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179709D">
      <w:bookmarkStart w:id="425" w:name="_GoBack"/>
    </w:p>
    <w:p w14:paraId="519448B4"/>
    <w:p w14:paraId="7F2CBC9B"/>
    <w:p w14:paraId="338DCA08">
      <w:pPr>
        <w:pStyle w:val="30"/>
      </w:pPr>
      <w:r>
        <w:rPr>
          <w:rFonts w:ascii="Times New Roman" w:hAnsi="Times New Roman" w:eastAsia="STHeiti" w:cs="Times New Roman"/>
          <w:b/>
          <w:color w:val="000000"/>
          <w:sz w:val="36"/>
        </w:rPr>
        <w:t>中粮生物科技太仓新建55万吨每年淀粉糖项目</w:t>
      </w:r>
    </w:p>
    <w:p w14:paraId="15546580">
      <w:pPr>
        <w:pStyle w:val="30"/>
      </w:pPr>
      <w:r>
        <w:rPr>
          <w:rFonts w:ascii="Times New Roman" w:hAnsi="Times New Roman" w:eastAsia="STHeiti" w:cs="Times New Roman"/>
          <w:b/>
          <w:color w:val="000000"/>
          <w:sz w:val="48"/>
        </w:rPr>
        <w:t>SCOS全局供应链优化与协同系统技术蓝图设计说明书</w:t>
      </w:r>
    </w:p>
    <w:p w14:paraId="6FF40FBF">
      <w:pPr>
        <w:spacing w:before="400"/>
        <w:jc w:val="center"/>
      </w:pPr>
      <w:r>
        <w:rPr>
          <w:rFonts w:ascii="Times New Roman" w:hAnsi="Times New Roman" w:eastAsia="Songti SC" w:cs="Times New Roman"/>
          <w:b/>
          <w:color w:val="404040"/>
          <w:sz w:val="30"/>
        </w:rPr>
        <w:t>V1.0</w:t>
      </w:r>
    </w:p>
    <w:p w14:paraId="6FB43415"/>
    <w:p w14:paraId="38F15359"/>
    <w:tbl>
      <w:tblPr>
        <w:tblStyle w:val="32"/>
        <w:tblW w:w="0" w:type="auto"/>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fixed"/>
        <w:tblCellMar>
          <w:top w:w="0" w:type="dxa"/>
          <w:left w:w="108" w:type="dxa"/>
          <w:bottom w:w="0" w:type="dxa"/>
          <w:right w:w="108" w:type="dxa"/>
        </w:tblCellMar>
      </w:tblPr>
      <w:tblGrid>
        <w:gridCol w:w="4150"/>
        <w:gridCol w:w="4150"/>
      </w:tblGrid>
      <w:tr w14:paraId="70C459BD">
        <w:trPr>
          <w:cantSplit/>
          <w:jc w:val="center"/>
        </w:trPr>
        <w:tc>
          <w:tcPr>
            <w:tcW w:w="1814" w:type="dxa"/>
            <w:shd w:val="clear" w:color="auto" w:fill="D9D9D9"/>
            <w:tcMar>
              <w:top w:w="100" w:type="dxa"/>
              <w:left w:w="120" w:type="dxa"/>
              <w:bottom w:w="100" w:type="dxa"/>
              <w:right w:w="120" w:type="dxa"/>
            </w:tcMar>
            <w:vAlign w:val="center"/>
          </w:tcPr>
          <w:p w14:paraId="62F91B6D">
            <w:pPr>
              <w:keepNext w:val="0"/>
              <w:keepLines w:val="0"/>
              <w:suppressLineNumbers w:val="0"/>
              <w:spacing w:before="0" w:beforeAutospacing="0" w:afterAutospacing="0"/>
              <w:ind w:left="0" w:right="0"/>
              <w:jc w:val="center"/>
              <w:rPr>
                <w:rFonts w:hint="default"/>
                <w:szCs w:val="22"/>
              </w:rPr>
            </w:pPr>
            <w:r>
              <w:rPr>
                <w:rFonts w:hint="default" w:ascii="Times New Roman" w:hAnsi="Times New Roman" w:eastAsia="Songti SC" w:cs="Times New Roman"/>
                <w:b/>
                <w:color w:val="000000"/>
                <w:sz w:val="21"/>
                <w:szCs w:val="22"/>
              </w:rPr>
              <w:t>文档版本</w:t>
            </w:r>
          </w:p>
        </w:tc>
        <w:tc>
          <w:tcPr>
            <w:tcW w:w="4819" w:type="dxa"/>
            <w:shd w:val="clear" w:color="auto" w:fill="FFFFFF"/>
            <w:tcMar>
              <w:top w:w="100" w:type="dxa"/>
              <w:left w:w="120" w:type="dxa"/>
              <w:bottom w:w="100" w:type="dxa"/>
              <w:right w:w="120" w:type="dxa"/>
            </w:tcMar>
            <w:vAlign w:val="center"/>
          </w:tcPr>
          <w:p w14:paraId="7FBA346A">
            <w:pPr>
              <w:keepNext w:val="0"/>
              <w:keepLines w:val="0"/>
              <w:suppressLineNumbers w:val="0"/>
              <w:spacing w:before="0" w:beforeAutospacing="0" w:afterAutospacing="0"/>
              <w:ind w:left="0" w:right="0"/>
              <w:jc w:val="left"/>
              <w:rPr>
                <w:rFonts w:hint="default"/>
                <w:szCs w:val="22"/>
              </w:rPr>
            </w:pPr>
            <w:r>
              <w:rPr>
                <w:rFonts w:hint="default" w:ascii="Times New Roman" w:hAnsi="Times New Roman" w:eastAsia="Songti SC" w:cs="Times New Roman"/>
                <w:b w:val="0"/>
                <w:color w:val="000000"/>
                <w:sz w:val="21"/>
                <w:szCs w:val="22"/>
              </w:rPr>
              <w:t>v1.0</w:t>
            </w:r>
          </w:p>
        </w:tc>
      </w:tr>
      <w:tr w14:paraId="765764D1">
        <w:trPr>
          <w:cantSplit/>
          <w:jc w:val="center"/>
        </w:trPr>
        <w:tc>
          <w:tcPr>
            <w:tcW w:w="1814" w:type="dxa"/>
            <w:shd w:val="clear" w:color="auto" w:fill="D9D9D9"/>
            <w:tcMar>
              <w:top w:w="100" w:type="dxa"/>
              <w:left w:w="120" w:type="dxa"/>
              <w:bottom w:w="100" w:type="dxa"/>
              <w:right w:w="120" w:type="dxa"/>
            </w:tcMar>
            <w:vAlign w:val="center"/>
          </w:tcPr>
          <w:p w14:paraId="6878D53A">
            <w:pPr>
              <w:keepNext w:val="0"/>
              <w:keepLines w:val="0"/>
              <w:suppressLineNumbers w:val="0"/>
              <w:spacing w:before="0" w:beforeAutospacing="0" w:afterAutospacing="0"/>
              <w:ind w:left="0" w:right="0"/>
              <w:jc w:val="center"/>
              <w:rPr>
                <w:rFonts w:hint="default"/>
                <w:szCs w:val="22"/>
              </w:rPr>
            </w:pPr>
            <w:r>
              <w:rPr>
                <w:rFonts w:hint="default" w:ascii="Times New Roman" w:hAnsi="Times New Roman" w:eastAsia="Songti SC" w:cs="Times New Roman"/>
                <w:b/>
                <w:color w:val="000000"/>
                <w:sz w:val="21"/>
                <w:szCs w:val="22"/>
              </w:rPr>
              <w:t>编制单位</w:t>
            </w:r>
          </w:p>
        </w:tc>
        <w:tc>
          <w:tcPr>
            <w:tcW w:w="4819" w:type="dxa"/>
            <w:shd w:val="clear" w:color="auto" w:fill="FFFFFF"/>
            <w:tcMar>
              <w:top w:w="100" w:type="dxa"/>
              <w:left w:w="120" w:type="dxa"/>
              <w:bottom w:w="100" w:type="dxa"/>
              <w:right w:w="120" w:type="dxa"/>
            </w:tcMar>
            <w:vAlign w:val="center"/>
          </w:tcPr>
          <w:p w14:paraId="75DA24BB">
            <w:pPr>
              <w:keepNext w:val="0"/>
              <w:keepLines w:val="0"/>
              <w:suppressLineNumbers w:val="0"/>
              <w:spacing w:before="0" w:beforeAutospacing="0" w:afterAutospacing="0"/>
              <w:ind w:left="0" w:right="0"/>
              <w:jc w:val="left"/>
              <w:rPr>
                <w:rFonts w:hint="default"/>
                <w:szCs w:val="22"/>
              </w:rPr>
            </w:pPr>
            <w:r>
              <w:rPr>
                <w:rFonts w:hint="default" w:ascii="Times New Roman" w:hAnsi="Times New Roman" w:eastAsia="Songti SC" w:cs="Times New Roman"/>
                <w:b w:val="0"/>
                <w:color w:val="000000"/>
                <w:sz w:val="21"/>
                <w:szCs w:val="22"/>
              </w:rPr>
              <w:t>中控技术股份有限公司</w:t>
            </w:r>
          </w:p>
        </w:tc>
      </w:tr>
      <w:tr w14:paraId="4BD9DEF6">
        <w:trPr>
          <w:cantSplit/>
          <w:jc w:val="center"/>
        </w:trPr>
        <w:tc>
          <w:tcPr>
            <w:tcW w:w="1814" w:type="dxa"/>
            <w:shd w:val="clear" w:color="auto" w:fill="D9D9D9"/>
            <w:tcMar>
              <w:top w:w="100" w:type="dxa"/>
              <w:left w:w="120" w:type="dxa"/>
              <w:bottom w:w="100" w:type="dxa"/>
              <w:right w:w="120" w:type="dxa"/>
            </w:tcMar>
            <w:vAlign w:val="center"/>
          </w:tcPr>
          <w:p w14:paraId="5C5C1F50">
            <w:pPr>
              <w:keepNext w:val="0"/>
              <w:keepLines w:val="0"/>
              <w:suppressLineNumbers w:val="0"/>
              <w:spacing w:before="0" w:beforeAutospacing="0" w:afterAutospacing="0"/>
              <w:ind w:left="0" w:right="0"/>
              <w:jc w:val="center"/>
              <w:rPr>
                <w:rFonts w:hint="default"/>
                <w:szCs w:val="22"/>
              </w:rPr>
            </w:pPr>
            <w:r>
              <w:rPr>
                <w:rFonts w:hint="default" w:ascii="Times New Roman" w:hAnsi="Times New Roman" w:eastAsia="Songti SC" w:cs="Times New Roman"/>
                <w:b/>
                <w:color w:val="000000"/>
                <w:sz w:val="21"/>
                <w:szCs w:val="22"/>
              </w:rPr>
              <w:t>编制日期</w:t>
            </w:r>
          </w:p>
        </w:tc>
        <w:tc>
          <w:tcPr>
            <w:tcW w:w="4819" w:type="dxa"/>
            <w:shd w:val="clear" w:color="auto" w:fill="FFFFFF"/>
            <w:tcMar>
              <w:top w:w="100" w:type="dxa"/>
              <w:left w:w="120" w:type="dxa"/>
              <w:bottom w:w="100" w:type="dxa"/>
              <w:right w:w="120" w:type="dxa"/>
            </w:tcMar>
            <w:vAlign w:val="center"/>
          </w:tcPr>
          <w:p w14:paraId="3569D34B">
            <w:pPr>
              <w:keepNext w:val="0"/>
              <w:keepLines w:val="0"/>
              <w:suppressLineNumbers w:val="0"/>
              <w:spacing w:before="0" w:beforeAutospacing="0" w:afterAutospacing="0"/>
              <w:ind w:left="0" w:right="0"/>
              <w:jc w:val="left"/>
              <w:rPr>
                <w:rFonts w:hint="default"/>
                <w:szCs w:val="22"/>
              </w:rPr>
            </w:pPr>
            <w:r>
              <w:rPr>
                <w:rFonts w:hint="default" w:ascii="Times New Roman" w:hAnsi="Times New Roman" w:eastAsia="Songti SC" w:cs="Times New Roman"/>
                <w:b w:val="0"/>
                <w:color w:val="000000"/>
                <w:sz w:val="21"/>
                <w:szCs w:val="22"/>
              </w:rPr>
              <w:t>2026年10月22日</w:t>
            </w:r>
          </w:p>
        </w:tc>
      </w:tr>
    </w:tbl>
    <w:p w14:paraId="4A99AFF7">
      <w:r>
        <w:br w:type="page"/>
      </w:r>
    </w:p>
    <w:p w14:paraId="33FB98D4">
      <w:pPr>
        <w:pStyle w:val="2"/>
      </w:pPr>
      <w:bookmarkStart w:id="0" w:name="_Toc2040037912"/>
      <w:r>
        <w:t>文档信息</w:t>
      </w:r>
      <w:bookmarkEnd w:id="0"/>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33B70E58">
        <w:trPr>
          <w:cantSplit/>
          <w:tblHeader/>
          <w:jc w:val="center"/>
        </w:trPr>
        <w:tc>
          <w:tcPr>
            <w:tcW w:w="1814" w:type="dxa"/>
            <w:shd w:val="clear" w:color="auto" w:fill="BFBFBF"/>
            <w:tcMar>
              <w:top w:w="90" w:type="dxa"/>
              <w:left w:w="100" w:type="dxa"/>
              <w:bottom w:w="90" w:type="dxa"/>
              <w:right w:w="100" w:type="dxa"/>
            </w:tcMar>
            <w:vAlign w:val="center"/>
          </w:tcPr>
          <w:p w14:paraId="778EB0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项目</w:t>
            </w:r>
          </w:p>
        </w:tc>
        <w:tc>
          <w:tcPr>
            <w:tcW w:w="4819" w:type="dxa"/>
            <w:shd w:val="clear" w:color="auto" w:fill="BFBFBF"/>
            <w:tcMar>
              <w:top w:w="90" w:type="dxa"/>
              <w:left w:w="100" w:type="dxa"/>
              <w:bottom w:w="90" w:type="dxa"/>
              <w:right w:w="100" w:type="dxa"/>
            </w:tcMar>
            <w:vAlign w:val="center"/>
          </w:tcPr>
          <w:p w14:paraId="53A341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内容</w:t>
            </w:r>
          </w:p>
        </w:tc>
      </w:tr>
      <w:tr w14:paraId="51FEA34A">
        <w:trPr>
          <w:cantSplit/>
          <w:jc w:val="center"/>
        </w:trPr>
        <w:tc>
          <w:tcPr>
            <w:tcW w:w="1814" w:type="dxa"/>
            <w:tcMar>
              <w:top w:w="90" w:type="dxa"/>
              <w:left w:w="100" w:type="dxa"/>
              <w:bottom w:w="90" w:type="dxa"/>
              <w:right w:w="100" w:type="dxa"/>
            </w:tcMar>
            <w:vAlign w:val="center"/>
          </w:tcPr>
          <w:p w14:paraId="26844C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文档名称</w:t>
            </w:r>
          </w:p>
        </w:tc>
        <w:tc>
          <w:tcPr>
            <w:tcW w:w="4819" w:type="dxa"/>
            <w:tcMar>
              <w:top w:w="90" w:type="dxa"/>
              <w:left w:w="100" w:type="dxa"/>
              <w:bottom w:w="90" w:type="dxa"/>
              <w:right w:w="100" w:type="dxa"/>
            </w:tcMar>
            <w:vAlign w:val="center"/>
          </w:tcPr>
          <w:p w14:paraId="4DDCE4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SCOS全局供应链优化与协同系统</w:t>
              <w:br/>
              <w:t>技术蓝图设计说明书</w:t>
            </w:r>
          </w:p>
        </w:tc>
      </w:tr>
      <w:tr w14:paraId="6D26BE22">
        <w:trPr>
          <w:cantSplit/>
          <w:jc w:val="center"/>
        </w:trPr>
        <w:tc>
          <w:tcPr>
            <w:tcW w:w="1814" w:type="dxa"/>
            <w:shd w:val="clear" w:color="auto" w:fill="F7F7F7"/>
            <w:tcMar>
              <w:top w:w="90" w:type="dxa"/>
              <w:left w:w="100" w:type="dxa"/>
              <w:bottom w:w="90" w:type="dxa"/>
              <w:right w:w="100" w:type="dxa"/>
            </w:tcMar>
            <w:vAlign w:val="center"/>
          </w:tcPr>
          <w:p w14:paraId="56B425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文档版本</w:t>
            </w:r>
          </w:p>
        </w:tc>
        <w:tc>
          <w:tcPr>
            <w:tcW w:w="4819" w:type="dxa"/>
            <w:shd w:val="clear" w:color="auto" w:fill="F7F7F7"/>
            <w:tcMar>
              <w:top w:w="90" w:type="dxa"/>
              <w:left w:w="100" w:type="dxa"/>
              <w:bottom w:w="90" w:type="dxa"/>
              <w:right w:w="100" w:type="dxa"/>
            </w:tcMar>
            <w:vAlign w:val="center"/>
          </w:tcPr>
          <w:p w14:paraId="1E938A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v1.0</w:t>
            </w:r>
          </w:p>
        </w:tc>
      </w:tr>
      <w:tr w14:paraId="63BDADFF">
        <w:trPr>
          <w:cantSplit/>
          <w:jc w:val="center"/>
        </w:trPr>
        <w:tc>
          <w:tcPr>
            <w:tcW w:w="1814" w:type="dxa"/>
            <w:tcMar>
              <w:top w:w="90" w:type="dxa"/>
              <w:left w:w="100" w:type="dxa"/>
              <w:bottom w:w="90" w:type="dxa"/>
              <w:right w:w="100" w:type="dxa"/>
            </w:tcMar>
            <w:vAlign w:val="center"/>
          </w:tcPr>
          <w:p w14:paraId="678541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文档状态</w:t>
            </w:r>
          </w:p>
        </w:tc>
        <w:tc>
          <w:tcPr>
            <w:tcW w:w="4819" w:type="dxa"/>
            <w:tcMar>
              <w:top w:w="90" w:type="dxa"/>
              <w:left w:w="100" w:type="dxa"/>
              <w:bottom w:w="90" w:type="dxa"/>
              <w:right w:w="100" w:type="dxa"/>
            </w:tcMar>
            <w:vAlign w:val="center"/>
          </w:tcPr>
          <w:p w14:paraId="236623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技术蓝图正式编制稿</w:t>
            </w:r>
          </w:p>
        </w:tc>
      </w:tr>
      <w:tr w14:paraId="7A3216BB">
        <w:trPr>
          <w:cantSplit/>
          <w:jc w:val="center"/>
        </w:trPr>
        <w:tc>
          <w:tcPr>
            <w:tcW w:w="1814" w:type="dxa"/>
            <w:shd w:val="clear" w:color="auto" w:fill="F7F7F7"/>
            <w:tcMar>
              <w:top w:w="90" w:type="dxa"/>
              <w:left w:w="100" w:type="dxa"/>
              <w:bottom w:w="90" w:type="dxa"/>
              <w:right w:w="100" w:type="dxa"/>
            </w:tcMar>
            <w:vAlign w:val="center"/>
          </w:tcPr>
          <w:p w14:paraId="731DF8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适用范围</w:t>
            </w:r>
          </w:p>
        </w:tc>
        <w:tc>
          <w:tcPr>
            <w:tcW w:w="4819" w:type="dxa"/>
            <w:shd w:val="clear" w:color="auto" w:fill="F7F7F7"/>
            <w:tcMar>
              <w:top w:w="90" w:type="dxa"/>
              <w:left w:w="100" w:type="dxa"/>
              <w:bottom w:w="90" w:type="dxa"/>
              <w:right w:w="100" w:type="dxa"/>
            </w:tcMar>
            <w:vAlign w:val="center"/>
          </w:tcPr>
          <w:p w14:paraId="7C546A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SCOS五大模块及公共技术能力</w:t>
            </w:r>
          </w:p>
        </w:tc>
      </w:tr>
      <w:tr w14:paraId="671B31DF">
        <w:trPr>
          <w:cantSplit/>
          <w:jc w:val="center"/>
        </w:trPr>
        <w:tc>
          <w:tcPr>
            <w:tcW w:w="1814" w:type="dxa"/>
            <w:tcMar>
              <w:top w:w="90" w:type="dxa"/>
              <w:left w:w="100" w:type="dxa"/>
              <w:bottom w:w="90" w:type="dxa"/>
              <w:right w:w="100" w:type="dxa"/>
            </w:tcMar>
            <w:vAlign w:val="center"/>
          </w:tcPr>
          <w:p w14:paraId="6DB2F7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保密级别</w:t>
            </w:r>
          </w:p>
        </w:tc>
        <w:tc>
          <w:tcPr>
            <w:tcW w:w="4819" w:type="dxa"/>
            <w:tcMar>
              <w:top w:w="90" w:type="dxa"/>
              <w:left w:w="100" w:type="dxa"/>
              <w:bottom w:w="90" w:type="dxa"/>
              <w:right w:w="100" w:type="dxa"/>
            </w:tcMar>
            <w:vAlign w:val="center"/>
          </w:tcPr>
          <w:p w14:paraId="2D1388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项目内部</w:t>
            </w:r>
          </w:p>
        </w:tc>
      </w:tr>
    </w:tbl>
    <w:p w14:paraId="35972F01">
      <w:pPr>
        <w:spacing w:after="40"/>
      </w:pPr>
    </w:p>
    <w:p w14:paraId="2990B904">
      <w:pPr>
        <w:pStyle w:val="2"/>
      </w:pPr>
      <w:bookmarkStart w:id="1" w:name="_Toc193278982"/>
      <w:r>
        <w:t>修订记录</w:t>
      </w:r>
      <w:bookmarkEnd w:id="1"/>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B579AB9">
        <w:trPr>
          <w:cantSplit/>
          <w:tblHeader/>
          <w:jc w:val="center"/>
        </w:trPr>
        <w:tc>
          <w:tcPr>
            <w:tcW w:w="1134" w:type="dxa"/>
            <w:shd w:val="clear" w:color="auto" w:fill="BFBFBF"/>
            <w:tcMar>
              <w:top w:w="90" w:type="dxa"/>
              <w:left w:w="100" w:type="dxa"/>
              <w:bottom w:w="90" w:type="dxa"/>
              <w:right w:w="100" w:type="dxa"/>
            </w:tcMar>
            <w:vAlign w:val="center"/>
          </w:tcPr>
          <w:p w14:paraId="407801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版本</w:t>
            </w:r>
          </w:p>
        </w:tc>
        <w:tc>
          <w:tcPr>
            <w:tcW w:w="1701" w:type="dxa"/>
            <w:shd w:val="clear" w:color="auto" w:fill="BFBFBF"/>
            <w:tcMar>
              <w:top w:w="90" w:type="dxa"/>
              <w:left w:w="100" w:type="dxa"/>
              <w:bottom w:w="90" w:type="dxa"/>
              <w:right w:w="100" w:type="dxa"/>
            </w:tcMar>
            <w:vAlign w:val="center"/>
          </w:tcPr>
          <w:p w14:paraId="038A14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日期</w:t>
            </w:r>
          </w:p>
        </w:tc>
        <w:tc>
          <w:tcPr>
            <w:tcW w:w="2835" w:type="dxa"/>
            <w:shd w:val="clear" w:color="auto" w:fill="BFBFBF"/>
            <w:tcMar>
              <w:top w:w="90" w:type="dxa"/>
              <w:left w:w="100" w:type="dxa"/>
              <w:bottom w:w="90" w:type="dxa"/>
              <w:right w:w="100" w:type="dxa"/>
            </w:tcMar>
            <w:vAlign w:val="center"/>
          </w:tcPr>
          <w:p w14:paraId="6920F8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修订说明</w:t>
            </w:r>
          </w:p>
        </w:tc>
        <w:tc>
          <w:tcPr>
            <w:tcW w:w="2268" w:type="dxa"/>
            <w:shd w:val="clear" w:color="auto" w:fill="BFBFBF"/>
            <w:tcMar>
              <w:top w:w="90" w:type="dxa"/>
              <w:left w:w="100" w:type="dxa"/>
              <w:bottom w:w="90" w:type="dxa"/>
              <w:right w:w="100" w:type="dxa"/>
            </w:tcMar>
            <w:vAlign w:val="center"/>
          </w:tcPr>
          <w:p w14:paraId="1ECA2B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编制单位</w:t>
            </w:r>
          </w:p>
        </w:tc>
      </w:tr>
      <w:tr w14:paraId="1D6B2207">
        <w:trPr>
          <w:cantSplit/>
          <w:jc w:val="center"/>
        </w:trPr>
        <w:tc>
          <w:tcPr>
            <w:tcW w:w="1134" w:type="dxa"/>
            <w:tcMar>
              <w:top w:w="90" w:type="dxa"/>
              <w:left w:w="100" w:type="dxa"/>
              <w:bottom w:w="90" w:type="dxa"/>
              <w:right w:w="100" w:type="dxa"/>
            </w:tcMar>
            <w:vAlign w:val="center"/>
          </w:tcPr>
          <w:p w14:paraId="1CF389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v1.0</w:t>
            </w:r>
          </w:p>
        </w:tc>
        <w:tc>
          <w:tcPr>
            <w:tcW w:w="1701" w:type="dxa"/>
            <w:tcMar>
              <w:top w:w="90" w:type="dxa"/>
              <w:left w:w="100" w:type="dxa"/>
              <w:bottom w:w="90" w:type="dxa"/>
              <w:right w:w="100" w:type="dxa"/>
            </w:tcMar>
            <w:vAlign w:val="center"/>
          </w:tcPr>
          <w:p w14:paraId="1A6D41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2026年10月22日</w:t>
            </w:r>
          </w:p>
        </w:tc>
        <w:tc>
          <w:tcPr>
            <w:tcW w:w="2835" w:type="dxa"/>
            <w:tcMar>
              <w:top w:w="90" w:type="dxa"/>
              <w:left w:w="100" w:type="dxa"/>
              <w:bottom w:w="90" w:type="dxa"/>
              <w:right w:w="100" w:type="dxa"/>
            </w:tcMar>
            <w:vAlign w:val="center"/>
          </w:tcPr>
          <w:p w14:paraId="50F2CA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初次编制</w:t>
            </w:r>
          </w:p>
        </w:tc>
        <w:tc>
          <w:tcPr>
            <w:tcW w:w="2268" w:type="dxa"/>
            <w:tcMar>
              <w:top w:w="90" w:type="dxa"/>
              <w:left w:w="100" w:type="dxa"/>
              <w:bottom w:w="90" w:type="dxa"/>
              <w:right w:w="100" w:type="dxa"/>
            </w:tcMar>
            <w:vAlign w:val="center"/>
          </w:tcPr>
          <w:p w14:paraId="3F7525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中控技术股份有限公司</w:t>
            </w:r>
          </w:p>
        </w:tc>
      </w:tr>
    </w:tbl>
    <w:p w14:paraId="0E9ECF75">
      <w:pPr>
        <w:spacing w:after="40"/>
      </w:pPr>
    </w:p>
    <w:p w14:paraId="2A0FAED6">
      <w:r>
        <w:br w:type="page"/>
      </w:r>
    </w:p>
    <w:p w14:paraId="052C1F9F">
      <w:pPr>
        <w:spacing w:before="360" w:after="240"/>
        <w:jc w:val="center"/>
      </w:pPr>
      <w:r>
        <w:rPr>
          <w:rFonts w:ascii="Times New Roman" w:hAnsi="Times New Roman" w:eastAsia="Songti SC" w:cs="Times New Roman"/>
          <w:b/>
          <w:color w:val="1F4E79"/>
          <w:sz w:val="36"/>
        </w:rPr>
        <w:t>目录</w:t>
      </w:r>
    </w:p>
    <w:p w14:paraId="6A2296FC">
      <w:pPr>
        <w:pStyle w:val="24"/>
        <w:tabs>
          <w:tab w:val="right" w:leader="dot" w:pos="8300"/>
        </w:tabs>
      </w:pPr>
      <w:r>
        <w:fldChar w:fldCharType="begin"/>
      </w:r>
      <w:r>
        <w:instrText xml:space="preserve"> TOC \o "1-4" \h \z \u </w:instrText>
      </w:r>
      <w:r>
        <w:fldChar w:fldCharType="separate"/>
      </w:r>
      <w:r>
        <w:fldChar w:fldCharType="begin"/>
      </w:r>
      <w:r>
        <w:instrText xml:space="preserve"> HYPERLINK \l _Toc2040037912 </w:instrText>
      </w:r>
      <w:r>
        <w:fldChar w:fldCharType="separate"/>
      </w:r>
      <w:r>
        <w:t>文档信息</w:t>
      </w:r>
      <w:r>
        <w:tab/>
      </w:r>
      <w:r>
        <w:fldChar w:fldCharType="begin"/>
      </w:r>
      <w:r>
        <w:instrText xml:space="preserve"> PAGEREF _Toc2040037912 \h </w:instrText>
      </w:r>
      <w:r>
        <w:fldChar w:fldCharType="separate"/>
      </w:r>
      <w:r>
        <w:t>2</w:t>
      </w:r>
      <w:r>
        <w:fldChar w:fldCharType="end"/>
      </w:r>
      <w:r>
        <w:fldChar w:fldCharType="end"/>
      </w:r>
    </w:p>
    <w:p w14:paraId="6DF32FEC">
      <w:pPr>
        <w:pStyle w:val="24"/>
        <w:tabs>
          <w:tab w:val="right" w:leader="dot" w:pos="8300"/>
        </w:tabs>
      </w:pPr>
      <w:r>
        <w:fldChar w:fldCharType="begin"/>
      </w:r>
      <w:r>
        <w:instrText xml:space="preserve"> HYPERLINK \l _Toc193278982 </w:instrText>
      </w:r>
      <w:r>
        <w:fldChar w:fldCharType="separate"/>
      </w:r>
      <w:r>
        <w:t>修订记录</w:t>
      </w:r>
      <w:r>
        <w:tab/>
      </w:r>
      <w:r>
        <w:fldChar w:fldCharType="begin"/>
      </w:r>
      <w:r>
        <w:instrText xml:space="preserve"> PAGEREF _Toc193278982 \h </w:instrText>
      </w:r>
      <w:r>
        <w:fldChar w:fldCharType="separate"/>
      </w:r>
      <w:r>
        <w:t>2</w:t>
      </w:r>
      <w:r>
        <w:fldChar w:fldCharType="end"/>
      </w:r>
      <w:r>
        <w:fldChar w:fldCharType="end"/>
      </w:r>
    </w:p>
    <w:p w14:paraId="3E959B05">
      <w:pPr>
        <w:pStyle w:val="24"/>
        <w:tabs>
          <w:tab w:val="right" w:leader="dot" w:pos="8300"/>
        </w:tabs>
      </w:pPr>
      <w:r>
        <w:fldChar w:fldCharType="begin"/>
      </w:r>
      <w:r>
        <w:instrText xml:space="preserve"> HYPERLINK \l _Toc1444576210 </w:instrText>
      </w:r>
      <w:r>
        <w:fldChar w:fldCharType="separate"/>
      </w:r>
      <w:r>
        <w:t>一、文档总则与建设范围</w:t>
      </w:r>
      <w:r>
        <w:tab/>
      </w:r>
      <w:r>
        <w:fldChar w:fldCharType="begin"/>
      </w:r>
      <w:r>
        <w:instrText xml:space="preserve"> PAGEREF _Toc1444576210 \h </w:instrText>
      </w:r>
      <w:r>
        <w:fldChar w:fldCharType="separate"/>
      </w:r>
      <w:r>
        <w:t>13</w:t>
      </w:r>
      <w:r>
        <w:fldChar w:fldCharType="end"/>
      </w:r>
      <w:r>
        <w:fldChar w:fldCharType="end"/>
      </w:r>
    </w:p>
    <w:p w14:paraId="4F67A942">
      <w:pPr>
        <w:pStyle w:val="28"/>
        <w:tabs>
          <w:tab w:val="right" w:leader="dot" w:pos="8300"/>
        </w:tabs>
      </w:pPr>
      <w:r>
        <w:fldChar w:fldCharType="begin"/>
      </w:r>
      <w:r>
        <w:instrText xml:space="preserve"> HYPERLINK \l _Toc1689732135 </w:instrText>
      </w:r>
      <w:r>
        <w:fldChar w:fldCharType="separate"/>
      </w:r>
      <w:r>
        <w:rPr>
          <w:rFonts w:ascii="Times New Roman" w:hAnsi="Times New Roman" w:eastAsia="STHeiti" w:cs="Times New Roman"/>
        </w:rPr>
        <w:t>1.1 文档管理与编制依据</w:t>
      </w:r>
      <w:r>
        <w:tab/>
      </w:r>
      <w:r>
        <w:fldChar w:fldCharType="begin"/>
      </w:r>
      <w:r>
        <w:instrText xml:space="preserve"> PAGEREF _Toc1689732135 \h </w:instrText>
      </w:r>
      <w:r>
        <w:fldChar w:fldCharType="separate"/>
      </w:r>
      <w:r>
        <w:t>13</w:t>
      </w:r>
      <w:r>
        <w:fldChar w:fldCharType="end"/>
      </w:r>
      <w:r>
        <w:fldChar w:fldCharType="end"/>
      </w:r>
    </w:p>
    <w:p w14:paraId="5FE9167F">
      <w:pPr>
        <w:pStyle w:val="19"/>
        <w:tabs>
          <w:tab w:val="right" w:leader="dot" w:pos="8300"/>
        </w:tabs>
      </w:pPr>
      <w:r>
        <w:fldChar w:fldCharType="begin"/>
      </w:r>
      <w:r>
        <w:instrText xml:space="preserve"> HYPERLINK \l _Toc1004245017 </w:instrText>
      </w:r>
      <w:r>
        <w:fldChar w:fldCharType="separate"/>
      </w:r>
      <w:r>
        <w:rPr>
          <w:rFonts w:ascii="Times New Roman" w:hAnsi="Times New Roman" w:eastAsia="STHeiti" w:cs="Times New Roman"/>
        </w:rPr>
        <w:t>1.1.1 文档属性与适用范围</w:t>
      </w:r>
      <w:r>
        <w:tab/>
      </w:r>
      <w:r>
        <w:fldChar w:fldCharType="begin"/>
      </w:r>
      <w:r>
        <w:instrText xml:space="preserve"> PAGEREF _Toc1004245017 \h </w:instrText>
      </w:r>
      <w:r>
        <w:fldChar w:fldCharType="separate"/>
      </w:r>
      <w:r>
        <w:t>13</w:t>
      </w:r>
      <w:r>
        <w:fldChar w:fldCharType="end"/>
      </w:r>
      <w:r>
        <w:fldChar w:fldCharType="end"/>
      </w:r>
    </w:p>
    <w:p w14:paraId="685054EB">
      <w:pPr>
        <w:pStyle w:val="25"/>
        <w:tabs>
          <w:tab w:val="right" w:leader="dot" w:pos="8300"/>
        </w:tabs>
      </w:pPr>
      <w:r>
        <w:fldChar w:fldCharType="begin"/>
      </w:r>
      <w:r>
        <w:instrText xml:space="preserve"> HYPERLINK \l _Toc1272018946 </w:instrText>
      </w:r>
      <w:r>
        <w:fldChar w:fldCharType="separate"/>
      </w:r>
      <w:r>
        <w:rPr>
          <w:rFonts w:ascii="Times New Roman" w:hAnsi="Times New Roman" w:eastAsia="STHeiti" w:cs="Times New Roman"/>
        </w:rPr>
        <w:t>1.1.1.1 编制目的</w:t>
      </w:r>
      <w:r>
        <w:tab/>
      </w:r>
      <w:r>
        <w:fldChar w:fldCharType="begin"/>
      </w:r>
      <w:r>
        <w:instrText xml:space="preserve"> PAGEREF _Toc1272018946 \h </w:instrText>
      </w:r>
      <w:r>
        <w:fldChar w:fldCharType="separate"/>
      </w:r>
      <w:r>
        <w:t>13</w:t>
      </w:r>
      <w:r>
        <w:fldChar w:fldCharType="end"/>
      </w:r>
      <w:r>
        <w:fldChar w:fldCharType="end"/>
      </w:r>
    </w:p>
    <w:p w14:paraId="56544D31">
      <w:pPr>
        <w:pStyle w:val="25"/>
        <w:tabs>
          <w:tab w:val="right" w:leader="dot" w:pos="8300"/>
        </w:tabs>
      </w:pPr>
      <w:r>
        <w:fldChar w:fldCharType="begin"/>
      </w:r>
      <w:r>
        <w:instrText xml:space="preserve"> HYPERLINK \l _Toc622719537 </w:instrText>
      </w:r>
      <w:r>
        <w:fldChar w:fldCharType="separate"/>
      </w:r>
      <w:r>
        <w:rPr>
          <w:rFonts w:ascii="Times New Roman" w:hAnsi="Times New Roman" w:eastAsia="STHeiti" w:cs="Times New Roman"/>
        </w:rPr>
        <w:t>1.1.1.2 适用范围</w:t>
      </w:r>
      <w:r>
        <w:tab/>
      </w:r>
      <w:r>
        <w:fldChar w:fldCharType="begin"/>
      </w:r>
      <w:r>
        <w:instrText xml:space="preserve"> PAGEREF _Toc622719537 \h </w:instrText>
      </w:r>
      <w:r>
        <w:fldChar w:fldCharType="separate"/>
      </w:r>
      <w:r>
        <w:t>13</w:t>
      </w:r>
      <w:r>
        <w:fldChar w:fldCharType="end"/>
      </w:r>
      <w:r>
        <w:fldChar w:fldCharType="end"/>
      </w:r>
    </w:p>
    <w:p w14:paraId="66AE861B">
      <w:pPr>
        <w:pStyle w:val="25"/>
        <w:tabs>
          <w:tab w:val="right" w:leader="dot" w:pos="8300"/>
        </w:tabs>
      </w:pPr>
      <w:r>
        <w:fldChar w:fldCharType="begin"/>
      </w:r>
      <w:r>
        <w:instrText xml:space="preserve"> HYPERLINK \l _Toc1359446528 </w:instrText>
      </w:r>
      <w:r>
        <w:fldChar w:fldCharType="separate"/>
      </w:r>
      <w:r>
        <w:rPr>
          <w:rFonts w:ascii="Times New Roman" w:hAnsi="Times New Roman" w:eastAsia="STHeiti" w:cs="Times New Roman"/>
        </w:rPr>
        <w:t>1.1.1.3 读者对象</w:t>
      </w:r>
      <w:r>
        <w:tab/>
      </w:r>
      <w:r>
        <w:fldChar w:fldCharType="begin"/>
      </w:r>
      <w:r>
        <w:instrText xml:space="preserve"> PAGEREF _Toc1359446528 \h </w:instrText>
      </w:r>
      <w:r>
        <w:fldChar w:fldCharType="separate"/>
      </w:r>
      <w:r>
        <w:t>14</w:t>
      </w:r>
      <w:r>
        <w:fldChar w:fldCharType="end"/>
      </w:r>
      <w:r>
        <w:fldChar w:fldCharType="end"/>
      </w:r>
    </w:p>
    <w:p w14:paraId="5C34033B">
      <w:pPr>
        <w:pStyle w:val="19"/>
        <w:tabs>
          <w:tab w:val="right" w:leader="dot" w:pos="8300"/>
        </w:tabs>
      </w:pPr>
      <w:r>
        <w:fldChar w:fldCharType="begin"/>
      </w:r>
      <w:r>
        <w:instrText xml:space="preserve"> HYPERLINK \l _Toc1139275663 </w:instrText>
      </w:r>
      <w:r>
        <w:fldChar w:fldCharType="separate"/>
      </w:r>
      <w:r>
        <w:rPr>
          <w:rFonts w:ascii="Times New Roman" w:hAnsi="Times New Roman" w:eastAsia="STHeiti" w:cs="Times New Roman"/>
        </w:rPr>
        <w:t>1.1.2 编制依据与版本控制</w:t>
      </w:r>
      <w:r>
        <w:tab/>
      </w:r>
      <w:r>
        <w:fldChar w:fldCharType="begin"/>
      </w:r>
      <w:r>
        <w:instrText xml:space="preserve"> PAGEREF _Toc1139275663 \h </w:instrText>
      </w:r>
      <w:r>
        <w:fldChar w:fldCharType="separate"/>
      </w:r>
      <w:r>
        <w:t>15</w:t>
      </w:r>
      <w:r>
        <w:fldChar w:fldCharType="end"/>
      </w:r>
      <w:r>
        <w:fldChar w:fldCharType="end"/>
      </w:r>
    </w:p>
    <w:p w14:paraId="752437C6">
      <w:pPr>
        <w:pStyle w:val="19"/>
        <w:tabs>
          <w:tab w:val="right" w:leader="dot" w:pos="8300"/>
        </w:tabs>
      </w:pPr>
      <w:r>
        <w:fldChar w:fldCharType="begin"/>
      </w:r>
      <w:r>
        <w:instrText xml:space="preserve"> HYPERLINK \l _Toc841871389 </w:instrText>
      </w:r>
      <w:r>
        <w:fldChar w:fldCharType="separate"/>
      </w:r>
      <w:r>
        <w:t>1.1.3 术语、假设与阅读说明</w:t>
      </w:r>
      <w:r>
        <w:tab/>
      </w:r>
      <w:r>
        <w:fldChar w:fldCharType="begin"/>
      </w:r>
      <w:r>
        <w:instrText xml:space="preserve"> PAGEREF _Toc841871389 \h </w:instrText>
      </w:r>
      <w:r>
        <w:fldChar w:fldCharType="separate"/>
      </w:r>
      <w:r>
        <w:t>15</w:t>
      </w:r>
      <w:r>
        <w:fldChar w:fldCharType="end"/>
      </w:r>
      <w:r>
        <w:fldChar w:fldCharType="end"/>
      </w:r>
    </w:p>
    <w:p w14:paraId="4A4047E4">
      <w:pPr>
        <w:pStyle w:val="25"/>
        <w:tabs>
          <w:tab w:val="right" w:leader="dot" w:pos="8300"/>
        </w:tabs>
      </w:pPr>
      <w:r>
        <w:fldChar w:fldCharType="begin"/>
      </w:r>
      <w:r>
        <w:instrText xml:space="preserve"> HYPERLINK \l _Toc1710168487 </w:instrText>
      </w:r>
      <w:r>
        <w:fldChar w:fldCharType="separate"/>
      </w:r>
      <w:r>
        <w:rPr>
          <w:rFonts w:ascii="Times New Roman" w:hAnsi="Times New Roman" w:eastAsia="STHeiti" w:cs="Times New Roman"/>
        </w:rPr>
        <w:t>1.1.3.1 术语、缩略语与口径原则</w:t>
      </w:r>
      <w:r>
        <w:tab/>
      </w:r>
      <w:r>
        <w:fldChar w:fldCharType="begin"/>
      </w:r>
      <w:r>
        <w:instrText xml:space="preserve"> PAGEREF _Toc1710168487 \h </w:instrText>
      </w:r>
      <w:r>
        <w:fldChar w:fldCharType="separate"/>
      </w:r>
      <w:r>
        <w:t>15</w:t>
      </w:r>
      <w:r>
        <w:fldChar w:fldCharType="end"/>
      </w:r>
      <w:r>
        <w:fldChar w:fldCharType="end"/>
      </w:r>
    </w:p>
    <w:p w14:paraId="71F94501">
      <w:pPr>
        <w:pStyle w:val="25"/>
        <w:tabs>
          <w:tab w:val="right" w:leader="dot" w:pos="8300"/>
        </w:tabs>
      </w:pPr>
      <w:r>
        <w:fldChar w:fldCharType="begin"/>
      </w:r>
      <w:r>
        <w:instrText xml:space="preserve"> HYPERLINK \l _Toc880629561 </w:instrText>
      </w:r>
      <w:r>
        <w:fldChar w:fldCharType="separate"/>
      </w:r>
      <w:r>
        <w:rPr>
          <w:rFonts w:ascii="Times New Roman" w:hAnsi="Times New Roman" w:eastAsia="STHeiti" w:cs="Times New Roman"/>
        </w:rPr>
        <w:t>1.1.3.2 前提假设、限制条件与待确认事项</w:t>
      </w:r>
      <w:r>
        <w:tab/>
      </w:r>
      <w:r>
        <w:fldChar w:fldCharType="begin"/>
      </w:r>
      <w:r>
        <w:instrText xml:space="preserve"> PAGEREF _Toc880629561 \h </w:instrText>
      </w:r>
      <w:r>
        <w:fldChar w:fldCharType="separate"/>
      </w:r>
      <w:r>
        <w:t>16</w:t>
      </w:r>
      <w:r>
        <w:fldChar w:fldCharType="end"/>
      </w:r>
      <w:r>
        <w:fldChar w:fldCharType="end"/>
      </w:r>
    </w:p>
    <w:p w14:paraId="66BB72A8">
      <w:pPr>
        <w:pStyle w:val="25"/>
        <w:tabs>
          <w:tab w:val="right" w:leader="dot" w:pos="8300"/>
        </w:tabs>
      </w:pPr>
      <w:r>
        <w:fldChar w:fldCharType="begin"/>
      </w:r>
      <w:r>
        <w:instrText xml:space="preserve"> HYPERLINK \l _Toc283736603 </w:instrText>
      </w:r>
      <w:r>
        <w:fldChar w:fldCharType="separate"/>
      </w:r>
      <w:r>
        <w:t>1.1.3.3 文档结构说明</w:t>
      </w:r>
      <w:r>
        <w:tab/>
      </w:r>
      <w:r>
        <w:fldChar w:fldCharType="begin"/>
      </w:r>
      <w:r>
        <w:instrText xml:space="preserve"> PAGEREF _Toc283736603 \h </w:instrText>
      </w:r>
      <w:r>
        <w:fldChar w:fldCharType="separate"/>
      </w:r>
      <w:r>
        <w:t>17</w:t>
      </w:r>
      <w:r>
        <w:fldChar w:fldCharType="end"/>
      </w:r>
      <w:r>
        <w:fldChar w:fldCharType="end"/>
      </w:r>
    </w:p>
    <w:p w14:paraId="4466004E">
      <w:pPr>
        <w:pStyle w:val="28"/>
        <w:tabs>
          <w:tab w:val="right" w:leader="dot" w:pos="8300"/>
        </w:tabs>
      </w:pPr>
      <w:r>
        <w:fldChar w:fldCharType="begin"/>
      </w:r>
      <w:r>
        <w:instrText xml:space="preserve"> HYPERLINK \l _Toc1347390281 </w:instrText>
      </w:r>
      <w:r>
        <w:fldChar w:fldCharType="separate"/>
      </w:r>
      <w:r>
        <w:t>1.2 项目背景与建设目标</w:t>
      </w:r>
      <w:r>
        <w:tab/>
      </w:r>
      <w:r>
        <w:fldChar w:fldCharType="begin"/>
      </w:r>
      <w:r>
        <w:instrText xml:space="preserve"> PAGEREF _Toc1347390281 \h </w:instrText>
      </w:r>
      <w:r>
        <w:fldChar w:fldCharType="separate"/>
      </w:r>
      <w:r>
        <w:t>18</w:t>
      </w:r>
      <w:r>
        <w:fldChar w:fldCharType="end"/>
      </w:r>
      <w:r>
        <w:fldChar w:fldCharType="end"/>
      </w:r>
    </w:p>
    <w:p w14:paraId="47EE7008">
      <w:pPr>
        <w:pStyle w:val="19"/>
        <w:tabs>
          <w:tab w:val="right" w:leader="dot" w:pos="8300"/>
        </w:tabs>
      </w:pPr>
      <w:r>
        <w:fldChar w:fldCharType="begin"/>
      </w:r>
      <w:r>
        <w:instrText xml:space="preserve"> HYPERLINK \l _Toc373395152 </w:instrText>
      </w:r>
      <w:r>
        <w:fldChar w:fldCharType="separate"/>
      </w:r>
      <w:r>
        <w:rPr>
          <w:rFonts w:ascii="Times New Roman" w:hAnsi="Times New Roman" w:eastAsia="STHeiti" w:cs="Times New Roman"/>
        </w:rPr>
        <w:t>1.2.1 建设背景与现状问题</w:t>
      </w:r>
      <w:r>
        <w:tab/>
      </w:r>
      <w:r>
        <w:fldChar w:fldCharType="begin"/>
      </w:r>
      <w:r>
        <w:instrText xml:space="preserve"> PAGEREF _Toc373395152 \h </w:instrText>
      </w:r>
      <w:r>
        <w:fldChar w:fldCharType="separate"/>
      </w:r>
      <w:r>
        <w:t>18</w:t>
      </w:r>
      <w:r>
        <w:fldChar w:fldCharType="end"/>
      </w:r>
      <w:r>
        <w:fldChar w:fldCharType="end"/>
      </w:r>
    </w:p>
    <w:p w14:paraId="75BABE11">
      <w:pPr>
        <w:pStyle w:val="25"/>
        <w:tabs>
          <w:tab w:val="right" w:leader="dot" w:pos="8300"/>
        </w:tabs>
      </w:pPr>
      <w:r>
        <w:fldChar w:fldCharType="begin"/>
      </w:r>
      <w:r>
        <w:instrText xml:space="preserve"> HYPERLINK \l _Toc705103130 </w:instrText>
      </w:r>
      <w:r>
        <w:fldChar w:fldCharType="separate"/>
      </w:r>
      <w:r>
        <w:rPr>
          <w:rFonts w:ascii="Times New Roman" w:hAnsi="Times New Roman" w:eastAsia="STHeiti" w:cs="Times New Roman"/>
        </w:rPr>
        <w:t>1.2.1.1 项目背景</w:t>
      </w:r>
      <w:r>
        <w:tab/>
      </w:r>
      <w:r>
        <w:fldChar w:fldCharType="begin"/>
      </w:r>
      <w:r>
        <w:instrText xml:space="preserve"> PAGEREF _Toc705103130 \h </w:instrText>
      </w:r>
      <w:r>
        <w:fldChar w:fldCharType="separate"/>
      </w:r>
      <w:r>
        <w:t>18</w:t>
      </w:r>
      <w:r>
        <w:fldChar w:fldCharType="end"/>
      </w:r>
      <w:r>
        <w:fldChar w:fldCharType="end"/>
      </w:r>
    </w:p>
    <w:p w14:paraId="0C8CE368">
      <w:pPr>
        <w:pStyle w:val="25"/>
        <w:tabs>
          <w:tab w:val="right" w:leader="dot" w:pos="8300"/>
        </w:tabs>
      </w:pPr>
      <w:r>
        <w:fldChar w:fldCharType="begin"/>
      </w:r>
      <w:r>
        <w:instrText xml:space="preserve"> HYPERLINK \l _Toc853541764 </w:instrText>
      </w:r>
      <w:r>
        <w:fldChar w:fldCharType="separate"/>
      </w:r>
      <w:r>
        <w:rPr>
          <w:rFonts w:ascii="Times New Roman" w:hAnsi="Times New Roman" w:eastAsia="STHeiti" w:cs="Times New Roman"/>
        </w:rPr>
        <w:t>1.2.1.2 现状系统与核心痛点</w:t>
      </w:r>
      <w:r>
        <w:tab/>
      </w:r>
      <w:r>
        <w:fldChar w:fldCharType="begin"/>
      </w:r>
      <w:r>
        <w:instrText xml:space="preserve"> PAGEREF _Toc853541764 \h </w:instrText>
      </w:r>
      <w:r>
        <w:fldChar w:fldCharType="separate"/>
      </w:r>
      <w:r>
        <w:t>18</w:t>
      </w:r>
      <w:r>
        <w:fldChar w:fldCharType="end"/>
      </w:r>
      <w:r>
        <w:fldChar w:fldCharType="end"/>
      </w:r>
    </w:p>
    <w:p w14:paraId="54556EB0">
      <w:pPr>
        <w:pStyle w:val="19"/>
        <w:tabs>
          <w:tab w:val="right" w:leader="dot" w:pos="8300"/>
        </w:tabs>
      </w:pPr>
      <w:r>
        <w:fldChar w:fldCharType="begin"/>
      </w:r>
      <w:r>
        <w:instrText xml:space="preserve"> HYPERLINK \l _Toc285665588 </w:instrText>
      </w:r>
      <w:r>
        <w:fldChar w:fldCharType="separate"/>
      </w:r>
      <w:r>
        <w:rPr>
          <w:rFonts w:ascii="Times New Roman" w:hAnsi="Times New Roman" w:eastAsia="STHeiti" w:cs="Times New Roman"/>
        </w:rPr>
        <w:t>1.2.2 建设目标与原则</w:t>
      </w:r>
      <w:r>
        <w:tab/>
      </w:r>
      <w:r>
        <w:fldChar w:fldCharType="begin"/>
      </w:r>
      <w:r>
        <w:instrText xml:space="preserve"> PAGEREF _Toc285665588 \h </w:instrText>
      </w:r>
      <w:r>
        <w:fldChar w:fldCharType="separate"/>
      </w:r>
      <w:r>
        <w:t>19</w:t>
      </w:r>
      <w:r>
        <w:fldChar w:fldCharType="end"/>
      </w:r>
      <w:r>
        <w:fldChar w:fldCharType="end"/>
      </w:r>
    </w:p>
    <w:p w14:paraId="631D15C0">
      <w:pPr>
        <w:pStyle w:val="25"/>
        <w:tabs>
          <w:tab w:val="right" w:leader="dot" w:pos="8300"/>
        </w:tabs>
      </w:pPr>
      <w:r>
        <w:fldChar w:fldCharType="begin"/>
      </w:r>
      <w:r>
        <w:instrText xml:space="preserve"> HYPERLINK \l _Toc1555586471 </w:instrText>
      </w:r>
      <w:r>
        <w:fldChar w:fldCharType="separate"/>
      </w:r>
      <w:r>
        <w:rPr>
          <w:rFonts w:ascii="Times New Roman" w:hAnsi="Times New Roman" w:eastAsia="STHeiti" w:cs="Times New Roman"/>
        </w:rPr>
        <w:t>1.2.2.1 业务建设目标</w:t>
      </w:r>
      <w:r>
        <w:tab/>
      </w:r>
      <w:r>
        <w:fldChar w:fldCharType="begin"/>
      </w:r>
      <w:r>
        <w:instrText xml:space="preserve"> PAGEREF _Toc1555586471 \h </w:instrText>
      </w:r>
      <w:r>
        <w:fldChar w:fldCharType="separate"/>
      </w:r>
      <w:r>
        <w:t>19</w:t>
      </w:r>
      <w:r>
        <w:fldChar w:fldCharType="end"/>
      </w:r>
      <w:r>
        <w:fldChar w:fldCharType="end"/>
      </w:r>
    </w:p>
    <w:p w14:paraId="5CCFBC6F">
      <w:pPr>
        <w:pStyle w:val="25"/>
        <w:tabs>
          <w:tab w:val="right" w:leader="dot" w:pos="8300"/>
        </w:tabs>
      </w:pPr>
      <w:r>
        <w:fldChar w:fldCharType="begin"/>
      </w:r>
      <w:r>
        <w:instrText xml:space="preserve"> HYPERLINK \l _Toc1275899519 </w:instrText>
      </w:r>
      <w:r>
        <w:fldChar w:fldCharType="separate"/>
      </w:r>
      <w:r>
        <w:rPr>
          <w:rFonts w:ascii="Times New Roman" w:hAnsi="Times New Roman" w:eastAsia="STHeiti" w:cs="Times New Roman"/>
        </w:rPr>
        <w:t>1.2.2.2 技术建设目标</w:t>
      </w:r>
      <w:r>
        <w:tab/>
      </w:r>
      <w:r>
        <w:fldChar w:fldCharType="begin"/>
      </w:r>
      <w:r>
        <w:instrText xml:space="preserve"> PAGEREF _Toc1275899519 \h </w:instrText>
      </w:r>
      <w:r>
        <w:fldChar w:fldCharType="separate"/>
      </w:r>
      <w:r>
        <w:t>19</w:t>
      </w:r>
      <w:r>
        <w:fldChar w:fldCharType="end"/>
      </w:r>
      <w:r>
        <w:fldChar w:fldCharType="end"/>
      </w:r>
    </w:p>
    <w:p w14:paraId="4614B439">
      <w:pPr>
        <w:pStyle w:val="25"/>
        <w:tabs>
          <w:tab w:val="right" w:leader="dot" w:pos="8300"/>
        </w:tabs>
      </w:pPr>
      <w:r>
        <w:fldChar w:fldCharType="begin"/>
      </w:r>
      <w:r>
        <w:instrText xml:space="preserve"> HYPERLINK \l _Toc1419000538 </w:instrText>
      </w:r>
      <w:r>
        <w:fldChar w:fldCharType="separate"/>
      </w:r>
      <w:r>
        <w:rPr>
          <w:rFonts w:ascii="Times New Roman" w:hAnsi="Times New Roman" w:eastAsia="STHeiti" w:cs="Times New Roman"/>
        </w:rPr>
        <w:t>1.2.2.3 建设原则</w:t>
      </w:r>
      <w:r>
        <w:tab/>
      </w:r>
      <w:r>
        <w:fldChar w:fldCharType="begin"/>
      </w:r>
      <w:r>
        <w:instrText xml:space="preserve"> PAGEREF _Toc1419000538 \h </w:instrText>
      </w:r>
      <w:r>
        <w:fldChar w:fldCharType="separate"/>
      </w:r>
      <w:r>
        <w:t>20</w:t>
      </w:r>
      <w:r>
        <w:fldChar w:fldCharType="end"/>
      </w:r>
      <w:r>
        <w:fldChar w:fldCharType="end"/>
      </w:r>
    </w:p>
    <w:p w14:paraId="36B960CF">
      <w:pPr>
        <w:pStyle w:val="19"/>
        <w:tabs>
          <w:tab w:val="right" w:leader="dot" w:pos="8300"/>
        </w:tabs>
      </w:pPr>
      <w:r>
        <w:fldChar w:fldCharType="begin"/>
      </w:r>
      <w:r>
        <w:instrText xml:space="preserve"> HYPERLINK \l _Toc1336142231 </w:instrText>
      </w:r>
      <w:r>
        <w:fldChar w:fldCharType="separate"/>
      </w:r>
      <w:r>
        <w:rPr>
          <w:rFonts w:ascii="Times New Roman" w:hAnsi="Times New Roman" w:eastAsia="STHeiti" w:cs="Times New Roman"/>
        </w:rPr>
        <w:t>1.2.3 建设成效与成功标准</w:t>
      </w:r>
      <w:r>
        <w:tab/>
      </w:r>
      <w:r>
        <w:fldChar w:fldCharType="begin"/>
      </w:r>
      <w:r>
        <w:instrText xml:space="preserve"> PAGEREF _Toc1336142231 \h </w:instrText>
      </w:r>
      <w:r>
        <w:fldChar w:fldCharType="separate"/>
      </w:r>
      <w:r>
        <w:t>21</w:t>
      </w:r>
      <w:r>
        <w:fldChar w:fldCharType="end"/>
      </w:r>
      <w:r>
        <w:fldChar w:fldCharType="end"/>
      </w:r>
    </w:p>
    <w:p w14:paraId="6D2482C8">
      <w:pPr>
        <w:pStyle w:val="28"/>
        <w:tabs>
          <w:tab w:val="right" w:leader="dot" w:pos="8300"/>
        </w:tabs>
      </w:pPr>
      <w:r>
        <w:fldChar w:fldCharType="begin"/>
      </w:r>
      <w:r>
        <w:instrText xml:space="preserve"> HYPERLINK \l _Toc305979738 </w:instrText>
      </w:r>
      <w:r>
        <w:fldChar w:fldCharType="separate"/>
      </w:r>
      <w:r>
        <w:t>1.3 建设范围与系统边界</w:t>
      </w:r>
      <w:r>
        <w:tab/>
      </w:r>
      <w:r>
        <w:fldChar w:fldCharType="begin"/>
      </w:r>
      <w:r>
        <w:instrText xml:space="preserve"> PAGEREF _Toc305979738 \h </w:instrText>
      </w:r>
      <w:r>
        <w:fldChar w:fldCharType="separate"/>
      </w:r>
      <w:r>
        <w:t>22</w:t>
      </w:r>
      <w:r>
        <w:fldChar w:fldCharType="end"/>
      </w:r>
      <w:r>
        <w:fldChar w:fldCharType="end"/>
      </w:r>
    </w:p>
    <w:p w14:paraId="77495699">
      <w:pPr>
        <w:pStyle w:val="19"/>
        <w:tabs>
          <w:tab w:val="right" w:leader="dot" w:pos="8300"/>
        </w:tabs>
      </w:pPr>
      <w:r>
        <w:fldChar w:fldCharType="begin"/>
      </w:r>
      <w:r>
        <w:instrText xml:space="preserve"> HYPERLINK \l _Toc1525605648 </w:instrText>
      </w:r>
      <w:r>
        <w:fldChar w:fldCharType="separate"/>
      </w:r>
      <w:r>
        <w:rPr>
          <w:rFonts w:ascii="Times New Roman" w:hAnsi="Times New Roman" w:eastAsia="STHeiti" w:cs="Times New Roman"/>
        </w:rPr>
        <w:t>1.3.1 建设范围</w:t>
      </w:r>
      <w:r>
        <w:tab/>
      </w:r>
      <w:r>
        <w:fldChar w:fldCharType="begin"/>
      </w:r>
      <w:r>
        <w:instrText xml:space="preserve"> PAGEREF _Toc1525605648 \h </w:instrText>
      </w:r>
      <w:r>
        <w:fldChar w:fldCharType="separate"/>
      </w:r>
      <w:r>
        <w:t>22</w:t>
      </w:r>
      <w:r>
        <w:fldChar w:fldCharType="end"/>
      </w:r>
      <w:r>
        <w:fldChar w:fldCharType="end"/>
      </w:r>
    </w:p>
    <w:p w14:paraId="52BB5877">
      <w:pPr>
        <w:pStyle w:val="25"/>
        <w:tabs>
          <w:tab w:val="right" w:leader="dot" w:pos="8300"/>
        </w:tabs>
      </w:pPr>
      <w:r>
        <w:fldChar w:fldCharType="begin"/>
      </w:r>
      <w:r>
        <w:instrText xml:space="preserve"> HYPERLINK \l _Toc2046864403 </w:instrText>
      </w:r>
      <w:r>
        <w:fldChar w:fldCharType="separate"/>
      </w:r>
      <w:r>
        <w:rPr>
          <w:rFonts w:ascii="Times New Roman" w:hAnsi="Times New Roman" w:eastAsia="STHeiti" w:cs="Times New Roman"/>
        </w:rPr>
        <w:t>1.3.1.1 总体建设范围</w:t>
      </w:r>
      <w:r>
        <w:tab/>
      </w:r>
      <w:r>
        <w:fldChar w:fldCharType="begin"/>
      </w:r>
      <w:r>
        <w:instrText xml:space="preserve"> PAGEREF _Toc2046864403 \h </w:instrText>
      </w:r>
      <w:r>
        <w:fldChar w:fldCharType="separate"/>
      </w:r>
      <w:r>
        <w:t>22</w:t>
      </w:r>
      <w:r>
        <w:fldChar w:fldCharType="end"/>
      </w:r>
      <w:r>
        <w:fldChar w:fldCharType="end"/>
      </w:r>
    </w:p>
    <w:p w14:paraId="479CABF9">
      <w:pPr>
        <w:pStyle w:val="25"/>
        <w:tabs>
          <w:tab w:val="right" w:leader="dot" w:pos="8300"/>
        </w:tabs>
      </w:pPr>
      <w:r>
        <w:fldChar w:fldCharType="begin"/>
      </w:r>
      <w:r>
        <w:instrText xml:space="preserve"> HYPERLINK \l _Toc1109479928 </w:instrText>
      </w:r>
      <w:r>
        <w:fldChar w:fldCharType="separate"/>
      </w:r>
      <w:r>
        <w:rPr>
          <w:rFonts w:ascii="Times New Roman" w:hAnsi="Times New Roman" w:eastAsia="STHeiti" w:cs="Times New Roman"/>
        </w:rPr>
        <w:t>1.3.1.2 五大模块边界</w:t>
      </w:r>
      <w:r>
        <w:tab/>
      </w:r>
      <w:r>
        <w:fldChar w:fldCharType="begin"/>
      </w:r>
      <w:r>
        <w:instrText xml:space="preserve"> PAGEREF _Toc1109479928 \h </w:instrText>
      </w:r>
      <w:r>
        <w:fldChar w:fldCharType="separate"/>
      </w:r>
      <w:r>
        <w:t>22</w:t>
      </w:r>
      <w:r>
        <w:fldChar w:fldCharType="end"/>
      </w:r>
      <w:r>
        <w:fldChar w:fldCharType="end"/>
      </w:r>
    </w:p>
    <w:p w14:paraId="7B8B5B56">
      <w:pPr>
        <w:pStyle w:val="19"/>
        <w:tabs>
          <w:tab w:val="right" w:leader="dot" w:pos="8300"/>
        </w:tabs>
      </w:pPr>
      <w:r>
        <w:fldChar w:fldCharType="begin"/>
      </w:r>
      <w:r>
        <w:instrText xml:space="preserve"> HYPERLINK \l _Toc428642995 </w:instrText>
      </w:r>
      <w:r>
        <w:fldChar w:fldCharType="separate"/>
      </w:r>
      <w:r>
        <w:rPr>
          <w:rFonts w:ascii="Times New Roman" w:hAnsi="Times New Roman" w:eastAsia="STHeiti" w:cs="Times New Roman"/>
        </w:rPr>
        <w:t>1.3.2 系统与数据边界</w:t>
      </w:r>
      <w:r>
        <w:tab/>
      </w:r>
      <w:r>
        <w:fldChar w:fldCharType="begin"/>
      </w:r>
      <w:r>
        <w:instrText xml:space="preserve"> PAGEREF _Toc428642995 \h </w:instrText>
      </w:r>
      <w:r>
        <w:fldChar w:fldCharType="separate"/>
      </w:r>
      <w:r>
        <w:t>23</w:t>
      </w:r>
      <w:r>
        <w:fldChar w:fldCharType="end"/>
      </w:r>
      <w:r>
        <w:fldChar w:fldCharType="end"/>
      </w:r>
    </w:p>
    <w:p w14:paraId="4CEE3969">
      <w:pPr>
        <w:pStyle w:val="25"/>
        <w:tabs>
          <w:tab w:val="right" w:leader="dot" w:pos="8300"/>
        </w:tabs>
      </w:pPr>
      <w:r>
        <w:fldChar w:fldCharType="begin"/>
      </w:r>
      <w:r>
        <w:instrText xml:space="preserve"> HYPERLINK \l _Toc1542664927 </w:instrText>
      </w:r>
      <w:r>
        <w:fldChar w:fldCharType="separate"/>
      </w:r>
      <w:r>
        <w:rPr>
          <w:rFonts w:ascii="Times New Roman" w:hAnsi="Times New Roman" w:eastAsia="STHeiti" w:cs="Times New Roman"/>
        </w:rPr>
        <w:t>1.3.2.1 外部系统边界</w:t>
      </w:r>
      <w:r>
        <w:tab/>
      </w:r>
      <w:r>
        <w:fldChar w:fldCharType="begin"/>
      </w:r>
      <w:r>
        <w:instrText xml:space="preserve"> PAGEREF _Toc1542664927 \h </w:instrText>
      </w:r>
      <w:r>
        <w:fldChar w:fldCharType="separate"/>
      </w:r>
      <w:r>
        <w:t>23</w:t>
      </w:r>
      <w:r>
        <w:fldChar w:fldCharType="end"/>
      </w:r>
      <w:r>
        <w:fldChar w:fldCharType="end"/>
      </w:r>
    </w:p>
    <w:p w14:paraId="669853F6">
      <w:pPr>
        <w:pStyle w:val="25"/>
        <w:tabs>
          <w:tab w:val="right" w:leader="dot" w:pos="8300"/>
        </w:tabs>
      </w:pPr>
      <w:r>
        <w:fldChar w:fldCharType="begin"/>
      </w:r>
      <w:r>
        <w:instrText xml:space="preserve"> HYPERLINK \l _Toc999357858 </w:instrText>
      </w:r>
      <w:r>
        <w:fldChar w:fldCharType="separate"/>
      </w:r>
      <w:r>
        <w:t>1.3.2.2 本期范围、预留范围与非本期范围</w:t>
      </w:r>
      <w:r>
        <w:tab/>
      </w:r>
      <w:r>
        <w:fldChar w:fldCharType="begin"/>
      </w:r>
      <w:r>
        <w:instrText xml:space="preserve"> PAGEREF _Toc999357858 \h </w:instrText>
      </w:r>
      <w:r>
        <w:fldChar w:fldCharType="separate"/>
      </w:r>
      <w:r>
        <w:t>24</w:t>
      </w:r>
      <w:r>
        <w:fldChar w:fldCharType="end"/>
      </w:r>
      <w:r>
        <w:fldChar w:fldCharType="end"/>
      </w:r>
    </w:p>
    <w:p w14:paraId="0540D763">
      <w:pPr>
        <w:pStyle w:val="25"/>
        <w:tabs>
          <w:tab w:val="right" w:leader="dot" w:pos="8300"/>
        </w:tabs>
      </w:pPr>
      <w:r>
        <w:fldChar w:fldCharType="begin"/>
      </w:r>
      <w:r>
        <w:instrText xml:space="preserve"> HYPERLINK \l _Toc737916219 </w:instrText>
      </w:r>
      <w:r>
        <w:fldChar w:fldCharType="separate"/>
      </w:r>
      <w:r>
        <w:t>1.3.2.3 数据权威与业务执行边界</w:t>
      </w:r>
      <w:r>
        <w:tab/>
      </w:r>
      <w:r>
        <w:fldChar w:fldCharType="begin"/>
      </w:r>
      <w:r>
        <w:instrText xml:space="preserve"> PAGEREF _Toc737916219 \h </w:instrText>
      </w:r>
      <w:r>
        <w:fldChar w:fldCharType="separate"/>
      </w:r>
      <w:r>
        <w:t>25</w:t>
      </w:r>
      <w:r>
        <w:fldChar w:fldCharType="end"/>
      </w:r>
      <w:r>
        <w:fldChar w:fldCharType="end"/>
      </w:r>
    </w:p>
    <w:p w14:paraId="140EAE56">
      <w:pPr>
        <w:pStyle w:val="19"/>
        <w:tabs>
          <w:tab w:val="right" w:leader="dot" w:pos="8300"/>
        </w:tabs>
      </w:pPr>
      <w:r>
        <w:fldChar w:fldCharType="begin"/>
      </w:r>
      <w:r>
        <w:instrText xml:space="preserve"> HYPERLINK \l _Toc439831308 </w:instrText>
      </w:r>
      <w:r>
        <w:fldChar w:fldCharType="separate"/>
      </w:r>
      <w:r>
        <w:rPr>
          <w:rFonts w:ascii="Times New Roman" w:hAnsi="Times New Roman" w:eastAsia="STHeiti" w:cs="Times New Roman"/>
        </w:rPr>
        <w:t>1.3.3 组织与责任边界</w:t>
      </w:r>
      <w:r>
        <w:tab/>
      </w:r>
      <w:r>
        <w:fldChar w:fldCharType="begin"/>
      </w:r>
      <w:r>
        <w:instrText xml:space="preserve"> PAGEREF _Toc439831308 \h </w:instrText>
      </w:r>
      <w:r>
        <w:fldChar w:fldCharType="separate"/>
      </w:r>
      <w:r>
        <w:t>26</w:t>
      </w:r>
      <w:r>
        <w:fldChar w:fldCharType="end"/>
      </w:r>
      <w:r>
        <w:fldChar w:fldCharType="end"/>
      </w:r>
    </w:p>
    <w:p w14:paraId="647779B0">
      <w:pPr>
        <w:pStyle w:val="25"/>
        <w:tabs>
          <w:tab w:val="right" w:leader="dot" w:pos="8300"/>
        </w:tabs>
      </w:pPr>
      <w:r>
        <w:fldChar w:fldCharType="begin"/>
      </w:r>
      <w:r>
        <w:instrText xml:space="preserve"> HYPERLINK \l _Toc606080582 </w:instrText>
      </w:r>
      <w:r>
        <w:fldChar w:fldCharType="separate"/>
      </w:r>
      <w:r>
        <w:rPr>
          <w:rFonts w:ascii="Times New Roman" w:hAnsi="Times New Roman" w:eastAsia="STHeiti" w:cs="Times New Roman"/>
        </w:rPr>
        <w:t>1.3.3.1 组织、角色与职责边界</w:t>
      </w:r>
      <w:r>
        <w:tab/>
      </w:r>
      <w:r>
        <w:fldChar w:fldCharType="begin"/>
      </w:r>
      <w:r>
        <w:instrText xml:space="preserve"> PAGEREF _Toc606080582 \h </w:instrText>
      </w:r>
      <w:r>
        <w:fldChar w:fldCharType="separate"/>
      </w:r>
      <w:r>
        <w:t>26</w:t>
      </w:r>
      <w:r>
        <w:fldChar w:fldCharType="end"/>
      </w:r>
      <w:r>
        <w:fldChar w:fldCharType="end"/>
      </w:r>
    </w:p>
    <w:p w14:paraId="3FEF9D43">
      <w:pPr>
        <w:pStyle w:val="25"/>
        <w:tabs>
          <w:tab w:val="right" w:leader="dot" w:pos="8300"/>
        </w:tabs>
      </w:pPr>
      <w:r>
        <w:fldChar w:fldCharType="begin"/>
      </w:r>
      <w:r>
        <w:instrText xml:space="preserve"> HYPERLINK \l _Toc881403953 </w:instrText>
      </w:r>
      <w:r>
        <w:fldChar w:fldCharType="separate"/>
      </w:r>
      <w:r>
        <w:rPr>
          <w:rFonts w:ascii="Times New Roman" w:hAnsi="Times New Roman" w:eastAsia="STHeiti" w:cs="Times New Roman"/>
        </w:rPr>
        <w:t>1.3.3.2 范围基线结论</w:t>
      </w:r>
      <w:r>
        <w:tab/>
      </w:r>
      <w:r>
        <w:fldChar w:fldCharType="begin"/>
      </w:r>
      <w:r>
        <w:instrText xml:space="preserve"> PAGEREF _Toc881403953 \h </w:instrText>
      </w:r>
      <w:r>
        <w:fldChar w:fldCharType="separate"/>
      </w:r>
      <w:r>
        <w:t>26</w:t>
      </w:r>
      <w:r>
        <w:fldChar w:fldCharType="end"/>
      </w:r>
      <w:r>
        <w:fldChar w:fldCharType="end"/>
      </w:r>
    </w:p>
    <w:p w14:paraId="0436C65E">
      <w:pPr>
        <w:pStyle w:val="24"/>
        <w:tabs>
          <w:tab w:val="right" w:leader="dot" w:pos="8300"/>
        </w:tabs>
      </w:pPr>
      <w:r>
        <w:fldChar w:fldCharType="begin"/>
      </w:r>
      <w:r>
        <w:instrText xml:space="preserve"> HYPERLINK \l _Toc414041065 </w:instrText>
      </w:r>
      <w:r>
        <w:fldChar w:fldCharType="separate"/>
      </w:r>
      <w:r>
        <w:t>二、总体架构设计</w:t>
      </w:r>
      <w:r>
        <w:tab/>
      </w:r>
      <w:r>
        <w:fldChar w:fldCharType="begin"/>
      </w:r>
      <w:r>
        <w:instrText xml:space="preserve"> PAGEREF _Toc414041065 \h </w:instrText>
      </w:r>
      <w:r>
        <w:fldChar w:fldCharType="separate"/>
      </w:r>
      <w:r>
        <w:t>28</w:t>
      </w:r>
      <w:r>
        <w:fldChar w:fldCharType="end"/>
      </w:r>
      <w:r>
        <w:fldChar w:fldCharType="end"/>
      </w:r>
    </w:p>
    <w:p w14:paraId="575334F3">
      <w:pPr>
        <w:pStyle w:val="28"/>
        <w:tabs>
          <w:tab w:val="right" w:leader="dot" w:pos="8300"/>
        </w:tabs>
      </w:pPr>
      <w:r>
        <w:fldChar w:fldCharType="begin"/>
      </w:r>
      <w:r>
        <w:instrText xml:space="preserve"> HYPERLINK \l _Toc941163175 </w:instrText>
      </w:r>
      <w:r>
        <w:fldChar w:fldCharType="separate"/>
      </w:r>
      <w:r>
        <w:t>2.1 总体业务与决策闭环</w:t>
      </w:r>
      <w:r>
        <w:tab/>
      </w:r>
      <w:r>
        <w:fldChar w:fldCharType="begin"/>
      </w:r>
      <w:r>
        <w:instrText xml:space="preserve"> PAGEREF _Toc941163175 \h </w:instrText>
      </w:r>
      <w:r>
        <w:fldChar w:fldCharType="separate"/>
      </w:r>
      <w:r>
        <w:t>28</w:t>
      </w:r>
      <w:r>
        <w:fldChar w:fldCharType="end"/>
      </w:r>
      <w:r>
        <w:fldChar w:fldCharType="end"/>
      </w:r>
    </w:p>
    <w:p w14:paraId="7B5BE69E">
      <w:pPr>
        <w:pStyle w:val="19"/>
        <w:tabs>
          <w:tab w:val="right" w:leader="dot" w:pos="8300"/>
        </w:tabs>
      </w:pPr>
      <w:r>
        <w:fldChar w:fldCharType="begin"/>
      </w:r>
      <w:r>
        <w:instrText xml:space="preserve"> HYPERLINK \l _Toc1912422070 </w:instrText>
      </w:r>
      <w:r>
        <w:fldChar w:fldCharType="separate"/>
      </w:r>
      <w:r>
        <w:rPr>
          <w:rFonts w:ascii="Times New Roman" w:hAnsi="Times New Roman" w:eastAsia="STHeiti" w:cs="Times New Roman"/>
        </w:rPr>
        <w:t>2.1.1 端到端决策链路</w:t>
      </w:r>
      <w:r>
        <w:tab/>
      </w:r>
      <w:r>
        <w:fldChar w:fldCharType="begin"/>
      </w:r>
      <w:r>
        <w:instrText xml:space="preserve"> PAGEREF _Toc1912422070 \h </w:instrText>
      </w:r>
      <w:r>
        <w:fldChar w:fldCharType="separate"/>
      </w:r>
      <w:r>
        <w:t>28</w:t>
      </w:r>
      <w:r>
        <w:fldChar w:fldCharType="end"/>
      </w:r>
      <w:r>
        <w:fldChar w:fldCharType="end"/>
      </w:r>
    </w:p>
    <w:p w14:paraId="019F1215">
      <w:pPr>
        <w:pStyle w:val="25"/>
        <w:tabs>
          <w:tab w:val="right" w:leader="dot" w:pos="8300"/>
        </w:tabs>
      </w:pPr>
      <w:r>
        <w:fldChar w:fldCharType="begin"/>
      </w:r>
      <w:r>
        <w:instrText xml:space="preserve"> HYPERLINK \l _Toc689985841 </w:instrText>
      </w:r>
      <w:r>
        <w:fldChar w:fldCharType="separate"/>
      </w:r>
      <w:r>
        <w:rPr>
          <w:rFonts w:ascii="Times New Roman" w:hAnsi="Times New Roman" w:eastAsia="STHeiti" w:cs="Times New Roman"/>
        </w:rPr>
        <w:t>2.1.1.1 端到端业务链路</w:t>
      </w:r>
      <w:r>
        <w:tab/>
      </w:r>
      <w:r>
        <w:fldChar w:fldCharType="begin"/>
      </w:r>
      <w:r>
        <w:instrText xml:space="preserve"> PAGEREF _Toc689985841 \h </w:instrText>
      </w:r>
      <w:r>
        <w:fldChar w:fldCharType="separate"/>
      </w:r>
      <w:r>
        <w:t>28</w:t>
      </w:r>
      <w:r>
        <w:fldChar w:fldCharType="end"/>
      </w:r>
      <w:r>
        <w:fldChar w:fldCharType="end"/>
      </w:r>
    </w:p>
    <w:p w14:paraId="164BEA08">
      <w:pPr>
        <w:pStyle w:val="25"/>
        <w:tabs>
          <w:tab w:val="right" w:leader="dot" w:pos="8300"/>
        </w:tabs>
      </w:pPr>
      <w:r>
        <w:fldChar w:fldCharType="begin"/>
      </w:r>
      <w:r>
        <w:instrText xml:space="preserve"> HYPERLINK \l _Toc180335887 </w:instrText>
      </w:r>
      <w:r>
        <w:fldChar w:fldCharType="separate"/>
      </w:r>
      <w:r>
        <w:rPr>
          <w:rFonts w:ascii="Times New Roman" w:hAnsi="Times New Roman" w:eastAsia="STHeiti" w:cs="Times New Roman"/>
        </w:rPr>
        <w:t>2.1.1.2 月、周、日决策体系</w:t>
      </w:r>
      <w:r>
        <w:tab/>
      </w:r>
      <w:r>
        <w:fldChar w:fldCharType="begin"/>
      </w:r>
      <w:r>
        <w:instrText xml:space="preserve"> PAGEREF _Toc180335887 \h </w:instrText>
      </w:r>
      <w:r>
        <w:fldChar w:fldCharType="separate"/>
      </w:r>
      <w:r>
        <w:t>29</w:t>
      </w:r>
      <w:r>
        <w:fldChar w:fldCharType="end"/>
      </w:r>
      <w:r>
        <w:fldChar w:fldCharType="end"/>
      </w:r>
    </w:p>
    <w:p w14:paraId="52EA7C49">
      <w:pPr>
        <w:pStyle w:val="25"/>
        <w:tabs>
          <w:tab w:val="right" w:leader="dot" w:pos="8300"/>
        </w:tabs>
      </w:pPr>
      <w:r>
        <w:fldChar w:fldCharType="begin"/>
      </w:r>
      <w:r>
        <w:instrText xml:space="preserve"> HYPERLINK \l _Toc805826892 </w:instrText>
      </w:r>
      <w:r>
        <w:fldChar w:fldCharType="separate"/>
      </w:r>
      <w:r>
        <w:rPr>
          <w:rFonts w:ascii="Times New Roman" w:hAnsi="Times New Roman" w:eastAsia="STHeiti" w:cs="Times New Roman"/>
        </w:rPr>
        <w:t>2.1.1.3 计划、执行与反馈闭环</w:t>
      </w:r>
      <w:r>
        <w:tab/>
      </w:r>
      <w:r>
        <w:fldChar w:fldCharType="begin"/>
      </w:r>
      <w:r>
        <w:instrText xml:space="preserve"> PAGEREF _Toc805826892 \h </w:instrText>
      </w:r>
      <w:r>
        <w:fldChar w:fldCharType="separate"/>
      </w:r>
      <w:r>
        <w:t>31</w:t>
      </w:r>
      <w:r>
        <w:fldChar w:fldCharType="end"/>
      </w:r>
      <w:r>
        <w:fldChar w:fldCharType="end"/>
      </w:r>
    </w:p>
    <w:p w14:paraId="2DD96F37">
      <w:pPr>
        <w:pStyle w:val="19"/>
        <w:tabs>
          <w:tab w:val="right" w:leader="dot" w:pos="8300"/>
        </w:tabs>
      </w:pPr>
      <w:r>
        <w:fldChar w:fldCharType="begin"/>
      </w:r>
      <w:r>
        <w:instrText xml:space="preserve"> HYPERLINK \l _Toc1500695862 </w:instrText>
      </w:r>
      <w:r>
        <w:fldChar w:fldCharType="separate"/>
      </w:r>
      <w:r>
        <w:rPr>
          <w:rFonts w:ascii="Times New Roman" w:hAnsi="Times New Roman" w:eastAsia="STHeiti" w:cs="Times New Roman"/>
        </w:rPr>
        <w:t>2.1.2 跨模块协同场景</w:t>
      </w:r>
      <w:r>
        <w:tab/>
      </w:r>
      <w:r>
        <w:fldChar w:fldCharType="begin"/>
      </w:r>
      <w:r>
        <w:instrText xml:space="preserve"> PAGEREF _Toc1500695862 \h </w:instrText>
      </w:r>
      <w:r>
        <w:fldChar w:fldCharType="separate"/>
      </w:r>
      <w:r>
        <w:t>32</w:t>
      </w:r>
      <w:r>
        <w:fldChar w:fldCharType="end"/>
      </w:r>
      <w:r>
        <w:fldChar w:fldCharType="end"/>
      </w:r>
    </w:p>
    <w:p w14:paraId="217EDE3B">
      <w:pPr>
        <w:pStyle w:val="19"/>
        <w:tabs>
          <w:tab w:val="right" w:leader="dot" w:pos="8300"/>
        </w:tabs>
      </w:pPr>
      <w:r>
        <w:fldChar w:fldCharType="begin"/>
      </w:r>
      <w:r>
        <w:instrText xml:space="preserve"> HYPERLINK \l _Toc2147402266 </w:instrText>
      </w:r>
      <w:r>
        <w:fldChar w:fldCharType="separate"/>
      </w:r>
      <w:r>
        <w:rPr>
          <w:rFonts w:ascii="Times New Roman" w:hAnsi="Times New Roman" w:eastAsia="STHeiti" w:cs="Times New Roman"/>
        </w:rPr>
        <w:t>2.1.3 统一控制原则</w:t>
      </w:r>
      <w:r>
        <w:tab/>
      </w:r>
      <w:r>
        <w:fldChar w:fldCharType="begin"/>
      </w:r>
      <w:r>
        <w:instrText xml:space="preserve"> PAGEREF _Toc2147402266 \h </w:instrText>
      </w:r>
      <w:r>
        <w:fldChar w:fldCharType="separate"/>
      </w:r>
      <w:r>
        <w:t>33</w:t>
      </w:r>
      <w:r>
        <w:fldChar w:fldCharType="end"/>
      </w:r>
      <w:r>
        <w:fldChar w:fldCharType="end"/>
      </w:r>
    </w:p>
    <w:p w14:paraId="3AE64A62">
      <w:pPr>
        <w:pStyle w:val="28"/>
        <w:tabs>
          <w:tab w:val="right" w:leader="dot" w:pos="8300"/>
        </w:tabs>
      </w:pPr>
      <w:r>
        <w:fldChar w:fldCharType="begin"/>
      </w:r>
      <w:r>
        <w:instrText xml:space="preserve"> HYPERLINK \l _Toc779713180 </w:instrText>
      </w:r>
      <w:r>
        <w:fldChar w:fldCharType="separate"/>
      </w:r>
      <w:r>
        <w:t>2.2 总体解决方案架构</w:t>
      </w:r>
      <w:r>
        <w:tab/>
      </w:r>
      <w:r>
        <w:fldChar w:fldCharType="begin"/>
      </w:r>
      <w:r>
        <w:instrText xml:space="preserve"> PAGEREF _Toc779713180 \h </w:instrText>
      </w:r>
      <w:r>
        <w:fldChar w:fldCharType="separate"/>
      </w:r>
      <w:r>
        <w:t>34</w:t>
      </w:r>
      <w:r>
        <w:fldChar w:fldCharType="end"/>
      </w:r>
      <w:r>
        <w:fldChar w:fldCharType="end"/>
      </w:r>
    </w:p>
    <w:p w14:paraId="1A573510">
      <w:pPr>
        <w:pStyle w:val="19"/>
        <w:tabs>
          <w:tab w:val="right" w:leader="dot" w:pos="8300"/>
        </w:tabs>
      </w:pPr>
      <w:r>
        <w:fldChar w:fldCharType="begin"/>
      </w:r>
      <w:r>
        <w:instrText xml:space="preserve"> HYPERLINK \l _Toc694202266 </w:instrText>
      </w:r>
      <w:r>
        <w:fldChar w:fldCharType="separate"/>
      </w:r>
      <w:r>
        <w:rPr>
          <w:rFonts w:ascii="Times New Roman" w:hAnsi="Times New Roman" w:eastAsia="STHeiti" w:cs="Times New Roman"/>
        </w:rPr>
        <w:t>2.2.1 架构分层与模块位置</w:t>
      </w:r>
      <w:r>
        <w:tab/>
      </w:r>
      <w:r>
        <w:fldChar w:fldCharType="begin"/>
      </w:r>
      <w:r>
        <w:instrText xml:space="preserve"> PAGEREF _Toc694202266 \h </w:instrText>
      </w:r>
      <w:r>
        <w:fldChar w:fldCharType="separate"/>
      </w:r>
      <w:r>
        <w:t>34</w:t>
      </w:r>
      <w:r>
        <w:fldChar w:fldCharType="end"/>
      </w:r>
      <w:r>
        <w:fldChar w:fldCharType="end"/>
      </w:r>
    </w:p>
    <w:p w14:paraId="5BCFB202">
      <w:pPr>
        <w:pStyle w:val="25"/>
        <w:tabs>
          <w:tab w:val="right" w:leader="dot" w:pos="8300"/>
        </w:tabs>
      </w:pPr>
      <w:r>
        <w:fldChar w:fldCharType="begin"/>
      </w:r>
      <w:r>
        <w:instrText xml:space="preserve"> HYPERLINK \l _Toc178830511 </w:instrText>
      </w:r>
      <w:r>
        <w:fldChar w:fldCharType="separate"/>
      </w:r>
      <w:r>
        <w:rPr>
          <w:rFonts w:ascii="Times New Roman" w:hAnsi="Times New Roman" w:eastAsia="STHeiti" w:cs="Times New Roman"/>
        </w:rPr>
        <w:t>2.2.1.1 总体解决方案说明</w:t>
      </w:r>
      <w:r>
        <w:tab/>
      </w:r>
      <w:r>
        <w:fldChar w:fldCharType="begin"/>
      </w:r>
      <w:r>
        <w:instrText xml:space="preserve"> PAGEREF _Toc178830511 \h </w:instrText>
      </w:r>
      <w:r>
        <w:fldChar w:fldCharType="separate"/>
      </w:r>
      <w:r>
        <w:t>34</w:t>
      </w:r>
      <w:r>
        <w:fldChar w:fldCharType="end"/>
      </w:r>
      <w:r>
        <w:fldChar w:fldCharType="end"/>
      </w:r>
    </w:p>
    <w:p w14:paraId="72E933EE">
      <w:pPr>
        <w:pStyle w:val="25"/>
        <w:tabs>
          <w:tab w:val="right" w:leader="dot" w:pos="8300"/>
        </w:tabs>
      </w:pPr>
      <w:r>
        <w:fldChar w:fldCharType="begin"/>
      </w:r>
      <w:r>
        <w:instrText xml:space="preserve"> HYPERLINK \l _Toc1274776224 </w:instrText>
      </w:r>
      <w:r>
        <w:fldChar w:fldCharType="separate"/>
      </w:r>
      <w:r>
        <w:rPr>
          <w:rFonts w:ascii="Times New Roman" w:hAnsi="Times New Roman" w:eastAsia="STHeiti" w:cs="Times New Roman"/>
        </w:rPr>
        <w:t>2.2.1.2 分层架构</w:t>
      </w:r>
      <w:r>
        <w:tab/>
      </w:r>
      <w:r>
        <w:fldChar w:fldCharType="begin"/>
      </w:r>
      <w:r>
        <w:instrText xml:space="preserve"> PAGEREF _Toc1274776224 \h </w:instrText>
      </w:r>
      <w:r>
        <w:fldChar w:fldCharType="separate"/>
      </w:r>
      <w:r>
        <w:t>36</w:t>
      </w:r>
      <w:r>
        <w:fldChar w:fldCharType="end"/>
      </w:r>
      <w:r>
        <w:fldChar w:fldCharType="end"/>
      </w:r>
    </w:p>
    <w:p w14:paraId="1B6FF949">
      <w:pPr>
        <w:pStyle w:val="25"/>
        <w:tabs>
          <w:tab w:val="right" w:leader="dot" w:pos="8300"/>
        </w:tabs>
      </w:pPr>
      <w:r>
        <w:fldChar w:fldCharType="begin"/>
      </w:r>
      <w:r>
        <w:instrText xml:space="preserve"> HYPERLINK \l _Toc1867134296 </w:instrText>
      </w:r>
      <w:r>
        <w:fldChar w:fldCharType="separate"/>
      </w:r>
      <w:r>
        <w:rPr>
          <w:rFonts w:ascii="Times New Roman" w:hAnsi="Times New Roman" w:eastAsia="STHeiti" w:cs="Times New Roman"/>
        </w:rPr>
        <w:t>2.2.1.3 五大模块在总体架构中的位置</w:t>
      </w:r>
      <w:r>
        <w:tab/>
      </w:r>
      <w:r>
        <w:fldChar w:fldCharType="begin"/>
      </w:r>
      <w:r>
        <w:instrText xml:space="preserve"> PAGEREF _Toc1867134296 \h </w:instrText>
      </w:r>
      <w:r>
        <w:fldChar w:fldCharType="separate"/>
      </w:r>
      <w:r>
        <w:t>36</w:t>
      </w:r>
      <w:r>
        <w:fldChar w:fldCharType="end"/>
      </w:r>
      <w:r>
        <w:fldChar w:fldCharType="end"/>
      </w:r>
    </w:p>
    <w:p w14:paraId="7F55D73B">
      <w:pPr>
        <w:pStyle w:val="19"/>
        <w:tabs>
          <w:tab w:val="right" w:leader="dot" w:pos="8300"/>
        </w:tabs>
      </w:pPr>
      <w:r>
        <w:fldChar w:fldCharType="begin"/>
      </w:r>
      <w:r>
        <w:instrText xml:space="preserve"> HYPERLINK \l _Toc1895062908 </w:instrText>
      </w:r>
      <w:r>
        <w:fldChar w:fldCharType="separate"/>
      </w:r>
      <w:r>
        <w:rPr>
          <w:rFonts w:ascii="Times New Roman" w:hAnsi="Times New Roman" w:eastAsia="STHeiti" w:cs="Times New Roman"/>
        </w:rPr>
        <w:t>2.2.2 公共平台能力</w:t>
      </w:r>
      <w:r>
        <w:tab/>
      </w:r>
      <w:r>
        <w:fldChar w:fldCharType="begin"/>
      </w:r>
      <w:r>
        <w:instrText xml:space="preserve"> PAGEREF _Toc1895062908 \h </w:instrText>
      </w:r>
      <w:r>
        <w:fldChar w:fldCharType="separate"/>
      </w:r>
      <w:r>
        <w:t>37</w:t>
      </w:r>
      <w:r>
        <w:fldChar w:fldCharType="end"/>
      </w:r>
      <w:r>
        <w:fldChar w:fldCharType="end"/>
      </w:r>
    </w:p>
    <w:p w14:paraId="559CF458">
      <w:pPr>
        <w:pStyle w:val="19"/>
        <w:tabs>
          <w:tab w:val="right" w:leader="dot" w:pos="8300"/>
        </w:tabs>
      </w:pPr>
      <w:r>
        <w:fldChar w:fldCharType="begin"/>
      </w:r>
      <w:r>
        <w:instrText xml:space="preserve"> HYPERLINK \l _Toc992326099 </w:instrText>
      </w:r>
      <w:r>
        <w:fldChar w:fldCharType="separate"/>
      </w:r>
      <w:r>
        <w:rPr>
          <w:rFonts w:ascii="Times New Roman" w:hAnsi="Times New Roman" w:eastAsia="STHeiti" w:cs="Times New Roman"/>
        </w:rPr>
        <w:t>2.2.3 关键架构决策</w:t>
      </w:r>
      <w:r>
        <w:tab/>
      </w:r>
      <w:r>
        <w:fldChar w:fldCharType="begin"/>
      </w:r>
      <w:r>
        <w:instrText xml:space="preserve"> PAGEREF _Toc992326099 \h </w:instrText>
      </w:r>
      <w:r>
        <w:fldChar w:fldCharType="separate"/>
      </w:r>
      <w:r>
        <w:t>38</w:t>
      </w:r>
      <w:r>
        <w:fldChar w:fldCharType="end"/>
      </w:r>
      <w:r>
        <w:fldChar w:fldCharType="end"/>
      </w:r>
    </w:p>
    <w:p w14:paraId="0B79DAAD">
      <w:pPr>
        <w:pStyle w:val="28"/>
        <w:tabs>
          <w:tab w:val="right" w:leader="dot" w:pos="8300"/>
        </w:tabs>
      </w:pPr>
      <w:r>
        <w:fldChar w:fldCharType="begin"/>
      </w:r>
      <w:r>
        <w:instrText xml:space="preserve"> HYPERLINK \l _Toc666743291 </w:instrText>
      </w:r>
      <w:r>
        <w:fldChar w:fldCharType="separate"/>
      </w:r>
      <w:r>
        <w:t>2.3 应用与功能架构</w:t>
      </w:r>
      <w:r>
        <w:tab/>
      </w:r>
      <w:r>
        <w:fldChar w:fldCharType="begin"/>
      </w:r>
      <w:r>
        <w:instrText xml:space="preserve"> PAGEREF _Toc666743291 \h </w:instrText>
      </w:r>
      <w:r>
        <w:fldChar w:fldCharType="separate"/>
      </w:r>
      <w:r>
        <w:t>39</w:t>
      </w:r>
      <w:r>
        <w:fldChar w:fldCharType="end"/>
      </w:r>
      <w:r>
        <w:fldChar w:fldCharType="end"/>
      </w:r>
    </w:p>
    <w:p w14:paraId="12E11541">
      <w:pPr>
        <w:pStyle w:val="19"/>
        <w:tabs>
          <w:tab w:val="right" w:leader="dot" w:pos="8300"/>
        </w:tabs>
      </w:pPr>
      <w:r>
        <w:fldChar w:fldCharType="begin"/>
      </w:r>
      <w:r>
        <w:instrText xml:space="preserve"> HYPERLINK \l _Toc384821791 </w:instrText>
      </w:r>
      <w:r>
        <w:fldChar w:fldCharType="separate"/>
      </w:r>
      <w:r>
        <w:rPr>
          <w:rFonts w:ascii="Times New Roman" w:hAnsi="Times New Roman" w:eastAsia="STHeiti" w:cs="Times New Roman"/>
        </w:rPr>
        <w:t>2.3.1 应用功能全景</w:t>
      </w:r>
      <w:r>
        <w:tab/>
      </w:r>
      <w:r>
        <w:fldChar w:fldCharType="begin"/>
      </w:r>
      <w:r>
        <w:instrText xml:space="preserve"> PAGEREF _Toc384821791 \h </w:instrText>
      </w:r>
      <w:r>
        <w:fldChar w:fldCharType="separate"/>
      </w:r>
      <w:r>
        <w:t>39</w:t>
      </w:r>
      <w:r>
        <w:fldChar w:fldCharType="end"/>
      </w:r>
      <w:r>
        <w:fldChar w:fldCharType="end"/>
      </w:r>
    </w:p>
    <w:p w14:paraId="611D794A">
      <w:pPr>
        <w:pStyle w:val="25"/>
        <w:tabs>
          <w:tab w:val="right" w:leader="dot" w:pos="8300"/>
        </w:tabs>
      </w:pPr>
      <w:r>
        <w:fldChar w:fldCharType="begin"/>
      </w:r>
      <w:r>
        <w:instrText xml:space="preserve"> HYPERLINK \l _Toc1626580220 </w:instrText>
      </w:r>
      <w:r>
        <w:fldChar w:fldCharType="separate"/>
      </w:r>
      <w:r>
        <w:rPr>
          <w:rFonts w:ascii="Times New Roman" w:hAnsi="Times New Roman" w:eastAsia="STHeiti" w:cs="Times New Roman"/>
        </w:rPr>
        <w:t>2.3.1.1 应用架构设计原则</w:t>
      </w:r>
      <w:r>
        <w:tab/>
      </w:r>
      <w:r>
        <w:fldChar w:fldCharType="begin"/>
      </w:r>
      <w:r>
        <w:instrText xml:space="preserve"> PAGEREF _Toc1626580220 \h </w:instrText>
      </w:r>
      <w:r>
        <w:fldChar w:fldCharType="separate"/>
      </w:r>
      <w:r>
        <w:t>39</w:t>
      </w:r>
      <w:r>
        <w:fldChar w:fldCharType="end"/>
      </w:r>
      <w:r>
        <w:fldChar w:fldCharType="end"/>
      </w:r>
    </w:p>
    <w:p w14:paraId="57A90BDC">
      <w:pPr>
        <w:pStyle w:val="25"/>
        <w:tabs>
          <w:tab w:val="right" w:leader="dot" w:pos="8300"/>
        </w:tabs>
      </w:pPr>
      <w:r>
        <w:fldChar w:fldCharType="begin"/>
      </w:r>
      <w:r>
        <w:instrText xml:space="preserve"> HYPERLINK \l _Toc466931230 </w:instrText>
      </w:r>
      <w:r>
        <w:fldChar w:fldCharType="separate"/>
      </w:r>
      <w:r>
        <w:rPr>
          <w:rFonts w:ascii="Times New Roman" w:hAnsi="Times New Roman" w:eastAsia="STHeiti" w:cs="Times New Roman"/>
        </w:rPr>
        <w:t>2.3.1.2 应用功能全景</w:t>
      </w:r>
      <w:r>
        <w:tab/>
      </w:r>
      <w:r>
        <w:fldChar w:fldCharType="begin"/>
      </w:r>
      <w:r>
        <w:instrText xml:space="preserve"> PAGEREF _Toc466931230 \h </w:instrText>
      </w:r>
      <w:r>
        <w:fldChar w:fldCharType="separate"/>
      </w:r>
      <w:r>
        <w:t>40</w:t>
      </w:r>
      <w:r>
        <w:fldChar w:fldCharType="end"/>
      </w:r>
      <w:r>
        <w:fldChar w:fldCharType="end"/>
      </w:r>
    </w:p>
    <w:p w14:paraId="4BD53DE4">
      <w:pPr>
        <w:pStyle w:val="19"/>
        <w:tabs>
          <w:tab w:val="right" w:leader="dot" w:pos="8300"/>
        </w:tabs>
      </w:pPr>
      <w:r>
        <w:fldChar w:fldCharType="begin"/>
      </w:r>
      <w:r>
        <w:instrText xml:space="preserve"> HYPERLINK \l _Toc807936472 </w:instrText>
      </w:r>
      <w:r>
        <w:fldChar w:fldCharType="separate"/>
      </w:r>
      <w:r>
        <w:rPr>
          <w:rFonts w:ascii="Times New Roman" w:hAnsi="Times New Roman" w:eastAsia="STHeiti" w:cs="Times New Roman"/>
        </w:rPr>
        <w:t>2.3.2 应用组件与服务关系</w:t>
      </w:r>
      <w:r>
        <w:tab/>
      </w:r>
      <w:r>
        <w:fldChar w:fldCharType="begin"/>
      </w:r>
      <w:r>
        <w:instrText xml:space="preserve"> PAGEREF _Toc807936472 \h </w:instrText>
      </w:r>
      <w:r>
        <w:fldChar w:fldCharType="separate"/>
      </w:r>
      <w:r>
        <w:t>41</w:t>
      </w:r>
      <w:r>
        <w:fldChar w:fldCharType="end"/>
      </w:r>
      <w:r>
        <w:fldChar w:fldCharType="end"/>
      </w:r>
    </w:p>
    <w:p w14:paraId="2E4DFF53">
      <w:pPr>
        <w:pStyle w:val="19"/>
        <w:tabs>
          <w:tab w:val="right" w:leader="dot" w:pos="8300"/>
        </w:tabs>
      </w:pPr>
      <w:r>
        <w:fldChar w:fldCharType="begin"/>
      </w:r>
      <w:r>
        <w:instrText xml:space="preserve"> HYPERLINK \l _Toc449184923 </w:instrText>
      </w:r>
      <w:r>
        <w:fldChar w:fldCharType="separate"/>
      </w:r>
      <w:r>
        <w:rPr>
          <w:rFonts w:ascii="Times New Roman" w:hAnsi="Times New Roman" w:eastAsia="STHeiti" w:cs="Times New Roman"/>
        </w:rPr>
        <w:t>2.3.3 用户入口与功能映射</w:t>
      </w:r>
      <w:r>
        <w:tab/>
      </w:r>
      <w:r>
        <w:fldChar w:fldCharType="begin"/>
      </w:r>
      <w:r>
        <w:instrText xml:space="preserve"> PAGEREF _Toc449184923 \h </w:instrText>
      </w:r>
      <w:r>
        <w:fldChar w:fldCharType="separate"/>
      </w:r>
      <w:r>
        <w:t>42</w:t>
      </w:r>
      <w:r>
        <w:fldChar w:fldCharType="end"/>
      </w:r>
      <w:r>
        <w:fldChar w:fldCharType="end"/>
      </w:r>
    </w:p>
    <w:p w14:paraId="31F6D012">
      <w:pPr>
        <w:pStyle w:val="25"/>
        <w:tabs>
          <w:tab w:val="right" w:leader="dot" w:pos="8300"/>
        </w:tabs>
      </w:pPr>
      <w:r>
        <w:fldChar w:fldCharType="begin"/>
      </w:r>
      <w:r>
        <w:instrText xml:space="preserve"> HYPERLINK \l _Toc1045981656 </w:instrText>
      </w:r>
      <w:r>
        <w:fldChar w:fldCharType="separate"/>
      </w:r>
      <w:r>
        <w:rPr>
          <w:rFonts w:ascii="Times New Roman" w:hAnsi="Times New Roman" w:eastAsia="STHeiti" w:cs="Times New Roman"/>
        </w:rPr>
        <w:t>2.3.3.1 用户入口与角色化工作台</w:t>
      </w:r>
      <w:r>
        <w:tab/>
      </w:r>
      <w:r>
        <w:fldChar w:fldCharType="begin"/>
      </w:r>
      <w:r>
        <w:instrText xml:space="preserve"> PAGEREF _Toc1045981656 \h </w:instrText>
      </w:r>
      <w:r>
        <w:fldChar w:fldCharType="separate"/>
      </w:r>
      <w:r>
        <w:t>42</w:t>
      </w:r>
      <w:r>
        <w:fldChar w:fldCharType="end"/>
      </w:r>
      <w:r>
        <w:fldChar w:fldCharType="end"/>
      </w:r>
    </w:p>
    <w:p w14:paraId="5B8884A6">
      <w:pPr>
        <w:pStyle w:val="25"/>
        <w:tabs>
          <w:tab w:val="right" w:leader="dot" w:pos="8300"/>
        </w:tabs>
      </w:pPr>
      <w:r>
        <w:fldChar w:fldCharType="begin"/>
      </w:r>
      <w:r>
        <w:instrText xml:space="preserve"> HYPERLINK \l _Toc512558050 </w:instrText>
      </w:r>
      <w:r>
        <w:fldChar w:fldCharType="separate"/>
      </w:r>
      <w:r>
        <w:rPr>
          <w:rFonts w:ascii="Times New Roman" w:hAnsi="Times New Roman" w:eastAsia="STHeiti" w:cs="Times New Roman"/>
        </w:rPr>
        <w:t>2.3.3.2 功能复用与模块解耦</w:t>
      </w:r>
      <w:r>
        <w:tab/>
      </w:r>
      <w:r>
        <w:fldChar w:fldCharType="begin"/>
      </w:r>
      <w:r>
        <w:instrText xml:space="preserve"> PAGEREF _Toc512558050 \h </w:instrText>
      </w:r>
      <w:r>
        <w:fldChar w:fldCharType="separate"/>
      </w:r>
      <w:r>
        <w:t>43</w:t>
      </w:r>
      <w:r>
        <w:fldChar w:fldCharType="end"/>
      </w:r>
      <w:r>
        <w:fldChar w:fldCharType="end"/>
      </w:r>
    </w:p>
    <w:p w14:paraId="5B1D4064">
      <w:pPr>
        <w:pStyle w:val="25"/>
        <w:tabs>
          <w:tab w:val="right" w:leader="dot" w:pos="8300"/>
        </w:tabs>
      </w:pPr>
      <w:r>
        <w:fldChar w:fldCharType="begin"/>
      </w:r>
      <w:r>
        <w:instrText xml:space="preserve"> HYPERLINK \l _Toc1006238233 </w:instrText>
      </w:r>
      <w:r>
        <w:fldChar w:fldCharType="separate"/>
      </w:r>
      <w:r>
        <w:rPr>
          <w:rFonts w:ascii="Times New Roman" w:hAnsi="Times New Roman" w:eastAsia="STHeiti" w:cs="Times New Roman"/>
        </w:rPr>
        <w:t>2.3.3.3 业务需求与应用功能映射</w:t>
      </w:r>
      <w:r>
        <w:tab/>
      </w:r>
      <w:r>
        <w:fldChar w:fldCharType="begin"/>
      </w:r>
      <w:r>
        <w:instrText xml:space="preserve"> PAGEREF _Toc1006238233 \h </w:instrText>
      </w:r>
      <w:r>
        <w:fldChar w:fldCharType="separate"/>
      </w:r>
      <w:r>
        <w:t>43</w:t>
      </w:r>
      <w:r>
        <w:fldChar w:fldCharType="end"/>
      </w:r>
      <w:r>
        <w:fldChar w:fldCharType="end"/>
      </w:r>
    </w:p>
    <w:p w14:paraId="3B1D2F63">
      <w:pPr>
        <w:pStyle w:val="28"/>
        <w:tabs>
          <w:tab w:val="right" w:leader="dot" w:pos="8300"/>
        </w:tabs>
      </w:pPr>
      <w:r>
        <w:fldChar w:fldCharType="begin"/>
      </w:r>
      <w:r>
        <w:instrText xml:space="preserve"> HYPERLINK \l _Toc412261906 </w:instrText>
      </w:r>
      <w:r>
        <w:fldChar w:fldCharType="separate"/>
      </w:r>
      <w:r>
        <w:t>2.4 总体技术架构</w:t>
      </w:r>
      <w:r>
        <w:tab/>
      </w:r>
      <w:r>
        <w:fldChar w:fldCharType="begin"/>
      </w:r>
      <w:r>
        <w:instrText xml:space="preserve"> PAGEREF _Toc412261906 \h </w:instrText>
      </w:r>
      <w:r>
        <w:fldChar w:fldCharType="separate"/>
      </w:r>
      <w:r>
        <w:t>44</w:t>
      </w:r>
      <w:r>
        <w:fldChar w:fldCharType="end"/>
      </w:r>
      <w:r>
        <w:fldChar w:fldCharType="end"/>
      </w:r>
    </w:p>
    <w:p w14:paraId="56990779">
      <w:pPr>
        <w:pStyle w:val="19"/>
        <w:tabs>
          <w:tab w:val="right" w:leader="dot" w:pos="8300"/>
        </w:tabs>
      </w:pPr>
      <w:r>
        <w:fldChar w:fldCharType="begin"/>
      </w:r>
      <w:r>
        <w:instrText xml:space="preserve"> HYPERLINK \l _Toc1103608920 </w:instrText>
      </w:r>
      <w:r>
        <w:fldChar w:fldCharType="separate"/>
      </w:r>
      <w:r>
        <w:rPr>
          <w:rFonts w:ascii="Times New Roman" w:hAnsi="Times New Roman" w:eastAsia="STHeiti" w:cs="Times New Roman"/>
        </w:rPr>
        <w:t>2.4.1 前端与后端技术架构</w:t>
      </w:r>
      <w:r>
        <w:tab/>
      </w:r>
      <w:r>
        <w:fldChar w:fldCharType="begin"/>
      </w:r>
      <w:r>
        <w:instrText xml:space="preserve"> PAGEREF _Toc1103608920 \h </w:instrText>
      </w:r>
      <w:r>
        <w:fldChar w:fldCharType="separate"/>
      </w:r>
      <w:r>
        <w:t>44</w:t>
      </w:r>
      <w:r>
        <w:fldChar w:fldCharType="end"/>
      </w:r>
      <w:r>
        <w:fldChar w:fldCharType="end"/>
      </w:r>
    </w:p>
    <w:p w14:paraId="1655DCF0">
      <w:pPr>
        <w:pStyle w:val="25"/>
        <w:tabs>
          <w:tab w:val="right" w:leader="dot" w:pos="8300"/>
        </w:tabs>
      </w:pPr>
      <w:r>
        <w:fldChar w:fldCharType="begin"/>
      </w:r>
      <w:r>
        <w:instrText xml:space="preserve"> HYPERLINK \l _Toc538859301 </w:instrText>
      </w:r>
      <w:r>
        <w:fldChar w:fldCharType="separate"/>
      </w:r>
      <w:r>
        <w:rPr>
          <w:rFonts w:ascii="Times New Roman" w:hAnsi="Times New Roman" w:eastAsia="STHeiti" w:cs="Times New Roman"/>
        </w:rPr>
        <w:t>2.4.1.1 技术架构原则</w:t>
      </w:r>
      <w:r>
        <w:tab/>
      </w:r>
      <w:r>
        <w:fldChar w:fldCharType="begin"/>
      </w:r>
      <w:r>
        <w:instrText xml:space="preserve"> PAGEREF _Toc538859301 \h </w:instrText>
      </w:r>
      <w:r>
        <w:fldChar w:fldCharType="separate"/>
      </w:r>
      <w:r>
        <w:t>44</w:t>
      </w:r>
      <w:r>
        <w:fldChar w:fldCharType="end"/>
      </w:r>
      <w:r>
        <w:fldChar w:fldCharType="end"/>
      </w:r>
    </w:p>
    <w:p w14:paraId="583504EF">
      <w:pPr>
        <w:pStyle w:val="25"/>
        <w:tabs>
          <w:tab w:val="right" w:leader="dot" w:pos="8300"/>
        </w:tabs>
      </w:pPr>
      <w:r>
        <w:fldChar w:fldCharType="begin"/>
      </w:r>
      <w:r>
        <w:instrText xml:space="preserve"> HYPERLINK \l _Toc669732508 </w:instrText>
      </w:r>
      <w:r>
        <w:fldChar w:fldCharType="separate"/>
      </w:r>
      <w:r>
        <w:rPr>
          <w:rFonts w:ascii="Times New Roman" w:hAnsi="Times New Roman" w:eastAsia="STHeiti" w:cs="Times New Roman"/>
        </w:rPr>
        <w:t>2.4.1.2 前端技术架构</w:t>
      </w:r>
      <w:r>
        <w:tab/>
      </w:r>
      <w:r>
        <w:fldChar w:fldCharType="begin"/>
      </w:r>
      <w:r>
        <w:instrText xml:space="preserve"> PAGEREF _Toc669732508 \h </w:instrText>
      </w:r>
      <w:r>
        <w:fldChar w:fldCharType="separate"/>
      </w:r>
      <w:r>
        <w:t>45</w:t>
      </w:r>
      <w:r>
        <w:fldChar w:fldCharType="end"/>
      </w:r>
      <w:r>
        <w:fldChar w:fldCharType="end"/>
      </w:r>
    </w:p>
    <w:p w14:paraId="3A5C6B30">
      <w:pPr>
        <w:pStyle w:val="25"/>
        <w:tabs>
          <w:tab w:val="right" w:leader="dot" w:pos="8300"/>
        </w:tabs>
      </w:pPr>
      <w:r>
        <w:fldChar w:fldCharType="begin"/>
      </w:r>
      <w:r>
        <w:instrText xml:space="preserve"> HYPERLINK \l _Toc1232468029 </w:instrText>
      </w:r>
      <w:r>
        <w:fldChar w:fldCharType="separate"/>
      </w:r>
      <w:r>
        <w:rPr>
          <w:rFonts w:ascii="Times New Roman" w:hAnsi="Times New Roman" w:eastAsia="STHeiti" w:cs="Times New Roman"/>
        </w:rPr>
        <w:t>2.4.1.3 后端服务架构</w:t>
      </w:r>
      <w:r>
        <w:tab/>
      </w:r>
      <w:r>
        <w:fldChar w:fldCharType="begin"/>
      </w:r>
      <w:r>
        <w:instrText xml:space="preserve"> PAGEREF _Toc1232468029 \h </w:instrText>
      </w:r>
      <w:r>
        <w:fldChar w:fldCharType="separate"/>
      </w:r>
      <w:r>
        <w:t>46</w:t>
      </w:r>
      <w:r>
        <w:fldChar w:fldCharType="end"/>
      </w:r>
      <w:r>
        <w:fldChar w:fldCharType="end"/>
      </w:r>
    </w:p>
    <w:p w14:paraId="121AE39A">
      <w:pPr>
        <w:pStyle w:val="19"/>
        <w:tabs>
          <w:tab w:val="right" w:leader="dot" w:pos="8300"/>
        </w:tabs>
      </w:pPr>
      <w:r>
        <w:fldChar w:fldCharType="begin"/>
      </w:r>
      <w:r>
        <w:instrText xml:space="preserve"> HYPERLINK \l _Toc1610388088 </w:instrText>
      </w:r>
      <w:r>
        <w:fldChar w:fldCharType="separate"/>
      </w:r>
      <w:r>
        <w:rPr>
          <w:rFonts w:ascii="Times New Roman" w:hAnsi="Times New Roman" w:eastAsia="STHeiti" w:cs="Times New Roman"/>
        </w:rPr>
        <w:t>2.4.2 算法与任务技术架构</w:t>
      </w:r>
      <w:r>
        <w:tab/>
      </w:r>
      <w:r>
        <w:fldChar w:fldCharType="begin"/>
      </w:r>
      <w:r>
        <w:instrText xml:space="preserve"> PAGEREF _Toc1610388088 \h </w:instrText>
      </w:r>
      <w:r>
        <w:fldChar w:fldCharType="separate"/>
      </w:r>
      <w:r>
        <w:t>46</w:t>
      </w:r>
      <w:r>
        <w:fldChar w:fldCharType="end"/>
      </w:r>
      <w:r>
        <w:fldChar w:fldCharType="end"/>
      </w:r>
    </w:p>
    <w:p w14:paraId="705514E7">
      <w:pPr>
        <w:pStyle w:val="25"/>
        <w:tabs>
          <w:tab w:val="right" w:leader="dot" w:pos="8300"/>
        </w:tabs>
      </w:pPr>
      <w:r>
        <w:fldChar w:fldCharType="begin"/>
      </w:r>
      <w:r>
        <w:instrText xml:space="preserve"> HYPERLINK \l _Toc1056191875 </w:instrText>
      </w:r>
      <w:r>
        <w:fldChar w:fldCharType="separate"/>
      </w:r>
      <w:r>
        <w:rPr>
          <w:rFonts w:ascii="Times New Roman" w:hAnsi="Times New Roman" w:eastAsia="STHeiti" w:cs="Times New Roman"/>
        </w:rPr>
        <w:t>2.4.2.1 流程、规则与任务调度架构</w:t>
      </w:r>
      <w:r>
        <w:tab/>
      </w:r>
      <w:r>
        <w:fldChar w:fldCharType="begin"/>
      </w:r>
      <w:r>
        <w:instrText xml:space="preserve"> PAGEREF _Toc1056191875 \h </w:instrText>
      </w:r>
      <w:r>
        <w:fldChar w:fldCharType="separate"/>
      </w:r>
      <w:r>
        <w:t>46</w:t>
      </w:r>
      <w:r>
        <w:fldChar w:fldCharType="end"/>
      </w:r>
      <w:r>
        <w:fldChar w:fldCharType="end"/>
      </w:r>
    </w:p>
    <w:p w14:paraId="59308A2A">
      <w:pPr>
        <w:pStyle w:val="25"/>
        <w:tabs>
          <w:tab w:val="right" w:leader="dot" w:pos="8300"/>
        </w:tabs>
      </w:pPr>
      <w:r>
        <w:fldChar w:fldCharType="begin"/>
      </w:r>
      <w:r>
        <w:instrText xml:space="preserve"> HYPERLINK \l _Toc317017023 </w:instrText>
      </w:r>
      <w:r>
        <w:fldChar w:fldCharType="separate"/>
      </w:r>
      <w:r>
        <w:rPr>
          <w:rFonts w:ascii="Times New Roman" w:hAnsi="Times New Roman" w:eastAsia="STHeiti" w:cs="Times New Roman"/>
        </w:rPr>
        <w:t>2.4.2.2 优化求解技术架构</w:t>
      </w:r>
      <w:r>
        <w:tab/>
      </w:r>
      <w:r>
        <w:fldChar w:fldCharType="begin"/>
      </w:r>
      <w:r>
        <w:instrText xml:space="preserve"> PAGEREF _Toc317017023 \h </w:instrText>
      </w:r>
      <w:r>
        <w:fldChar w:fldCharType="separate"/>
      </w:r>
      <w:r>
        <w:t>47</w:t>
      </w:r>
      <w:r>
        <w:fldChar w:fldCharType="end"/>
      </w:r>
      <w:r>
        <w:fldChar w:fldCharType="end"/>
      </w:r>
    </w:p>
    <w:p w14:paraId="7489AC74">
      <w:pPr>
        <w:pStyle w:val="19"/>
        <w:tabs>
          <w:tab w:val="right" w:leader="dot" w:pos="8300"/>
        </w:tabs>
      </w:pPr>
      <w:r>
        <w:fldChar w:fldCharType="begin"/>
      </w:r>
      <w:r>
        <w:instrText xml:space="preserve"> HYPERLINK \l _Toc198177354 </w:instrText>
      </w:r>
      <w:r>
        <w:fldChar w:fldCharType="separate"/>
      </w:r>
      <w:r>
        <w:rPr>
          <w:rFonts w:ascii="Times New Roman" w:hAnsi="Times New Roman" w:eastAsia="STHeiti" w:cs="Times New Roman"/>
        </w:rPr>
        <w:t>2.4.3 数据与集成技术架构</w:t>
      </w:r>
      <w:r>
        <w:tab/>
      </w:r>
      <w:r>
        <w:fldChar w:fldCharType="begin"/>
      </w:r>
      <w:r>
        <w:instrText xml:space="preserve"> PAGEREF _Toc198177354 \h </w:instrText>
      </w:r>
      <w:r>
        <w:fldChar w:fldCharType="separate"/>
      </w:r>
      <w:r>
        <w:t>49</w:t>
      </w:r>
      <w:r>
        <w:fldChar w:fldCharType="end"/>
      </w:r>
      <w:r>
        <w:fldChar w:fldCharType="end"/>
      </w:r>
    </w:p>
    <w:p w14:paraId="195B0173">
      <w:pPr>
        <w:pStyle w:val="25"/>
        <w:tabs>
          <w:tab w:val="right" w:leader="dot" w:pos="8300"/>
        </w:tabs>
      </w:pPr>
      <w:r>
        <w:fldChar w:fldCharType="begin"/>
      </w:r>
      <w:r>
        <w:instrText xml:space="preserve"> HYPERLINK \l _Toc19652181 </w:instrText>
      </w:r>
      <w:r>
        <w:fldChar w:fldCharType="separate"/>
      </w:r>
      <w:r>
        <w:rPr>
          <w:rFonts w:ascii="Times New Roman" w:hAnsi="Times New Roman" w:eastAsia="STHeiti" w:cs="Times New Roman"/>
        </w:rPr>
        <w:t>2.4.3.1 数据存储与缓存架构</w:t>
      </w:r>
      <w:r>
        <w:tab/>
      </w:r>
      <w:r>
        <w:fldChar w:fldCharType="begin"/>
      </w:r>
      <w:r>
        <w:instrText xml:space="preserve"> PAGEREF _Toc19652181 \h </w:instrText>
      </w:r>
      <w:r>
        <w:fldChar w:fldCharType="separate"/>
      </w:r>
      <w:r>
        <w:t>49</w:t>
      </w:r>
      <w:r>
        <w:fldChar w:fldCharType="end"/>
      </w:r>
      <w:r>
        <w:fldChar w:fldCharType="end"/>
      </w:r>
    </w:p>
    <w:p w14:paraId="3A313CDB">
      <w:pPr>
        <w:pStyle w:val="25"/>
        <w:tabs>
          <w:tab w:val="right" w:leader="dot" w:pos="8300"/>
        </w:tabs>
      </w:pPr>
      <w:r>
        <w:fldChar w:fldCharType="begin"/>
      </w:r>
      <w:r>
        <w:instrText xml:space="preserve"> HYPERLINK \l _Toc1729208076 </w:instrText>
      </w:r>
      <w:r>
        <w:fldChar w:fldCharType="separate"/>
      </w:r>
      <w:r>
        <w:rPr>
          <w:rFonts w:ascii="Times New Roman" w:hAnsi="Times New Roman" w:eastAsia="STHeiti" w:cs="Times New Roman"/>
        </w:rPr>
        <w:t>2.4.3.2 消息与事件架构</w:t>
      </w:r>
      <w:r>
        <w:tab/>
      </w:r>
      <w:r>
        <w:fldChar w:fldCharType="begin"/>
      </w:r>
      <w:r>
        <w:instrText xml:space="preserve"> PAGEREF _Toc1729208076 \h </w:instrText>
      </w:r>
      <w:r>
        <w:fldChar w:fldCharType="separate"/>
      </w:r>
      <w:r>
        <w:t>49</w:t>
      </w:r>
      <w:r>
        <w:fldChar w:fldCharType="end"/>
      </w:r>
      <w:r>
        <w:fldChar w:fldCharType="end"/>
      </w:r>
    </w:p>
    <w:p w14:paraId="167D611B">
      <w:pPr>
        <w:pStyle w:val="25"/>
        <w:tabs>
          <w:tab w:val="right" w:leader="dot" w:pos="8300"/>
        </w:tabs>
      </w:pPr>
      <w:r>
        <w:fldChar w:fldCharType="begin"/>
      </w:r>
      <w:r>
        <w:instrText xml:space="preserve"> HYPERLINK \l _Toc903938481 </w:instrText>
      </w:r>
      <w:r>
        <w:fldChar w:fldCharType="separate"/>
      </w:r>
      <w:r>
        <w:rPr>
          <w:rFonts w:ascii="Times New Roman" w:hAnsi="Times New Roman" w:eastAsia="STHeiti" w:cs="Times New Roman"/>
        </w:rPr>
        <w:t>2.4.3.3 日志、监控与链路追踪</w:t>
      </w:r>
      <w:r>
        <w:tab/>
      </w:r>
      <w:r>
        <w:fldChar w:fldCharType="begin"/>
      </w:r>
      <w:r>
        <w:instrText xml:space="preserve"> PAGEREF _Toc903938481 \h </w:instrText>
      </w:r>
      <w:r>
        <w:fldChar w:fldCharType="separate"/>
      </w:r>
      <w:r>
        <w:t>50</w:t>
      </w:r>
      <w:r>
        <w:fldChar w:fldCharType="end"/>
      </w:r>
      <w:r>
        <w:fldChar w:fldCharType="end"/>
      </w:r>
    </w:p>
    <w:p w14:paraId="53015AE6">
      <w:pPr>
        <w:pStyle w:val="24"/>
        <w:tabs>
          <w:tab w:val="right" w:leader="dot" w:pos="8300"/>
        </w:tabs>
      </w:pPr>
      <w:r>
        <w:fldChar w:fldCharType="begin"/>
      </w:r>
      <w:r>
        <w:instrText xml:space="preserve"> HYPERLINK \l _Toc1194731289 </w:instrText>
      </w:r>
      <w:r>
        <w:fldChar w:fldCharType="separate"/>
      </w:r>
      <w:r>
        <w:t>三、五大功能模块技术设计</w:t>
      </w:r>
      <w:r>
        <w:tab/>
      </w:r>
      <w:r>
        <w:fldChar w:fldCharType="begin"/>
      </w:r>
      <w:r>
        <w:instrText xml:space="preserve"> PAGEREF _Toc1194731289 \h </w:instrText>
      </w:r>
      <w:r>
        <w:fldChar w:fldCharType="separate"/>
      </w:r>
      <w:r>
        <w:t>53</w:t>
      </w:r>
      <w:r>
        <w:fldChar w:fldCharType="end"/>
      </w:r>
      <w:r>
        <w:fldChar w:fldCharType="end"/>
      </w:r>
    </w:p>
    <w:p w14:paraId="1C805892">
      <w:pPr>
        <w:pStyle w:val="28"/>
        <w:tabs>
          <w:tab w:val="right" w:leader="dot" w:pos="8300"/>
        </w:tabs>
      </w:pPr>
      <w:r>
        <w:fldChar w:fldCharType="begin"/>
      </w:r>
      <w:r>
        <w:instrText xml:space="preserve"> HYPERLINK \l _Toc876674773 </w:instrText>
      </w:r>
      <w:r>
        <w:fldChar w:fldCharType="separate"/>
      </w:r>
      <w:r>
        <w:t>3.1 供应链驾驶舱模块技术设计</w:t>
      </w:r>
      <w:r>
        <w:tab/>
      </w:r>
      <w:r>
        <w:fldChar w:fldCharType="begin"/>
      </w:r>
      <w:r>
        <w:instrText xml:space="preserve"> PAGEREF _Toc876674773 \h </w:instrText>
      </w:r>
      <w:r>
        <w:fldChar w:fldCharType="separate"/>
      </w:r>
      <w:r>
        <w:t>53</w:t>
      </w:r>
      <w:r>
        <w:fldChar w:fldCharType="end"/>
      </w:r>
      <w:r>
        <w:fldChar w:fldCharType="end"/>
      </w:r>
    </w:p>
    <w:p w14:paraId="621EF927">
      <w:pPr>
        <w:pStyle w:val="19"/>
        <w:tabs>
          <w:tab w:val="right" w:leader="dot" w:pos="8300"/>
        </w:tabs>
      </w:pPr>
      <w:r>
        <w:fldChar w:fldCharType="begin"/>
      </w:r>
      <w:r>
        <w:instrText xml:space="preserve"> HYPERLINK \l _Toc387607744 </w:instrText>
      </w:r>
      <w:r>
        <w:fldChar w:fldCharType="separate"/>
      </w:r>
      <w:r>
        <w:rPr>
          <w:rFonts w:ascii="Times New Roman" w:hAnsi="Times New Roman" w:eastAsia="STHeiti" w:cs="Times New Roman"/>
        </w:rPr>
        <w:t>3.1.1 模块定位与业务边界</w:t>
      </w:r>
      <w:r>
        <w:tab/>
      </w:r>
      <w:r>
        <w:fldChar w:fldCharType="begin"/>
      </w:r>
      <w:r>
        <w:instrText xml:space="preserve"> PAGEREF _Toc387607744 \h </w:instrText>
      </w:r>
      <w:r>
        <w:fldChar w:fldCharType="separate"/>
      </w:r>
      <w:r>
        <w:t>53</w:t>
      </w:r>
      <w:r>
        <w:fldChar w:fldCharType="end"/>
      </w:r>
      <w:r>
        <w:fldChar w:fldCharType="end"/>
      </w:r>
    </w:p>
    <w:p w14:paraId="026FF391">
      <w:pPr>
        <w:pStyle w:val="25"/>
        <w:tabs>
          <w:tab w:val="right" w:leader="dot" w:pos="8300"/>
        </w:tabs>
      </w:pPr>
      <w:r>
        <w:fldChar w:fldCharType="begin"/>
      </w:r>
      <w:r>
        <w:instrText xml:space="preserve"> HYPERLINK \l _Toc1205452057 </w:instrText>
      </w:r>
      <w:r>
        <w:fldChar w:fldCharType="separate"/>
      </w:r>
      <w:r>
        <w:rPr>
          <w:rFonts w:ascii="Times New Roman" w:hAnsi="Times New Roman" w:eastAsia="STHeiti" w:cs="Times New Roman"/>
        </w:rPr>
        <w:t>3.1.1.1 模块定位、目标与边界</w:t>
      </w:r>
      <w:r>
        <w:tab/>
      </w:r>
      <w:r>
        <w:fldChar w:fldCharType="begin"/>
      </w:r>
      <w:r>
        <w:instrText xml:space="preserve"> PAGEREF _Toc1205452057 \h </w:instrText>
      </w:r>
      <w:r>
        <w:fldChar w:fldCharType="separate"/>
      </w:r>
      <w:r>
        <w:t>53</w:t>
      </w:r>
      <w:r>
        <w:fldChar w:fldCharType="end"/>
      </w:r>
      <w:r>
        <w:fldChar w:fldCharType="end"/>
      </w:r>
    </w:p>
    <w:p w14:paraId="67E1AFA5">
      <w:pPr>
        <w:pStyle w:val="25"/>
        <w:tabs>
          <w:tab w:val="right" w:leader="dot" w:pos="8300"/>
        </w:tabs>
      </w:pPr>
      <w:r>
        <w:fldChar w:fldCharType="begin"/>
      </w:r>
      <w:r>
        <w:instrText xml:space="preserve"> HYPERLINK \l _Toc671996201 </w:instrText>
      </w:r>
      <w:r>
        <w:fldChar w:fldCharType="separate"/>
      </w:r>
      <w:r>
        <w:rPr>
          <w:rFonts w:ascii="Times New Roman" w:hAnsi="Times New Roman" w:eastAsia="STHeiti" w:cs="Times New Roman"/>
        </w:rPr>
        <w:t>3.1.1.2 用户角色与典型场景</w:t>
      </w:r>
      <w:r>
        <w:tab/>
      </w:r>
      <w:r>
        <w:fldChar w:fldCharType="begin"/>
      </w:r>
      <w:r>
        <w:instrText xml:space="preserve"> PAGEREF _Toc671996201 \h </w:instrText>
      </w:r>
      <w:r>
        <w:fldChar w:fldCharType="separate"/>
      </w:r>
      <w:r>
        <w:t>54</w:t>
      </w:r>
      <w:r>
        <w:fldChar w:fldCharType="end"/>
      </w:r>
      <w:r>
        <w:fldChar w:fldCharType="end"/>
      </w:r>
    </w:p>
    <w:p w14:paraId="4C754B4A">
      <w:pPr>
        <w:pStyle w:val="19"/>
        <w:tabs>
          <w:tab w:val="right" w:leader="dot" w:pos="8300"/>
        </w:tabs>
      </w:pPr>
      <w:r>
        <w:fldChar w:fldCharType="begin"/>
      </w:r>
      <w:r>
        <w:instrText xml:space="preserve"> HYPERLINK \l _Toc623650634 </w:instrText>
      </w:r>
      <w:r>
        <w:fldChar w:fldCharType="separate"/>
      </w:r>
      <w:r>
        <w:rPr>
          <w:rFonts w:ascii="Times New Roman" w:hAnsi="Times New Roman" w:eastAsia="STHeiti" w:cs="Times New Roman"/>
        </w:rPr>
        <w:t>3.1.2 功能架构与应用组件</w:t>
      </w:r>
      <w:r>
        <w:tab/>
      </w:r>
      <w:r>
        <w:fldChar w:fldCharType="begin"/>
      </w:r>
      <w:r>
        <w:instrText xml:space="preserve"> PAGEREF _Toc623650634 \h </w:instrText>
      </w:r>
      <w:r>
        <w:fldChar w:fldCharType="separate"/>
      </w:r>
      <w:r>
        <w:t>54</w:t>
      </w:r>
      <w:r>
        <w:fldChar w:fldCharType="end"/>
      </w:r>
      <w:r>
        <w:fldChar w:fldCharType="end"/>
      </w:r>
    </w:p>
    <w:p w14:paraId="61C395EA">
      <w:pPr>
        <w:pStyle w:val="25"/>
        <w:tabs>
          <w:tab w:val="right" w:leader="dot" w:pos="8300"/>
        </w:tabs>
      </w:pPr>
      <w:r>
        <w:fldChar w:fldCharType="begin"/>
      </w:r>
      <w:r>
        <w:instrText xml:space="preserve"> HYPERLINK \l _Toc1976008278 </w:instrText>
      </w:r>
      <w:r>
        <w:fldChar w:fldCharType="separate"/>
      </w:r>
      <w:r>
        <w:rPr>
          <w:rFonts w:ascii="Times New Roman" w:hAnsi="Times New Roman" w:eastAsia="STHeiti" w:cs="Times New Roman"/>
        </w:rPr>
        <w:t>3.1.2.1 功能架构</w:t>
      </w:r>
      <w:r>
        <w:tab/>
      </w:r>
      <w:r>
        <w:fldChar w:fldCharType="begin"/>
      </w:r>
      <w:r>
        <w:instrText xml:space="preserve"> PAGEREF _Toc1976008278 \h </w:instrText>
      </w:r>
      <w:r>
        <w:fldChar w:fldCharType="separate"/>
      </w:r>
      <w:r>
        <w:t>54</w:t>
      </w:r>
      <w:r>
        <w:fldChar w:fldCharType="end"/>
      </w:r>
      <w:r>
        <w:fldChar w:fldCharType="end"/>
      </w:r>
    </w:p>
    <w:p w14:paraId="3CEE801B">
      <w:pPr>
        <w:pStyle w:val="25"/>
        <w:tabs>
          <w:tab w:val="right" w:leader="dot" w:pos="8300"/>
        </w:tabs>
      </w:pPr>
      <w:r>
        <w:fldChar w:fldCharType="begin"/>
      </w:r>
      <w:r>
        <w:instrText xml:space="preserve"> HYPERLINK \l _Toc2084011138 </w:instrText>
      </w:r>
      <w:r>
        <w:fldChar w:fldCharType="separate"/>
      </w:r>
      <w:r>
        <w:rPr>
          <w:rFonts w:ascii="Times New Roman" w:hAnsi="Times New Roman" w:eastAsia="STHeiti" w:cs="Times New Roman"/>
        </w:rPr>
        <w:t>3.1.2.2 应用组件设计</w:t>
      </w:r>
      <w:r>
        <w:tab/>
      </w:r>
      <w:r>
        <w:fldChar w:fldCharType="begin"/>
      </w:r>
      <w:r>
        <w:instrText xml:space="preserve"> PAGEREF _Toc2084011138 \h </w:instrText>
      </w:r>
      <w:r>
        <w:fldChar w:fldCharType="separate"/>
      </w:r>
      <w:r>
        <w:t>56</w:t>
      </w:r>
      <w:r>
        <w:fldChar w:fldCharType="end"/>
      </w:r>
      <w:r>
        <w:fldChar w:fldCharType="end"/>
      </w:r>
    </w:p>
    <w:p w14:paraId="7FE3FBDF">
      <w:pPr>
        <w:pStyle w:val="19"/>
        <w:tabs>
          <w:tab w:val="right" w:leader="dot" w:pos="8300"/>
        </w:tabs>
      </w:pPr>
      <w:r>
        <w:fldChar w:fldCharType="begin"/>
      </w:r>
      <w:r>
        <w:instrText xml:space="preserve"> HYPERLINK \l _Toc516913796 </w:instrText>
      </w:r>
      <w:r>
        <w:fldChar w:fldCharType="separate"/>
      </w:r>
      <w:r>
        <w:rPr>
          <w:rFonts w:ascii="Times New Roman" w:hAnsi="Times New Roman" w:eastAsia="STHeiti" w:cs="Times New Roman"/>
        </w:rPr>
        <w:t>3.1.3 页面功能与交互设计</w:t>
      </w:r>
      <w:r>
        <w:tab/>
      </w:r>
      <w:r>
        <w:fldChar w:fldCharType="begin"/>
      </w:r>
      <w:r>
        <w:instrText xml:space="preserve"> PAGEREF _Toc516913796 \h </w:instrText>
      </w:r>
      <w:r>
        <w:fldChar w:fldCharType="separate"/>
      </w:r>
      <w:r>
        <w:t>57</w:t>
      </w:r>
      <w:r>
        <w:fldChar w:fldCharType="end"/>
      </w:r>
      <w:r>
        <w:fldChar w:fldCharType="end"/>
      </w:r>
    </w:p>
    <w:p w14:paraId="786DF25A">
      <w:pPr>
        <w:pStyle w:val="25"/>
        <w:tabs>
          <w:tab w:val="right" w:leader="dot" w:pos="8300"/>
        </w:tabs>
      </w:pPr>
      <w:r>
        <w:fldChar w:fldCharType="begin"/>
      </w:r>
      <w:r>
        <w:instrText xml:space="preserve"> HYPERLINK \l _Toc1198817257 </w:instrText>
      </w:r>
      <w:r>
        <w:fldChar w:fldCharType="separate"/>
      </w:r>
      <w:r>
        <w:rPr>
          <w:rFonts w:ascii="Times New Roman" w:hAnsi="Times New Roman" w:eastAsia="STHeiti" w:cs="Times New Roman"/>
        </w:rPr>
        <w:t>3.1.3.1 驾驶舱总览与角色化视图</w:t>
      </w:r>
      <w:r>
        <w:tab/>
      </w:r>
      <w:r>
        <w:fldChar w:fldCharType="begin"/>
      </w:r>
      <w:r>
        <w:instrText xml:space="preserve"> PAGEREF _Toc1198817257 \h </w:instrText>
      </w:r>
      <w:r>
        <w:fldChar w:fldCharType="separate"/>
      </w:r>
      <w:r>
        <w:t>57</w:t>
      </w:r>
      <w:r>
        <w:fldChar w:fldCharType="end"/>
      </w:r>
      <w:r>
        <w:fldChar w:fldCharType="end"/>
      </w:r>
    </w:p>
    <w:p w14:paraId="537E8D43">
      <w:pPr>
        <w:pStyle w:val="25"/>
        <w:tabs>
          <w:tab w:val="right" w:leader="dot" w:pos="8300"/>
        </w:tabs>
      </w:pPr>
      <w:r>
        <w:fldChar w:fldCharType="begin"/>
      </w:r>
      <w:r>
        <w:instrText xml:space="preserve"> HYPERLINK \l _Toc830062245 </w:instrText>
      </w:r>
      <w:r>
        <w:fldChar w:fldCharType="separate"/>
      </w:r>
      <w:r>
        <w:rPr>
          <w:rFonts w:ascii="Times New Roman" w:hAnsi="Times New Roman" w:eastAsia="STHeiti" w:cs="Times New Roman"/>
        </w:rPr>
        <w:t>3.1.3.2 指标域切换与KPI钻取</w:t>
      </w:r>
      <w:r>
        <w:tab/>
      </w:r>
      <w:r>
        <w:fldChar w:fldCharType="begin"/>
      </w:r>
      <w:r>
        <w:instrText xml:space="preserve"> PAGEREF _Toc830062245 \h </w:instrText>
      </w:r>
      <w:r>
        <w:fldChar w:fldCharType="separate"/>
      </w:r>
      <w:r>
        <w:t>58</w:t>
      </w:r>
      <w:r>
        <w:fldChar w:fldCharType="end"/>
      </w:r>
      <w:r>
        <w:fldChar w:fldCharType="end"/>
      </w:r>
    </w:p>
    <w:p w14:paraId="60917A73">
      <w:pPr>
        <w:pStyle w:val="25"/>
        <w:tabs>
          <w:tab w:val="right" w:leader="dot" w:pos="8300"/>
        </w:tabs>
      </w:pPr>
      <w:r>
        <w:fldChar w:fldCharType="begin"/>
      </w:r>
      <w:r>
        <w:instrText xml:space="preserve"> HYPERLINK \l _Toc802380803 </w:instrText>
      </w:r>
      <w:r>
        <w:fldChar w:fldCharType="separate"/>
      </w:r>
      <w:r>
        <w:rPr>
          <w:rFonts w:ascii="Times New Roman" w:hAnsi="Times New Roman" w:eastAsia="STHeiti" w:cs="Times New Roman"/>
        </w:rPr>
        <w:t>3.1.3.3 供应链地图与节点联动</w:t>
      </w:r>
      <w:r>
        <w:tab/>
      </w:r>
      <w:r>
        <w:fldChar w:fldCharType="begin"/>
      </w:r>
      <w:r>
        <w:instrText xml:space="preserve"> PAGEREF _Toc802380803 \h </w:instrText>
      </w:r>
      <w:r>
        <w:fldChar w:fldCharType="separate"/>
      </w:r>
      <w:r>
        <w:t>59</w:t>
      </w:r>
      <w:r>
        <w:fldChar w:fldCharType="end"/>
      </w:r>
      <w:r>
        <w:fldChar w:fldCharType="end"/>
      </w:r>
    </w:p>
    <w:p w14:paraId="49F5209D">
      <w:pPr>
        <w:pStyle w:val="25"/>
        <w:tabs>
          <w:tab w:val="right" w:leader="dot" w:pos="8300"/>
        </w:tabs>
      </w:pPr>
      <w:r>
        <w:fldChar w:fldCharType="begin"/>
      </w:r>
      <w:r>
        <w:instrText xml:space="preserve"> HYPERLINK \l _Toc1564336508 </w:instrText>
      </w:r>
      <w:r>
        <w:fldChar w:fldCharType="separate"/>
      </w:r>
      <w:r>
        <w:rPr>
          <w:rFonts w:ascii="Times New Roman" w:hAnsi="Times New Roman" w:eastAsia="STHeiti" w:cs="Times New Roman"/>
        </w:rPr>
        <w:t>3.1.3.4 专题分析与趋势对比</w:t>
      </w:r>
      <w:r>
        <w:tab/>
      </w:r>
      <w:r>
        <w:fldChar w:fldCharType="begin"/>
      </w:r>
      <w:r>
        <w:instrText xml:space="preserve"> PAGEREF _Toc1564336508 \h </w:instrText>
      </w:r>
      <w:r>
        <w:fldChar w:fldCharType="separate"/>
      </w:r>
      <w:r>
        <w:t>60</w:t>
      </w:r>
      <w:r>
        <w:fldChar w:fldCharType="end"/>
      </w:r>
      <w:r>
        <w:fldChar w:fldCharType="end"/>
      </w:r>
    </w:p>
    <w:p w14:paraId="74D93C5C">
      <w:pPr>
        <w:pStyle w:val="25"/>
        <w:tabs>
          <w:tab w:val="right" w:leader="dot" w:pos="8300"/>
        </w:tabs>
      </w:pPr>
      <w:r>
        <w:fldChar w:fldCharType="begin"/>
      </w:r>
      <w:r>
        <w:instrText xml:space="preserve"> HYPERLINK \l _Toc161399735 </w:instrText>
      </w:r>
      <w:r>
        <w:fldChar w:fldCharType="separate"/>
      </w:r>
      <w:r>
        <w:rPr>
          <w:rFonts w:ascii="Times New Roman" w:hAnsi="Times New Roman" w:eastAsia="STHeiti" w:cs="Times New Roman"/>
        </w:rPr>
        <w:t>3.1.3.5 预警筛选、根因与影响分析</w:t>
      </w:r>
      <w:r>
        <w:tab/>
      </w:r>
      <w:r>
        <w:fldChar w:fldCharType="begin"/>
      </w:r>
      <w:r>
        <w:instrText xml:space="preserve"> PAGEREF _Toc161399735 \h </w:instrText>
      </w:r>
      <w:r>
        <w:fldChar w:fldCharType="separate"/>
      </w:r>
      <w:r>
        <w:t>61</w:t>
      </w:r>
      <w:r>
        <w:fldChar w:fldCharType="end"/>
      </w:r>
      <w:r>
        <w:fldChar w:fldCharType="end"/>
      </w:r>
    </w:p>
    <w:p w14:paraId="00EE5BA4">
      <w:pPr>
        <w:pStyle w:val="25"/>
        <w:tabs>
          <w:tab w:val="right" w:leader="dot" w:pos="8300"/>
        </w:tabs>
      </w:pPr>
      <w:r>
        <w:fldChar w:fldCharType="begin"/>
      </w:r>
      <w:r>
        <w:instrText xml:space="preserve"> HYPERLINK \l _Toc373499984 </w:instrText>
      </w:r>
      <w:r>
        <w:fldChar w:fldCharType="separate"/>
      </w:r>
      <w:r>
        <w:rPr>
          <w:rFonts w:ascii="Times New Roman" w:hAnsi="Times New Roman" w:eastAsia="STHeiti" w:cs="Times New Roman"/>
        </w:rPr>
        <w:t>3.1.3.6 沙盘场景选择与参数设置</w:t>
      </w:r>
      <w:r>
        <w:tab/>
      </w:r>
      <w:r>
        <w:fldChar w:fldCharType="begin"/>
      </w:r>
      <w:r>
        <w:instrText xml:space="preserve"> PAGEREF _Toc373499984 \h </w:instrText>
      </w:r>
      <w:r>
        <w:fldChar w:fldCharType="separate"/>
      </w:r>
      <w:r>
        <w:t>62</w:t>
      </w:r>
      <w:r>
        <w:fldChar w:fldCharType="end"/>
      </w:r>
      <w:r>
        <w:fldChar w:fldCharType="end"/>
      </w:r>
    </w:p>
    <w:p w14:paraId="4CE1E7ED">
      <w:pPr>
        <w:pStyle w:val="25"/>
        <w:tabs>
          <w:tab w:val="right" w:leader="dot" w:pos="8300"/>
        </w:tabs>
      </w:pPr>
      <w:r>
        <w:fldChar w:fldCharType="begin"/>
      </w:r>
      <w:r>
        <w:instrText xml:space="preserve"> HYPERLINK \l _Toc319530907 </w:instrText>
      </w:r>
      <w:r>
        <w:fldChar w:fldCharType="separate"/>
      </w:r>
      <w:r>
        <w:rPr>
          <w:rFonts w:ascii="Times New Roman" w:hAnsi="Times New Roman" w:eastAsia="STHeiti" w:cs="Times New Roman"/>
        </w:rPr>
        <w:t>3.1.3.7 推演执行、结果对比与协同输出</w:t>
      </w:r>
      <w:r>
        <w:tab/>
      </w:r>
      <w:r>
        <w:fldChar w:fldCharType="begin"/>
      </w:r>
      <w:r>
        <w:instrText xml:space="preserve"> PAGEREF _Toc319530907 \h </w:instrText>
      </w:r>
      <w:r>
        <w:fldChar w:fldCharType="separate"/>
      </w:r>
      <w:r>
        <w:t>63</w:t>
      </w:r>
      <w:r>
        <w:fldChar w:fldCharType="end"/>
      </w:r>
      <w:r>
        <w:fldChar w:fldCharType="end"/>
      </w:r>
    </w:p>
    <w:p w14:paraId="7086036B">
      <w:pPr>
        <w:pStyle w:val="25"/>
        <w:tabs>
          <w:tab w:val="right" w:leader="dot" w:pos="8300"/>
        </w:tabs>
      </w:pPr>
      <w:r>
        <w:fldChar w:fldCharType="begin"/>
      </w:r>
      <w:r>
        <w:instrText xml:space="preserve"> HYPERLINK \l _Toc1646836449 </w:instrText>
      </w:r>
      <w:r>
        <w:fldChar w:fldCharType="separate"/>
      </w:r>
      <w:r>
        <w:rPr>
          <w:rFonts w:ascii="Times New Roman" w:hAnsi="Times New Roman" w:eastAsia="STHeiti" w:cs="Times New Roman"/>
        </w:rPr>
        <w:t>3.1.3.8 个性化配置、报告导出与访问审计</w:t>
      </w:r>
      <w:r>
        <w:tab/>
      </w:r>
      <w:r>
        <w:fldChar w:fldCharType="begin"/>
      </w:r>
      <w:r>
        <w:instrText xml:space="preserve"> PAGEREF _Toc1646836449 \h </w:instrText>
      </w:r>
      <w:r>
        <w:fldChar w:fldCharType="separate"/>
      </w:r>
      <w:r>
        <w:t>64</w:t>
      </w:r>
      <w:r>
        <w:fldChar w:fldCharType="end"/>
      </w:r>
      <w:r>
        <w:fldChar w:fldCharType="end"/>
      </w:r>
    </w:p>
    <w:p w14:paraId="7197B5EB">
      <w:pPr>
        <w:pStyle w:val="19"/>
        <w:tabs>
          <w:tab w:val="right" w:leader="dot" w:pos="8300"/>
        </w:tabs>
      </w:pPr>
      <w:r>
        <w:fldChar w:fldCharType="begin"/>
      </w:r>
      <w:r>
        <w:instrText xml:space="preserve"> HYPERLINK \l _Toc1610955807 </w:instrText>
      </w:r>
      <w:r>
        <w:fldChar w:fldCharType="separate"/>
      </w:r>
      <w:r>
        <w:rPr>
          <w:rFonts w:ascii="Times New Roman" w:hAnsi="Times New Roman" w:eastAsia="STHeiti" w:cs="Times New Roman"/>
        </w:rPr>
        <w:t>3.1.4 跨页面业务操作流程</w:t>
      </w:r>
      <w:r>
        <w:tab/>
      </w:r>
      <w:r>
        <w:fldChar w:fldCharType="begin"/>
      </w:r>
      <w:r>
        <w:instrText xml:space="preserve"> PAGEREF _Toc1610955807 \h </w:instrText>
      </w:r>
      <w:r>
        <w:fldChar w:fldCharType="separate"/>
      </w:r>
      <w:r>
        <w:t>65</w:t>
      </w:r>
      <w:r>
        <w:fldChar w:fldCharType="end"/>
      </w:r>
      <w:r>
        <w:fldChar w:fldCharType="end"/>
      </w:r>
    </w:p>
    <w:p w14:paraId="0F6B0748">
      <w:pPr>
        <w:pStyle w:val="25"/>
        <w:tabs>
          <w:tab w:val="right" w:leader="dot" w:pos="8300"/>
        </w:tabs>
      </w:pPr>
      <w:r>
        <w:fldChar w:fldCharType="begin"/>
      </w:r>
      <w:r>
        <w:instrText xml:space="preserve"> HYPERLINK \l _Toc2007910520 </w:instrText>
      </w:r>
      <w:r>
        <w:fldChar w:fldCharType="separate"/>
      </w:r>
      <w:r>
        <w:rPr>
          <w:rFonts w:ascii="Times New Roman" w:hAnsi="Times New Roman" w:eastAsia="STHeiti" w:cs="Times New Roman"/>
        </w:rPr>
        <w:t>3.1.4.1 总览—钻取—根因—协同闭环</w:t>
      </w:r>
      <w:r>
        <w:tab/>
      </w:r>
      <w:r>
        <w:fldChar w:fldCharType="begin"/>
      </w:r>
      <w:r>
        <w:instrText xml:space="preserve"> PAGEREF _Toc2007910520 \h </w:instrText>
      </w:r>
      <w:r>
        <w:fldChar w:fldCharType="separate"/>
      </w:r>
      <w:r>
        <w:t>65</w:t>
      </w:r>
      <w:r>
        <w:fldChar w:fldCharType="end"/>
      </w:r>
      <w:r>
        <w:fldChar w:fldCharType="end"/>
      </w:r>
    </w:p>
    <w:p w14:paraId="52D23834">
      <w:pPr>
        <w:pStyle w:val="25"/>
        <w:tabs>
          <w:tab w:val="right" w:leader="dot" w:pos="8300"/>
        </w:tabs>
      </w:pPr>
      <w:r>
        <w:fldChar w:fldCharType="begin"/>
      </w:r>
      <w:r>
        <w:instrText xml:space="preserve"> HYPERLINK \l _Toc1394080682 </w:instrText>
      </w:r>
      <w:r>
        <w:fldChar w:fldCharType="separate"/>
      </w:r>
      <w:r>
        <w:rPr>
          <w:rFonts w:ascii="Times New Roman" w:hAnsi="Times New Roman" w:eastAsia="STHeiti" w:cs="Times New Roman"/>
        </w:rPr>
        <w:t>3.1.4.2 预警—专题—专业模块联动</w:t>
      </w:r>
      <w:r>
        <w:tab/>
      </w:r>
      <w:r>
        <w:fldChar w:fldCharType="begin"/>
      </w:r>
      <w:r>
        <w:instrText xml:space="preserve"> PAGEREF _Toc1394080682 \h </w:instrText>
      </w:r>
      <w:r>
        <w:fldChar w:fldCharType="separate"/>
      </w:r>
      <w:r>
        <w:t>66</w:t>
      </w:r>
      <w:r>
        <w:fldChar w:fldCharType="end"/>
      </w:r>
      <w:r>
        <w:fldChar w:fldCharType="end"/>
      </w:r>
    </w:p>
    <w:p w14:paraId="5EA4DF54">
      <w:pPr>
        <w:pStyle w:val="25"/>
        <w:tabs>
          <w:tab w:val="right" w:leader="dot" w:pos="8300"/>
        </w:tabs>
      </w:pPr>
      <w:r>
        <w:fldChar w:fldCharType="begin"/>
      </w:r>
      <w:r>
        <w:instrText xml:space="preserve"> HYPERLINK \l _Toc1267433604 </w:instrText>
      </w:r>
      <w:r>
        <w:fldChar w:fldCharType="separate"/>
      </w:r>
      <w:r>
        <w:rPr>
          <w:rFonts w:ascii="Times New Roman" w:hAnsi="Times New Roman" w:eastAsia="STHeiti" w:cs="Times New Roman"/>
        </w:rPr>
        <w:t>3.1.4.3 沙盘—结果对比—决策留痕</w:t>
      </w:r>
      <w:r>
        <w:tab/>
      </w:r>
      <w:r>
        <w:fldChar w:fldCharType="begin"/>
      </w:r>
      <w:r>
        <w:instrText xml:space="preserve"> PAGEREF _Toc1267433604 \h </w:instrText>
      </w:r>
      <w:r>
        <w:fldChar w:fldCharType="separate"/>
      </w:r>
      <w:r>
        <w:t>66</w:t>
      </w:r>
      <w:r>
        <w:fldChar w:fldCharType="end"/>
      </w:r>
      <w:r>
        <w:fldChar w:fldCharType="end"/>
      </w:r>
    </w:p>
    <w:p w14:paraId="18C4CCCF">
      <w:pPr>
        <w:pStyle w:val="19"/>
        <w:tabs>
          <w:tab w:val="right" w:leader="dot" w:pos="8300"/>
        </w:tabs>
      </w:pPr>
      <w:r>
        <w:fldChar w:fldCharType="begin"/>
      </w:r>
      <w:r>
        <w:instrText xml:space="preserve"> HYPERLINK \l _Toc866287835 </w:instrText>
      </w:r>
      <w:r>
        <w:fldChar w:fldCharType="separate"/>
      </w:r>
      <w:r>
        <w:rPr>
          <w:rFonts w:ascii="Times New Roman" w:hAnsi="Times New Roman" w:eastAsia="STHeiti" w:cs="Times New Roman"/>
        </w:rPr>
        <w:t>3.1.5 指标、预警与分析机制</w:t>
      </w:r>
      <w:r>
        <w:tab/>
      </w:r>
      <w:r>
        <w:fldChar w:fldCharType="begin"/>
      </w:r>
      <w:r>
        <w:instrText xml:space="preserve"> PAGEREF _Toc866287835 \h </w:instrText>
      </w:r>
      <w:r>
        <w:fldChar w:fldCharType="separate"/>
      </w:r>
      <w:r>
        <w:t>66</w:t>
      </w:r>
      <w:r>
        <w:fldChar w:fldCharType="end"/>
      </w:r>
      <w:r>
        <w:fldChar w:fldCharType="end"/>
      </w:r>
    </w:p>
    <w:p w14:paraId="26A10F9B">
      <w:pPr>
        <w:pStyle w:val="25"/>
        <w:tabs>
          <w:tab w:val="right" w:leader="dot" w:pos="8300"/>
        </w:tabs>
      </w:pPr>
      <w:r>
        <w:fldChar w:fldCharType="begin"/>
      </w:r>
      <w:r>
        <w:instrText xml:space="preserve"> HYPERLINK \l _Toc1907999832 </w:instrText>
      </w:r>
      <w:r>
        <w:fldChar w:fldCharType="separate"/>
      </w:r>
      <w:r>
        <w:rPr>
          <w:rFonts w:ascii="Times New Roman" w:hAnsi="Times New Roman" w:eastAsia="STHeiti" w:cs="Times New Roman"/>
        </w:rPr>
        <w:t>3.1.5.1 KPI与专题分析设计</w:t>
      </w:r>
      <w:r>
        <w:tab/>
      </w:r>
      <w:r>
        <w:fldChar w:fldCharType="begin"/>
      </w:r>
      <w:r>
        <w:instrText xml:space="preserve"> PAGEREF _Toc1907999832 \h </w:instrText>
      </w:r>
      <w:r>
        <w:fldChar w:fldCharType="separate"/>
      </w:r>
      <w:r>
        <w:t>66</w:t>
      </w:r>
      <w:r>
        <w:fldChar w:fldCharType="end"/>
      </w:r>
      <w:r>
        <w:fldChar w:fldCharType="end"/>
      </w:r>
    </w:p>
    <w:p w14:paraId="37D5E76E">
      <w:pPr>
        <w:pStyle w:val="25"/>
        <w:tabs>
          <w:tab w:val="right" w:leader="dot" w:pos="8300"/>
        </w:tabs>
      </w:pPr>
      <w:r>
        <w:fldChar w:fldCharType="begin"/>
      </w:r>
      <w:r>
        <w:instrText xml:space="preserve"> HYPERLINK \l _Toc1527359420 </w:instrText>
      </w:r>
      <w:r>
        <w:fldChar w:fldCharType="separate"/>
      </w:r>
      <w:r>
        <w:rPr>
          <w:rFonts w:ascii="Times New Roman" w:hAnsi="Times New Roman" w:eastAsia="STHeiti" w:cs="Times New Roman"/>
        </w:rPr>
        <w:t>3.1.5.2 供应链健康度与预警分级</w:t>
      </w:r>
      <w:r>
        <w:tab/>
      </w:r>
      <w:r>
        <w:fldChar w:fldCharType="begin"/>
      </w:r>
      <w:r>
        <w:instrText xml:space="preserve"> PAGEREF _Toc1527359420 \h </w:instrText>
      </w:r>
      <w:r>
        <w:fldChar w:fldCharType="separate"/>
      </w:r>
      <w:r>
        <w:t>67</w:t>
      </w:r>
      <w:r>
        <w:fldChar w:fldCharType="end"/>
      </w:r>
      <w:r>
        <w:fldChar w:fldCharType="end"/>
      </w:r>
    </w:p>
    <w:p w14:paraId="104319CB">
      <w:pPr>
        <w:pStyle w:val="25"/>
        <w:tabs>
          <w:tab w:val="right" w:leader="dot" w:pos="8300"/>
        </w:tabs>
      </w:pPr>
      <w:r>
        <w:fldChar w:fldCharType="begin"/>
      </w:r>
      <w:r>
        <w:instrText xml:space="preserve"> HYPERLINK \l _Toc1457739349 </w:instrText>
      </w:r>
      <w:r>
        <w:fldChar w:fldCharType="separate"/>
      </w:r>
      <w:r>
        <w:rPr>
          <w:rFonts w:ascii="Times New Roman" w:hAnsi="Times New Roman" w:eastAsia="STHeiti" w:cs="Times New Roman"/>
        </w:rPr>
        <w:t>3.1.5.3 钻取、根因和影响分析</w:t>
      </w:r>
      <w:r>
        <w:tab/>
      </w:r>
      <w:r>
        <w:fldChar w:fldCharType="begin"/>
      </w:r>
      <w:r>
        <w:instrText xml:space="preserve"> PAGEREF _Toc1457739349 \h </w:instrText>
      </w:r>
      <w:r>
        <w:fldChar w:fldCharType="separate"/>
      </w:r>
      <w:r>
        <w:t>68</w:t>
      </w:r>
      <w:r>
        <w:fldChar w:fldCharType="end"/>
      </w:r>
      <w:r>
        <w:fldChar w:fldCharType="end"/>
      </w:r>
    </w:p>
    <w:p w14:paraId="29075D29">
      <w:pPr>
        <w:pStyle w:val="25"/>
        <w:tabs>
          <w:tab w:val="right" w:leader="dot" w:pos="8300"/>
        </w:tabs>
      </w:pPr>
      <w:r>
        <w:fldChar w:fldCharType="begin"/>
      </w:r>
      <w:r>
        <w:instrText xml:space="preserve"> HYPERLINK \l _Toc1731793667 </w:instrText>
      </w:r>
      <w:r>
        <w:fldChar w:fldCharType="separate"/>
      </w:r>
      <w:r>
        <w:rPr>
          <w:rFonts w:ascii="Times New Roman" w:hAnsi="Times New Roman" w:eastAsia="STHeiti" w:cs="Times New Roman"/>
        </w:rPr>
        <w:t>3.1.5.4 沙盘推演设计</w:t>
      </w:r>
      <w:r>
        <w:tab/>
      </w:r>
      <w:r>
        <w:fldChar w:fldCharType="begin"/>
      </w:r>
      <w:r>
        <w:instrText xml:space="preserve"> PAGEREF _Toc1731793667 \h </w:instrText>
      </w:r>
      <w:r>
        <w:fldChar w:fldCharType="separate"/>
      </w:r>
      <w:r>
        <w:t>69</w:t>
      </w:r>
      <w:r>
        <w:fldChar w:fldCharType="end"/>
      </w:r>
      <w:r>
        <w:fldChar w:fldCharType="end"/>
      </w:r>
    </w:p>
    <w:p w14:paraId="633524A8">
      <w:pPr>
        <w:pStyle w:val="25"/>
        <w:tabs>
          <w:tab w:val="right" w:leader="dot" w:pos="8300"/>
        </w:tabs>
      </w:pPr>
      <w:r>
        <w:fldChar w:fldCharType="begin"/>
      </w:r>
      <w:r>
        <w:instrText xml:space="preserve"> HYPERLINK \l _Toc1410293478 </w:instrText>
      </w:r>
      <w:r>
        <w:fldChar w:fldCharType="separate"/>
      </w:r>
      <w:r>
        <w:rPr>
          <w:rFonts w:ascii="Times New Roman" w:hAnsi="Times New Roman" w:eastAsia="STHeiti" w:cs="Times New Roman"/>
        </w:rPr>
        <w:t>3.1.5.5 协同任务与闭环</w:t>
      </w:r>
      <w:r>
        <w:tab/>
      </w:r>
      <w:r>
        <w:fldChar w:fldCharType="begin"/>
      </w:r>
      <w:r>
        <w:instrText xml:space="preserve"> PAGEREF _Toc1410293478 \h </w:instrText>
      </w:r>
      <w:r>
        <w:fldChar w:fldCharType="separate"/>
      </w:r>
      <w:r>
        <w:t>70</w:t>
      </w:r>
      <w:r>
        <w:fldChar w:fldCharType="end"/>
      </w:r>
      <w:r>
        <w:fldChar w:fldCharType="end"/>
      </w:r>
    </w:p>
    <w:p w14:paraId="77C10313">
      <w:pPr>
        <w:pStyle w:val="19"/>
        <w:tabs>
          <w:tab w:val="right" w:leader="dot" w:pos="8300"/>
        </w:tabs>
      </w:pPr>
      <w:r>
        <w:fldChar w:fldCharType="begin"/>
      </w:r>
      <w:r>
        <w:instrText xml:space="preserve"> HYPERLINK \l _Toc1025472807 </w:instrText>
      </w:r>
      <w:r>
        <w:fldChar w:fldCharType="separate"/>
      </w:r>
      <w:r>
        <w:rPr>
          <w:rFonts w:ascii="Times New Roman" w:hAnsi="Times New Roman" w:eastAsia="STHeiti" w:cs="Times New Roman"/>
        </w:rPr>
        <w:t>3.1.6 数据、接口与运行控制</w:t>
      </w:r>
      <w:r>
        <w:tab/>
      </w:r>
      <w:r>
        <w:fldChar w:fldCharType="begin"/>
      </w:r>
      <w:r>
        <w:instrText xml:space="preserve"> PAGEREF _Toc1025472807 \h </w:instrText>
      </w:r>
      <w:r>
        <w:fldChar w:fldCharType="separate"/>
      </w:r>
      <w:r>
        <w:t>71</w:t>
      </w:r>
      <w:r>
        <w:fldChar w:fldCharType="end"/>
      </w:r>
      <w:r>
        <w:fldChar w:fldCharType="end"/>
      </w:r>
    </w:p>
    <w:p w14:paraId="5F61ABB6">
      <w:pPr>
        <w:pStyle w:val="25"/>
        <w:tabs>
          <w:tab w:val="right" w:leader="dot" w:pos="8300"/>
        </w:tabs>
      </w:pPr>
      <w:r>
        <w:fldChar w:fldCharType="begin"/>
      </w:r>
      <w:r>
        <w:instrText xml:space="preserve"> HYPERLINK \l _Toc1565200074 </w:instrText>
      </w:r>
      <w:r>
        <w:fldChar w:fldCharType="separate"/>
      </w:r>
      <w:r>
        <w:rPr>
          <w:rFonts w:ascii="Times New Roman" w:hAnsi="Times New Roman" w:eastAsia="STHeiti" w:cs="Times New Roman"/>
        </w:rPr>
        <w:t>3.1.6.1 数据、接口与事件</w:t>
      </w:r>
      <w:r>
        <w:tab/>
      </w:r>
      <w:r>
        <w:fldChar w:fldCharType="begin"/>
      </w:r>
      <w:r>
        <w:instrText xml:space="preserve"> PAGEREF _Toc1565200074 \h </w:instrText>
      </w:r>
      <w:r>
        <w:fldChar w:fldCharType="separate"/>
      </w:r>
      <w:r>
        <w:t>71</w:t>
      </w:r>
      <w:r>
        <w:fldChar w:fldCharType="end"/>
      </w:r>
      <w:r>
        <w:fldChar w:fldCharType="end"/>
      </w:r>
    </w:p>
    <w:p w14:paraId="015D59F6">
      <w:pPr>
        <w:pStyle w:val="25"/>
        <w:tabs>
          <w:tab w:val="right" w:leader="dot" w:pos="8300"/>
        </w:tabs>
      </w:pPr>
      <w:r>
        <w:fldChar w:fldCharType="begin"/>
      </w:r>
      <w:r>
        <w:instrText xml:space="preserve"> HYPERLINK \l _Toc1790451615 </w:instrText>
      </w:r>
      <w:r>
        <w:fldChar w:fldCharType="separate"/>
      </w:r>
      <w:r>
        <w:rPr>
          <w:rFonts w:ascii="Times New Roman" w:hAnsi="Times New Roman" w:eastAsia="STHeiti" w:cs="Times New Roman"/>
        </w:rPr>
        <w:t>3.1.6.2 权限、安全与审计</w:t>
      </w:r>
      <w:r>
        <w:tab/>
      </w:r>
      <w:r>
        <w:fldChar w:fldCharType="begin"/>
      </w:r>
      <w:r>
        <w:instrText xml:space="preserve"> PAGEREF _Toc1790451615 \h </w:instrText>
      </w:r>
      <w:r>
        <w:fldChar w:fldCharType="separate"/>
      </w:r>
      <w:r>
        <w:t>71</w:t>
      </w:r>
      <w:r>
        <w:fldChar w:fldCharType="end"/>
      </w:r>
      <w:r>
        <w:fldChar w:fldCharType="end"/>
      </w:r>
    </w:p>
    <w:p w14:paraId="374DD84F">
      <w:pPr>
        <w:pStyle w:val="25"/>
        <w:tabs>
          <w:tab w:val="right" w:leader="dot" w:pos="8300"/>
        </w:tabs>
      </w:pPr>
      <w:r>
        <w:fldChar w:fldCharType="begin"/>
      </w:r>
      <w:r>
        <w:instrText xml:space="preserve"> HYPERLINK \l _Toc1579431541 </w:instrText>
      </w:r>
      <w:r>
        <w:fldChar w:fldCharType="separate"/>
      </w:r>
      <w:r>
        <w:rPr>
          <w:rFonts w:ascii="Times New Roman" w:hAnsi="Times New Roman" w:eastAsia="STHeiti" w:cs="Times New Roman"/>
        </w:rPr>
        <w:t>3.1.6.3 性能、缓存与可用性</w:t>
      </w:r>
      <w:r>
        <w:tab/>
      </w:r>
      <w:r>
        <w:fldChar w:fldCharType="begin"/>
      </w:r>
      <w:r>
        <w:instrText xml:space="preserve"> PAGEREF _Toc1579431541 \h </w:instrText>
      </w:r>
      <w:r>
        <w:fldChar w:fldCharType="separate"/>
      </w:r>
      <w:r>
        <w:t>72</w:t>
      </w:r>
      <w:r>
        <w:fldChar w:fldCharType="end"/>
      </w:r>
      <w:r>
        <w:fldChar w:fldCharType="end"/>
      </w:r>
    </w:p>
    <w:p w14:paraId="24AE10EC">
      <w:pPr>
        <w:pStyle w:val="25"/>
        <w:tabs>
          <w:tab w:val="right" w:leader="dot" w:pos="8300"/>
        </w:tabs>
      </w:pPr>
      <w:r>
        <w:fldChar w:fldCharType="begin"/>
      </w:r>
      <w:r>
        <w:instrText xml:space="preserve"> HYPERLINK \l _Toc460549020 </w:instrText>
      </w:r>
      <w:r>
        <w:fldChar w:fldCharType="separate"/>
      </w:r>
      <w:r>
        <w:rPr>
          <w:rFonts w:ascii="Times New Roman" w:hAnsi="Times New Roman" w:eastAsia="STHeiti" w:cs="Times New Roman"/>
        </w:rPr>
        <w:t>3.1.6.4 异常处理与降级展示</w:t>
      </w:r>
      <w:r>
        <w:tab/>
      </w:r>
      <w:r>
        <w:fldChar w:fldCharType="begin"/>
      </w:r>
      <w:r>
        <w:instrText xml:space="preserve"> PAGEREF _Toc460549020 \h </w:instrText>
      </w:r>
      <w:r>
        <w:fldChar w:fldCharType="separate"/>
      </w:r>
      <w:r>
        <w:t>73</w:t>
      </w:r>
      <w:r>
        <w:fldChar w:fldCharType="end"/>
      </w:r>
      <w:r>
        <w:fldChar w:fldCharType="end"/>
      </w:r>
    </w:p>
    <w:p w14:paraId="03DD7945">
      <w:pPr>
        <w:pStyle w:val="19"/>
        <w:tabs>
          <w:tab w:val="right" w:leader="dot" w:pos="8300"/>
        </w:tabs>
      </w:pPr>
      <w:r>
        <w:fldChar w:fldCharType="begin"/>
      </w:r>
      <w:r>
        <w:instrText xml:space="preserve"> HYPERLINK \l _Toc916315352 </w:instrText>
      </w:r>
      <w:r>
        <w:fldChar w:fldCharType="separate"/>
      </w:r>
      <w:r>
        <w:rPr>
          <w:rFonts w:ascii="Times New Roman" w:hAnsi="Times New Roman" w:eastAsia="STHeiti" w:cs="Times New Roman"/>
        </w:rPr>
        <w:t>3.1.7 测试与验收要点</w:t>
      </w:r>
      <w:r>
        <w:tab/>
      </w:r>
      <w:r>
        <w:fldChar w:fldCharType="begin"/>
      </w:r>
      <w:r>
        <w:instrText xml:space="preserve"> PAGEREF _Toc916315352 \h </w:instrText>
      </w:r>
      <w:r>
        <w:fldChar w:fldCharType="separate"/>
      </w:r>
      <w:r>
        <w:t>73</w:t>
      </w:r>
      <w:r>
        <w:fldChar w:fldCharType="end"/>
      </w:r>
      <w:r>
        <w:fldChar w:fldCharType="end"/>
      </w:r>
    </w:p>
    <w:p w14:paraId="32B5BC3F">
      <w:pPr>
        <w:pStyle w:val="28"/>
        <w:tabs>
          <w:tab w:val="right" w:leader="dot" w:pos="8300"/>
        </w:tabs>
      </w:pPr>
      <w:r>
        <w:fldChar w:fldCharType="begin"/>
      </w:r>
      <w:r>
        <w:instrText xml:space="preserve"> HYPERLINK \l _Toc906888427 </w:instrText>
      </w:r>
      <w:r>
        <w:fldChar w:fldCharType="separate"/>
      </w:r>
      <w:r>
        <w:t>3.2 成品库存优化模块技术设计</w:t>
      </w:r>
      <w:r>
        <w:tab/>
      </w:r>
      <w:r>
        <w:fldChar w:fldCharType="begin"/>
      </w:r>
      <w:r>
        <w:instrText xml:space="preserve"> PAGEREF _Toc906888427 \h </w:instrText>
      </w:r>
      <w:r>
        <w:fldChar w:fldCharType="separate"/>
      </w:r>
      <w:r>
        <w:t>74</w:t>
      </w:r>
      <w:r>
        <w:fldChar w:fldCharType="end"/>
      </w:r>
      <w:r>
        <w:fldChar w:fldCharType="end"/>
      </w:r>
    </w:p>
    <w:p w14:paraId="7F924E30">
      <w:pPr>
        <w:pStyle w:val="19"/>
        <w:tabs>
          <w:tab w:val="right" w:leader="dot" w:pos="8300"/>
        </w:tabs>
      </w:pPr>
      <w:r>
        <w:fldChar w:fldCharType="begin"/>
      </w:r>
      <w:r>
        <w:instrText xml:space="preserve"> HYPERLINK \l _Toc1382349830 </w:instrText>
      </w:r>
      <w:r>
        <w:fldChar w:fldCharType="separate"/>
      </w:r>
      <w:r>
        <w:rPr>
          <w:rFonts w:ascii="Times New Roman" w:hAnsi="Times New Roman" w:eastAsia="STHeiti" w:cs="Times New Roman"/>
        </w:rPr>
        <w:t>3.2.1 模块定位与业务边界</w:t>
      </w:r>
      <w:r>
        <w:tab/>
      </w:r>
      <w:r>
        <w:fldChar w:fldCharType="begin"/>
      </w:r>
      <w:r>
        <w:instrText xml:space="preserve"> PAGEREF _Toc1382349830 \h </w:instrText>
      </w:r>
      <w:r>
        <w:fldChar w:fldCharType="separate"/>
      </w:r>
      <w:r>
        <w:t>74</w:t>
      </w:r>
      <w:r>
        <w:fldChar w:fldCharType="end"/>
      </w:r>
      <w:r>
        <w:fldChar w:fldCharType="end"/>
      </w:r>
    </w:p>
    <w:p w14:paraId="05DD983B">
      <w:pPr>
        <w:pStyle w:val="25"/>
        <w:tabs>
          <w:tab w:val="right" w:leader="dot" w:pos="8300"/>
        </w:tabs>
      </w:pPr>
      <w:r>
        <w:fldChar w:fldCharType="begin"/>
      </w:r>
      <w:r>
        <w:instrText xml:space="preserve"> HYPERLINK \l _Toc1675499564 </w:instrText>
      </w:r>
      <w:r>
        <w:fldChar w:fldCharType="separate"/>
      </w:r>
      <w:r>
        <w:rPr>
          <w:rFonts w:ascii="Times New Roman" w:hAnsi="Times New Roman" w:eastAsia="STHeiti" w:cs="Times New Roman"/>
        </w:rPr>
        <w:t>3.2.1.1 模块定位、目标与边界</w:t>
      </w:r>
      <w:r>
        <w:tab/>
      </w:r>
      <w:r>
        <w:fldChar w:fldCharType="begin"/>
      </w:r>
      <w:r>
        <w:instrText xml:space="preserve"> PAGEREF _Toc1675499564 \h </w:instrText>
      </w:r>
      <w:r>
        <w:fldChar w:fldCharType="separate"/>
      </w:r>
      <w:r>
        <w:t>74</w:t>
      </w:r>
      <w:r>
        <w:fldChar w:fldCharType="end"/>
      </w:r>
      <w:r>
        <w:fldChar w:fldCharType="end"/>
      </w:r>
    </w:p>
    <w:p w14:paraId="2A2FB67A">
      <w:pPr>
        <w:pStyle w:val="25"/>
        <w:tabs>
          <w:tab w:val="right" w:leader="dot" w:pos="8300"/>
        </w:tabs>
      </w:pPr>
      <w:r>
        <w:fldChar w:fldCharType="begin"/>
      </w:r>
      <w:r>
        <w:instrText xml:space="preserve"> HYPERLINK \l _Toc168109037 </w:instrText>
      </w:r>
      <w:r>
        <w:fldChar w:fldCharType="separate"/>
      </w:r>
      <w:r>
        <w:rPr>
          <w:rFonts w:ascii="Times New Roman" w:hAnsi="Times New Roman" w:eastAsia="STHeiti" w:cs="Times New Roman"/>
        </w:rPr>
        <w:t>3.2.1.2 用户角色与业务场景</w:t>
      </w:r>
      <w:r>
        <w:tab/>
      </w:r>
      <w:r>
        <w:fldChar w:fldCharType="begin"/>
      </w:r>
      <w:r>
        <w:instrText xml:space="preserve"> PAGEREF _Toc168109037 \h </w:instrText>
      </w:r>
      <w:r>
        <w:fldChar w:fldCharType="separate"/>
      </w:r>
      <w:r>
        <w:t>75</w:t>
      </w:r>
      <w:r>
        <w:fldChar w:fldCharType="end"/>
      </w:r>
      <w:r>
        <w:fldChar w:fldCharType="end"/>
      </w:r>
    </w:p>
    <w:p w14:paraId="6185D82A">
      <w:pPr>
        <w:pStyle w:val="19"/>
        <w:tabs>
          <w:tab w:val="right" w:leader="dot" w:pos="8300"/>
        </w:tabs>
      </w:pPr>
      <w:r>
        <w:fldChar w:fldCharType="begin"/>
      </w:r>
      <w:r>
        <w:instrText xml:space="preserve"> HYPERLINK \l _Toc1467589054 </w:instrText>
      </w:r>
      <w:r>
        <w:fldChar w:fldCharType="separate"/>
      </w:r>
      <w:r>
        <w:rPr>
          <w:rFonts w:ascii="Times New Roman" w:hAnsi="Times New Roman" w:eastAsia="STHeiti" w:cs="Times New Roman"/>
        </w:rPr>
        <w:t>3.2.2 功能架构与应用组件</w:t>
      </w:r>
      <w:r>
        <w:tab/>
      </w:r>
      <w:r>
        <w:fldChar w:fldCharType="begin"/>
      </w:r>
      <w:r>
        <w:instrText xml:space="preserve"> PAGEREF _Toc1467589054 \h </w:instrText>
      </w:r>
      <w:r>
        <w:fldChar w:fldCharType="separate"/>
      </w:r>
      <w:r>
        <w:t>75</w:t>
      </w:r>
      <w:r>
        <w:fldChar w:fldCharType="end"/>
      </w:r>
      <w:r>
        <w:fldChar w:fldCharType="end"/>
      </w:r>
    </w:p>
    <w:p w14:paraId="79DC3B82">
      <w:pPr>
        <w:pStyle w:val="25"/>
        <w:tabs>
          <w:tab w:val="right" w:leader="dot" w:pos="8300"/>
        </w:tabs>
      </w:pPr>
      <w:r>
        <w:fldChar w:fldCharType="begin"/>
      </w:r>
      <w:r>
        <w:instrText xml:space="preserve"> HYPERLINK \l _Toc1919544783 </w:instrText>
      </w:r>
      <w:r>
        <w:fldChar w:fldCharType="separate"/>
      </w:r>
      <w:r>
        <w:rPr>
          <w:rFonts w:ascii="Times New Roman" w:hAnsi="Times New Roman" w:eastAsia="STHeiti" w:cs="Times New Roman"/>
        </w:rPr>
        <w:t>3.2.2.1 功能架构与应用组件</w:t>
      </w:r>
      <w:r>
        <w:tab/>
      </w:r>
      <w:r>
        <w:fldChar w:fldCharType="begin"/>
      </w:r>
      <w:r>
        <w:instrText xml:space="preserve"> PAGEREF _Toc1919544783 \h </w:instrText>
      </w:r>
      <w:r>
        <w:fldChar w:fldCharType="separate"/>
      </w:r>
      <w:r>
        <w:t>75</w:t>
      </w:r>
      <w:r>
        <w:fldChar w:fldCharType="end"/>
      </w:r>
      <w:r>
        <w:fldChar w:fldCharType="end"/>
      </w:r>
    </w:p>
    <w:p w14:paraId="54A224C4">
      <w:pPr>
        <w:pStyle w:val="25"/>
        <w:tabs>
          <w:tab w:val="right" w:leader="dot" w:pos="8300"/>
        </w:tabs>
      </w:pPr>
      <w:r>
        <w:fldChar w:fldCharType="begin"/>
      </w:r>
      <w:r>
        <w:instrText xml:space="preserve"> HYPERLINK \l _Toc142339000 </w:instrText>
      </w:r>
      <w:r>
        <w:fldChar w:fldCharType="separate"/>
      </w:r>
      <w:r>
        <w:rPr>
          <w:rFonts w:ascii="Times New Roman" w:hAnsi="Times New Roman" w:eastAsia="STHeiti" w:cs="Times New Roman"/>
        </w:rPr>
        <w:t>3.2.2.2 月—周—日协同机制</w:t>
      </w:r>
      <w:r>
        <w:tab/>
      </w:r>
      <w:r>
        <w:fldChar w:fldCharType="begin"/>
      </w:r>
      <w:r>
        <w:instrText xml:space="preserve"> PAGEREF _Toc142339000 \h </w:instrText>
      </w:r>
      <w:r>
        <w:fldChar w:fldCharType="separate"/>
      </w:r>
      <w:r>
        <w:t>77</w:t>
      </w:r>
      <w:r>
        <w:fldChar w:fldCharType="end"/>
      </w:r>
      <w:r>
        <w:fldChar w:fldCharType="end"/>
      </w:r>
    </w:p>
    <w:p w14:paraId="0BA712B1">
      <w:pPr>
        <w:pStyle w:val="19"/>
        <w:tabs>
          <w:tab w:val="right" w:leader="dot" w:pos="8300"/>
        </w:tabs>
      </w:pPr>
      <w:r>
        <w:fldChar w:fldCharType="begin"/>
      </w:r>
      <w:r>
        <w:instrText xml:space="preserve"> HYPERLINK \l _Toc2142273889 </w:instrText>
      </w:r>
      <w:r>
        <w:fldChar w:fldCharType="separate"/>
      </w:r>
      <w:r>
        <w:rPr>
          <w:rFonts w:ascii="Times New Roman" w:hAnsi="Times New Roman" w:eastAsia="STHeiti" w:cs="Times New Roman"/>
        </w:rPr>
        <w:t>3.2.3 页面功能与交互设计</w:t>
      </w:r>
      <w:r>
        <w:tab/>
      </w:r>
      <w:r>
        <w:fldChar w:fldCharType="begin"/>
      </w:r>
      <w:r>
        <w:instrText xml:space="preserve"> PAGEREF _Toc2142273889 \h </w:instrText>
      </w:r>
      <w:r>
        <w:fldChar w:fldCharType="separate"/>
      </w:r>
      <w:r>
        <w:t>77</w:t>
      </w:r>
      <w:r>
        <w:fldChar w:fldCharType="end"/>
      </w:r>
      <w:r>
        <w:fldChar w:fldCharType="end"/>
      </w:r>
    </w:p>
    <w:p w14:paraId="6EC5CE28">
      <w:pPr>
        <w:pStyle w:val="25"/>
        <w:tabs>
          <w:tab w:val="right" w:leader="dot" w:pos="8300"/>
        </w:tabs>
      </w:pPr>
      <w:r>
        <w:fldChar w:fldCharType="begin"/>
      </w:r>
      <w:r>
        <w:instrText xml:space="preserve"> HYPERLINK \l _Toc486426821 </w:instrText>
      </w:r>
      <w:r>
        <w:fldChar w:fldCharType="separate"/>
      </w:r>
      <w:r>
        <w:rPr>
          <w:rFonts w:ascii="Times New Roman" w:hAnsi="Times New Roman" w:eastAsia="STHeiti" w:cs="Times New Roman"/>
        </w:rPr>
        <w:t>3.2.3.1 模块总览</w:t>
      </w:r>
      <w:r>
        <w:tab/>
      </w:r>
      <w:r>
        <w:fldChar w:fldCharType="begin"/>
      </w:r>
      <w:r>
        <w:instrText xml:space="preserve"> PAGEREF _Toc486426821 \h </w:instrText>
      </w:r>
      <w:r>
        <w:fldChar w:fldCharType="separate"/>
      </w:r>
      <w:r>
        <w:t>78</w:t>
      </w:r>
      <w:r>
        <w:fldChar w:fldCharType="end"/>
      </w:r>
      <w:r>
        <w:fldChar w:fldCharType="end"/>
      </w:r>
    </w:p>
    <w:p w14:paraId="22D951AA">
      <w:pPr>
        <w:pStyle w:val="25"/>
        <w:tabs>
          <w:tab w:val="right" w:leader="dot" w:pos="8300"/>
        </w:tabs>
      </w:pPr>
      <w:r>
        <w:fldChar w:fldCharType="begin"/>
      </w:r>
      <w:r>
        <w:instrText xml:space="preserve"> HYPERLINK \l _Toc2052820065 </w:instrText>
      </w:r>
      <w:r>
        <w:fldChar w:fldCharType="separate"/>
      </w:r>
      <w:r>
        <w:rPr>
          <w:rFonts w:ascii="Times New Roman" w:hAnsi="Times New Roman" w:eastAsia="STHeiti" w:cs="Times New Roman"/>
        </w:rPr>
        <w:t>3.2.3.2 库存策略</w:t>
      </w:r>
      <w:r>
        <w:tab/>
      </w:r>
      <w:r>
        <w:fldChar w:fldCharType="begin"/>
      </w:r>
      <w:r>
        <w:instrText xml:space="preserve"> PAGEREF _Toc2052820065 \h </w:instrText>
      </w:r>
      <w:r>
        <w:fldChar w:fldCharType="separate"/>
      </w:r>
      <w:r>
        <w:t>79</w:t>
      </w:r>
      <w:r>
        <w:fldChar w:fldCharType="end"/>
      </w:r>
      <w:r>
        <w:fldChar w:fldCharType="end"/>
      </w:r>
    </w:p>
    <w:p w14:paraId="0769CC4C">
      <w:pPr>
        <w:pStyle w:val="25"/>
        <w:tabs>
          <w:tab w:val="right" w:leader="dot" w:pos="8300"/>
        </w:tabs>
      </w:pPr>
      <w:r>
        <w:fldChar w:fldCharType="begin"/>
      </w:r>
      <w:r>
        <w:instrText xml:space="preserve"> HYPERLINK \l _Toc274559753 </w:instrText>
      </w:r>
      <w:r>
        <w:fldChar w:fldCharType="separate"/>
      </w:r>
      <w:r>
        <w:rPr>
          <w:rFonts w:ascii="Times New Roman" w:hAnsi="Times New Roman" w:eastAsia="STHeiti" w:cs="Times New Roman"/>
        </w:rPr>
        <w:t>3.2.3.3 计划管理</w:t>
      </w:r>
      <w:r>
        <w:tab/>
      </w:r>
      <w:r>
        <w:fldChar w:fldCharType="begin"/>
      </w:r>
      <w:r>
        <w:instrText xml:space="preserve"> PAGEREF _Toc274559753 \h </w:instrText>
      </w:r>
      <w:r>
        <w:fldChar w:fldCharType="separate"/>
      </w:r>
      <w:r>
        <w:t>80</w:t>
      </w:r>
      <w:r>
        <w:fldChar w:fldCharType="end"/>
      </w:r>
      <w:r>
        <w:fldChar w:fldCharType="end"/>
      </w:r>
    </w:p>
    <w:p w14:paraId="029D349C">
      <w:pPr>
        <w:pStyle w:val="25"/>
        <w:tabs>
          <w:tab w:val="right" w:leader="dot" w:pos="8300"/>
        </w:tabs>
      </w:pPr>
      <w:r>
        <w:fldChar w:fldCharType="begin"/>
      </w:r>
      <w:r>
        <w:instrText xml:space="preserve"> HYPERLINK \l _Toc1730894915 </w:instrText>
      </w:r>
      <w:r>
        <w:fldChar w:fldCharType="separate"/>
      </w:r>
      <w:r>
        <w:rPr>
          <w:rFonts w:ascii="Times New Roman" w:hAnsi="Times New Roman" w:eastAsia="STHeiti" w:cs="Times New Roman"/>
        </w:rPr>
        <w:t>3.2.3.4 计划制定、审批与发布工作区</w:t>
      </w:r>
      <w:r>
        <w:tab/>
      </w:r>
      <w:r>
        <w:fldChar w:fldCharType="begin"/>
      </w:r>
      <w:r>
        <w:instrText xml:space="preserve"> PAGEREF _Toc1730894915 \h </w:instrText>
      </w:r>
      <w:r>
        <w:fldChar w:fldCharType="separate"/>
      </w:r>
      <w:r>
        <w:t>82</w:t>
      </w:r>
      <w:r>
        <w:fldChar w:fldCharType="end"/>
      </w:r>
      <w:r>
        <w:fldChar w:fldCharType="end"/>
      </w:r>
    </w:p>
    <w:p w14:paraId="2F59B7FA">
      <w:pPr>
        <w:pStyle w:val="25"/>
        <w:tabs>
          <w:tab w:val="right" w:leader="dot" w:pos="8300"/>
        </w:tabs>
      </w:pPr>
      <w:r>
        <w:fldChar w:fldCharType="begin"/>
      </w:r>
      <w:r>
        <w:instrText xml:space="preserve"> HYPERLINK \l _Toc1337354143 </w:instrText>
      </w:r>
      <w:r>
        <w:fldChar w:fldCharType="separate"/>
      </w:r>
      <w:r>
        <w:rPr>
          <w:rFonts w:ascii="Times New Roman" w:hAnsi="Times New Roman" w:eastAsia="STHeiti" w:cs="Times New Roman"/>
        </w:rPr>
        <w:t>3.2.3.5 策略异常调整</w:t>
      </w:r>
      <w:r>
        <w:tab/>
      </w:r>
      <w:r>
        <w:fldChar w:fldCharType="begin"/>
      </w:r>
      <w:r>
        <w:instrText xml:space="preserve"> PAGEREF _Toc1337354143 \h </w:instrText>
      </w:r>
      <w:r>
        <w:fldChar w:fldCharType="separate"/>
      </w:r>
      <w:r>
        <w:t>83</w:t>
      </w:r>
      <w:r>
        <w:fldChar w:fldCharType="end"/>
      </w:r>
      <w:r>
        <w:fldChar w:fldCharType="end"/>
      </w:r>
    </w:p>
    <w:p w14:paraId="70C90D6B">
      <w:pPr>
        <w:pStyle w:val="25"/>
        <w:tabs>
          <w:tab w:val="right" w:leader="dot" w:pos="8300"/>
        </w:tabs>
      </w:pPr>
      <w:r>
        <w:fldChar w:fldCharType="begin"/>
      </w:r>
      <w:r>
        <w:instrText xml:space="preserve"> HYPERLINK \l _Toc1347231899 </w:instrText>
      </w:r>
      <w:r>
        <w:fldChar w:fldCharType="separate"/>
      </w:r>
      <w:r>
        <w:rPr>
          <w:rFonts w:ascii="Times New Roman" w:hAnsi="Times New Roman" w:eastAsia="STHeiti" w:cs="Times New Roman"/>
        </w:rPr>
        <w:t>3.2.3.6 库存健康度</w:t>
      </w:r>
      <w:r>
        <w:tab/>
      </w:r>
      <w:r>
        <w:fldChar w:fldCharType="begin"/>
      </w:r>
      <w:r>
        <w:instrText xml:space="preserve"> PAGEREF _Toc1347231899 \h </w:instrText>
      </w:r>
      <w:r>
        <w:fldChar w:fldCharType="separate"/>
      </w:r>
      <w:r>
        <w:t>85</w:t>
      </w:r>
      <w:r>
        <w:fldChar w:fldCharType="end"/>
      </w:r>
      <w:r>
        <w:fldChar w:fldCharType="end"/>
      </w:r>
    </w:p>
    <w:p w14:paraId="3EEC36CF">
      <w:pPr>
        <w:pStyle w:val="19"/>
        <w:tabs>
          <w:tab w:val="right" w:leader="dot" w:pos="8300"/>
        </w:tabs>
      </w:pPr>
      <w:r>
        <w:fldChar w:fldCharType="begin"/>
      </w:r>
      <w:r>
        <w:instrText xml:space="preserve"> HYPERLINK \l _Toc2006436172 </w:instrText>
      </w:r>
      <w:r>
        <w:fldChar w:fldCharType="separate"/>
      </w:r>
      <w:r>
        <w:rPr>
          <w:rFonts w:ascii="Times New Roman" w:hAnsi="Times New Roman" w:eastAsia="STHeiti" w:cs="Times New Roman"/>
        </w:rPr>
        <w:t>3.2.4 跨页面业务操作流程</w:t>
      </w:r>
      <w:r>
        <w:tab/>
      </w:r>
      <w:r>
        <w:fldChar w:fldCharType="begin"/>
      </w:r>
      <w:r>
        <w:instrText xml:space="preserve"> PAGEREF _Toc2006436172 \h </w:instrText>
      </w:r>
      <w:r>
        <w:fldChar w:fldCharType="separate"/>
      </w:r>
      <w:r>
        <w:t>86</w:t>
      </w:r>
      <w:r>
        <w:fldChar w:fldCharType="end"/>
      </w:r>
      <w:r>
        <w:fldChar w:fldCharType="end"/>
      </w:r>
    </w:p>
    <w:p w14:paraId="6CBCAE1D">
      <w:pPr>
        <w:pStyle w:val="25"/>
        <w:tabs>
          <w:tab w:val="right" w:leader="dot" w:pos="8300"/>
        </w:tabs>
      </w:pPr>
      <w:r>
        <w:fldChar w:fldCharType="begin"/>
      </w:r>
      <w:r>
        <w:instrText xml:space="preserve"> HYPERLINK \l _Toc237033963 </w:instrText>
      </w:r>
      <w:r>
        <w:fldChar w:fldCharType="separate"/>
      </w:r>
      <w:r>
        <w:rPr>
          <w:rFonts w:ascii="Times New Roman" w:hAnsi="Times New Roman" w:eastAsia="STHeiti" w:cs="Times New Roman"/>
        </w:rPr>
        <w:t>3.2.4.1 策略配置—计划计算—审批发布</w:t>
      </w:r>
      <w:r>
        <w:tab/>
      </w:r>
      <w:r>
        <w:fldChar w:fldCharType="begin"/>
      </w:r>
      <w:r>
        <w:instrText xml:space="preserve"> PAGEREF _Toc237033963 \h </w:instrText>
      </w:r>
      <w:r>
        <w:fldChar w:fldCharType="separate"/>
      </w:r>
      <w:r>
        <w:t>87</w:t>
      </w:r>
      <w:r>
        <w:fldChar w:fldCharType="end"/>
      </w:r>
      <w:r>
        <w:fldChar w:fldCharType="end"/>
      </w:r>
    </w:p>
    <w:p w14:paraId="232DA6A7">
      <w:pPr>
        <w:pStyle w:val="25"/>
        <w:tabs>
          <w:tab w:val="right" w:leader="dot" w:pos="8300"/>
        </w:tabs>
      </w:pPr>
      <w:r>
        <w:fldChar w:fldCharType="begin"/>
      </w:r>
      <w:r>
        <w:instrText xml:space="preserve"> HYPERLINK \l _Toc247650956 </w:instrText>
      </w:r>
      <w:r>
        <w:fldChar w:fldCharType="separate"/>
      </w:r>
      <w:r>
        <w:rPr>
          <w:rFonts w:ascii="Times New Roman" w:hAnsi="Times New Roman" w:eastAsia="STHeiti" w:cs="Times New Roman"/>
        </w:rPr>
        <w:t>3.2.4.2 异常识别—人工调整—重算留痕</w:t>
      </w:r>
      <w:r>
        <w:tab/>
      </w:r>
      <w:r>
        <w:fldChar w:fldCharType="begin"/>
      </w:r>
      <w:r>
        <w:instrText xml:space="preserve"> PAGEREF _Toc247650956 \h </w:instrText>
      </w:r>
      <w:r>
        <w:fldChar w:fldCharType="separate"/>
      </w:r>
      <w:r>
        <w:t>87</w:t>
      </w:r>
      <w:r>
        <w:fldChar w:fldCharType="end"/>
      </w:r>
      <w:r>
        <w:fldChar w:fldCharType="end"/>
      </w:r>
    </w:p>
    <w:p w14:paraId="0FB79CF8">
      <w:pPr>
        <w:pStyle w:val="25"/>
        <w:tabs>
          <w:tab w:val="right" w:leader="dot" w:pos="8300"/>
        </w:tabs>
      </w:pPr>
      <w:r>
        <w:fldChar w:fldCharType="begin"/>
      </w:r>
      <w:r>
        <w:instrText xml:space="preserve"> HYPERLINK \l _Toc446309606 </w:instrText>
      </w:r>
      <w:r>
        <w:fldChar w:fldCharType="separate"/>
      </w:r>
      <w:r>
        <w:rPr>
          <w:rFonts w:ascii="Times New Roman" w:hAnsi="Times New Roman" w:eastAsia="STHeiti" w:cs="Times New Roman"/>
        </w:rPr>
        <w:t>3.2.4.3 健康度分析—策略优化反馈</w:t>
      </w:r>
      <w:r>
        <w:tab/>
      </w:r>
      <w:r>
        <w:fldChar w:fldCharType="begin"/>
      </w:r>
      <w:r>
        <w:instrText xml:space="preserve"> PAGEREF _Toc446309606 \h </w:instrText>
      </w:r>
      <w:r>
        <w:fldChar w:fldCharType="separate"/>
      </w:r>
      <w:r>
        <w:t>87</w:t>
      </w:r>
      <w:r>
        <w:fldChar w:fldCharType="end"/>
      </w:r>
      <w:r>
        <w:fldChar w:fldCharType="end"/>
      </w:r>
    </w:p>
    <w:p w14:paraId="547367DF">
      <w:pPr>
        <w:pStyle w:val="19"/>
        <w:tabs>
          <w:tab w:val="right" w:leader="dot" w:pos="8300"/>
        </w:tabs>
      </w:pPr>
      <w:r>
        <w:fldChar w:fldCharType="begin"/>
      </w:r>
      <w:r>
        <w:instrText xml:space="preserve"> HYPERLINK \l _Toc2112652718 </w:instrText>
      </w:r>
      <w:r>
        <w:fldChar w:fldCharType="separate"/>
      </w:r>
      <w:r>
        <w:rPr>
          <w:rFonts w:ascii="Times New Roman" w:hAnsi="Times New Roman" w:eastAsia="STHeiti" w:cs="Times New Roman"/>
        </w:rPr>
        <w:t>3.2.5 业务规则与优化机制</w:t>
      </w:r>
      <w:r>
        <w:tab/>
      </w:r>
      <w:r>
        <w:fldChar w:fldCharType="begin"/>
      </w:r>
      <w:r>
        <w:instrText xml:space="preserve"> PAGEREF _Toc2112652718 \h </w:instrText>
      </w:r>
      <w:r>
        <w:fldChar w:fldCharType="separate"/>
      </w:r>
      <w:r>
        <w:t>88</w:t>
      </w:r>
      <w:r>
        <w:fldChar w:fldCharType="end"/>
      </w:r>
      <w:r>
        <w:fldChar w:fldCharType="end"/>
      </w:r>
    </w:p>
    <w:p w14:paraId="1CE920DB">
      <w:pPr>
        <w:pStyle w:val="25"/>
        <w:tabs>
          <w:tab w:val="right" w:leader="dot" w:pos="8300"/>
        </w:tabs>
      </w:pPr>
      <w:r>
        <w:fldChar w:fldCharType="begin"/>
      </w:r>
      <w:r>
        <w:instrText xml:space="preserve"> HYPERLINK \l _Toc859611928 </w:instrText>
      </w:r>
      <w:r>
        <w:fldChar w:fldCharType="separate"/>
      </w:r>
      <w:r>
        <w:rPr>
          <w:rFonts w:ascii="Times New Roman" w:hAnsi="Times New Roman" w:eastAsia="STHeiti" w:cs="Times New Roman"/>
        </w:rPr>
        <w:t>3.2.5.1 可用库存和需求口径</w:t>
      </w:r>
      <w:r>
        <w:tab/>
      </w:r>
      <w:r>
        <w:fldChar w:fldCharType="begin"/>
      </w:r>
      <w:r>
        <w:instrText xml:space="preserve"> PAGEREF _Toc859611928 \h </w:instrText>
      </w:r>
      <w:r>
        <w:fldChar w:fldCharType="separate"/>
      </w:r>
      <w:r>
        <w:t>88</w:t>
      </w:r>
      <w:r>
        <w:fldChar w:fldCharType="end"/>
      </w:r>
      <w:r>
        <w:fldChar w:fldCharType="end"/>
      </w:r>
    </w:p>
    <w:p w14:paraId="242ABC85">
      <w:pPr>
        <w:pStyle w:val="25"/>
        <w:tabs>
          <w:tab w:val="right" w:leader="dot" w:pos="8300"/>
        </w:tabs>
      </w:pPr>
      <w:r>
        <w:fldChar w:fldCharType="begin"/>
      </w:r>
      <w:r>
        <w:instrText xml:space="preserve"> HYPERLINK \l _Toc1375180527 </w:instrText>
      </w:r>
      <w:r>
        <w:fldChar w:fldCharType="separate"/>
      </w:r>
      <w:r>
        <w:rPr>
          <w:rFonts w:ascii="Times New Roman" w:hAnsi="Times New Roman" w:eastAsia="STHeiti" w:cs="Times New Roman"/>
        </w:rPr>
        <w:t>3.2.5.2 储罐容量与成品兼容约束</w:t>
      </w:r>
      <w:r>
        <w:tab/>
      </w:r>
      <w:r>
        <w:fldChar w:fldCharType="begin"/>
      </w:r>
      <w:r>
        <w:instrText xml:space="preserve"> PAGEREF _Toc1375180527 \h </w:instrText>
      </w:r>
      <w:r>
        <w:fldChar w:fldCharType="separate"/>
      </w:r>
      <w:r>
        <w:t>88</w:t>
      </w:r>
      <w:r>
        <w:fldChar w:fldCharType="end"/>
      </w:r>
      <w:r>
        <w:fldChar w:fldCharType="end"/>
      </w:r>
    </w:p>
    <w:p w14:paraId="144ADDA7">
      <w:pPr>
        <w:pStyle w:val="25"/>
        <w:tabs>
          <w:tab w:val="right" w:leader="dot" w:pos="8300"/>
        </w:tabs>
      </w:pPr>
      <w:r>
        <w:fldChar w:fldCharType="begin"/>
      </w:r>
      <w:r>
        <w:instrText xml:space="preserve"> HYPERLINK \l _Toc1440108275 </w:instrText>
      </w:r>
      <w:r>
        <w:fldChar w:fldCharType="separate"/>
      </w:r>
      <w:r>
        <w:rPr>
          <w:rFonts w:ascii="Times New Roman" w:hAnsi="Times New Roman" w:eastAsia="STHeiti" w:cs="Times New Roman"/>
        </w:rPr>
        <w:t>3.2.5.3 模型符号、参数与库存策略公式</w:t>
      </w:r>
      <w:r>
        <w:tab/>
      </w:r>
      <w:r>
        <w:fldChar w:fldCharType="begin"/>
      </w:r>
      <w:r>
        <w:instrText xml:space="preserve"> PAGEREF _Toc1440108275 \h </w:instrText>
      </w:r>
      <w:r>
        <w:fldChar w:fldCharType="separate"/>
      </w:r>
      <w:r>
        <w:t>90</w:t>
      </w:r>
      <w:r>
        <w:fldChar w:fldCharType="end"/>
      </w:r>
      <w:r>
        <w:fldChar w:fldCharType="end"/>
      </w:r>
    </w:p>
    <w:p w14:paraId="01F616C3">
      <w:pPr>
        <w:pStyle w:val="25"/>
        <w:tabs>
          <w:tab w:val="right" w:leader="dot" w:pos="8300"/>
        </w:tabs>
      </w:pPr>
      <w:r>
        <w:fldChar w:fldCharType="begin"/>
      </w:r>
      <w:r>
        <w:instrText xml:space="preserve"> HYPERLINK \l _Toc1759076235 </w:instrText>
      </w:r>
      <w:r>
        <w:fldChar w:fldCharType="separate"/>
      </w:r>
      <w:r>
        <w:rPr>
          <w:rFonts w:ascii="Times New Roman" w:hAnsi="Times New Roman" w:eastAsia="STHeiti" w:cs="Times New Roman"/>
        </w:rPr>
        <w:t>3.2.5.4 逐日库存平衡、补充量公式与约束</w:t>
      </w:r>
      <w:r>
        <w:tab/>
      </w:r>
      <w:r>
        <w:fldChar w:fldCharType="begin"/>
      </w:r>
      <w:r>
        <w:instrText xml:space="preserve"> PAGEREF _Toc1759076235 \h </w:instrText>
      </w:r>
      <w:r>
        <w:fldChar w:fldCharType="separate"/>
      </w:r>
      <w:r>
        <w:t>91</w:t>
      </w:r>
      <w:r>
        <w:fldChar w:fldCharType="end"/>
      </w:r>
      <w:r>
        <w:fldChar w:fldCharType="end"/>
      </w:r>
    </w:p>
    <w:p w14:paraId="40FD33A6">
      <w:pPr>
        <w:pStyle w:val="25"/>
        <w:tabs>
          <w:tab w:val="right" w:leader="dot" w:pos="8300"/>
        </w:tabs>
      </w:pPr>
      <w:r>
        <w:fldChar w:fldCharType="begin"/>
      </w:r>
      <w:r>
        <w:instrText xml:space="preserve"> HYPERLINK \l _Toc386913396 </w:instrText>
      </w:r>
      <w:r>
        <w:fldChar w:fldCharType="separate"/>
      </w:r>
      <w:r>
        <w:rPr>
          <w:rFonts w:ascii="Times New Roman" w:hAnsi="Times New Roman" w:eastAsia="STHeiti" w:cs="Times New Roman"/>
        </w:rPr>
        <w:t>3.2.5.5 锁定期与计划保护</w:t>
      </w:r>
      <w:r>
        <w:tab/>
      </w:r>
      <w:r>
        <w:fldChar w:fldCharType="begin"/>
      </w:r>
      <w:r>
        <w:instrText xml:space="preserve"> PAGEREF _Toc386913396 \h </w:instrText>
      </w:r>
      <w:r>
        <w:fldChar w:fldCharType="separate"/>
      </w:r>
      <w:r>
        <w:t>92</w:t>
      </w:r>
      <w:r>
        <w:fldChar w:fldCharType="end"/>
      </w:r>
      <w:r>
        <w:fldChar w:fldCharType="end"/>
      </w:r>
    </w:p>
    <w:p w14:paraId="5251B8F4">
      <w:pPr>
        <w:pStyle w:val="19"/>
        <w:tabs>
          <w:tab w:val="right" w:leader="dot" w:pos="8300"/>
        </w:tabs>
      </w:pPr>
      <w:r>
        <w:fldChar w:fldCharType="begin"/>
      </w:r>
      <w:r>
        <w:instrText xml:space="preserve"> HYPERLINK \l _Toc272963456 </w:instrText>
      </w:r>
      <w:r>
        <w:fldChar w:fldCharType="separate"/>
      </w:r>
      <w:r>
        <w:rPr>
          <w:rFonts w:ascii="Times New Roman" w:hAnsi="Times New Roman" w:eastAsia="STHeiti" w:cs="Times New Roman"/>
        </w:rPr>
        <w:t>3.2.6 数据、接口与运行控制</w:t>
      </w:r>
      <w:r>
        <w:tab/>
      </w:r>
      <w:r>
        <w:fldChar w:fldCharType="begin"/>
      </w:r>
      <w:r>
        <w:instrText xml:space="preserve"> PAGEREF _Toc272963456 \h </w:instrText>
      </w:r>
      <w:r>
        <w:fldChar w:fldCharType="separate"/>
      </w:r>
      <w:r>
        <w:t>93</w:t>
      </w:r>
      <w:r>
        <w:fldChar w:fldCharType="end"/>
      </w:r>
      <w:r>
        <w:fldChar w:fldCharType="end"/>
      </w:r>
    </w:p>
    <w:p w14:paraId="223D5498">
      <w:pPr>
        <w:pStyle w:val="25"/>
        <w:tabs>
          <w:tab w:val="right" w:leader="dot" w:pos="8300"/>
        </w:tabs>
      </w:pPr>
      <w:r>
        <w:fldChar w:fldCharType="begin"/>
      </w:r>
      <w:r>
        <w:instrText xml:space="preserve"> HYPERLINK \l _Toc671735000 </w:instrText>
      </w:r>
      <w:r>
        <w:fldChar w:fldCharType="separate"/>
      </w:r>
      <w:r>
        <w:rPr>
          <w:rFonts w:ascii="Times New Roman" w:hAnsi="Times New Roman" w:eastAsia="STHeiti" w:cs="Times New Roman"/>
        </w:rPr>
        <w:t>3.2.6.1 输入、输出与核心数据实体</w:t>
      </w:r>
      <w:r>
        <w:tab/>
      </w:r>
      <w:r>
        <w:fldChar w:fldCharType="begin"/>
      </w:r>
      <w:r>
        <w:instrText xml:space="preserve"> PAGEREF _Toc671735000 \h </w:instrText>
      </w:r>
      <w:r>
        <w:fldChar w:fldCharType="separate"/>
      </w:r>
      <w:r>
        <w:t>93</w:t>
      </w:r>
      <w:r>
        <w:fldChar w:fldCharType="end"/>
      </w:r>
      <w:r>
        <w:fldChar w:fldCharType="end"/>
      </w:r>
    </w:p>
    <w:p w14:paraId="6BBAC5C9">
      <w:pPr>
        <w:pStyle w:val="25"/>
        <w:tabs>
          <w:tab w:val="right" w:leader="dot" w:pos="8300"/>
        </w:tabs>
      </w:pPr>
      <w:r>
        <w:fldChar w:fldCharType="begin"/>
      </w:r>
      <w:r>
        <w:instrText xml:space="preserve"> HYPERLINK \l _Toc528612721 </w:instrText>
      </w:r>
      <w:r>
        <w:fldChar w:fldCharType="separate"/>
      </w:r>
      <w:r>
        <w:rPr>
          <w:rFonts w:ascii="Times New Roman" w:hAnsi="Times New Roman" w:eastAsia="STHeiti" w:cs="Times New Roman"/>
        </w:rPr>
        <w:t>3.2.6.2 接口、事件与任务调度</w:t>
      </w:r>
      <w:r>
        <w:tab/>
      </w:r>
      <w:r>
        <w:fldChar w:fldCharType="begin"/>
      </w:r>
      <w:r>
        <w:instrText xml:space="preserve"> PAGEREF _Toc528612721 \h </w:instrText>
      </w:r>
      <w:r>
        <w:fldChar w:fldCharType="separate"/>
      </w:r>
      <w:r>
        <w:t>93</w:t>
      </w:r>
      <w:r>
        <w:fldChar w:fldCharType="end"/>
      </w:r>
      <w:r>
        <w:fldChar w:fldCharType="end"/>
      </w:r>
    </w:p>
    <w:p w14:paraId="5E1ED0E4">
      <w:pPr>
        <w:pStyle w:val="25"/>
        <w:tabs>
          <w:tab w:val="right" w:leader="dot" w:pos="8300"/>
        </w:tabs>
      </w:pPr>
      <w:r>
        <w:fldChar w:fldCharType="begin"/>
      </w:r>
      <w:r>
        <w:instrText xml:space="preserve"> HYPERLINK \l _Toc254154208 </w:instrText>
      </w:r>
      <w:r>
        <w:fldChar w:fldCharType="separate"/>
      </w:r>
      <w:r>
        <w:rPr>
          <w:rFonts w:ascii="Times New Roman" w:hAnsi="Times New Roman" w:eastAsia="STHeiti" w:cs="Times New Roman"/>
        </w:rPr>
        <w:t>3.2.6.3 人工调整、审批与版本管理</w:t>
      </w:r>
      <w:r>
        <w:tab/>
      </w:r>
      <w:r>
        <w:fldChar w:fldCharType="begin"/>
      </w:r>
      <w:r>
        <w:instrText xml:space="preserve"> PAGEREF _Toc254154208 \h </w:instrText>
      </w:r>
      <w:r>
        <w:fldChar w:fldCharType="separate"/>
      </w:r>
      <w:r>
        <w:t>94</w:t>
      </w:r>
      <w:r>
        <w:fldChar w:fldCharType="end"/>
      </w:r>
      <w:r>
        <w:fldChar w:fldCharType="end"/>
      </w:r>
    </w:p>
    <w:p w14:paraId="23637CDB">
      <w:pPr>
        <w:pStyle w:val="25"/>
        <w:tabs>
          <w:tab w:val="right" w:leader="dot" w:pos="8300"/>
        </w:tabs>
      </w:pPr>
      <w:r>
        <w:fldChar w:fldCharType="begin"/>
      </w:r>
      <w:r>
        <w:instrText xml:space="preserve"> HYPERLINK \l _Toc224799973 </w:instrText>
      </w:r>
      <w:r>
        <w:fldChar w:fldCharType="separate"/>
      </w:r>
      <w:r>
        <w:rPr>
          <w:rFonts w:ascii="Times New Roman" w:hAnsi="Times New Roman" w:eastAsia="STHeiti" w:cs="Times New Roman"/>
        </w:rPr>
        <w:t>3.2.6.4 异常、无解与降级处理</w:t>
      </w:r>
      <w:r>
        <w:tab/>
      </w:r>
      <w:r>
        <w:fldChar w:fldCharType="begin"/>
      </w:r>
      <w:r>
        <w:instrText xml:space="preserve"> PAGEREF _Toc224799973 \h </w:instrText>
      </w:r>
      <w:r>
        <w:fldChar w:fldCharType="separate"/>
      </w:r>
      <w:r>
        <w:t>94</w:t>
      </w:r>
      <w:r>
        <w:fldChar w:fldCharType="end"/>
      </w:r>
      <w:r>
        <w:fldChar w:fldCharType="end"/>
      </w:r>
    </w:p>
    <w:p w14:paraId="2A57FE51">
      <w:pPr>
        <w:pStyle w:val="19"/>
        <w:tabs>
          <w:tab w:val="right" w:leader="dot" w:pos="8300"/>
        </w:tabs>
      </w:pPr>
      <w:r>
        <w:fldChar w:fldCharType="begin"/>
      </w:r>
      <w:r>
        <w:instrText xml:space="preserve"> HYPERLINK \l _Toc789411138 </w:instrText>
      </w:r>
      <w:r>
        <w:fldChar w:fldCharType="separate"/>
      </w:r>
      <w:r>
        <w:rPr>
          <w:rFonts w:ascii="Times New Roman" w:hAnsi="Times New Roman" w:eastAsia="STHeiti" w:cs="Times New Roman"/>
        </w:rPr>
        <w:t>3.2.7 测试、效果监控与验收</w:t>
      </w:r>
      <w:r>
        <w:tab/>
      </w:r>
      <w:r>
        <w:fldChar w:fldCharType="begin"/>
      </w:r>
      <w:r>
        <w:instrText xml:space="preserve"> PAGEREF _Toc789411138 \h </w:instrText>
      </w:r>
      <w:r>
        <w:fldChar w:fldCharType="separate"/>
      </w:r>
      <w:r>
        <w:t>95</w:t>
      </w:r>
      <w:r>
        <w:fldChar w:fldCharType="end"/>
      </w:r>
      <w:r>
        <w:fldChar w:fldCharType="end"/>
      </w:r>
    </w:p>
    <w:p w14:paraId="627E6334">
      <w:pPr>
        <w:pStyle w:val="28"/>
        <w:tabs>
          <w:tab w:val="right" w:leader="dot" w:pos="8300"/>
        </w:tabs>
      </w:pPr>
      <w:r>
        <w:fldChar w:fldCharType="begin"/>
      </w:r>
      <w:r>
        <w:instrText xml:space="preserve"> HYPERLINK \l _Toc479025200 </w:instrText>
      </w:r>
      <w:r>
        <w:fldChar w:fldCharType="separate"/>
      </w:r>
      <w:r>
        <w:t>3.3 原料采购优化模块技术设计</w:t>
      </w:r>
      <w:r>
        <w:tab/>
      </w:r>
      <w:r>
        <w:fldChar w:fldCharType="begin"/>
      </w:r>
      <w:r>
        <w:instrText xml:space="preserve"> PAGEREF _Toc479025200 \h </w:instrText>
      </w:r>
      <w:r>
        <w:fldChar w:fldCharType="separate"/>
      </w:r>
      <w:r>
        <w:t>96</w:t>
      </w:r>
      <w:r>
        <w:fldChar w:fldCharType="end"/>
      </w:r>
      <w:r>
        <w:fldChar w:fldCharType="end"/>
      </w:r>
    </w:p>
    <w:p w14:paraId="27604D82">
      <w:pPr>
        <w:pStyle w:val="19"/>
        <w:tabs>
          <w:tab w:val="right" w:leader="dot" w:pos="8300"/>
        </w:tabs>
      </w:pPr>
      <w:r>
        <w:fldChar w:fldCharType="begin"/>
      </w:r>
      <w:r>
        <w:instrText xml:space="preserve"> HYPERLINK \l _Toc60343797 </w:instrText>
      </w:r>
      <w:r>
        <w:fldChar w:fldCharType="separate"/>
      </w:r>
      <w:r>
        <w:rPr>
          <w:rFonts w:ascii="Times New Roman" w:hAnsi="Times New Roman" w:eastAsia="STHeiti" w:cs="Times New Roman"/>
        </w:rPr>
        <w:t>3.3.1 模块定位与业务边界</w:t>
      </w:r>
      <w:r>
        <w:tab/>
      </w:r>
      <w:r>
        <w:fldChar w:fldCharType="begin"/>
      </w:r>
      <w:r>
        <w:instrText xml:space="preserve"> PAGEREF _Toc60343797 \h </w:instrText>
      </w:r>
      <w:r>
        <w:fldChar w:fldCharType="separate"/>
      </w:r>
      <w:r>
        <w:t>96</w:t>
      </w:r>
      <w:r>
        <w:fldChar w:fldCharType="end"/>
      </w:r>
      <w:r>
        <w:fldChar w:fldCharType="end"/>
      </w:r>
    </w:p>
    <w:p w14:paraId="7D5F19DA">
      <w:pPr>
        <w:pStyle w:val="25"/>
        <w:tabs>
          <w:tab w:val="right" w:leader="dot" w:pos="8300"/>
        </w:tabs>
      </w:pPr>
      <w:r>
        <w:fldChar w:fldCharType="begin"/>
      </w:r>
      <w:r>
        <w:instrText xml:space="preserve"> HYPERLINK \l _Toc585914795 </w:instrText>
      </w:r>
      <w:r>
        <w:fldChar w:fldCharType="separate"/>
      </w:r>
      <w:r>
        <w:rPr>
          <w:rFonts w:ascii="Times New Roman" w:hAnsi="Times New Roman" w:eastAsia="STHeiti" w:cs="Times New Roman"/>
        </w:rPr>
        <w:t>3.3.1.1 模块定位、目标与边界</w:t>
      </w:r>
      <w:r>
        <w:tab/>
      </w:r>
      <w:r>
        <w:fldChar w:fldCharType="begin"/>
      </w:r>
      <w:r>
        <w:instrText xml:space="preserve"> PAGEREF _Toc585914795 \h </w:instrText>
      </w:r>
      <w:r>
        <w:fldChar w:fldCharType="separate"/>
      </w:r>
      <w:r>
        <w:t>96</w:t>
      </w:r>
      <w:r>
        <w:fldChar w:fldCharType="end"/>
      </w:r>
      <w:r>
        <w:fldChar w:fldCharType="end"/>
      </w:r>
    </w:p>
    <w:p w14:paraId="64D559CB">
      <w:pPr>
        <w:pStyle w:val="25"/>
        <w:tabs>
          <w:tab w:val="right" w:leader="dot" w:pos="8300"/>
        </w:tabs>
      </w:pPr>
      <w:r>
        <w:fldChar w:fldCharType="begin"/>
      </w:r>
      <w:r>
        <w:instrText xml:space="preserve"> HYPERLINK \l _Toc1257438070 </w:instrText>
      </w:r>
      <w:r>
        <w:fldChar w:fldCharType="separate"/>
      </w:r>
      <w:r>
        <w:rPr>
          <w:rFonts w:ascii="Times New Roman" w:hAnsi="Times New Roman" w:eastAsia="STHeiti" w:cs="Times New Roman"/>
        </w:rPr>
        <w:t>3.3.1.2 用户角色与业务场景</w:t>
      </w:r>
      <w:r>
        <w:tab/>
      </w:r>
      <w:r>
        <w:fldChar w:fldCharType="begin"/>
      </w:r>
      <w:r>
        <w:instrText xml:space="preserve"> PAGEREF _Toc1257438070 \h </w:instrText>
      </w:r>
      <w:r>
        <w:fldChar w:fldCharType="separate"/>
      </w:r>
      <w:r>
        <w:t>97</w:t>
      </w:r>
      <w:r>
        <w:fldChar w:fldCharType="end"/>
      </w:r>
      <w:r>
        <w:fldChar w:fldCharType="end"/>
      </w:r>
    </w:p>
    <w:p w14:paraId="11799408">
      <w:pPr>
        <w:pStyle w:val="19"/>
        <w:tabs>
          <w:tab w:val="right" w:leader="dot" w:pos="8300"/>
        </w:tabs>
      </w:pPr>
      <w:r>
        <w:fldChar w:fldCharType="begin"/>
      </w:r>
      <w:r>
        <w:instrText xml:space="preserve"> HYPERLINK \l _Toc375072363 </w:instrText>
      </w:r>
      <w:r>
        <w:fldChar w:fldCharType="separate"/>
      </w:r>
      <w:r>
        <w:rPr>
          <w:rFonts w:ascii="Times New Roman" w:hAnsi="Times New Roman" w:eastAsia="STHeiti" w:cs="Times New Roman"/>
        </w:rPr>
        <w:t>3.3.2 功能架构与应用组件</w:t>
      </w:r>
      <w:r>
        <w:tab/>
      </w:r>
      <w:r>
        <w:fldChar w:fldCharType="begin"/>
      </w:r>
      <w:r>
        <w:instrText xml:space="preserve"> PAGEREF _Toc375072363 \h </w:instrText>
      </w:r>
      <w:r>
        <w:fldChar w:fldCharType="separate"/>
      </w:r>
      <w:r>
        <w:t>97</w:t>
      </w:r>
      <w:r>
        <w:fldChar w:fldCharType="end"/>
      </w:r>
      <w:r>
        <w:fldChar w:fldCharType="end"/>
      </w:r>
    </w:p>
    <w:p w14:paraId="7201C074">
      <w:pPr>
        <w:pStyle w:val="19"/>
        <w:tabs>
          <w:tab w:val="right" w:leader="dot" w:pos="8300"/>
        </w:tabs>
      </w:pPr>
      <w:r>
        <w:fldChar w:fldCharType="begin"/>
      </w:r>
      <w:r>
        <w:instrText xml:space="preserve"> HYPERLINK \l _Toc976700996 </w:instrText>
      </w:r>
      <w:r>
        <w:fldChar w:fldCharType="separate"/>
      </w:r>
      <w:r>
        <w:rPr>
          <w:rFonts w:ascii="Times New Roman" w:hAnsi="Times New Roman" w:eastAsia="STHeiti" w:cs="Times New Roman"/>
        </w:rPr>
        <w:t>3.3.3 页面功能与交互设计</w:t>
      </w:r>
      <w:r>
        <w:tab/>
      </w:r>
      <w:r>
        <w:fldChar w:fldCharType="begin"/>
      </w:r>
      <w:r>
        <w:instrText xml:space="preserve"> PAGEREF _Toc976700996 \h </w:instrText>
      </w:r>
      <w:r>
        <w:fldChar w:fldCharType="separate"/>
      </w:r>
      <w:r>
        <w:t>99</w:t>
      </w:r>
      <w:r>
        <w:fldChar w:fldCharType="end"/>
      </w:r>
      <w:r>
        <w:fldChar w:fldCharType="end"/>
      </w:r>
    </w:p>
    <w:p w14:paraId="386D238B">
      <w:pPr>
        <w:pStyle w:val="25"/>
        <w:tabs>
          <w:tab w:val="right" w:leader="dot" w:pos="8300"/>
        </w:tabs>
      </w:pPr>
      <w:r>
        <w:fldChar w:fldCharType="begin"/>
      </w:r>
      <w:r>
        <w:instrText xml:space="preserve"> HYPERLINK \l _Toc48642104 </w:instrText>
      </w:r>
      <w:r>
        <w:fldChar w:fldCharType="separate"/>
      </w:r>
      <w:r>
        <w:rPr>
          <w:rFonts w:ascii="Times New Roman" w:hAnsi="Times New Roman" w:eastAsia="STHeiti" w:cs="Times New Roman"/>
        </w:rPr>
        <w:t>3.3.3.1 采购优化总览</w:t>
      </w:r>
      <w:r>
        <w:tab/>
      </w:r>
      <w:r>
        <w:fldChar w:fldCharType="begin"/>
      </w:r>
      <w:r>
        <w:instrText xml:space="preserve"> PAGEREF _Toc48642104 \h </w:instrText>
      </w:r>
      <w:r>
        <w:fldChar w:fldCharType="separate"/>
      </w:r>
      <w:r>
        <w:t>99</w:t>
      </w:r>
      <w:r>
        <w:fldChar w:fldCharType="end"/>
      </w:r>
      <w:r>
        <w:fldChar w:fldCharType="end"/>
      </w:r>
    </w:p>
    <w:p w14:paraId="04329F08">
      <w:pPr>
        <w:pStyle w:val="25"/>
        <w:tabs>
          <w:tab w:val="right" w:leader="dot" w:pos="8300"/>
        </w:tabs>
      </w:pPr>
      <w:r>
        <w:fldChar w:fldCharType="begin"/>
      </w:r>
      <w:r>
        <w:instrText xml:space="preserve"> HYPERLINK \l _Toc1484056068 </w:instrText>
      </w:r>
      <w:r>
        <w:fldChar w:fldCharType="separate"/>
      </w:r>
      <w:r>
        <w:rPr>
          <w:rFonts w:ascii="Times New Roman" w:hAnsi="Times New Roman" w:eastAsia="STHeiti" w:cs="Times New Roman"/>
        </w:rPr>
        <w:t>3.3.3.2 供应商资料库与准入配置</w:t>
      </w:r>
      <w:r>
        <w:tab/>
      </w:r>
      <w:r>
        <w:fldChar w:fldCharType="begin"/>
      </w:r>
      <w:r>
        <w:instrText xml:space="preserve"> PAGEREF _Toc1484056068 \h </w:instrText>
      </w:r>
      <w:r>
        <w:fldChar w:fldCharType="separate"/>
      </w:r>
      <w:r>
        <w:t>100</w:t>
      </w:r>
      <w:r>
        <w:fldChar w:fldCharType="end"/>
      </w:r>
      <w:r>
        <w:fldChar w:fldCharType="end"/>
      </w:r>
    </w:p>
    <w:p w14:paraId="49DB6FB2">
      <w:pPr>
        <w:pStyle w:val="25"/>
        <w:tabs>
          <w:tab w:val="right" w:leader="dot" w:pos="8300"/>
        </w:tabs>
      </w:pPr>
      <w:r>
        <w:fldChar w:fldCharType="begin"/>
      </w:r>
      <w:r>
        <w:instrText xml:space="preserve"> HYPERLINK \l _Toc1655258618 </w:instrText>
      </w:r>
      <w:r>
        <w:fldChar w:fldCharType="separate"/>
      </w:r>
      <w:r>
        <w:rPr>
          <w:rFonts w:ascii="Times New Roman" w:hAnsi="Times New Roman" w:eastAsia="STHeiti" w:cs="Times New Roman"/>
        </w:rPr>
        <w:t>3.3.3.3 大宗原料价格预测提报</w:t>
      </w:r>
      <w:r>
        <w:tab/>
      </w:r>
      <w:r>
        <w:fldChar w:fldCharType="begin"/>
      </w:r>
      <w:r>
        <w:instrText xml:space="preserve"> PAGEREF _Toc1655258618 \h </w:instrText>
      </w:r>
      <w:r>
        <w:fldChar w:fldCharType="separate"/>
      </w:r>
      <w:r>
        <w:t>101</w:t>
      </w:r>
      <w:r>
        <w:fldChar w:fldCharType="end"/>
      </w:r>
      <w:r>
        <w:fldChar w:fldCharType="end"/>
      </w:r>
    </w:p>
    <w:p w14:paraId="6B70B742">
      <w:pPr>
        <w:pStyle w:val="25"/>
        <w:tabs>
          <w:tab w:val="right" w:leader="dot" w:pos="8300"/>
        </w:tabs>
      </w:pPr>
      <w:r>
        <w:fldChar w:fldCharType="begin"/>
      </w:r>
      <w:r>
        <w:instrText xml:space="preserve"> HYPERLINK \l _Toc1428429488 </w:instrText>
      </w:r>
      <w:r>
        <w:fldChar w:fldCharType="separate"/>
      </w:r>
      <w:r>
        <w:rPr>
          <w:rFonts w:ascii="Times New Roman" w:hAnsi="Times New Roman" w:eastAsia="STHeiti" w:cs="Times New Roman"/>
        </w:rPr>
        <w:t>3.3.3.4 采购方案列表与新建方案</w:t>
      </w:r>
      <w:r>
        <w:tab/>
      </w:r>
      <w:r>
        <w:fldChar w:fldCharType="begin"/>
      </w:r>
      <w:r>
        <w:instrText xml:space="preserve"> PAGEREF _Toc1428429488 \h </w:instrText>
      </w:r>
      <w:r>
        <w:fldChar w:fldCharType="separate"/>
      </w:r>
      <w:r>
        <w:t>103</w:t>
      </w:r>
      <w:r>
        <w:fldChar w:fldCharType="end"/>
      </w:r>
      <w:r>
        <w:fldChar w:fldCharType="end"/>
      </w:r>
    </w:p>
    <w:p w14:paraId="0807F666">
      <w:pPr>
        <w:pStyle w:val="25"/>
        <w:tabs>
          <w:tab w:val="right" w:leader="dot" w:pos="8300"/>
        </w:tabs>
      </w:pPr>
      <w:r>
        <w:fldChar w:fldCharType="begin"/>
      </w:r>
      <w:r>
        <w:instrText xml:space="preserve"> HYPERLINK \l _Toc894715003 </w:instrText>
      </w:r>
      <w:r>
        <w:fldChar w:fldCharType="separate"/>
      </w:r>
      <w:r>
        <w:rPr>
          <w:rFonts w:ascii="Times New Roman" w:hAnsi="Times New Roman" w:eastAsia="STHeiti" w:cs="Times New Roman"/>
        </w:rPr>
        <w:t>3.3.3.5 五步采购方案制定工作台</w:t>
      </w:r>
      <w:r>
        <w:tab/>
      </w:r>
      <w:r>
        <w:fldChar w:fldCharType="begin"/>
      </w:r>
      <w:r>
        <w:instrText xml:space="preserve"> PAGEREF _Toc894715003 \h </w:instrText>
      </w:r>
      <w:r>
        <w:fldChar w:fldCharType="separate"/>
      </w:r>
      <w:r>
        <w:t>104</w:t>
      </w:r>
      <w:r>
        <w:fldChar w:fldCharType="end"/>
      </w:r>
      <w:r>
        <w:fldChar w:fldCharType="end"/>
      </w:r>
    </w:p>
    <w:p w14:paraId="029D2DDE">
      <w:pPr>
        <w:pStyle w:val="25"/>
        <w:tabs>
          <w:tab w:val="right" w:leader="dot" w:pos="8300"/>
        </w:tabs>
      </w:pPr>
      <w:r>
        <w:fldChar w:fldCharType="begin"/>
      </w:r>
      <w:r>
        <w:instrText xml:space="preserve"> HYPERLINK \l _Toc794559127 </w:instrText>
      </w:r>
      <w:r>
        <w:fldChar w:fldCharType="separate"/>
      </w:r>
      <w:r>
        <w:rPr>
          <w:rFonts w:ascii="Times New Roman" w:hAnsi="Times New Roman" w:eastAsia="STHeiti" w:cs="Times New Roman"/>
        </w:rPr>
        <w:t>3.3.3.6 采购方案滚动调整</w:t>
      </w:r>
      <w:r>
        <w:tab/>
      </w:r>
      <w:r>
        <w:fldChar w:fldCharType="begin"/>
      </w:r>
      <w:r>
        <w:instrText xml:space="preserve"> PAGEREF _Toc794559127 \h </w:instrText>
      </w:r>
      <w:r>
        <w:fldChar w:fldCharType="separate"/>
      </w:r>
      <w:r>
        <w:t>107</w:t>
      </w:r>
      <w:r>
        <w:fldChar w:fldCharType="end"/>
      </w:r>
      <w:r>
        <w:fldChar w:fldCharType="end"/>
      </w:r>
    </w:p>
    <w:p w14:paraId="06E5EEF3">
      <w:pPr>
        <w:pStyle w:val="25"/>
        <w:tabs>
          <w:tab w:val="right" w:leader="dot" w:pos="8300"/>
        </w:tabs>
      </w:pPr>
      <w:r>
        <w:fldChar w:fldCharType="begin"/>
      </w:r>
      <w:r>
        <w:instrText xml:space="preserve"> HYPERLINK \l _Toc1101930443 </w:instrText>
      </w:r>
      <w:r>
        <w:fldChar w:fldCharType="separate"/>
      </w:r>
      <w:r>
        <w:rPr>
          <w:rFonts w:ascii="Times New Roman" w:hAnsi="Times New Roman" w:eastAsia="STHeiti" w:cs="Times New Roman"/>
        </w:rPr>
        <w:t>3.3.3.7 采购方案执行追踪</w:t>
      </w:r>
      <w:r>
        <w:tab/>
      </w:r>
      <w:r>
        <w:fldChar w:fldCharType="begin"/>
      </w:r>
      <w:r>
        <w:instrText xml:space="preserve"> PAGEREF _Toc1101930443 \h </w:instrText>
      </w:r>
      <w:r>
        <w:fldChar w:fldCharType="separate"/>
      </w:r>
      <w:r>
        <w:t>108</w:t>
      </w:r>
      <w:r>
        <w:fldChar w:fldCharType="end"/>
      </w:r>
      <w:r>
        <w:fldChar w:fldCharType="end"/>
      </w:r>
    </w:p>
    <w:p w14:paraId="78DF9BBC">
      <w:pPr>
        <w:pStyle w:val="19"/>
        <w:tabs>
          <w:tab w:val="right" w:leader="dot" w:pos="8300"/>
        </w:tabs>
      </w:pPr>
      <w:r>
        <w:fldChar w:fldCharType="begin"/>
      </w:r>
      <w:r>
        <w:instrText xml:space="preserve"> HYPERLINK \l _Toc245983773 </w:instrText>
      </w:r>
      <w:r>
        <w:fldChar w:fldCharType="separate"/>
      </w:r>
      <w:r>
        <w:rPr>
          <w:rFonts w:ascii="Times New Roman" w:hAnsi="Times New Roman" w:eastAsia="STHeiti" w:cs="Times New Roman"/>
        </w:rPr>
        <w:t>3.3.4 跨页面业务操作流程</w:t>
      </w:r>
      <w:r>
        <w:tab/>
      </w:r>
      <w:r>
        <w:fldChar w:fldCharType="begin"/>
      </w:r>
      <w:r>
        <w:instrText xml:space="preserve"> PAGEREF _Toc245983773 \h </w:instrText>
      </w:r>
      <w:r>
        <w:fldChar w:fldCharType="separate"/>
      </w:r>
      <w:r>
        <w:t>109</w:t>
      </w:r>
      <w:r>
        <w:fldChar w:fldCharType="end"/>
      </w:r>
      <w:r>
        <w:fldChar w:fldCharType="end"/>
      </w:r>
    </w:p>
    <w:p w14:paraId="6DECA995">
      <w:pPr>
        <w:pStyle w:val="25"/>
        <w:tabs>
          <w:tab w:val="right" w:leader="dot" w:pos="8300"/>
        </w:tabs>
      </w:pPr>
      <w:r>
        <w:fldChar w:fldCharType="begin"/>
      </w:r>
      <w:r>
        <w:instrText xml:space="preserve"> HYPERLINK \l _Toc343252336 </w:instrText>
      </w:r>
      <w:r>
        <w:fldChar w:fldCharType="separate"/>
      </w:r>
      <w:r>
        <w:rPr>
          <w:rFonts w:ascii="Times New Roman" w:hAnsi="Times New Roman" w:eastAsia="STHeiti" w:cs="Times New Roman"/>
        </w:rPr>
        <w:t>3.3.4.1 需求形成—供应商准入—报价采集</w:t>
      </w:r>
      <w:r>
        <w:tab/>
      </w:r>
      <w:r>
        <w:fldChar w:fldCharType="begin"/>
      </w:r>
      <w:r>
        <w:instrText xml:space="preserve"> PAGEREF _Toc343252336 \h </w:instrText>
      </w:r>
      <w:r>
        <w:fldChar w:fldCharType="separate"/>
      </w:r>
      <w:r>
        <w:t>110</w:t>
      </w:r>
      <w:r>
        <w:fldChar w:fldCharType="end"/>
      </w:r>
      <w:r>
        <w:fldChar w:fldCharType="end"/>
      </w:r>
    </w:p>
    <w:p w14:paraId="757C8DD9">
      <w:pPr>
        <w:pStyle w:val="25"/>
        <w:tabs>
          <w:tab w:val="right" w:leader="dot" w:pos="8300"/>
        </w:tabs>
      </w:pPr>
      <w:r>
        <w:fldChar w:fldCharType="begin"/>
      </w:r>
      <w:r>
        <w:instrText xml:space="preserve"> HYPERLINK \l _Toc900935310 </w:instrText>
      </w:r>
      <w:r>
        <w:fldChar w:fldCharType="separate"/>
      </w:r>
      <w:r>
        <w:rPr>
          <w:rFonts w:ascii="Times New Roman" w:hAnsi="Times New Roman" w:eastAsia="STHeiti" w:cs="Times New Roman"/>
        </w:rPr>
        <w:t>3.3.4.2 方案求解—比较—协同确认—发布</w:t>
      </w:r>
      <w:r>
        <w:tab/>
      </w:r>
      <w:r>
        <w:fldChar w:fldCharType="begin"/>
      </w:r>
      <w:r>
        <w:instrText xml:space="preserve"> PAGEREF _Toc900935310 \h </w:instrText>
      </w:r>
      <w:r>
        <w:fldChar w:fldCharType="separate"/>
      </w:r>
      <w:r>
        <w:t>110</w:t>
      </w:r>
      <w:r>
        <w:fldChar w:fldCharType="end"/>
      </w:r>
      <w:r>
        <w:fldChar w:fldCharType="end"/>
      </w:r>
    </w:p>
    <w:p w14:paraId="3DA6B375">
      <w:pPr>
        <w:pStyle w:val="25"/>
        <w:tabs>
          <w:tab w:val="right" w:leader="dot" w:pos="8300"/>
        </w:tabs>
      </w:pPr>
      <w:r>
        <w:fldChar w:fldCharType="begin"/>
      </w:r>
      <w:r>
        <w:instrText xml:space="preserve"> HYPERLINK \l _Toc112560173 </w:instrText>
      </w:r>
      <w:r>
        <w:fldChar w:fldCharType="separate"/>
      </w:r>
      <w:r>
        <w:rPr>
          <w:rFonts w:ascii="Times New Roman" w:hAnsi="Times New Roman" w:eastAsia="STHeiti" w:cs="Times New Roman"/>
        </w:rPr>
        <w:t>3.3.4.3 执行偏差—滚动调整—反馈闭环</w:t>
      </w:r>
      <w:r>
        <w:tab/>
      </w:r>
      <w:r>
        <w:fldChar w:fldCharType="begin"/>
      </w:r>
      <w:r>
        <w:instrText xml:space="preserve"> PAGEREF _Toc112560173 \h </w:instrText>
      </w:r>
      <w:r>
        <w:fldChar w:fldCharType="separate"/>
      </w:r>
      <w:r>
        <w:t>110</w:t>
      </w:r>
      <w:r>
        <w:fldChar w:fldCharType="end"/>
      </w:r>
      <w:r>
        <w:fldChar w:fldCharType="end"/>
      </w:r>
    </w:p>
    <w:p w14:paraId="48CE3D6D">
      <w:pPr>
        <w:pStyle w:val="19"/>
        <w:tabs>
          <w:tab w:val="right" w:leader="dot" w:pos="8300"/>
        </w:tabs>
      </w:pPr>
      <w:r>
        <w:fldChar w:fldCharType="begin"/>
      </w:r>
      <w:r>
        <w:instrText xml:space="preserve"> HYPERLINK \l _Toc2013218251 </w:instrText>
      </w:r>
      <w:r>
        <w:fldChar w:fldCharType="separate"/>
      </w:r>
      <w:r>
        <w:rPr>
          <w:rFonts w:ascii="Times New Roman" w:hAnsi="Times New Roman" w:eastAsia="STHeiti" w:cs="Times New Roman"/>
        </w:rPr>
        <w:t>3.3.5 业务规则与优化机制</w:t>
      </w:r>
      <w:r>
        <w:tab/>
      </w:r>
      <w:r>
        <w:fldChar w:fldCharType="begin"/>
      </w:r>
      <w:r>
        <w:instrText xml:space="preserve"> PAGEREF _Toc2013218251 \h </w:instrText>
      </w:r>
      <w:r>
        <w:fldChar w:fldCharType="separate"/>
      </w:r>
      <w:r>
        <w:t>111</w:t>
      </w:r>
      <w:r>
        <w:fldChar w:fldCharType="end"/>
      </w:r>
      <w:r>
        <w:fldChar w:fldCharType="end"/>
      </w:r>
    </w:p>
    <w:p w14:paraId="048CAD4B">
      <w:pPr>
        <w:pStyle w:val="25"/>
        <w:tabs>
          <w:tab w:val="right" w:leader="dot" w:pos="8300"/>
        </w:tabs>
      </w:pPr>
      <w:r>
        <w:fldChar w:fldCharType="begin"/>
      </w:r>
      <w:r>
        <w:instrText xml:space="preserve"> HYPERLINK \l _Toc406802425 </w:instrText>
      </w:r>
      <w:r>
        <w:fldChar w:fldCharType="separate"/>
      </w:r>
      <w:r>
        <w:rPr>
          <w:rFonts w:ascii="Times New Roman" w:hAnsi="Times New Roman" w:eastAsia="STHeiti" w:cs="Times New Roman"/>
        </w:rPr>
        <w:t>3.3.5.1 采购需求形成</w:t>
      </w:r>
      <w:r>
        <w:tab/>
      </w:r>
      <w:r>
        <w:fldChar w:fldCharType="begin"/>
      </w:r>
      <w:r>
        <w:instrText xml:space="preserve"> PAGEREF _Toc406802425 \h </w:instrText>
      </w:r>
      <w:r>
        <w:fldChar w:fldCharType="separate"/>
      </w:r>
      <w:r>
        <w:t>111</w:t>
      </w:r>
      <w:r>
        <w:fldChar w:fldCharType="end"/>
      </w:r>
      <w:r>
        <w:fldChar w:fldCharType="end"/>
      </w:r>
    </w:p>
    <w:p w14:paraId="62C5B6A2">
      <w:pPr>
        <w:pStyle w:val="25"/>
        <w:tabs>
          <w:tab w:val="right" w:leader="dot" w:pos="8300"/>
        </w:tabs>
      </w:pPr>
      <w:r>
        <w:fldChar w:fldCharType="begin"/>
      </w:r>
      <w:r>
        <w:instrText xml:space="preserve"> HYPERLINK \l _Toc1687908574 </w:instrText>
      </w:r>
      <w:r>
        <w:fldChar w:fldCharType="separate"/>
      </w:r>
      <w:r>
        <w:rPr>
          <w:rFonts w:ascii="Times New Roman" w:hAnsi="Times New Roman" w:eastAsia="STHeiti" w:cs="Times New Roman"/>
        </w:rPr>
        <w:t>3.3.5.2 有效供应商与报价处理</w:t>
      </w:r>
      <w:r>
        <w:tab/>
      </w:r>
      <w:r>
        <w:fldChar w:fldCharType="begin"/>
      </w:r>
      <w:r>
        <w:instrText xml:space="preserve"> PAGEREF _Toc1687908574 \h </w:instrText>
      </w:r>
      <w:r>
        <w:fldChar w:fldCharType="separate"/>
      </w:r>
      <w:r>
        <w:t>111</w:t>
      </w:r>
      <w:r>
        <w:fldChar w:fldCharType="end"/>
      </w:r>
      <w:r>
        <w:fldChar w:fldCharType="end"/>
      </w:r>
    </w:p>
    <w:p w14:paraId="66F59DC2">
      <w:pPr>
        <w:pStyle w:val="25"/>
        <w:tabs>
          <w:tab w:val="right" w:leader="dot" w:pos="8300"/>
        </w:tabs>
      </w:pPr>
      <w:r>
        <w:fldChar w:fldCharType="begin"/>
      </w:r>
      <w:r>
        <w:instrText xml:space="preserve"> HYPERLINK \l _Toc420426348 </w:instrText>
      </w:r>
      <w:r>
        <w:fldChar w:fldCharType="separate"/>
      </w:r>
      <w:r>
        <w:rPr>
          <w:rFonts w:ascii="Times New Roman" w:hAnsi="Times New Roman" w:eastAsia="STHeiti" w:cs="Times New Roman"/>
        </w:rPr>
        <w:t>3.3.5.3 模型符号、参数与总拥有成本公式</w:t>
      </w:r>
      <w:r>
        <w:tab/>
      </w:r>
      <w:r>
        <w:fldChar w:fldCharType="begin"/>
      </w:r>
      <w:r>
        <w:instrText xml:space="preserve"> PAGEREF _Toc420426348 \h </w:instrText>
      </w:r>
      <w:r>
        <w:fldChar w:fldCharType="separate"/>
      </w:r>
      <w:r>
        <w:t>112</w:t>
      </w:r>
      <w:r>
        <w:fldChar w:fldCharType="end"/>
      </w:r>
      <w:r>
        <w:fldChar w:fldCharType="end"/>
      </w:r>
    </w:p>
    <w:p w14:paraId="35F3A973">
      <w:pPr>
        <w:pStyle w:val="25"/>
        <w:tabs>
          <w:tab w:val="right" w:leader="dot" w:pos="8300"/>
        </w:tabs>
      </w:pPr>
      <w:r>
        <w:fldChar w:fldCharType="begin"/>
      </w:r>
      <w:r>
        <w:instrText xml:space="preserve"> HYPERLINK \l _Toc884432206 </w:instrText>
      </w:r>
      <w:r>
        <w:fldChar w:fldCharType="separate"/>
      </w:r>
      <w:r>
        <w:rPr>
          <w:rFonts w:ascii="Times New Roman" w:hAnsi="Times New Roman" w:eastAsia="STHeiti" w:cs="Times New Roman"/>
        </w:rPr>
        <w:t>3.3.5.4 决策变量、目标函数与约束公式</w:t>
      </w:r>
      <w:r>
        <w:tab/>
      </w:r>
      <w:r>
        <w:fldChar w:fldCharType="begin"/>
      </w:r>
      <w:r>
        <w:instrText xml:space="preserve"> PAGEREF _Toc884432206 \h </w:instrText>
      </w:r>
      <w:r>
        <w:fldChar w:fldCharType="separate"/>
      </w:r>
      <w:r>
        <w:t>113</w:t>
      </w:r>
      <w:r>
        <w:fldChar w:fldCharType="end"/>
      </w:r>
      <w:r>
        <w:fldChar w:fldCharType="end"/>
      </w:r>
    </w:p>
    <w:p w14:paraId="2D15E0AC">
      <w:pPr>
        <w:pStyle w:val="25"/>
        <w:tabs>
          <w:tab w:val="right" w:leader="dot" w:pos="8300"/>
        </w:tabs>
      </w:pPr>
      <w:r>
        <w:fldChar w:fldCharType="begin"/>
      </w:r>
      <w:r>
        <w:instrText xml:space="preserve"> HYPERLINK \l _Toc1917765355 </w:instrText>
      </w:r>
      <w:r>
        <w:fldChar w:fldCharType="separate"/>
      </w:r>
      <w:r>
        <w:rPr>
          <w:rFonts w:ascii="Times New Roman" w:hAnsi="Times New Roman" w:eastAsia="STHeiti" w:cs="Times New Roman"/>
        </w:rPr>
        <w:t>3.3.5.5 推荐、备选与情景方案</w:t>
      </w:r>
      <w:r>
        <w:tab/>
      </w:r>
      <w:r>
        <w:fldChar w:fldCharType="begin"/>
      </w:r>
      <w:r>
        <w:instrText xml:space="preserve"> PAGEREF _Toc1917765355 \h </w:instrText>
      </w:r>
      <w:r>
        <w:fldChar w:fldCharType="separate"/>
      </w:r>
      <w:r>
        <w:t>115</w:t>
      </w:r>
      <w:r>
        <w:fldChar w:fldCharType="end"/>
      </w:r>
      <w:r>
        <w:fldChar w:fldCharType="end"/>
      </w:r>
    </w:p>
    <w:p w14:paraId="70799A84">
      <w:pPr>
        <w:pStyle w:val="25"/>
        <w:tabs>
          <w:tab w:val="right" w:leader="dot" w:pos="8300"/>
        </w:tabs>
      </w:pPr>
      <w:r>
        <w:fldChar w:fldCharType="begin"/>
      </w:r>
      <w:r>
        <w:instrText xml:space="preserve"> HYPERLINK \l _Toc300263662 </w:instrText>
      </w:r>
      <w:r>
        <w:fldChar w:fldCharType="separate"/>
      </w:r>
      <w:r>
        <w:rPr>
          <w:rFonts w:ascii="Times New Roman" w:hAnsi="Times New Roman" w:eastAsia="STHeiti" w:cs="Times New Roman"/>
        </w:rPr>
        <w:t>3.3.5.6 风险评价与结果解释</w:t>
      </w:r>
      <w:r>
        <w:tab/>
      </w:r>
      <w:r>
        <w:fldChar w:fldCharType="begin"/>
      </w:r>
      <w:r>
        <w:instrText xml:space="preserve"> PAGEREF _Toc300263662 \h </w:instrText>
      </w:r>
      <w:r>
        <w:fldChar w:fldCharType="separate"/>
      </w:r>
      <w:r>
        <w:t>116</w:t>
      </w:r>
      <w:r>
        <w:fldChar w:fldCharType="end"/>
      </w:r>
      <w:r>
        <w:fldChar w:fldCharType="end"/>
      </w:r>
    </w:p>
    <w:p w14:paraId="679EADCE">
      <w:pPr>
        <w:pStyle w:val="19"/>
        <w:tabs>
          <w:tab w:val="right" w:leader="dot" w:pos="8300"/>
        </w:tabs>
      </w:pPr>
      <w:r>
        <w:fldChar w:fldCharType="begin"/>
      </w:r>
      <w:r>
        <w:instrText xml:space="preserve"> HYPERLINK \l _Toc2092280431 </w:instrText>
      </w:r>
      <w:r>
        <w:fldChar w:fldCharType="separate"/>
      </w:r>
      <w:r>
        <w:rPr>
          <w:rFonts w:ascii="Times New Roman" w:hAnsi="Times New Roman" w:eastAsia="STHeiti" w:cs="Times New Roman"/>
        </w:rPr>
        <w:t>3.3.6 数据、接口与运行控制</w:t>
      </w:r>
      <w:r>
        <w:tab/>
      </w:r>
      <w:r>
        <w:fldChar w:fldCharType="begin"/>
      </w:r>
      <w:r>
        <w:instrText xml:space="preserve"> PAGEREF _Toc2092280431 \h </w:instrText>
      </w:r>
      <w:r>
        <w:fldChar w:fldCharType="separate"/>
      </w:r>
      <w:r>
        <w:t>117</w:t>
      </w:r>
      <w:r>
        <w:fldChar w:fldCharType="end"/>
      </w:r>
      <w:r>
        <w:fldChar w:fldCharType="end"/>
      </w:r>
    </w:p>
    <w:p w14:paraId="12958235">
      <w:pPr>
        <w:pStyle w:val="25"/>
        <w:tabs>
          <w:tab w:val="right" w:leader="dot" w:pos="8300"/>
        </w:tabs>
      </w:pPr>
      <w:r>
        <w:fldChar w:fldCharType="begin"/>
      </w:r>
      <w:r>
        <w:instrText xml:space="preserve"> HYPERLINK \l _Toc2059967839 </w:instrText>
      </w:r>
      <w:r>
        <w:fldChar w:fldCharType="separate"/>
      </w:r>
      <w:r>
        <w:rPr>
          <w:rFonts w:ascii="Times New Roman" w:hAnsi="Times New Roman" w:eastAsia="STHeiti" w:cs="Times New Roman"/>
        </w:rPr>
        <w:t>3.3.6.1 输入、输出与核心数据实体</w:t>
      </w:r>
      <w:r>
        <w:tab/>
      </w:r>
      <w:r>
        <w:fldChar w:fldCharType="begin"/>
      </w:r>
      <w:r>
        <w:instrText xml:space="preserve"> PAGEREF _Toc2059967839 \h </w:instrText>
      </w:r>
      <w:r>
        <w:fldChar w:fldCharType="separate"/>
      </w:r>
      <w:r>
        <w:t>117</w:t>
      </w:r>
      <w:r>
        <w:fldChar w:fldCharType="end"/>
      </w:r>
      <w:r>
        <w:fldChar w:fldCharType="end"/>
      </w:r>
    </w:p>
    <w:p w14:paraId="52797EBF">
      <w:pPr>
        <w:pStyle w:val="25"/>
        <w:tabs>
          <w:tab w:val="right" w:leader="dot" w:pos="8300"/>
        </w:tabs>
      </w:pPr>
      <w:r>
        <w:fldChar w:fldCharType="begin"/>
      </w:r>
      <w:r>
        <w:instrText xml:space="preserve"> HYPERLINK \l _Toc148113139 </w:instrText>
      </w:r>
      <w:r>
        <w:fldChar w:fldCharType="separate"/>
      </w:r>
      <w:r>
        <w:rPr>
          <w:rFonts w:ascii="Times New Roman" w:hAnsi="Times New Roman" w:eastAsia="STHeiti" w:cs="Times New Roman"/>
        </w:rPr>
        <w:t>3.3.6.2 接口、事件与任务调度</w:t>
      </w:r>
      <w:r>
        <w:tab/>
      </w:r>
      <w:r>
        <w:fldChar w:fldCharType="begin"/>
      </w:r>
      <w:r>
        <w:instrText xml:space="preserve"> PAGEREF _Toc148113139 \h </w:instrText>
      </w:r>
      <w:r>
        <w:fldChar w:fldCharType="separate"/>
      </w:r>
      <w:r>
        <w:t>117</w:t>
      </w:r>
      <w:r>
        <w:fldChar w:fldCharType="end"/>
      </w:r>
      <w:r>
        <w:fldChar w:fldCharType="end"/>
      </w:r>
    </w:p>
    <w:p w14:paraId="677A4E00">
      <w:pPr>
        <w:pStyle w:val="25"/>
        <w:tabs>
          <w:tab w:val="right" w:leader="dot" w:pos="8300"/>
        </w:tabs>
      </w:pPr>
      <w:r>
        <w:fldChar w:fldCharType="begin"/>
      </w:r>
      <w:r>
        <w:instrText xml:space="preserve"> HYPERLINK \l _Toc403980300 </w:instrText>
      </w:r>
      <w:r>
        <w:fldChar w:fldCharType="separate"/>
      </w:r>
      <w:r>
        <w:rPr>
          <w:rFonts w:ascii="Times New Roman" w:hAnsi="Times New Roman" w:eastAsia="STHeiti" w:cs="Times New Roman"/>
        </w:rPr>
        <w:t>3.3.6.3 人工调整、审批发布与执行反馈</w:t>
      </w:r>
      <w:r>
        <w:tab/>
      </w:r>
      <w:r>
        <w:fldChar w:fldCharType="begin"/>
      </w:r>
      <w:r>
        <w:instrText xml:space="preserve"> PAGEREF _Toc403980300 \h </w:instrText>
      </w:r>
      <w:r>
        <w:fldChar w:fldCharType="separate"/>
      </w:r>
      <w:r>
        <w:t>118</w:t>
      </w:r>
      <w:r>
        <w:fldChar w:fldCharType="end"/>
      </w:r>
      <w:r>
        <w:fldChar w:fldCharType="end"/>
      </w:r>
    </w:p>
    <w:p w14:paraId="2F0A0B47">
      <w:pPr>
        <w:pStyle w:val="25"/>
        <w:tabs>
          <w:tab w:val="right" w:leader="dot" w:pos="8300"/>
        </w:tabs>
      </w:pPr>
      <w:r>
        <w:fldChar w:fldCharType="begin"/>
      </w:r>
      <w:r>
        <w:instrText xml:space="preserve"> HYPERLINK \l _Toc1501093933 </w:instrText>
      </w:r>
      <w:r>
        <w:fldChar w:fldCharType="separate"/>
      </w:r>
      <w:r>
        <w:rPr>
          <w:rFonts w:ascii="Times New Roman" w:hAnsi="Times New Roman" w:eastAsia="STHeiti" w:cs="Times New Roman"/>
        </w:rPr>
        <w:t>3.3.6.4 异常、无解与降级处理</w:t>
      </w:r>
      <w:r>
        <w:tab/>
      </w:r>
      <w:r>
        <w:fldChar w:fldCharType="begin"/>
      </w:r>
      <w:r>
        <w:instrText xml:space="preserve"> PAGEREF _Toc1501093933 \h </w:instrText>
      </w:r>
      <w:r>
        <w:fldChar w:fldCharType="separate"/>
      </w:r>
      <w:r>
        <w:t>118</w:t>
      </w:r>
      <w:r>
        <w:fldChar w:fldCharType="end"/>
      </w:r>
      <w:r>
        <w:fldChar w:fldCharType="end"/>
      </w:r>
    </w:p>
    <w:p w14:paraId="09B651D8">
      <w:pPr>
        <w:pStyle w:val="19"/>
        <w:tabs>
          <w:tab w:val="right" w:leader="dot" w:pos="8300"/>
        </w:tabs>
      </w:pPr>
      <w:r>
        <w:fldChar w:fldCharType="begin"/>
      </w:r>
      <w:r>
        <w:instrText xml:space="preserve"> HYPERLINK \l _Toc247846975 </w:instrText>
      </w:r>
      <w:r>
        <w:fldChar w:fldCharType="separate"/>
      </w:r>
      <w:r>
        <w:rPr>
          <w:rFonts w:ascii="Times New Roman" w:hAnsi="Times New Roman" w:eastAsia="STHeiti" w:cs="Times New Roman"/>
        </w:rPr>
        <w:t>3.3.7 测试、效果监控与验收</w:t>
      </w:r>
      <w:r>
        <w:tab/>
      </w:r>
      <w:r>
        <w:fldChar w:fldCharType="begin"/>
      </w:r>
      <w:r>
        <w:instrText xml:space="preserve"> PAGEREF _Toc247846975 \h </w:instrText>
      </w:r>
      <w:r>
        <w:fldChar w:fldCharType="separate"/>
      </w:r>
      <w:r>
        <w:t>118</w:t>
      </w:r>
      <w:r>
        <w:fldChar w:fldCharType="end"/>
      </w:r>
      <w:r>
        <w:fldChar w:fldCharType="end"/>
      </w:r>
    </w:p>
    <w:p w14:paraId="7F3C160D">
      <w:pPr>
        <w:pStyle w:val="28"/>
        <w:tabs>
          <w:tab w:val="right" w:leader="dot" w:pos="8300"/>
        </w:tabs>
      </w:pPr>
      <w:r>
        <w:fldChar w:fldCharType="begin"/>
      </w:r>
      <w:r>
        <w:instrText xml:space="preserve"> HYPERLINK \l _Toc1593317292 </w:instrText>
      </w:r>
      <w:r>
        <w:fldChar w:fldCharType="separate"/>
      </w:r>
      <w:r>
        <w:t>3.4 原辅包要货计划模块技术设计</w:t>
      </w:r>
      <w:r>
        <w:tab/>
      </w:r>
      <w:r>
        <w:fldChar w:fldCharType="begin"/>
      </w:r>
      <w:r>
        <w:instrText xml:space="preserve"> PAGEREF _Toc1593317292 \h </w:instrText>
      </w:r>
      <w:r>
        <w:fldChar w:fldCharType="separate"/>
      </w:r>
      <w:r>
        <w:t>120</w:t>
      </w:r>
      <w:r>
        <w:fldChar w:fldCharType="end"/>
      </w:r>
      <w:r>
        <w:fldChar w:fldCharType="end"/>
      </w:r>
    </w:p>
    <w:p w14:paraId="6B68FC9E">
      <w:pPr>
        <w:pStyle w:val="19"/>
        <w:tabs>
          <w:tab w:val="right" w:leader="dot" w:pos="8300"/>
        </w:tabs>
      </w:pPr>
      <w:r>
        <w:fldChar w:fldCharType="begin"/>
      </w:r>
      <w:r>
        <w:instrText xml:space="preserve"> HYPERLINK \l _Toc1910132201 </w:instrText>
      </w:r>
      <w:r>
        <w:fldChar w:fldCharType="separate"/>
      </w:r>
      <w:r>
        <w:rPr>
          <w:rFonts w:ascii="Times New Roman" w:hAnsi="Times New Roman" w:eastAsia="STHeiti" w:cs="Times New Roman"/>
        </w:rPr>
        <w:t>3.4.1 模块定位与业务边界</w:t>
      </w:r>
      <w:r>
        <w:tab/>
      </w:r>
      <w:r>
        <w:fldChar w:fldCharType="begin"/>
      </w:r>
      <w:r>
        <w:instrText xml:space="preserve"> PAGEREF _Toc1910132201 \h </w:instrText>
      </w:r>
      <w:r>
        <w:fldChar w:fldCharType="separate"/>
      </w:r>
      <w:r>
        <w:t>120</w:t>
      </w:r>
      <w:r>
        <w:fldChar w:fldCharType="end"/>
      </w:r>
      <w:r>
        <w:fldChar w:fldCharType="end"/>
      </w:r>
    </w:p>
    <w:p w14:paraId="61AE6DDF">
      <w:pPr>
        <w:pStyle w:val="25"/>
        <w:tabs>
          <w:tab w:val="right" w:leader="dot" w:pos="8300"/>
        </w:tabs>
      </w:pPr>
      <w:r>
        <w:fldChar w:fldCharType="begin"/>
      </w:r>
      <w:r>
        <w:instrText xml:space="preserve"> HYPERLINK \l _Toc858863204 </w:instrText>
      </w:r>
      <w:r>
        <w:fldChar w:fldCharType="separate"/>
      </w:r>
      <w:r>
        <w:rPr>
          <w:rFonts w:ascii="Times New Roman" w:hAnsi="Times New Roman" w:eastAsia="STHeiti" w:cs="Times New Roman"/>
        </w:rPr>
        <w:t>3.4.1.1 模块定位、目标与边界</w:t>
      </w:r>
      <w:r>
        <w:tab/>
      </w:r>
      <w:r>
        <w:fldChar w:fldCharType="begin"/>
      </w:r>
      <w:r>
        <w:instrText xml:space="preserve"> PAGEREF _Toc858863204 \h </w:instrText>
      </w:r>
      <w:r>
        <w:fldChar w:fldCharType="separate"/>
      </w:r>
      <w:r>
        <w:t>120</w:t>
      </w:r>
      <w:r>
        <w:fldChar w:fldCharType="end"/>
      </w:r>
      <w:r>
        <w:fldChar w:fldCharType="end"/>
      </w:r>
    </w:p>
    <w:p w14:paraId="2390476E">
      <w:pPr>
        <w:pStyle w:val="25"/>
        <w:tabs>
          <w:tab w:val="right" w:leader="dot" w:pos="8300"/>
        </w:tabs>
      </w:pPr>
      <w:r>
        <w:fldChar w:fldCharType="begin"/>
      </w:r>
      <w:r>
        <w:instrText xml:space="preserve"> HYPERLINK \l _Toc1676278141 </w:instrText>
      </w:r>
      <w:r>
        <w:fldChar w:fldCharType="separate"/>
      </w:r>
      <w:r>
        <w:rPr>
          <w:rFonts w:ascii="Times New Roman" w:hAnsi="Times New Roman" w:eastAsia="STHeiti" w:cs="Times New Roman"/>
        </w:rPr>
        <w:t>3.4.1.2 用户角色与业务场景</w:t>
      </w:r>
      <w:r>
        <w:tab/>
      </w:r>
      <w:r>
        <w:fldChar w:fldCharType="begin"/>
      </w:r>
      <w:r>
        <w:instrText xml:space="preserve"> PAGEREF _Toc1676278141 \h </w:instrText>
      </w:r>
      <w:r>
        <w:fldChar w:fldCharType="separate"/>
      </w:r>
      <w:r>
        <w:t>120</w:t>
      </w:r>
      <w:r>
        <w:fldChar w:fldCharType="end"/>
      </w:r>
      <w:r>
        <w:fldChar w:fldCharType="end"/>
      </w:r>
    </w:p>
    <w:p w14:paraId="4ACE972B">
      <w:pPr>
        <w:pStyle w:val="19"/>
        <w:tabs>
          <w:tab w:val="right" w:leader="dot" w:pos="8300"/>
        </w:tabs>
      </w:pPr>
      <w:r>
        <w:fldChar w:fldCharType="begin"/>
      </w:r>
      <w:r>
        <w:instrText xml:space="preserve"> HYPERLINK \l _Toc368750794 </w:instrText>
      </w:r>
      <w:r>
        <w:fldChar w:fldCharType="separate"/>
      </w:r>
      <w:r>
        <w:rPr>
          <w:rFonts w:ascii="Times New Roman" w:hAnsi="Times New Roman" w:eastAsia="STHeiti" w:cs="Times New Roman"/>
        </w:rPr>
        <w:t>3.4.2 功能架构与应用组件</w:t>
      </w:r>
      <w:r>
        <w:tab/>
      </w:r>
      <w:r>
        <w:fldChar w:fldCharType="begin"/>
      </w:r>
      <w:r>
        <w:instrText xml:space="preserve"> PAGEREF _Toc368750794 \h </w:instrText>
      </w:r>
      <w:r>
        <w:fldChar w:fldCharType="separate"/>
      </w:r>
      <w:r>
        <w:t>121</w:t>
      </w:r>
      <w:r>
        <w:fldChar w:fldCharType="end"/>
      </w:r>
      <w:r>
        <w:fldChar w:fldCharType="end"/>
      </w:r>
    </w:p>
    <w:p w14:paraId="162DAEE8">
      <w:pPr>
        <w:pStyle w:val="19"/>
        <w:tabs>
          <w:tab w:val="right" w:leader="dot" w:pos="8300"/>
        </w:tabs>
      </w:pPr>
      <w:r>
        <w:fldChar w:fldCharType="begin"/>
      </w:r>
      <w:r>
        <w:instrText xml:space="preserve"> HYPERLINK \l _Toc2104273163 </w:instrText>
      </w:r>
      <w:r>
        <w:fldChar w:fldCharType="separate"/>
      </w:r>
      <w:r>
        <w:rPr>
          <w:rFonts w:ascii="Times New Roman" w:hAnsi="Times New Roman" w:eastAsia="STHeiti" w:cs="Times New Roman"/>
        </w:rPr>
        <w:t>3.4.3 页面功能与交互设计</w:t>
      </w:r>
      <w:r>
        <w:tab/>
      </w:r>
      <w:r>
        <w:fldChar w:fldCharType="begin"/>
      </w:r>
      <w:r>
        <w:instrText xml:space="preserve"> PAGEREF _Toc2104273163 \h </w:instrText>
      </w:r>
      <w:r>
        <w:fldChar w:fldCharType="separate"/>
      </w:r>
      <w:r>
        <w:t>122</w:t>
      </w:r>
      <w:r>
        <w:fldChar w:fldCharType="end"/>
      </w:r>
      <w:r>
        <w:fldChar w:fldCharType="end"/>
      </w:r>
    </w:p>
    <w:p w14:paraId="216DBAB1">
      <w:pPr>
        <w:pStyle w:val="25"/>
        <w:tabs>
          <w:tab w:val="right" w:leader="dot" w:pos="8300"/>
        </w:tabs>
      </w:pPr>
      <w:r>
        <w:fldChar w:fldCharType="begin"/>
      </w:r>
      <w:r>
        <w:instrText xml:space="preserve"> HYPERLINK \l _Toc1758351745 </w:instrText>
      </w:r>
      <w:r>
        <w:fldChar w:fldCharType="separate"/>
      </w:r>
      <w:r>
        <w:rPr>
          <w:rFonts w:ascii="Times New Roman" w:hAnsi="Times New Roman" w:eastAsia="STHeiti" w:cs="Times New Roman"/>
        </w:rPr>
        <w:t>3.4.3.1 要货计划总览</w:t>
      </w:r>
      <w:r>
        <w:tab/>
      </w:r>
      <w:r>
        <w:fldChar w:fldCharType="begin"/>
      </w:r>
      <w:r>
        <w:instrText xml:space="preserve"> PAGEREF _Toc1758351745 \h </w:instrText>
      </w:r>
      <w:r>
        <w:fldChar w:fldCharType="separate"/>
      </w:r>
      <w:r>
        <w:t>122</w:t>
      </w:r>
      <w:r>
        <w:fldChar w:fldCharType="end"/>
      </w:r>
      <w:r>
        <w:fldChar w:fldCharType="end"/>
      </w:r>
    </w:p>
    <w:p w14:paraId="7B70DA35">
      <w:pPr>
        <w:pStyle w:val="25"/>
        <w:tabs>
          <w:tab w:val="right" w:leader="dot" w:pos="8300"/>
        </w:tabs>
      </w:pPr>
      <w:r>
        <w:fldChar w:fldCharType="begin"/>
      </w:r>
      <w:r>
        <w:instrText xml:space="preserve"> HYPERLINK \l _Toc1095311848 </w:instrText>
      </w:r>
      <w:r>
        <w:fldChar w:fldCharType="separate"/>
      </w:r>
      <w:r>
        <w:rPr>
          <w:rFonts w:ascii="Times New Roman" w:hAnsi="Times New Roman" w:eastAsia="STHeiti" w:cs="Times New Roman"/>
        </w:rPr>
        <w:t>3.4.3.2 基础条件与顺序</w:t>
      </w:r>
      <w:r>
        <w:tab/>
      </w:r>
      <w:r>
        <w:fldChar w:fldCharType="begin"/>
      </w:r>
      <w:r>
        <w:instrText xml:space="preserve"> PAGEREF _Toc1095311848 \h </w:instrText>
      </w:r>
      <w:r>
        <w:fldChar w:fldCharType="separate"/>
      </w:r>
      <w:r>
        <w:t>124</w:t>
      </w:r>
      <w:r>
        <w:fldChar w:fldCharType="end"/>
      </w:r>
      <w:r>
        <w:fldChar w:fldCharType="end"/>
      </w:r>
    </w:p>
    <w:p w14:paraId="08DFF688">
      <w:pPr>
        <w:pStyle w:val="25"/>
        <w:tabs>
          <w:tab w:val="right" w:leader="dot" w:pos="8300"/>
        </w:tabs>
      </w:pPr>
      <w:r>
        <w:fldChar w:fldCharType="begin"/>
      </w:r>
      <w:r>
        <w:instrText xml:space="preserve"> HYPERLINK \l _Toc676407252 </w:instrText>
      </w:r>
      <w:r>
        <w:fldChar w:fldCharType="separate"/>
      </w:r>
      <w:r>
        <w:rPr>
          <w:rFonts w:ascii="Times New Roman" w:hAnsi="Times New Roman" w:eastAsia="STHeiti" w:cs="Times New Roman"/>
        </w:rPr>
        <w:t>3.4.3.3 日度要货计划</w:t>
      </w:r>
      <w:r>
        <w:tab/>
      </w:r>
      <w:r>
        <w:fldChar w:fldCharType="begin"/>
      </w:r>
      <w:r>
        <w:instrText xml:space="preserve"> PAGEREF _Toc676407252 \h </w:instrText>
      </w:r>
      <w:r>
        <w:fldChar w:fldCharType="separate"/>
      </w:r>
      <w:r>
        <w:t>125</w:t>
      </w:r>
      <w:r>
        <w:fldChar w:fldCharType="end"/>
      </w:r>
      <w:r>
        <w:fldChar w:fldCharType="end"/>
      </w:r>
    </w:p>
    <w:p w14:paraId="41F4642F">
      <w:pPr>
        <w:pStyle w:val="25"/>
        <w:tabs>
          <w:tab w:val="right" w:leader="dot" w:pos="8300"/>
        </w:tabs>
      </w:pPr>
      <w:r>
        <w:fldChar w:fldCharType="begin"/>
      </w:r>
      <w:r>
        <w:instrText xml:space="preserve"> HYPERLINK \l _Toc1745740793 </w:instrText>
      </w:r>
      <w:r>
        <w:fldChar w:fldCharType="separate"/>
      </w:r>
      <w:r>
        <w:rPr>
          <w:rFonts w:ascii="Times New Roman" w:hAnsi="Times New Roman" w:eastAsia="STHeiti" w:cs="Times New Roman"/>
        </w:rPr>
        <w:t>3.4.3.4 下达与执行跟踪</w:t>
      </w:r>
      <w:r>
        <w:tab/>
      </w:r>
      <w:r>
        <w:fldChar w:fldCharType="begin"/>
      </w:r>
      <w:r>
        <w:instrText xml:space="preserve"> PAGEREF _Toc1745740793 \h </w:instrText>
      </w:r>
      <w:r>
        <w:fldChar w:fldCharType="separate"/>
      </w:r>
      <w:r>
        <w:t>126</w:t>
      </w:r>
      <w:r>
        <w:fldChar w:fldCharType="end"/>
      </w:r>
      <w:r>
        <w:fldChar w:fldCharType="end"/>
      </w:r>
    </w:p>
    <w:p w14:paraId="2F76BE8B">
      <w:pPr>
        <w:pStyle w:val="25"/>
        <w:tabs>
          <w:tab w:val="right" w:leader="dot" w:pos="8300"/>
        </w:tabs>
      </w:pPr>
      <w:r>
        <w:fldChar w:fldCharType="begin"/>
      </w:r>
      <w:r>
        <w:instrText xml:space="preserve"> HYPERLINK \l _Toc1743922637 </w:instrText>
      </w:r>
      <w:r>
        <w:fldChar w:fldCharType="separate"/>
      </w:r>
      <w:r>
        <w:rPr>
          <w:rFonts w:ascii="Times New Roman" w:hAnsi="Times New Roman" w:eastAsia="STHeiti" w:cs="Times New Roman"/>
        </w:rPr>
        <w:t>3.4.3.5 要货计划滚动调整</w:t>
      </w:r>
      <w:r>
        <w:tab/>
      </w:r>
      <w:r>
        <w:fldChar w:fldCharType="begin"/>
      </w:r>
      <w:r>
        <w:instrText xml:space="preserve"> PAGEREF _Toc1743922637 \h </w:instrText>
      </w:r>
      <w:r>
        <w:fldChar w:fldCharType="separate"/>
      </w:r>
      <w:r>
        <w:t>128</w:t>
      </w:r>
      <w:r>
        <w:fldChar w:fldCharType="end"/>
      </w:r>
      <w:r>
        <w:fldChar w:fldCharType="end"/>
      </w:r>
    </w:p>
    <w:p w14:paraId="0739DE05">
      <w:pPr>
        <w:pStyle w:val="25"/>
        <w:tabs>
          <w:tab w:val="right" w:leader="dot" w:pos="8300"/>
        </w:tabs>
      </w:pPr>
      <w:r>
        <w:fldChar w:fldCharType="begin"/>
      </w:r>
      <w:r>
        <w:instrText xml:space="preserve"> HYPERLINK \l _Toc1250945803 </w:instrText>
      </w:r>
      <w:r>
        <w:fldChar w:fldCharType="separate"/>
      </w:r>
      <w:r>
        <w:rPr>
          <w:rFonts w:ascii="Times New Roman" w:hAnsi="Times New Roman" w:eastAsia="STHeiti" w:cs="Times New Roman"/>
        </w:rPr>
        <w:t>3.4.3.6 缺口与异常协调</w:t>
      </w:r>
      <w:r>
        <w:tab/>
      </w:r>
      <w:r>
        <w:fldChar w:fldCharType="begin"/>
      </w:r>
      <w:r>
        <w:instrText xml:space="preserve"> PAGEREF _Toc1250945803 \h </w:instrText>
      </w:r>
      <w:r>
        <w:fldChar w:fldCharType="separate"/>
      </w:r>
      <w:r>
        <w:t>129</w:t>
      </w:r>
      <w:r>
        <w:fldChar w:fldCharType="end"/>
      </w:r>
      <w:r>
        <w:fldChar w:fldCharType="end"/>
      </w:r>
    </w:p>
    <w:p w14:paraId="68ED4420">
      <w:pPr>
        <w:pStyle w:val="25"/>
        <w:tabs>
          <w:tab w:val="right" w:leader="dot" w:pos="8300"/>
        </w:tabs>
      </w:pPr>
      <w:r>
        <w:fldChar w:fldCharType="begin"/>
      </w:r>
      <w:r>
        <w:instrText xml:space="preserve"> HYPERLINK \l _Toc781206891 </w:instrText>
      </w:r>
      <w:r>
        <w:fldChar w:fldCharType="separate"/>
      </w:r>
      <w:r>
        <w:rPr>
          <w:rFonts w:ascii="Times New Roman" w:hAnsi="Times New Roman" w:eastAsia="STHeiti" w:cs="Times New Roman"/>
        </w:rPr>
        <w:t>3.4.3.7 供应商禁运管理</w:t>
      </w:r>
      <w:r>
        <w:tab/>
      </w:r>
      <w:r>
        <w:fldChar w:fldCharType="begin"/>
      </w:r>
      <w:r>
        <w:instrText xml:space="preserve"> PAGEREF _Toc781206891 \h </w:instrText>
      </w:r>
      <w:r>
        <w:fldChar w:fldCharType="separate"/>
      </w:r>
      <w:r>
        <w:t>130</w:t>
      </w:r>
      <w:r>
        <w:fldChar w:fldCharType="end"/>
      </w:r>
      <w:r>
        <w:fldChar w:fldCharType="end"/>
      </w:r>
    </w:p>
    <w:p w14:paraId="07B56E68">
      <w:pPr>
        <w:pStyle w:val="19"/>
        <w:tabs>
          <w:tab w:val="right" w:leader="dot" w:pos="8300"/>
        </w:tabs>
      </w:pPr>
      <w:r>
        <w:fldChar w:fldCharType="begin"/>
      </w:r>
      <w:r>
        <w:instrText xml:space="preserve"> HYPERLINK \l _Toc29199279 </w:instrText>
      </w:r>
      <w:r>
        <w:fldChar w:fldCharType="separate"/>
      </w:r>
      <w:r>
        <w:rPr>
          <w:rFonts w:ascii="Times New Roman" w:hAnsi="Times New Roman" w:eastAsia="STHeiti" w:cs="Times New Roman"/>
        </w:rPr>
        <w:t>3.4.4 跨页面业务操作流程</w:t>
      </w:r>
      <w:r>
        <w:tab/>
      </w:r>
      <w:r>
        <w:fldChar w:fldCharType="begin"/>
      </w:r>
      <w:r>
        <w:instrText xml:space="preserve"> PAGEREF _Toc29199279 \h </w:instrText>
      </w:r>
      <w:r>
        <w:fldChar w:fldCharType="separate"/>
      </w:r>
      <w:r>
        <w:t>132</w:t>
      </w:r>
      <w:r>
        <w:fldChar w:fldCharType="end"/>
      </w:r>
      <w:r>
        <w:fldChar w:fldCharType="end"/>
      </w:r>
    </w:p>
    <w:p w14:paraId="1A06B645">
      <w:pPr>
        <w:pStyle w:val="25"/>
        <w:tabs>
          <w:tab w:val="right" w:leader="dot" w:pos="8300"/>
        </w:tabs>
      </w:pPr>
      <w:r>
        <w:fldChar w:fldCharType="begin"/>
      </w:r>
      <w:r>
        <w:instrText xml:space="preserve"> HYPERLINK \l _Toc1126010637 </w:instrText>
      </w:r>
      <w:r>
        <w:fldChar w:fldCharType="separate"/>
      </w:r>
      <w:r>
        <w:rPr>
          <w:rFonts w:ascii="Times New Roman" w:hAnsi="Times New Roman" w:eastAsia="STHeiti" w:cs="Times New Roman"/>
        </w:rPr>
        <w:t>3.4.4.1 条件维护—计划计算—确认发布</w:t>
      </w:r>
      <w:r>
        <w:tab/>
      </w:r>
      <w:r>
        <w:fldChar w:fldCharType="begin"/>
      </w:r>
      <w:r>
        <w:instrText xml:space="preserve"> PAGEREF _Toc1126010637 \h </w:instrText>
      </w:r>
      <w:r>
        <w:fldChar w:fldCharType="separate"/>
      </w:r>
      <w:r>
        <w:t>132</w:t>
      </w:r>
      <w:r>
        <w:fldChar w:fldCharType="end"/>
      </w:r>
      <w:r>
        <w:fldChar w:fldCharType="end"/>
      </w:r>
    </w:p>
    <w:p w14:paraId="6ABDCA7D">
      <w:pPr>
        <w:pStyle w:val="25"/>
        <w:tabs>
          <w:tab w:val="right" w:leader="dot" w:pos="8300"/>
        </w:tabs>
      </w:pPr>
      <w:r>
        <w:fldChar w:fldCharType="begin"/>
      </w:r>
      <w:r>
        <w:instrText xml:space="preserve"> HYPERLINK \l _Toc1234878695 </w:instrText>
      </w:r>
      <w:r>
        <w:fldChar w:fldCharType="separate"/>
      </w:r>
      <w:r>
        <w:rPr>
          <w:rFonts w:ascii="Times New Roman" w:hAnsi="Times New Roman" w:eastAsia="STHeiti" w:cs="Times New Roman"/>
        </w:rPr>
        <w:t>3.4.4.2 下达—到货—收货—执行反馈</w:t>
      </w:r>
      <w:r>
        <w:tab/>
      </w:r>
      <w:r>
        <w:fldChar w:fldCharType="begin"/>
      </w:r>
      <w:r>
        <w:instrText xml:space="preserve"> PAGEREF _Toc1234878695 \h </w:instrText>
      </w:r>
      <w:r>
        <w:fldChar w:fldCharType="separate"/>
      </w:r>
      <w:r>
        <w:t>132</w:t>
      </w:r>
      <w:r>
        <w:fldChar w:fldCharType="end"/>
      </w:r>
      <w:r>
        <w:fldChar w:fldCharType="end"/>
      </w:r>
    </w:p>
    <w:p w14:paraId="067BD254">
      <w:pPr>
        <w:pStyle w:val="25"/>
        <w:tabs>
          <w:tab w:val="right" w:leader="dot" w:pos="8300"/>
        </w:tabs>
      </w:pPr>
      <w:r>
        <w:fldChar w:fldCharType="begin"/>
      </w:r>
      <w:r>
        <w:instrText xml:space="preserve"> HYPERLINK \l _Toc1324262257 </w:instrText>
      </w:r>
      <w:r>
        <w:fldChar w:fldCharType="separate"/>
      </w:r>
      <w:r>
        <w:rPr>
          <w:rFonts w:ascii="Times New Roman" w:hAnsi="Times New Roman" w:eastAsia="STHeiti" w:cs="Times New Roman"/>
        </w:rPr>
        <w:t>3.4.4.3 缺口识别—异常协调—滚动重算</w:t>
      </w:r>
      <w:r>
        <w:tab/>
      </w:r>
      <w:r>
        <w:fldChar w:fldCharType="begin"/>
      </w:r>
      <w:r>
        <w:instrText xml:space="preserve"> PAGEREF _Toc1324262257 \h </w:instrText>
      </w:r>
      <w:r>
        <w:fldChar w:fldCharType="separate"/>
      </w:r>
      <w:r>
        <w:t>133</w:t>
      </w:r>
      <w:r>
        <w:fldChar w:fldCharType="end"/>
      </w:r>
      <w:r>
        <w:fldChar w:fldCharType="end"/>
      </w:r>
    </w:p>
    <w:p w14:paraId="796AA225">
      <w:pPr>
        <w:pStyle w:val="25"/>
        <w:tabs>
          <w:tab w:val="right" w:leader="dot" w:pos="8300"/>
        </w:tabs>
      </w:pPr>
      <w:r>
        <w:fldChar w:fldCharType="begin"/>
      </w:r>
      <w:r>
        <w:instrText xml:space="preserve"> HYPERLINK \l _Toc355235891 </w:instrText>
      </w:r>
      <w:r>
        <w:fldChar w:fldCharType="separate"/>
      </w:r>
      <w:r>
        <w:rPr>
          <w:rFonts w:ascii="Times New Roman" w:hAnsi="Times New Roman" w:eastAsia="STHeiti" w:cs="Times New Roman"/>
        </w:rPr>
        <w:t>3.4.4.4 禁运生效—影响识别—替代处置</w:t>
      </w:r>
      <w:r>
        <w:tab/>
      </w:r>
      <w:r>
        <w:fldChar w:fldCharType="begin"/>
      </w:r>
      <w:r>
        <w:instrText xml:space="preserve"> PAGEREF _Toc355235891 \h </w:instrText>
      </w:r>
      <w:r>
        <w:fldChar w:fldCharType="separate"/>
      </w:r>
      <w:r>
        <w:t>133</w:t>
      </w:r>
      <w:r>
        <w:fldChar w:fldCharType="end"/>
      </w:r>
      <w:r>
        <w:fldChar w:fldCharType="end"/>
      </w:r>
    </w:p>
    <w:p w14:paraId="752C32DA">
      <w:pPr>
        <w:pStyle w:val="19"/>
        <w:tabs>
          <w:tab w:val="right" w:leader="dot" w:pos="8300"/>
        </w:tabs>
      </w:pPr>
      <w:r>
        <w:fldChar w:fldCharType="begin"/>
      </w:r>
      <w:r>
        <w:instrText xml:space="preserve"> HYPERLINK \l _Toc445081377 </w:instrText>
      </w:r>
      <w:r>
        <w:fldChar w:fldCharType="separate"/>
      </w:r>
      <w:r>
        <w:rPr>
          <w:rFonts w:ascii="Times New Roman" w:hAnsi="Times New Roman" w:eastAsia="STHeiti" w:cs="Times New Roman"/>
        </w:rPr>
        <w:t>3.4.5 业务规则与优化机制</w:t>
      </w:r>
      <w:r>
        <w:tab/>
      </w:r>
      <w:r>
        <w:fldChar w:fldCharType="begin"/>
      </w:r>
      <w:r>
        <w:instrText xml:space="preserve"> PAGEREF _Toc445081377 \h </w:instrText>
      </w:r>
      <w:r>
        <w:fldChar w:fldCharType="separate"/>
      </w:r>
      <w:r>
        <w:t>133</w:t>
      </w:r>
      <w:r>
        <w:fldChar w:fldCharType="end"/>
      </w:r>
      <w:r>
        <w:fldChar w:fldCharType="end"/>
      </w:r>
    </w:p>
    <w:p w14:paraId="35A8C931">
      <w:pPr>
        <w:pStyle w:val="25"/>
        <w:tabs>
          <w:tab w:val="right" w:leader="dot" w:pos="8300"/>
        </w:tabs>
      </w:pPr>
      <w:r>
        <w:fldChar w:fldCharType="begin"/>
      </w:r>
      <w:r>
        <w:instrText xml:space="preserve"> HYPERLINK \l _Toc797160738 </w:instrText>
      </w:r>
      <w:r>
        <w:fldChar w:fldCharType="separate"/>
      </w:r>
      <w:r>
        <w:rPr>
          <w:rFonts w:ascii="Times New Roman" w:hAnsi="Times New Roman" w:eastAsia="STHeiti" w:cs="Times New Roman"/>
        </w:rPr>
        <w:t>3.4.5.1 模型符号、参数与要货需求公式</w:t>
      </w:r>
      <w:r>
        <w:tab/>
      </w:r>
      <w:r>
        <w:fldChar w:fldCharType="begin"/>
      </w:r>
      <w:r>
        <w:instrText xml:space="preserve"> PAGEREF _Toc797160738 \h </w:instrText>
      </w:r>
      <w:r>
        <w:fldChar w:fldCharType="separate"/>
      </w:r>
      <w:r>
        <w:t>133</w:t>
      </w:r>
      <w:r>
        <w:fldChar w:fldCharType="end"/>
      </w:r>
      <w:r>
        <w:fldChar w:fldCharType="end"/>
      </w:r>
    </w:p>
    <w:p w14:paraId="13BCECA5">
      <w:pPr>
        <w:pStyle w:val="25"/>
        <w:tabs>
          <w:tab w:val="right" w:leader="dot" w:pos="8300"/>
        </w:tabs>
      </w:pPr>
      <w:r>
        <w:fldChar w:fldCharType="begin"/>
      </w:r>
      <w:r>
        <w:instrText xml:space="preserve"> HYPERLINK \l _Toc1877533580 </w:instrText>
      </w:r>
      <w:r>
        <w:fldChar w:fldCharType="separate"/>
      </w:r>
      <w:r>
        <w:rPr>
          <w:rFonts w:ascii="Times New Roman" w:hAnsi="Times New Roman" w:eastAsia="STHeiti" w:cs="Times New Roman"/>
        </w:rPr>
        <w:t>3.4.5.2 合同与采购订单可用量管理</w:t>
      </w:r>
      <w:r>
        <w:tab/>
      </w:r>
      <w:r>
        <w:fldChar w:fldCharType="begin"/>
      </w:r>
      <w:r>
        <w:instrText xml:space="preserve"> PAGEREF _Toc1877533580 \h </w:instrText>
      </w:r>
      <w:r>
        <w:fldChar w:fldCharType="separate"/>
      </w:r>
      <w:r>
        <w:t>134</w:t>
      </w:r>
      <w:r>
        <w:fldChar w:fldCharType="end"/>
      </w:r>
      <w:r>
        <w:fldChar w:fldCharType="end"/>
      </w:r>
    </w:p>
    <w:p w14:paraId="5D0F3EDF">
      <w:pPr>
        <w:pStyle w:val="25"/>
        <w:tabs>
          <w:tab w:val="right" w:leader="dot" w:pos="8300"/>
        </w:tabs>
      </w:pPr>
      <w:r>
        <w:fldChar w:fldCharType="begin"/>
      </w:r>
      <w:r>
        <w:instrText xml:space="preserve"> HYPERLINK \l _Toc582170042 </w:instrText>
      </w:r>
      <w:r>
        <w:fldChar w:fldCharType="separate"/>
      </w:r>
      <w:r>
        <w:rPr>
          <w:rFonts w:ascii="Times New Roman" w:hAnsi="Times New Roman" w:eastAsia="STHeiti" w:cs="Times New Roman"/>
        </w:rPr>
        <w:t>3.4.5.3 送货顺序与到货日安排</w:t>
      </w:r>
      <w:r>
        <w:tab/>
      </w:r>
      <w:r>
        <w:fldChar w:fldCharType="begin"/>
      </w:r>
      <w:r>
        <w:instrText xml:space="preserve"> PAGEREF _Toc582170042 \h </w:instrText>
      </w:r>
      <w:r>
        <w:fldChar w:fldCharType="separate"/>
      </w:r>
      <w:r>
        <w:t>135</w:t>
      </w:r>
      <w:r>
        <w:fldChar w:fldCharType="end"/>
      </w:r>
      <w:r>
        <w:fldChar w:fldCharType="end"/>
      </w:r>
    </w:p>
    <w:p w14:paraId="7417C7B2">
      <w:pPr>
        <w:pStyle w:val="25"/>
        <w:tabs>
          <w:tab w:val="right" w:leader="dot" w:pos="8300"/>
        </w:tabs>
      </w:pPr>
      <w:r>
        <w:fldChar w:fldCharType="begin"/>
      </w:r>
      <w:r>
        <w:instrText xml:space="preserve"> HYPERLINK \l _Toc596400162 </w:instrText>
      </w:r>
      <w:r>
        <w:fldChar w:fldCharType="separate"/>
      </w:r>
      <w:r>
        <w:rPr>
          <w:rFonts w:ascii="Times New Roman" w:hAnsi="Times New Roman" w:eastAsia="STHeiti" w:cs="Times New Roman"/>
        </w:rPr>
        <w:t>3.4.5.4 供应、运输、收货和仓储约束</w:t>
      </w:r>
      <w:r>
        <w:tab/>
      </w:r>
      <w:r>
        <w:fldChar w:fldCharType="begin"/>
      </w:r>
      <w:r>
        <w:instrText xml:space="preserve"> PAGEREF _Toc596400162 \h </w:instrText>
      </w:r>
      <w:r>
        <w:fldChar w:fldCharType="separate"/>
      </w:r>
      <w:r>
        <w:t>136</w:t>
      </w:r>
      <w:r>
        <w:fldChar w:fldCharType="end"/>
      </w:r>
      <w:r>
        <w:fldChar w:fldCharType="end"/>
      </w:r>
    </w:p>
    <w:p w14:paraId="0CDF5356">
      <w:pPr>
        <w:pStyle w:val="25"/>
        <w:tabs>
          <w:tab w:val="right" w:leader="dot" w:pos="8300"/>
        </w:tabs>
      </w:pPr>
      <w:r>
        <w:fldChar w:fldCharType="begin"/>
      </w:r>
      <w:r>
        <w:instrText xml:space="preserve"> HYPERLINK \l _Toc1391342185 </w:instrText>
      </w:r>
      <w:r>
        <w:fldChar w:fldCharType="separate"/>
      </w:r>
      <w:r>
        <w:rPr>
          <w:rFonts w:ascii="Times New Roman" w:hAnsi="Times New Roman" w:eastAsia="STHeiti" w:cs="Times New Roman"/>
        </w:rPr>
        <w:t>3.4.5.5 固定、锁定、在途与人工保护</w:t>
      </w:r>
      <w:r>
        <w:tab/>
      </w:r>
      <w:r>
        <w:fldChar w:fldCharType="begin"/>
      </w:r>
      <w:r>
        <w:instrText xml:space="preserve"> PAGEREF _Toc1391342185 \h </w:instrText>
      </w:r>
      <w:r>
        <w:fldChar w:fldCharType="separate"/>
      </w:r>
      <w:r>
        <w:t>137</w:t>
      </w:r>
      <w:r>
        <w:fldChar w:fldCharType="end"/>
      </w:r>
      <w:r>
        <w:fldChar w:fldCharType="end"/>
      </w:r>
    </w:p>
    <w:p w14:paraId="0E4F0485">
      <w:pPr>
        <w:pStyle w:val="25"/>
        <w:tabs>
          <w:tab w:val="right" w:leader="dot" w:pos="8300"/>
        </w:tabs>
      </w:pPr>
      <w:r>
        <w:fldChar w:fldCharType="begin"/>
      </w:r>
      <w:r>
        <w:instrText xml:space="preserve"> HYPERLINK \l _Toc338671112 </w:instrText>
      </w:r>
      <w:r>
        <w:fldChar w:fldCharType="separate"/>
      </w:r>
      <w:r>
        <w:rPr>
          <w:rFonts w:ascii="Times New Roman" w:hAnsi="Times New Roman" w:eastAsia="STHeiti" w:cs="Times New Roman"/>
        </w:rPr>
        <w:t>3.4.5.6 决策变量、目标函数与约束公式</w:t>
      </w:r>
      <w:r>
        <w:tab/>
      </w:r>
      <w:r>
        <w:fldChar w:fldCharType="begin"/>
      </w:r>
      <w:r>
        <w:instrText xml:space="preserve"> PAGEREF _Toc338671112 \h </w:instrText>
      </w:r>
      <w:r>
        <w:fldChar w:fldCharType="separate"/>
      </w:r>
      <w:r>
        <w:t>138</w:t>
      </w:r>
      <w:r>
        <w:fldChar w:fldCharType="end"/>
      </w:r>
      <w:r>
        <w:fldChar w:fldCharType="end"/>
      </w:r>
    </w:p>
    <w:p w14:paraId="4802A660">
      <w:pPr>
        <w:pStyle w:val="19"/>
        <w:tabs>
          <w:tab w:val="right" w:leader="dot" w:pos="8300"/>
        </w:tabs>
      </w:pPr>
      <w:r>
        <w:fldChar w:fldCharType="begin"/>
      </w:r>
      <w:r>
        <w:instrText xml:space="preserve"> HYPERLINK \l _Toc1213714834 </w:instrText>
      </w:r>
      <w:r>
        <w:fldChar w:fldCharType="separate"/>
      </w:r>
      <w:r>
        <w:rPr>
          <w:rFonts w:ascii="Times New Roman" w:hAnsi="Times New Roman" w:eastAsia="STHeiti" w:cs="Times New Roman"/>
        </w:rPr>
        <w:t>3.4.6 数据、接口与运行控制</w:t>
      </w:r>
      <w:r>
        <w:tab/>
      </w:r>
      <w:r>
        <w:fldChar w:fldCharType="begin"/>
      </w:r>
      <w:r>
        <w:instrText xml:space="preserve"> PAGEREF _Toc1213714834 \h </w:instrText>
      </w:r>
      <w:r>
        <w:fldChar w:fldCharType="separate"/>
      </w:r>
      <w:r>
        <w:t>139</w:t>
      </w:r>
      <w:r>
        <w:fldChar w:fldCharType="end"/>
      </w:r>
      <w:r>
        <w:fldChar w:fldCharType="end"/>
      </w:r>
    </w:p>
    <w:p w14:paraId="7200236D">
      <w:pPr>
        <w:pStyle w:val="25"/>
        <w:tabs>
          <w:tab w:val="right" w:leader="dot" w:pos="8300"/>
        </w:tabs>
      </w:pPr>
      <w:r>
        <w:fldChar w:fldCharType="begin"/>
      </w:r>
      <w:r>
        <w:instrText xml:space="preserve"> HYPERLINK \l _Toc2105535832 </w:instrText>
      </w:r>
      <w:r>
        <w:fldChar w:fldCharType="separate"/>
      </w:r>
      <w:r>
        <w:rPr>
          <w:rFonts w:ascii="Times New Roman" w:hAnsi="Times New Roman" w:eastAsia="STHeiti" w:cs="Times New Roman"/>
        </w:rPr>
        <w:t>3.4.6.1 输入、输出与核心数据实体</w:t>
      </w:r>
      <w:r>
        <w:tab/>
      </w:r>
      <w:r>
        <w:fldChar w:fldCharType="begin"/>
      </w:r>
      <w:r>
        <w:instrText xml:space="preserve"> PAGEREF _Toc2105535832 \h </w:instrText>
      </w:r>
      <w:r>
        <w:fldChar w:fldCharType="separate"/>
      </w:r>
      <w:r>
        <w:t>139</w:t>
      </w:r>
      <w:r>
        <w:fldChar w:fldCharType="end"/>
      </w:r>
      <w:r>
        <w:fldChar w:fldCharType="end"/>
      </w:r>
    </w:p>
    <w:p w14:paraId="5ADD6DD0">
      <w:pPr>
        <w:pStyle w:val="25"/>
        <w:tabs>
          <w:tab w:val="right" w:leader="dot" w:pos="8300"/>
        </w:tabs>
      </w:pPr>
      <w:r>
        <w:fldChar w:fldCharType="begin"/>
      </w:r>
      <w:r>
        <w:instrText xml:space="preserve"> HYPERLINK \l _Toc1505193158 </w:instrText>
      </w:r>
      <w:r>
        <w:fldChar w:fldCharType="separate"/>
      </w:r>
      <w:r>
        <w:rPr>
          <w:rFonts w:ascii="Times New Roman" w:hAnsi="Times New Roman" w:eastAsia="STHeiti" w:cs="Times New Roman"/>
        </w:rPr>
        <w:t>3.4.6.2 接口、事件与任务调度</w:t>
      </w:r>
      <w:r>
        <w:tab/>
      </w:r>
      <w:r>
        <w:fldChar w:fldCharType="begin"/>
      </w:r>
      <w:r>
        <w:instrText xml:space="preserve"> PAGEREF _Toc1505193158 \h </w:instrText>
      </w:r>
      <w:r>
        <w:fldChar w:fldCharType="separate"/>
      </w:r>
      <w:r>
        <w:t>140</w:t>
      </w:r>
      <w:r>
        <w:fldChar w:fldCharType="end"/>
      </w:r>
      <w:r>
        <w:fldChar w:fldCharType="end"/>
      </w:r>
    </w:p>
    <w:p w14:paraId="3A550BC8">
      <w:pPr>
        <w:pStyle w:val="25"/>
        <w:tabs>
          <w:tab w:val="right" w:leader="dot" w:pos="8300"/>
        </w:tabs>
      </w:pPr>
      <w:r>
        <w:fldChar w:fldCharType="begin"/>
      </w:r>
      <w:r>
        <w:instrText xml:space="preserve"> HYPERLINK \l _Toc424044846 </w:instrText>
      </w:r>
      <w:r>
        <w:fldChar w:fldCharType="separate"/>
      </w:r>
      <w:r>
        <w:rPr>
          <w:rFonts w:ascii="Times New Roman" w:hAnsi="Times New Roman" w:eastAsia="STHeiti" w:cs="Times New Roman"/>
        </w:rPr>
        <w:t>3.4.6.3 人工协同、审批发布与反馈</w:t>
      </w:r>
      <w:r>
        <w:tab/>
      </w:r>
      <w:r>
        <w:fldChar w:fldCharType="begin"/>
      </w:r>
      <w:r>
        <w:instrText xml:space="preserve"> PAGEREF _Toc424044846 \h </w:instrText>
      </w:r>
      <w:r>
        <w:fldChar w:fldCharType="separate"/>
      </w:r>
      <w:r>
        <w:t>140</w:t>
      </w:r>
      <w:r>
        <w:fldChar w:fldCharType="end"/>
      </w:r>
      <w:r>
        <w:fldChar w:fldCharType="end"/>
      </w:r>
    </w:p>
    <w:p w14:paraId="08B4C6A9">
      <w:pPr>
        <w:pStyle w:val="25"/>
        <w:tabs>
          <w:tab w:val="right" w:leader="dot" w:pos="8300"/>
        </w:tabs>
      </w:pPr>
      <w:r>
        <w:fldChar w:fldCharType="begin"/>
      </w:r>
      <w:r>
        <w:instrText xml:space="preserve"> HYPERLINK \l _Toc1570985976 </w:instrText>
      </w:r>
      <w:r>
        <w:fldChar w:fldCharType="separate"/>
      </w:r>
      <w:r>
        <w:rPr>
          <w:rFonts w:ascii="Times New Roman" w:hAnsi="Times New Roman" w:eastAsia="STHeiti" w:cs="Times New Roman"/>
        </w:rPr>
        <w:t>3.4.6.4 异常、无解与降级处理</w:t>
      </w:r>
      <w:r>
        <w:tab/>
      </w:r>
      <w:r>
        <w:fldChar w:fldCharType="begin"/>
      </w:r>
      <w:r>
        <w:instrText xml:space="preserve"> PAGEREF _Toc1570985976 \h </w:instrText>
      </w:r>
      <w:r>
        <w:fldChar w:fldCharType="separate"/>
      </w:r>
      <w:r>
        <w:t>141</w:t>
      </w:r>
      <w:r>
        <w:fldChar w:fldCharType="end"/>
      </w:r>
      <w:r>
        <w:fldChar w:fldCharType="end"/>
      </w:r>
    </w:p>
    <w:p w14:paraId="1119884C">
      <w:pPr>
        <w:pStyle w:val="19"/>
        <w:tabs>
          <w:tab w:val="right" w:leader="dot" w:pos="8300"/>
        </w:tabs>
      </w:pPr>
      <w:r>
        <w:fldChar w:fldCharType="begin"/>
      </w:r>
      <w:r>
        <w:instrText xml:space="preserve"> HYPERLINK \l _Toc249858767 </w:instrText>
      </w:r>
      <w:r>
        <w:fldChar w:fldCharType="separate"/>
      </w:r>
      <w:r>
        <w:rPr>
          <w:rFonts w:ascii="Times New Roman" w:hAnsi="Times New Roman" w:eastAsia="STHeiti" w:cs="Times New Roman"/>
        </w:rPr>
        <w:t>3.4.7 测试、效果监控与验收</w:t>
      </w:r>
      <w:r>
        <w:tab/>
      </w:r>
      <w:r>
        <w:fldChar w:fldCharType="begin"/>
      </w:r>
      <w:r>
        <w:instrText xml:space="preserve"> PAGEREF _Toc249858767 \h </w:instrText>
      </w:r>
      <w:r>
        <w:fldChar w:fldCharType="separate"/>
      </w:r>
      <w:r>
        <w:t>142</w:t>
      </w:r>
      <w:r>
        <w:fldChar w:fldCharType="end"/>
      </w:r>
      <w:r>
        <w:fldChar w:fldCharType="end"/>
      </w:r>
    </w:p>
    <w:p w14:paraId="10466209">
      <w:pPr>
        <w:pStyle w:val="28"/>
        <w:tabs>
          <w:tab w:val="right" w:leader="dot" w:pos="8300"/>
        </w:tabs>
      </w:pPr>
      <w:r>
        <w:fldChar w:fldCharType="begin"/>
      </w:r>
      <w:r>
        <w:instrText xml:space="preserve"> HYPERLINK \l _Toc1045767084 </w:instrText>
      </w:r>
      <w:r>
        <w:fldChar w:fldCharType="separate"/>
      </w:r>
      <w:r>
        <w:t>3.5 成本分摊核算分析模块技术设计</w:t>
      </w:r>
      <w:r>
        <w:tab/>
      </w:r>
      <w:r>
        <w:fldChar w:fldCharType="begin"/>
      </w:r>
      <w:r>
        <w:instrText xml:space="preserve"> PAGEREF _Toc1045767084 \h </w:instrText>
      </w:r>
      <w:r>
        <w:fldChar w:fldCharType="separate"/>
      </w:r>
      <w:r>
        <w:t>143</w:t>
      </w:r>
      <w:r>
        <w:fldChar w:fldCharType="end"/>
      </w:r>
      <w:r>
        <w:fldChar w:fldCharType="end"/>
      </w:r>
    </w:p>
    <w:p w14:paraId="17004B97">
      <w:pPr>
        <w:pStyle w:val="19"/>
        <w:tabs>
          <w:tab w:val="right" w:leader="dot" w:pos="8300"/>
        </w:tabs>
      </w:pPr>
      <w:r>
        <w:fldChar w:fldCharType="begin"/>
      </w:r>
      <w:r>
        <w:instrText xml:space="preserve"> HYPERLINK \l _Toc1201213740 </w:instrText>
      </w:r>
      <w:r>
        <w:fldChar w:fldCharType="separate"/>
      </w:r>
      <w:r>
        <w:rPr>
          <w:rFonts w:ascii="Times New Roman" w:hAnsi="Times New Roman" w:eastAsia="STHeiti" w:cs="Times New Roman"/>
        </w:rPr>
        <w:t>3.5.1 模块定位与业务边界</w:t>
      </w:r>
      <w:r>
        <w:tab/>
      </w:r>
      <w:r>
        <w:fldChar w:fldCharType="begin"/>
      </w:r>
      <w:r>
        <w:instrText xml:space="preserve"> PAGEREF _Toc1201213740 \h </w:instrText>
      </w:r>
      <w:r>
        <w:fldChar w:fldCharType="separate"/>
      </w:r>
      <w:r>
        <w:t>143</w:t>
      </w:r>
      <w:r>
        <w:fldChar w:fldCharType="end"/>
      </w:r>
      <w:r>
        <w:fldChar w:fldCharType="end"/>
      </w:r>
    </w:p>
    <w:p w14:paraId="1275A750">
      <w:pPr>
        <w:pStyle w:val="25"/>
        <w:tabs>
          <w:tab w:val="right" w:leader="dot" w:pos="8300"/>
        </w:tabs>
      </w:pPr>
      <w:r>
        <w:fldChar w:fldCharType="begin"/>
      </w:r>
      <w:r>
        <w:instrText xml:space="preserve"> HYPERLINK \l _Toc305562733 </w:instrText>
      </w:r>
      <w:r>
        <w:fldChar w:fldCharType="separate"/>
      </w:r>
      <w:r>
        <w:rPr>
          <w:rFonts w:ascii="Times New Roman" w:hAnsi="Times New Roman" w:eastAsia="STHeiti" w:cs="Times New Roman"/>
        </w:rPr>
        <w:t>3.5.1.1 模块定位、目标与边界</w:t>
      </w:r>
      <w:r>
        <w:tab/>
      </w:r>
      <w:r>
        <w:fldChar w:fldCharType="begin"/>
      </w:r>
      <w:r>
        <w:instrText xml:space="preserve"> PAGEREF _Toc305562733 \h </w:instrText>
      </w:r>
      <w:r>
        <w:fldChar w:fldCharType="separate"/>
      </w:r>
      <w:r>
        <w:t>143</w:t>
      </w:r>
      <w:r>
        <w:fldChar w:fldCharType="end"/>
      </w:r>
      <w:r>
        <w:fldChar w:fldCharType="end"/>
      </w:r>
    </w:p>
    <w:p w14:paraId="5C2A05BD">
      <w:pPr>
        <w:pStyle w:val="25"/>
        <w:tabs>
          <w:tab w:val="right" w:leader="dot" w:pos="8300"/>
        </w:tabs>
      </w:pPr>
      <w:r>
        <w:fldChar w:fldCharType="begin"/>
      </w:r>
      <w:r>
        <w:instrText xml:space="preserve"> HYPERLINK \l _Toc959453554 </w:instrText>
      </w:r>
      <w:r>
        <w:fldChar w:fldCharType="separate"/>
      </w:r>
      <w:r>
        <w:rPr>
          <w:rFonts w:ascii="Times New Roman" w:hAnsi="Times New Roman" w:eastAsia="STHeiti" w:cs="Times New Roman"/>
        </w:rPr>
        <w:t>3.5.1.2 用户角色与业务场景</w:t>
      </w:r>
      <w:r>
        <w:tab/>
      </w:r>
      <w:r>
        <w:fldChar w:fldCharType="begin"/>
      </w:r>
      <w:r>
        <w:instrText xml:space="preserve"> PAGEREF _Toc959453554 \h </w:instrText>
      </w:r>
      <w:r>
        <w:fldChar w:fldCharType="separate"/>
      </w:r>
      <w:r>
        <w:t>144</w:t>
      </w:r>
      <w:r>
        <w:fldChar w:fldCharType="end"/>
      </w:r>
      <w:r>
        <w:fldChar w:fldCharType="end"/>
      </w:r>
    </w:p>
    <w:p w14:paraId="0FEFCBF0">
      <w:pPr>
        <w:pStyle w:val="19"/>
        <w:tabs>
          <w:tab w:val="right" w:leader="dot" w:pos="8300"/>
        </w:tabs>
      </w:pPr>
      <w:r>
        <w:fldChar w:fldCharType="begin"/>
      </w:r>
      <w:r>
        <w:instrText xml:space="preserve"> HYPERLINK \l _Toc81176755 </w:instrText>
      </w:r>
      <w:r>
        <w:fldChar w:fldCharType="separate"/>
      </w:r>
      <w:r>
        <w:rPr>
          <w:rFonts w:ascii="Times New Roman" w:hAnsi="Times New Roman" w:eastAsia="STHeiti" w:cs="Times New Roman"/>
        </w:rPr>
        <w:t>3.5.2 功能架构与应用组件</w:t>
      </w:r>
      <w:r>
        <w:tab/>
      </w:r>
      <w:r>
        <w:fldChar w:fldCharType="begin"/>
      </w:r>
      <w:r>
        <w:instrText xml:space="preserve"> PAGEREF _Toc81176755 \h </w:instrText>
      </w:r>
      <w:r>
        <w:fldChar w:fldCharType="separate"/>
      </w:r>
      <w:r>
        <w:t>144</w:t>
      </w:r>
      <w:r>
        <w:fldChar w:fldCharType="end"/>
      </w:r>
      <w:r>
        <w:fldChar w:fldCharType="end"/>
      </w:r>
    </w:p>
    <w:p w14:paraId="116B39DC">
      <w:pPr>
        <w:pStyle w:val="19"/>
        <w:tabs>
          <w:tab w:val="right" w:leader="dot" w:pos="8300"/>
        </w:tabs>
      </w:pPr>
      <w:r>
        <w:fldChar w:fldCharType="begin"/>
      </w:r>
      <w:r>
        <w:instrText xml:space="preserve"> HYPERLINK \l _Toc685605440 </w:instrText>
      </w:r>
      <w:r>
        <w:fldChar w:fldCharType="separate"/>
      </w:r>
      <w:r>
        <w:rPr>
          <w:rFonts w:ascii="Times New Roman" w:hAnsi="Times New Roman" w:eastAsia="STHeiti" w:cs="Times New Roman"/>
        </w:rPr>
        <w:t>3.5.3 页面功能与交互设计</w:t>
      </w:r>
      <w:r>
        <w:tab/>
      </w:r>
      <w:r>
        <w:fldChar w:fldCharType="begin"/>
      </w:r>
      <w:r>
        <w:instrText xml:space="preserve"> PAGEREF _Toc685605440 \h </w:instrText>
      </w:r>
      <w:r>
        <w:fldChar w:fldCharType="separate"/>
      </w:r>
      <w:r>
        <w:t>146</w:t>
      </w:r>
      <w:r>
        <w:fldChar w:fldCharType="end"/>
      </w:r>
      <w:r>
        <w:fldChar w:fldCharType="end"/>
      </w:r>
    </w:p>
    <w:p w14:paraId="2A743542">
      <w:pPr>
        <w:pStyle w:val="25"/>
        <w:tabs>
          <w:tab w:val="right" w:leader="dot" w:pos="8300"/>
        </w:tabs>
      </w:pPr>
      <w:r>
        <w:fldChar w:fldCharType="begin"/>
      </w:r>
      <w:r>
        <w:instrText xml:space="preserve"> HYPERLINK \l _Toc1720863925 </w:instrText>
      </w:r>
      <w:r>
        <w:fldChar w:fldCharType="separate"/>
      </w:r>
      <w:r>
        <w:rPr>
          <w:rFonts w:ascii="Times New Roman" w:hAnsi="Times New Roman" w:eastAsia="STHeiti" w:cs="Times New Roman"/>
        </w:rPr>
        <w:t>3.5.3.1 批次和批次谱系管理</w:t>
      </w:r>
      <w:r>
        <w:tab/>
      </w:r>
      <w:r>
        <w:fldChar w:fldCharType="begin"/>
      </w:r>
      <w:r>
        <w:instrText xml:space="preserve"> PAGEREF _Toc1720863925 \h </w:instrText>
      </w:r>
      <w:r>
        <w:fldChar w:fldCharType="separate"/>
      </w:r>
      <w:r>
        <w:t>146</w:t>
      </w:r>
      <w:r>
        <w:fldChar w:fldCharType="end"/>
      </w:r>
      <w:r>
        <w:fldChar w:fldCharType="end"/>
      </w:r>
    </w:p>
    <w:p w14:paraId="41512C1F">
      <w:pPr>
        <w:pStyle w:val="25"/>
        <w:tabs>
          <w:tab w:val="right" w:leader="dot" w:pos="8300"/>
        </w:tabs>
      </w:pPr>
      <w:r>
        <w:fldChar w:fldCharType="begin"/>
      </w:r>
      <w:r>
        <w:instrText xml:space="preserve"> HYPERLINK \l _Toc250229679 </w:instrText>
      </w:r>
      <w:r>
        <w:fldChar w:fldCharType="separate"/>
      </w:r>
      <w:r>
        <w:rPr>
          <w:rFonts w:ascii="Times New Roman" w:hAnsi="Times New Roman" w:eastAsia="STHeiti" w:cs="Times New Roman"/>
        </w:rPr>
        <w:t>3.5.3.2 月度任务、谱系查询与异常处置</w:t>
      </w:r>
      <w:r>
        <w:tab/>
      </w:r>
      <w:r>
        <w:fldChar w:fldCharType="begin"/>
      </w:r>
      <w:r>
        <w:instrText xml:space="preserve"> PAGEREF _Toc250229679 \h </w:instrText>
      </w:r>
      <w:r>
        <w:fldChar w:fldCharType="separate"/>
      </w:r>
      <w:r>
        <w:t>148</w:t>
      </w:r>
      <w:r>
        <w:fldChar w:fldCharType="end"/>
      </w:r>
      <w:r>
        <w:fldChar w:fldCharType="end"/>
      </w:r>
    </w:p>
    <w:p w14:paraId="33C9FD8C">
      <w:pPr>
        <w:pStyle w:val="25"/>
        <w:tabs>
          <w:tab w:val="right" w:leader="dot" w:pos="8300"/>
        </w:tabs>
      </w:pPr>
      <w:r>
        <w:fldChar w:fldCharType="begin"/>
      </w:r>
      <w:r>
        <w:instrText xml:space="preserve"> HYPERLINK \l _Toc837234127 </w:instrText>
      </w:r>
      <w:r>
        <w:fldChar w:fldCharType="separate"/>
      </w:r>
      <w:r>
        <w:rPr>
          <w:rFonts w:ascii="Times New Roman" w:hAnsi="Times New Roman" w:eastAsia="STHeiti" w:cs="Times New Roman"/>
        </w:rPr>
        <w:t>3.5.3.3 批次直接成本与费用池管理</w:t>
      </w:r>
      <w:r>
        <w:tab/>
      </w:r>
      <w:r>
        <w:fldChar w:fldCharType="begin"/>
      </w:r>
      <w:r>
        <w:instrText xml:space="preserve"> PAGEREF _Toc837234127 \h </w:instrText>
      </w:r>
      <w:r>
        <w:fldChar w:fldCharType="separate"/>
      </w:r>
      <w:r>
        <w:t>149</w:t>
      </w:r>
      <w:r>
        <w:fldChar w:fldCharType="end"/>
      </w:r>
      <w:r>
        <w:fldChar w:fldCharType="end"/>
      </w:r>
    </w:p>
    <w:p w14:paraId="2097BD29">
      <w:pPr>
        <w:pStyle w:val="25"/>
        <w:tabs>
          <w:tab w:val="right" w:leader="dot" w:pos="8300"/>
        </w:tabs>
      </w:pPr>
      <w:r>
        <w:fldChar w:fldCharType="begin"/>
      </w:r>
      <w:r>
        <w:instrText xml:space="preserve"> HYPERLINK \l _Toc1081117345 </w:instrText>
      </w:r>
      <w:r>
        <w:fldChar w:fldCharType="separate"/>
      </w:r>
      <w:r>
        <w:rPr>
          <w:rFonts w:ascii="Times New Roman" w:hAnsi="Times New Roman" w:eastAsia="STHeiti" w:cs="Times New Roman"/>
        </w:rPr>
        <w:t>3.5.3.4 批次成本结果与异常预警</w:t>
      </w:r>
      <w:r>
        <w:tab/>
      </w:r>
      <w:r>
        <w:fldChar w:fldCharType="begin"/>
      </w:r>
      <w:r>
        <w:instrText xml:space="preserve"> PAGEREF _Toc1081117345 \h </w:instrText>
      </w:r>
      <w:r>
        <w:fldChar w:fldCharType="separate"/>
      </w:r>
      <w:r>
        <w:t>151</w:t>
      </w:r>
      <w:r>
        <w:fldChar w:fldCharType="end"/>
      </w:r>
      <w:r>
        <w:fldChar w:fldCharType="end"/>
      </w:r>
    </w:p>
    <w:p w14:paraId="044166A7">
      <w:pPr>
        <w:pStyle w:val="25"/>
        <w:tabs>
          <w:tab w:val="right" w:leader="dot" w:pos="8300"/>
        </w:tabs>
      </w:pPr>
      <w:r>
        <w:fldChar w:fldCharType="begin"/>
      </w:r>
      <w:r>
        <w:instrText xml:space="preserve"> HYPERLINK \l _Toc480080148 </w:instrText>
      </w:r>
      <w:r>
        <w:fldChar w:fldCharType="separate"/>
      </w:r>
      <w:r>
        <w:rPr>
          <w:rFonts w:ascii="Times New Roman" w:hAnsi="Times New Roman" w:eastAsia="STHeiti" w:cs="Times New Roman"/>
        </w:rPr>
        <w:t>3.5.3.5 成本差异分析、追溯与规则引擎</w:t>
      </w:r>
      <w:r>
        <w:tab/>
      </w:r>
      <w:r>
        <w:fldChar w:fldCharType="begin"/>
      </w:r>
      <w:r>
        <w:instrText xml:space="preserve"> PAGEREF _Toc480080148 \h </w:instrText>
      </w:r>
      <w:r>
        <w:fldChar w:fldCharType="separate"/>
      </w:r>
      <w:r>
        <w:t>152</w:t>
      </w:r>
      <w:r>
        <w:fldChar w:fldCharType="end"/>
      </w:r>
      <w:r>
        <w:fldChar w:fldCharType="end"/>
      </w:r>
    </w:p>
    <w:p w14:paraId="63B57EA0">
      <w:pPr>
        <w:pStyle w:val="25"/>
        <w:tabs>
          <w:tab w:val="right" w:leader="dot" w:pos="8300"/>
        </w:tabs>
      </w:pPr>
      <w:r>
        <w:fldChar w:fldCharType="begin"/>
      </w:r>
      <w:r>
        <w:instrText xml:space="preserve"> HYPERLINK \l _Toc610985657 </w:instrText>
      </w:r>
      <w:r>
        <w:fldChar w:fldCharType="separate"/>
      </w:r>
      <w:r>
        <w:rPr>
          <w:rFonts w:ascii="Times New Roman" w:hAnsi="Times New Roman" w:eastAsia="STHeiti" w:cs="Times New Roman"/>
        </w:rPr>
        <w:t>3.5.3.6 多维度成本和盈利分析</w:t>
      </w:r>
      <w:r>
        <w:tab/>
      </w:r>
      <w:r>
        <w:fldChar w:fldCharType="begin"/>
      </w:r>
      <w:r>
        <w:instrText xml:space="preserve"> PAGEREF _Toc610985657 \h </w:instrText>
      </w:r>
      <w:r>
        <w:fldChar w:fldCharType="separate"/>
      </w:r>
      <w:r>
        <w:t>154</w:t>
      </w:r>
      <w:r>
        <w:fldChar w:fldCharType="end"/>
      </w:r>
      <w:r>
        <w:fldChar w:fldCharType="end"/>
      </w:r>
    </w:p>
    <w:p w14:paraId="474C63F3">
      <w:pPr>
        <w:pStyle w:val="25"/>
        <w:tabs>
          <w:tab w:val="right" w:leader="dot" w:pos="8300"/>
        </w:tabs>
      </w:pPr>
      <w:r>
        <w:fldChar w:fldCharType="begin"/>
      </w:r>
      <w:r>
        <w:instrText xml:space="preserve"> HYPERLINK \l _Toc1716620892 </w:instrText>
      </w:r>
      <w:r>
        <w:fldChar w:fldCharType="separate"/>
      </w:r>
      <w:r>
        <w:rPr>
          <w:rFonts w:ascii="Times New Roman" w:hAnsi="Times New Roman" w:eastAsia="STHeiti" w:cs="Times New Roman"/>
        </w:rPr>
        <w:t>3.5.3.7 管理决策分析</w:t>
      </w:r>
      <w:r>
        <w:tab/>
      </w:r>
      <w:r>
        <w:fldChar w:fldCharType="begin"/>
      </w:r>
      <w:r>
        <w:instrText xml:space="preserve"> PAGEREF _Toc1716620892 \h </w:instrText>
      </w:r>
      <w:r>
        <w:fldChar w:fldCharType="separate"/>
      </w:r>
      <w:r>
        <w:t>156</w:t>
      </w:r>
      <w:r>
        <w:fldChar w:fldCharType="end"/>
      </w:r>
      <w:r>
        <w:fldChar w:fldCharType="end"/>
      </w:r>
    </w:p>
    <w:p w14:paraId="4C8E502D">
      <w:pPr>
        <w:pStyle w:val="19"/>
        <w:tabs>
          <w:tab w:val="right" w:leader="dot" w:pos="8300"/>
        </w:tabs>
      </w:pPr>
      <w:r>
        <w:fldChar w:fldCharType="begin"/>
      </w:r>
      <w:r>
        <w:instrText xml:space="preserve"> HYPERLINK \l _Toc1952018046 </w:instrText>
      </w:r>
      <w:r>
        <w:fldChar w:fldCharType="separate"/>
      </w:r>
      <w:r>
        <w:rPr>
          <w:rFonts w:ascii="Times New Roman" w:hAnsi="Times New Roman" w:eastAsia="STHeiti" w:cs="Times New Roman"/>
        </w:rPr>
        <w:t>3.5.4 跨页面业务操作流程</w:t>
      </w:r>
      <w:r>
        <w:tab/>
      </w:r>
      <w:r>
        <w:fldChar w:fldCharType="begin"/>
      </w:r>
      <w:r>
        <w:instrText xml:space="preserve"> PAGEREF _Toc1952018046 \h </w:instrText>
      </w:r>
      <w:r>
        <w:fldChar w:fldCharType="separate"/>
      </w:r>
      <w:r>
        <w:t>157</w:t>
      </w:r>
      <w:r>
        <w:fldChar w:fldCharType="end"/>
      </w:r>
      <w:r>
        <w:fldChar w:fldCharType="end"/>
      </w:r>
    </w:p>
    <w:p w14:paraId="49DE116B">
      <w:pPr>
        <w:pStyle w:val="25"/>
        <w:tabs>
          <w:tab w:val="right" w:leader="dot" w:pos="8300"/>
        </w:tabs>
      </w:pPr>
      <w:r>
        <w:fldChar w:fldCharType="begin"/>
      </w:r>
      <w:r>
        <w:instrText xml:space="preserve"> HYPERLINK \l _Toc459623903 </w:instrText>
      </w:r>
      <w:r>
        <w:fldChar w:fldCharType="separate"/>
      </w:r>
      <w:r>
        <w:rPr>
          <w:rFonts w:ascii="Times New Roman" w:hAnsi="Times New Roman" w:eastAsia="STHeiti" w:cs="Times New Roman"/>
        </w:rPr>
        <w:t>3.5.4.1 谱系生成—校验—异常处置</w:t>
      </w:r>
      <w:r>
        <w:tab/>
      </w:r>
      <w:r>
        <w:fldChar w:fldCharType="begin"/>
      </w:r>
      <w:r>
        <w:instrText xml:space="preserve"> PAGEREF _Toc459623903 \h </w:instrText>
      </w:r>
      <w:r>
        <w:fldChar w:fldCharType="separate"/>
      </w:r>
      <w:r>
        <w:t>158</w:t>
      </w:r>
      <w:r>
        <w:fldChar w:fldCharType="end"/>
      </w:r>
      <w:r>
        <w:fldChar w:fldCharType="end"/>
      </w:r>
    </w:p>
    <w:p w14:paraId="197CE468">
      <w:pPr>
        <w:pStyle w:val="25"/>
        <w:tabs>
          <w:tab w:val="right" w:leader="dot" w:pos="8300"/>
        </w:tabs>
      </w:pPr>
      <w:r>
        <w:fldChar w:fldCharType="begin"/>
      </w:r>
      <w:r>
        <w:instrText xml:space="preserve"> HYPERLINK \l _Toc400259462 </w:instrText>
      </w:r>
      <w:r>
        <w:fldChar w:fldCharType="separate"/>
      </w:r>
      <w:r>
        <w:rPr>
          <w:rFonts w:ascii="Times New Roman" w:hAnsi="Times New Roman" w:eastAsia="STHeiti" w:cs="Times New Roman"/>
        </w:rPr>
        <w:t>3.5.4.2 成本采集—分摊—核算—关账</w:t>
      </w:r>
      <w:r>
        <w:tab/>
      </w:r>
      <w:r>
        <w:fldChar w:fldCharType="begin"/>
      </w:r>
      <w:r>
        <w:instrText xml:space="preserve"> PAGEREF _Toc400259462 \h </w:instrText>
      </w:r>
      <w:r>
        <w:fldChar w:fldCharType="separate"/>
      </w:r>
      <w:r>
        <w:t>158</w:t>
      </w:r>
      <w:r>
        <w:fldChar w:fldCharType="end"/>
      </w:r>
      <w:r>
        <w:fldChar w:fldCharType="end"/>
      </w:r>
    </w:p>
    <w:p w14:paraId="5301FE51">
      <w:pPr>
        <w:pStyle w:val="25"/>
        <w:tabs>
          <w:tab w:val="right" w:leader="dot" w:pos="8300"/>
        </w:tabs>
      </w:pPr>
      <w:r>
        <w:fldChar w:fldCharType="begin"/>
      </w:r>
      <w:r>
        <w:instrText xml:space="preserve"> HYPERLINK \l _Toc1241995430 </w:instrText>
      </w:r>
      <w:r>
        <w:fldChar w:fldCharType="separate"/>
      </w:r>
      <w:r>
        <w:rPr>
          <w:rFonts w:ascii="Times New Roman" w:hAnsi="Times New Roman" w:eastAsia="STHeiti" w:cs="Times New Roman"/>
        </w:rPr>
        <w:t>3.5.4.3 差异识别—逐级追溯—规则修正</w:t>
      </w:r>
      <w:r>
        <w:tab/>
      </w:r>
      <w:r>
        <w:fldChar w:fldCharType="begin"/>
      </w:r>
      <w:r>
        <w:instrText xml:space="preserve"> PAGEREF _Toc1241995430 \h </w:instrText>
      </w:r>
      <w:r>
        <w:fldChar w:fldCharType="separate"/>
      </w:r>
      <w:r>
        <w:t>158</w:t>
      </w:r>
      <w:r>
        <w:fldChar w:fldCharType="end"/>
      </w:r>
      <w:r>
        <w:fldChar w:fldCharType="end"/>
      </w:r>
    </w:p>
    <w:p w14:paraId="06362F15">
      <w:pPr>
        <w:pStyle w:val="25"/>
        <w:tabs>
          <w:tab w:val="right" w:leader="dot" w:pos="8300"/>
        </w:tabs>
      </w:pPr>
      <w:r>
        <w:fldChar w:fldCharType="begin"/>
      </w:r>
      <w:r>
        <w:instrText xml:space="preserve"> HYPERLINK \l _Toc676143170 </w:instrText>
      </w:r>
      <w:r>
        <w:fldChar w:fldCharType="separate"/>
      </w:r>
      <w:r>
        <w:rPr>
          <w:rFonts w:ascii="Times New Roman" w:hAnsi="Times New Roman" w:eastAsia="STHeiti" w:cs="Times New Roman"/>
        </w:rPr>
        <w:t>3.5.4.4 成本结果—盈利分析—管理决策</w:t>
      </w:r>
      <w:r>
        <w:tab/>
      </w:r>
      <w:r>
        <w:fldChar w:fldCharType="begin"/>
      </w:r>
      <w:r>
        <w:instrText xml:space="preserve"> PAGEREF _Toc676143170 \h </w:instrText>
      </w:r>
      <w:r>
        <w:fldChar w:fldCharType="separate"/>
      </w:r>
      <w:r>
        <w:t>158</w:t>
      </w:r>
      <w:r>
        <w:fldChar w:fldCharType="end"/>
      </w:r>
      <w:r>
        <w:fldChar w:fldCharType="end"/>
      </w:r>
    </w:p>
    <w:p w14:paraId="3FDB88B2">
      <w:pPr>
        <w:pStyle w:val="19"/>
        <w:tabs>
          <w:tab w:val="right" w:leader="dot" w:pos="8300"/>
        </w:tabs>
      </w:pPr>
      <w:r>
        <w:fldChar w:fldCharType="begin"/>
      </w:r>
      <w:r>
        <w:instrText xml:space="preserve"> HYPERLINK \l _Toc1602281913 </w:instrText>
      </w:r>
      <w:r>
        <w:fldChar w:fldCharType="separate"/>
      </w:r>
      <w:r>
        <w:rPr>
          <w:rFonts w:ascii="Times New Roman" w:hAnsi="Times New Roman" w:eastAsia="STHeiti" w:cs="Times New Roman"/>
        </w:rPr>
        <w:t>3.5.5 业务规则与核算机制</w:t>
      </w:r>
      <w:r>
        <w:tab/>
      </w:r>
      <w:r>
        <w:fldChar w:fldCharType="begin"/>
      </w:r>
      <w:r>
        <w:instrText xml:space="preserve"> PAGEREF _Toc1602281913 \h </w:instrText>
      </w:r>
      <w:r>
        <w:fldChar w:fldCharType="separate"/>
      </w:r>
      <w:r>
        <w:t>159</w:t>
      </w:r>
      <w:r>
        <w:fldChar w:fldCharType="end"/>
      </w:r>
      <w:r>
        <w:fldChar w:fldCharType="end"/>
      </w:r>
    </w:p>
    <w:p w14:paraId="173C8162">
      <w:pPr>
        <w:pStyle w:val="25"/>
        <w:tabs>
          <w:tab w:val="right" w:leader="dot" w:pos="8300"/>
        </w:tabs>
      </w:pPr>
      <w:r>
        <w:fldChar w:fldCharType="begin"/>
      </w:r>
      <w:r>
        <w:instrText xml:space="preserve"> HYPERLINK \l _Toc107178411 </w:instrText>
      </w:r>
      <w:r>
        <w:fldChar w:fldCharType="separate"/>
      </w:r>
      <w:r>
        <w:rPr>
          <w:rFonts w:ascii="Times New Roman" w:hAnsi="Times New Roman" w:eastAsia="STHeiti" w:cs="Times New Roman"/>
        </w:rPr>
        <w:t>3.5.5.1 成本对象、索引、符号与批次谱系</w:t>
      </w:r>
      <w:r>
        <w:tab/>
      </w:r>
      <w:r>
        <w:fldChar w:fldCharType="begin"/>
      </w:r>
      <w:r>
        <w:instrText xml:space="preserve"> PAGEREF _Toc107178411 \h </w:instrText>
      </w:r>
      <w:r>
        <w:fldChar w:fldCharType="separate"/>
      </w:r>
      <w:r>
        <w:t>159</w:t>
      </w:r>
      <w:r>
        <w:fldChar w:fldCharType="end"/>
      </w:r>
      <w:r>
        <w:fldChar w:fldCharType="end"/>
      </w:r>
    </w:p>
    <w:p w14:paraId="594CC9F0">
      <w:pPr>
        <w:pStyle w:val="25"/>
        <w:tabs>
          <w:tab w:val="right" w:leader="dot" w:pos="8300"/>
        </w:tabs>
      </w:pPr>
      <w:r>
        <w:fldChar w:fldCharType="begin"/>
      </w:r>
      <w:r>
        <w:instrText xml:space="preserve"> HYPERLINK \l _Toc1756257491 </w:instrText>
      </w:r>
      <w:r>
        <w:fldChar w:fldCharType="separate"/>
      </w:r>
      <w:r>
        <w:rPr>
          <w:rFonts w:ascii="Times New Roman" w:hAnsi="Times New Roman" w:eastAsia="STHeiti" w:cs="Times New Roman"/>
        </w:rPr>
        <w:t>3.5.5.2 成本BOM与直接计批规则</w:t>
      </w:r>
      <w:r>
        <w:tab/>
      </w:r>
      <w:r>
        <w:fldChar w:fldCharType="begin"/>
      </w:r>
      <w:r>
        <w:instrText xml:space="preserve"> PAGEREF _Toc1756257491 \h </w:instrText>
      </w:r>
      <w:r>
        <w:fldChar w:fldCharType="separate"/>
      </w:r>
      <w:r>
        <w:t>160</w:t>
      </w:r>
      <w:r>
        <w:fldChar w:fldCharType="end"/>
      </w:r>
      <w:r>
        <w:fldChar w:fldCharType="end"/>
      </w:r>
    </w:p>
    <w:p w14:paraId="6D458F5E">
      <w:pPr>
        <w:pStyle w:val="25"/>
        <w:tabs>
          <w:tab w:val="right" w:leader="dot" w:pos="8300"/>
        </w:tabs>
      </w:pPr>
      <w:r>
        <w:fldChar w:fldCharType="begin"/>
      </w:r>
      <w:r>
        <w:instrText xml:space="preserve"> HYPERLINK \l _Toc256923222 </w:instrText>
      </w:r>
      <w:r>
        <w:fldChar w:fldCharType="separate"/>
      </w:r>
      <w:r>
        <w:rPr>
          <w:rFonts w:ascii="Times New Roman" w:hAnsi="Times New Roman" w:eastAsia="STHeiti" w:cs="Times New Roman"/>
        </w:rPr>
        <w:t>3.5.5.3 批次成本逐级传导</w:t>
      </w:r>
      <w:r>
        <w:tab/>
      </w:r>
      <w:r>
        <w:fldChar w:fldCharType="begin"/>
      </w:r>
      <w:r>
        <w:instrText xml:space="preserve"> PAGEREF _Toc256923222 \h </w:instrText>
      </w:r>
      <w:r>
        <w:fldChar w:fldCharType="separate"/>
      </w:r>
      <w:r>
        <w:t>161</w:t>
      </w:r>
      <w:r>
        <w:fldChar w:fldCharType="end"/>
      </w:r>
      <w:r>
        <w:fldChar w:fldCharType="end"/>
      </w:r>
    </w:p>
    <w:p w14:paraId="44B11790">
      <w:pPr>
        <w:pStyle w:val="25"/>
        <w:tabs>
          <w:tab w:val="right" w:leader="dot" w:pos="8300"/>
        </w:tabs>
      </w:pPr>
      <w:r>
        <w:fldChar w:fldCharType="begin"/>
      </w:r>
      <w:r>
        <w:instrText xml:space="preserve"> HYPERLINK \l _Toc1666461684 </w:instrText>
      </w:r>
      <w:r>
        <w:fldChar w:fldCharType="separate"/>
      </w:r>
      <w:r>
        <w:rPr>
          <w:rFonts w:ascii="Times New Roman" w:hAnsi="Times New Roman" w:eastAsia="STHeiti" w:cs="Times New Roman"/>
        </w:rPr>
        <w:t>3.5.5.4 费用池与分摊动因</w:t>
      </w:r>
      <w:r>
        <w:tab/>
      </w:r>
      <w:r>
        <w:fldChar w:fldCharType="begin"/>
      </w:r>
      <w:r>
        <w:instrText xml:space="preserve"> PAGEREF _Toc1666461684 \h </w:instrText>
      </w:r>
      <w:r>
        <w:fldChar w:fldCharType="separate"/>
      </w:r>
      <w:r>
        <w:t>162</w:t>
      </w:r>
      <w:r>
        <w:fldChar w:fldCharType="end"/>
      </w:r>
      <w:r>
        <w:fldChar w:fldCharType="end"/>
      </w:r>
    </w:p>
    <w:p w14:paraId="1EC01E7B">
      <w:pPr>
        <w:pStyle w:val="25"/>
        <w:tabs>
          <w:tab w:val="right" w:leader="dot" w:pos="8300"/>
        </w:tabs>
      </w:pPr>
      <w:r>
        <w:fldChar w:fldCharType="begin"/>
      </w:r>
      <w:r>
        <w:instrText xml:space="preserve"> HYPERLINK \l _Toc739798814 </w:instrText>
      </w:r>
      <w:r>
        <w:fldChar w:fldCharType="separate"/>
      </w:r>
      <w:r>
        <w:rPr>
          <w:rFonts w:ascii="Times New Roman" w:hAnsi="Times New Roman" w:eastAsia="STHeiti" w:cs="Times New Roman"/>
        </w:rPr>
        <w:t>3.5.5.5 在制品、库存、损耗与返工</w:t>
      </w:r>
      <w:r>
        <w:tab/>
      </w:r>
      <w:r>
        <w:fldChar w:fldCharType="begin"/>
      </w:r>
      <w:r>
        <w:instrText xml:space="preserve"> PAGEREF _Toc739798814 \h </w:instrText>
      </w:r>
      <w:r>
        <w:fldChar w:fldCharType="separate"/>
      </w:r>
      <w:r>
        <w:t>163</w:t>
      </w:r>
      <w:r>
        <w:fldChar w:fldCharType="end"/>
      </w:r>
      <w:r>
        <w:fldChar w:fldCharType="end"/>
      </w:r>
    </w:p>
    <w:p w14:paraId="0E69D22F">
      <w:pPr>
        <w:pStyle w:val="25"/>
        <w:tabs>
          <w:tab w:val="right" w:leader="dot" w:pos="8300"/>
        </w:tabs>
      </w:pPr>
      <w:r>
        <w:fldChar w:fldCharType="begin"/>
      </w:r>
      <w:r>
        <w:instrText xml:space="preserve"> HYPERLINK \l _Toc2015834415 </w:instrText>
      </w:r>
      <w:r>
        <w:fldChar w:fldCharType="separate"/>
      </w:r>
      <w:r>
        <w:rPr>
          <w:rFonts w:ascii="Times New Roman" w:hAnsi="Times New Roman" w:eastAsia="STHeiti" w:cs="Times New Roman"/>
        </w:rPr>
        <w:t>3.5.5.6 多维成本与盈利分析</w:t>
      </w:r>
      <w:r>
        <w:tab/>
      </w:r>
      <w:r>
        <w:fldChar w:fldCharType="begin"/>
      </w:r>
      <w:r>
        <w:instrText xml:space="preserve"> PAGEREF _Toc2015834415 \h </w:instrText>
      </w:r>
      <w:r>
        <w:fldChar w:fldCharType="separate"/>
      </w:r>
      <w:r>
        <w:t>164</w:t>
      </w:r>
      <w:r>
        <w:fldChar w:fldCharType="end"/>
      </w:r>
      <w:r>
        <w:fldChar w:fldCharType="end"/>
      </w:r>
    </w:p>
    <w:p w14:paraId="0E1DED15">
      <w:pPr>
        <w:pStyle w:val="25"/>
        <w:tabs>
          <w:tab w:val="right" w:leader="dot" w:pos="8300"/>
        </w:tabs>
      </w:pPr>
      <w:r>
        <w:fldChar w:fldCharType="begin"/>
      </w:r>
      <w:r>
        <w:instrText xml:space="preserve"> HYPERLINK \l _Toc1426997833 </w:instrText>
      </w:r>
      <w:r>
        <w:fldChar w:fldCharType="separate"/>
      </w:r>
      <w:r>
        <w:rPr>
          <w:rFonts w:ascii="Times New Roman" w:hAnsi="Times New Roman" w:eastAsia="STHeiti" w:cs="Times New Roman"/>
        </w:rPr>
        <w:t>3.5.5.7 核算状态、关账与版本</w:t>
      </w:r>
      <w:r>
        <w:tab/>
      </w:r>
      <w:r>
        <w:fldChar w:fldCharType="begin"/>
      </w:r>
      <w:r>
        <w:instrText xml:space="preserve"> PAGEREF _Toc1426997833 \h </w:instrText>
      </w:r>
      <w:r>
        <w:fldChar w:fldCharType="separate"/>
      </w:r>
      <w:r>
        <w:t>164</w:t>
      </w:r>
      <w:r>
        <w:fldChar w:fldCharType="end"/>
      </w:r>
      <w:r>
        <w:fldChar w:fldCharType="end"/>
      </w:r>
    </w:p>
    <w:p w14:paraId="041378FC">
      <w:pPr>
        <w:pStyle w:val="19"/>
        <w:tabs>
          <w:tab w:val="right" w:leader="dot" w:pos="8300"/>
        </w:tabs>
      </w:pPr>
      <w:r>
        <w:fldChar w:fldCharType="begin"/>
      </w:r>
      <w:r>
        <w:instrText xml:space="preserve"> HYPERLINK \l _Toc455209535 </w:instrText>
      </w:r>
      <w:r>
        <w:fldChar w:fldCharType="separate"/>
      </w:r>
      <w:r>
        <w:rPr>
          <w:rFonts w:ascii="Times New Roman" w:hAnsi="Times New Roman" w:eastAsia="STHeiti" w:cs="Times New Roman"/>
        </w:rPr>
        <w:t>3.5.6 数据、接口与运行控制</w:t>
      </w:r>
      <w:r>
        <w:tab/>
      </w:r>
      <w:r>
        <w:fldChar w:fldCharType="begin"/>
      </w:r>
      <w:r>
        <w:instrText xml:space="preserve"> PAGEREF _Toc455209535 \h </w:instrText>
      </w:r>
      <w:r>
        <w:fldChar w:fldCharType="separate"/>
      </w:r>
      <w:r>
        <w:t>165</w:t>
      </w:r>
      <w:r>
        <w:fldChar w:fldCharType="end"/>
      </w:r>
      <w:r>
        <w:fldChar w:fldCharType="end"/>
      </w:r>
    </w:p>
    <w:p w14:paraId="253C75C1">
      <w:pPr>
        <w:pStyle w:val="25"/>
        <w:tabs>
          <w:tab w:val="right" w:leader="dot" w:pos="8300"/>
        </w:tabs>
      </w:pPr>
      <w:r>
        <w:fldChar w:fldCharType="begin"/>
      </w:r>
      <w:r>
        <w:instrText xml:space="preserve"> HYPERLINK \l _Toc1369904131 </w:instrText>
      </w:r>
      <w:r>
        <w:fldChar w:fldCharType="separate"/>
      </w:r>
      <w:r>
        <w:rPr>
          <w:rFonts w:ascii="Times New Roman" w:hAnsi="Times New Roman" w:eastAsia="STHeiti" w:cs="Times New Roman"/>
        </w:rPr>
        <w:t>3.5.6.1 输入、输出与核心数据实体</w:t>
      </w:r>
      <w:r>
        <w:tab/>
      </w:r>
      <w:r>
        <w:fldChar w:fldCharType="begin"/>
      </w:r>
      <w:r>
        <w:instrText xml:space="preserve"> PAGEREF _Toc1369904131 \h </w:instrText>
      </w:r>
      <w:r>
        <w:fldChar w:fldCharType="separate"/>
      </w:r>
      <w:r>
        <w:t>165</w:t>
      </w:r>
      <w:r>
        <w:fldChar w:fldCharType="end"/>
      </w:r>
      <w:r>
        <w:fldChar w:fldCharType="end"/>
      </w:r>
    </w:p>
    <w:p w14:paraId="3140579F">
      <w:pPr>
        <w:pStyle w:val="25"/>
        <w:tabs>
          <w:tab w:val="right" w:leader="dot" w:pos="8300"/>
        </w:tabs>
      </w:pPr>
      <w:r>
        <w:fldChar w:fldCharType="begin"/>
      </w:r>
      <w:r>
        <w:instrText xml:space="preserve"> HYPERLINK \l _Toc806550230 </w:instrText>
      </w:r>
      <w:r>
        <w:fldChar w:fldCharType="separate"/>
      </w:r>
      <w:r>
        <w:rPr>
          <w:rFonts w:ascii="Times New Roman" w:hAnsi="Times New Roman" w:eastAsia="STHeiti" w:cs="Times New Roman"/>
        </w:rPr>
        <w:t>3.5.6.2 接口、事件与任务调度</w:t>
      </w:r>
      <w:r>
        <w:tab/>
      </w:r>
      <w:r>
        <w:fldChar w:fldCharType="begin"/>
      </w:r>
      <w:r>
        <w:instrText xml:space="preserve"> PAGEREF _Toc806550230 \h </w:instrText>
      </w:r>
      <w:r>
        <w:fldChar w:fldCharType="separate"/>
      </w:r>
      <w:r>
        <w:t>166</w:t>
      </w:r>
      <w:r>
        <w:fldChar w:fldCharType="end"/>
      </w:r>
      <w:r>
        <w:fldChar w:fldCharType="end"/>
      </w:r>
    </w:p>
    <w:p w14:paraId="59AA2B5E">
      <w:pPr>
        <w:pStyle w:val="25"/>
        <w:tabs>
          <w:tab w:val="right" w:leader="dot" w:pos="8300"/>
        </w:tabs>
      </w:pPr>
      <w:r>
        <w:fldChar w:fldCharType="begin"/>
      </w:r>
      <w:r>
        <w:instrText xml:space="preserve"> HYPERLINK \l _Toc772935746 </w:instrText>
      </w:r>
      <w:r>
        <w:fldChar w:fldCharType="separate"/>
      </w:r>
      <w:r>
        <w:rPr>
          <w:rFonts w:ascii="Times New Roman" w:hAnsi="Times New Roman" w:eastAsia="STHeiti" w:cs="Times New Roman"/>
        </w:rPr>
        <w:t>3.5.6.3 数量、成本和财务对账</w:t>
      </w:r>
      <w:r>
        <w:tab/>
      </w:r>
      <w:r>
        <w:fldChar w:fldCharType="begin"/>
      </w:r>
      <w:r>
        <w:instrText xml:space="preserve"> PAGEREF _Toc772935746 \h </w:instrText>
      </w:r>
      <w:r>
        <w:fldChar w:fldCharType="separate"/>
      </w:r>
      <w:r>
        <w:t>167</w:t>
      </w:r>
      <w:r>
        <w:fldChar w:fldCharType="end"/>
      </w:r>
      <w:r>
        <w:fldChar w:fldCharType="end"/>
      </w:r>
    </w:p>
    <w:p w14:paraId="586822C1">
      <w:pPr>
        <w:pStyle w:val="25"/>
        <w:tabs>
          <w:tab w:val="right" w:leader="dot" w:pos="8300"/>
        </w:tabs>
      </w:pPr>
      <w:r>
        <w:fldChar w:fldCharType="begin"/>
      </w:r>
      <w:r>
        <w:instrText xml:space="preserve"> HYPERLINK \l _Toc602502319 </w:instrText>
      </w:r>
      <w:r>
        <w:fldChar w:fldCharType="separate"/>
      </w:r>
      <w:r>
        <w:rPr>
          <w:rFonts w:ascii="Times New Roman" w:hAnsi="Times New Roman" w:eastAsia="STHeiti" w:cs="Times New Roman"/>
        </w:rPr>
        <w:t>3.5.6.4 异常、修正与审计</w:t>
      </w:r>
      <w:r>
        <w:tab/>
      </w:r>
      <w:r>
        <w:fldChar w:fldCharType="begin"/>
      </w:r>
      <w:r>
        <w:instrText xml:space="preserve"> PAGEREF _Toc602502319 \h </w:instrText>
      </w:r>
      <w:r>
        <w:fldChar w:fldCharType="separate"/>
      </w:r>
      <w:r>
        <w:t>168</w:t>
      </w:r>
      <w:r>
        <w:fldChar w:fldCharType="end"/>
      </w:r>
      <w:r>
        <w:fldChar w:fldCharType="end"/>
      </w:r>
    </w:p>
    <w:p w14:paraId="36AEAEC8">
      <w:pPr>
        <w:pStyle w:val="19"/>
        <w:tabs>
          <w:tab w:val="right" w:leader="dot" w:pos="8300"/>
        </w:tabs>
      </w:pPr>
      <w:r>
        <w:fldChar w:fldCharType="begin"/>
      </w:r>
      <w:r>
        <w:instrText xml:space="preserve"> HYPERLINK \l _Toc871079828 </w:instrText>
      </w:r>
      <w:r>
        <w:fldChar w:fldCharType="separate"/>
      </w:r>
      <w:r>
        <w:rPr>
          <w:rFonts w:ascii="Times New Roman" w:hAnsi="Times New Roman" w:eastAsia="STHeiti" w:cs="Times New Roman"/>
        </w:rPr>
        <w:t>3.5.7 测试、效果监控与验收</w:t>
      </w:r>
      <w:r>
        <w:tab/>
      </w:r>
      <w:r>
        <w:fldChar w:fldCharType="begin"/>
      </w:r>
      <w:r>
        <w:instrText xml:space="preserve"> PAGEREF _Toc871079828 \h </w:instrText>
      </w:r>
      <w:r>
        <w:fldChar w:fldCharType="separate"/>
      </w:r>
      <w:r>
        <w:t>169</w:t>
      </w:r>
      <w:r>
        <w:fldChar w:fldCharType="end"/>
      </w:r>
      <w:r>
        <w:fldChar w:fldCharType="end"/>
      </w:r>
    </w:p>
    <w:p w14:paraId="391140C4">
      <w:pPr>
        <w:pStyle w:val="24"/>
        <w:tabs>
          <w:tab w:val="right" w:leader="dot" w:pos="8300"/>
        </w:tabs>
      </w:pPr>
      <w:r>
        <w:fldChar w:fldCharType="begin"/>
      </w:r>
      <w:r>
        <w:instrText xml:space="preserve"> HYPERLINK \l _Toc842647597 </w:instrText>
      </w:r>
      <w:r>
        <w:fldChar w:fldCharType="separate"/>
      </w:r>
      <w:r>
        <w:t>四、跨模块协同与公共控制机制</w:t>
      </w:r>
      <w:r>
        <w:tab/>
      </w:r>
      <w:r>
        <w:fldChar w:fldCharType="begin"/>
      </w:r>
      <w:r>
        <w:instrText xml:space="preserve"> PAGEREF _Toc842647597 \h </w:instrText>
      </w:r>
      <w:r>
        <w:fldChar w:fldCharType="separate"/>
      </w:r>
      <w:r>
        <w:t>171</w:t>
      </w:r>
      <w:r>
        <w:fldChar w:fldCharType="end"/>
      </w:r>
      <w:r>
        <w:fldChar w:fldCharType="end"/>
      </w:r>
    </w:p>
    <w:p w14:paraId="54EEA42A">
      <w:pPr>
        <w:pStyle w:val="28"/>
        <w:tabs>
          <w:tab w:val="right" w:leader="dot" w:pos="8300"/>
        </w:tabs>
      </w:pPr>
      <w:r>
        <w:fldChar w:fldCharType="begin"/>
      </w:r>
      <w:r>
        <w:instrText xml:space="preserve"> HYPERLINK \l _Toc1870994461 </w:instrText>
      </w:r>
      <w:r>
        <w:fldChar w:fldCharType="separate"/>
      </w:r>
      <w:r>
        <w:t>4.1 跨模块协同设计</w:t>
      </w:r>
      <w:r>
        <w:tab/>
      </w:r>
      <w:r>
        <w:fldChar w:fldCharType="begin"/>
      </w:r>
      <w:r>
        <w:instrText xml:space="preserve"> PAGEREF _Toc1870994461 \h </w:instrText>
      </w:r>
      <w:r>
        <w:fldChar w:fldCharType="separate"/>
      </w:r>
      <w:r>
        <w:t>171</w:t>
      </w:r>
      <w:r>
        <w:fldChar w:fldCharType="end"/>
      </w:r>
      <w:r>
        <w:fldChar w:fldCharType="end"/>
      </w:r>
    </w:p>
    <w:p w14:paraId="37876EBB">
      <w:pPr>
        <w:pStyle w:val="19"/>
        <w:tabs>
          <w:tab w:val="right" w:leader="dot" w:pos="8300"/>
        </w:tabs>
      </w:pPr>
      <w:r>
        <w:fldChar w:fldCharType="begin"/>
      </w:r>
      <w:r>
        <w:instrText xml:space="preserve"> HYPERLINK \l _Toc200863006 </w:instrText>
      </w:r>
      <w:r>
        <w:fldChar w:fldCharType="separate"/>
      </w:r>
      <w:r>
        <w:rPr>
          <w:rFonts w:ascii="Times New Roman" w:hAnsi="Times New Roman" w:eastAsia="STHeiti" w:cs="Times New Roman"/>
        </w:rPr>
        <w:t>4.1.1 统一业务对象与依赖关系</w:t>
      </w:r>
      <w:r>
        <w:tab/>
      </w:r>
      <w:r>
        <w:fldChar w:fldCharType="begin"/>
      </w:r>
      <w:r>
        <w:instrText xml:space="preserve"> PAGEREF _Toc200863006 \h </w:instrText>
      </w:r>
      <w:r>
        <w:fldChar w:fldCharType="separate"/>
      </w:r>
      <w:r>
        <w:t>171</w:t>
      </w:r>
      <w:r>
        <w:fldChar w:fldCharType="end"/>
      </w:r>
      <w:r>
        <w:fldChar w:fldCharType="end"/>
      </w:r>
    </w:p>
    <w:p w14:paraId="04B6FA6C">
      <w:pPr>
        <w:pStyle w:val="25"/>
        <w:tabs>
          <w:tab w:val="right" w:leader="dot" w:pos="8300"/>
        </w:tabs>
      </w:pPr>
      <w:r>
        <w:fldChar w:fldCharType="begin"/>
      </w:r>
      <w:r>
        <w:instrText xml:space="preserve"> HYPERLINK \l _Toc60248758 </w:instrText>
      </w:r>
      <w:r>
        <w:fldChar w:fldCharType="separate"/>
      </w:r>
      <w:r>
        <w:rPr>
          <w:rFonts w:ascii="Times New Roman" w:hAnsi="Times New Roman" w:eastAsia="STHeiti" w:cs="Times New Roman"/>
        </w:rPr>
        <w:t>4.1.1.1 统一业务对象与关联标识</w:t>
      </w:r>
      <w:r>
        <w:tab/>
      </w:r>
      <w:r>
        <w:fldChar w:fldCharType="begin"/>
      </w:r>
      <w:r>
        <w:instrText xml:space="preserve"> PAGEREF _Toc60248758 \h </w:instrText>
      </w:r>
      <w:r>
        <w:fldChar w:fldCharType="separate"/>
      </w:r>
      <w:r>
        <w:t>171</w:t>
      </w:r>
      <w:r>
        <w:fldChar w:fldCharType="end"/>
      </w:r>
      <w:r>
        <w:fldChar w:fldCharType="end"/>
      </w:r>
    </w:p>
    <w:p w14:paraId="7542DFD0">
      <w:pPr>
        <w:pStyle w:val="25"/>
        <w:tabs>
          <w:tab w:val="right" w:leader="dot" w:pos="8300"/>
        </w:tabs>
      </w:pPr>
      <w:r>
        <w:fldChar w:fldCharType="begin"/>
      </w:r>
      <w:r>
        <w:instrText xml:space="preserve"> HYPERLINK \l _Toc1136077969 </w:instrText>
      </w:r>
      <w:r>
        <w:fldChar w:fldCharType="separate"/>
      </w:r>
      <w:r>
        <w:rPr>
          <w:rFonts w:ascii="Times New Roman" w:hAnsi="Times New Roman" w:eastAsia="STHeiti" w:cs="Times New Roman"/>
        </w:rPr>
        <w:t>4.1.1.2 统一时间轴与数据版本</w:t>
      </w:r>
      <w:r>
        <w:tab/>
      </w:r>
      <w:r>
        <w:fldChar w:fldCharType="begin"/>
      </w:r>
      <w:r>
        <w:instrText xml:space="preserve"> PAGEREF _Toc1136077969 \h </w:instrText>
      </w:r>
      <w:r>
        <w:fldChar w:fldCharType="separate"/>
      </w:r>
      <w:r>
        <w:t>172</w:t>
      </w:r>
      <w:r>
        <w:fldChar w:fldCharType="end"/>
      </w:r>
      <w:r>
        <w:fldChar w:fldCharType="end"/>
      </w:r>
    </w:p>
    <w:p w14:paraId="7926A6B0">
      <w:pPr>
        <w:pStyle w:val="25"/>
        <w:tabs>
          <w:tab w:val="right" w:leader="dot" w:pos="8300"/>
        </w:tabs>
      </w:pPr>
      <w:r>
        <w:fldChar w:fldCharType="begin"/>
      </w:r>
      <w:r>
        <w:instrText xml:space="preserve"> HYPERLINK \l _Toc785319506 </w:instrText>
      </w:r>
      <w:r>
        <w:fldChar w:fldCharType="separate"/>
      </w:r>
      <w:r>
        <w:rPr>
          <w:rFonts w:ascii="Times New Roman" w:hAnsi="Times New Roman" w:eastAsia="STHeiti" w:cs="Times New Roman"/>
        </w:rPr>
        <w:t>4.1.1.3 跨模块数据依赖</w:t>
      </w:r>
      <w:r>
        <w:tab/>
      </w:r>
      <w:r>
        <w:fldChar w:fldCharType="begin"/>
      </w:r>
      <w:r>
        <w:instrText xml:space="preserve"> PAGEREF _Toc785319506 \h </w:instrText>
      </w:r>
      <w:r>
        <w:fldChar w:fldCharType="separate"/>
      </w:r>
      <w:r>
        <w:t>173</w:t>
      </w:r>
      <w:r>
        <w:fldChar w:fldCharType="end"/>
      </w:r>
      <w:r>
        <w:fldChar w:fldCharType="end"/>
      </w:r>
    </w:p>
    <w:p w14:paraId="1D032064">
      <w:pPr>
        <w:pStyle w:val="19"/>
        <w:tabs>
          <w:tab w:val="right" w:leader="dot" w:pos="8300"/>
        </w:tabs>
      </w:pPr>
      <w:r>
        <w:fldChar w:fldCharType="begin"/>
      </w:r>
      <w:r>
        <w:instrText xml:space="preserve"> HYPERLINK \l _Toc430442880 </w:instrText>
      </w:r>
      <w:r>
        <w:fldChar w:fldCharType="separate"/>
      </w:r>
      <w:r>
        <w:rPr>
          <w:rFonts w:ascii="Times New Roman" w:hAnsi="Times New Roman" w:eastAsia="STHeiti" w:cs="Times New Roman"/>
        </w:rPr>
        <w:t>4.1.2 事件与状态协同</w:t>
      </w:r>
      <w:r>
        <w:tab/>
      </w:r>
      <w:r>
        <w:fldChar w:fldCharType="begin"/>
      </w:r>
      <w:r>
        <w:instrText xml:space="preserve"> PAGEREF _Toc430442880 \h </w:instrText>
      </w:r>
      <w:r>
        <w:fldChar w:fldCharType="separate"/>
      </w:r>
      <w:r>
        <w:t>174</w:t>
      </w:r>
      <w:r>
        <w:fldChar w:fldCharType="end"/>
      </w:r>
      <w:r>
        <w:fldChar w:fldCharType="end"/>
      </w:r>
    </w:p>
    <w:p w14:paraId="642FEF85">
      <w:pPr>
        <w:pStyle w:val="25"/>
        <w:tabs>
          <w:tab w:val="right" w:leader="dot" w:pos="8300"/>
        </w:tabs>
      </w:pPr>
      <w:r>
        <w:fldChar w:fldCharType="begin"/>
      </w:r>
      <w:r>
        <w:instrText xml:space="preserve"> HYPERLINK \l _Toc1728561064 </w:instrText>
      </w:r>
      <w:r>
        <w:fldChar w:fldCharType="separate"/>
      </w:r>
      <w:r>
        <w:rPr>
          <w:rFonts w:ascii="Times New Roman" w:hAnsi="Times New Roman" w:eastAsia="STHeiti" w:cs="Times New Roman"/>
        </w:rPr>
        <w:t>4.1.2.1 跨模块业务事件</w:t>
      </w:r>
      <w:r>
        <w:tab/>
      </w:r>
      <w:r>
        <w:fldChar w:fldCharType="begin"/>
      </w:r>
      <w:r>
        <w:instrText xml:space="preserve"> PAGEREF _Toc1728561064 \h </w:instrText>
      </w:r>
      <w:r>
        <w:fldChar w:fldCharType="separate"/>
      </w:r>
      <w:r>
        <w:t>174</w:t>
      </w:r>
      <w:r>
        <w:fldChar w:fldCharType="end"/>
      </w:r>
      <w:r>
        <w:fldChar w:fldCharType="end"/>
      </w:r>
    </w:p>
    <w:p w14:paraId="3EAB78DC">
      <w:pPr>
        <w:pStyle w:val="25"/>
        <w:tabs>
          <w:tab w:val="right" w:leader="dot" w:pos="8300"/>
        </w:tabs>
      </w:pPr>
      <w:r>
        <w:fldChar w:fldCharType="begin"/>
      </w:r>
      <w:r>
        <w:instrText xml:space="preserve"> HYPERLINK \l _Toc767026032 </w:instrText>
      </w:r>
      <w:r>
        <w:fldChar w:fldCharType="separate"/>
      </w:r>
      <w:r>
        <w:rPr>
          <w:rFonts w:ascii="Times New Roman" w:hAnsi="Times New Roman" w:eastAsia="STHeiti" w:cs="Times New Roman"/>
        </w:rPr>
        <w:t>4.1.2.2 跨模块状态一致性</w:t>
      </w:r>
      <w:r>
        <w:tab/>
      </w:r>
      <w:r>
        <w:fldChar w:fldCharType="begin"/>
      </w:r>
      <w:r>
        <w:instrText xml:space="preserve"> PAGEREF _Toc767026032 \h </w:instrText>
      </w:r>
      <w:r>
        <w:fldChar w:fldCharType="separate"/>
      </w:r>
      <w:r>
        <w:t>174</w:t>
      </w:r>
      <w:r>
        <w:fldChar w:fldCharType="end"/>
      </w:r>
      <w:r>
        <w:fldChar w:fldCharType="end"/>
      </w:r>
    </w:p>
    <w:p w14:paraId="56E46A58">
      <w:pPr>
        <w:pStyle w:val="19"/>
        <w:tabs>
          <w:tab w:val="right" w:leader="dot" w:pos="8300"/>
        </w:tabs>
      </w:pPr>
      <w:r>
        <w:fldChar w:fldCharType="begin"/>
      </w:r>
      <w:r>
        <w:instrText xml:space="preserve"> HYPERLINK \l _Toc62186883 </w:instrText>
      </w:r>
      <w:r>
        <w:fldChar w:fldCharType="separate"/>
      </w:r>
      <w:r>
        <w:rPr>
          <w:rFonts w:ascii="Times New Roman" w:hAnsi="Times New Roman" w:eastAsia="STHeiti" w:cs="Times New Roman"/>
        </w:rPr>
        <w:t>4.1.3 统一决策控制</w:t>
      </w:r>
      <w:r>
        <w:tab/>
      </w:r>
      <w:r>
        <w:fldChar w:fldCharType="begin"/>
      </w:r>
      <w:r>
        <w:instrText xml:space="preserve"> PAGEREF _Toc62186883 \h </w:instrText>
      </w:r>
      <w:r>
        <w:fldChar w:fldCharType="separate"/>
      </w:r>
      <w:r>
        <w:t>175</w:t>
      </w:r>
      <w:r>
        <w:fldChar w:fldCharType="end"/>
      </w:r>
      <w:r>
        <w:fldChar w:fldCharType="end"/>
      </w:r>
    </w:p>
    <w:p w14:paraId="41D01B12">
      <w:pPr>
        <w:pStyle w:val="25"/>
        <w:tabs>
          <w:tab w:val="right" w:leader="dot" w:pos="8300"/>
        </w:tabs>
      </w:pPr>
      <w:r>
        <w:fldChar w:fldCharType="begin"/>
      </w:r>
      <w:r>
        <w:instrText xml:space="preserve"> HYPERLINK \l _Toc1497890139 </w:instrText>
      </w:r>
      <w:r>
        <w:fldChar w:fldCharType="separate"/>
      </w:r>
      <w:r>
        <w:rPr>
          <w:rFonts w:ascii="Times New Roman" w:hAnsi="Times New Roman" w:eastAsia="STHeiti" w:cs="Times New Roman"/>
        </w:rPr>
        <w:t>4.1.3.1 统一审批发布与锁定控制</w:t>
      </w:r>
      <w:r>
        <w:tab/>
      </w:r>
      <w:r>
        <w:fldChar w:fldCharType="begin"/>
      </w:r>
      <w:r>
        <w:instrText xml:space="preserve"> PAGEREF _Toc1497890139 \h </w:instrText>
      </w:r>
      <w:r>
        <w:fldChar w:fldCharType="separate"/>
      </w:r>
      <w:r>
        <w:t>175</w:t>
      </w:r>
      <w:r>
        <w:fldChar w:fldCharType="end"/>
      </w:r>
      <w:r>
        <w:fldChar w:fldCharType="end"/>
      </w:r>
    </w:p>
    <w:p w14:paraId="290439F5">
      <w:pPr>
        <w:pStyle w:val="25"/>
        <w:tabs>
          <w:tab w:val="right" w:leader="dot" w:pos="8300"/>
        </w:tabs>
      </w:pPr>
      <w:r>
        <w:fldChar w:fldCharType="begin"/>
      </w:r>
      <w:r>
        <w:instrText xml:space="preserve"> HYPERLINK \l _Toc88772392 </w:instrText>
      </w:r>
      <w:r>
        <w:fldChar w:fldCharType="separate"/>
      </w:r>
      <w:r>
        <w:rPr>
          <w:rFonts w:ascii="Times New Roman" w:hAnsi="Times New Roman" w:eastAsia="STHeiti" w:cs="Times New Roman"/>
        </w:rPr>
        <w:t>4.1.3.2 统一异常和协同处置</w:t>
      </w:r>
      <w:r>
        <w:tab/>
      </w:r>
      <w:r>
        <w:fldChar w:fldCharType="begin"/>
      </w:r>
      <w:r>
        <w:instrText xml:space="preserve"> PAGEREF _Toc88772392 \h </w:instrText>
      </w:r>
      <w:r>
        <w:fldChar w:fldCharType="separate"/>
      </w:r>
      <w:r>
        <w:t>176</w:t>
      </w:r>
      <w:r>
        <w:fldChar w:fldCharType="end"/>
      </w:r>
      <w:r>
        <w:fldChar w:fldCharType="end"/>
      </w:r>
    </w:p>
    <w:p w14:paraId="4FD21E59">
      <w:pPr>
        <w:pStyle w:val="25"/>
        <w:tabs>
          <w:tab w:val="right" w:leader="dot" w:pos="8300"/>
        </w:tabs>
      </w:pPr>
      <w:r>
        <w:fldChar w:fldCharType="begin"/>
      </w:r>
      <w:r>
        <w:instrText xml:space="preserve"> HYPERLINK \l _Toc1643941326 </w:instrText>
      </w:r>
      <w:r>
        <w:fldChar w:fldCharType="separate"/>
      </w:r>
      <w:r>
        <w:rPr>
          <w:rFonts w:ascii="Times New Roman" w:hAnsi="Times New Roman" w:eastAsia="STHeiti" w:cs="Times New Roman"/>
        </w:rPr>
        <w:t>4.1.3.3 统一场景模拟</w:t>
      </w:r>
      <w:r>
        <w:tab/>
      </w:r>
      <w:r>
        <w:fldChar w:fldCharType="begin"/>
      </w:r>
      <w:r>
        <w:instrText xml:space="preserve"> PAGEREF _Toc1643941326 \h </w:instrText>
      </w:r>
      <w:r>
        <w:fldChar w:fldCharType="separate"/>
      </w:r>
      <w:r>
        <w:t>177</w:t>
      </w:r>
      <w:r>
        <w:fldChar w:fldCharType="end"/>
      </w:r>
      <w:r>
        <w:fldChar w:fldCharType="end"/>
      </w:r>
    </w:p>
    <w:p w14:paraId="15C33B85">
      <w:pPr>
        <w:pStyle w:val="25"/>
        <w:tabs>
          <w:tab w:val="right" w:leader="dot" w:pos="8300"/>
        </w:tabs>
      </w:pPr>
      <w:r>
        <w:fldChar w:fldCharType="begin"/>
      </w:r>
      <w:r>
        <w:instrText xml:space="preserve"> HYPERLINK \l _Toc197263780 </w:instrText>
      </w:r>
      <w:r>
        <w:fldChar w:fldCharType="separate"/>
      </w:r>
      <w:r>
        <w:rPr>
          <w:rFonts w:ascii="Times New Roman" w:hAnsi="Times New Roman" w:eastAsia="STHeiti" w:cs="Times New Roman"/>
        </w:rPr>
        <w:t>4.1.3.4 执行反馈与持续优化</w:t>
      </w:r>
      <w:r>
        <w:tab/>
      </w:r>
      <w:r>
        <w:fldChar w:fldCharType="begin"/>
      </w:r>
      <w:r>
        <w:instrText xml:space="preserve"> PAGEREF _Toc197263780 \h </w:instrText>
      </w:r>
      <w:r>
        <w:fldChar w:fldCharType="separate"/>
      </w:r>
      <w:r>
        <w:t>178</w:t>
      </w:r>
      <w:r>
        <w:fldChar w:fldCharType="end"/>
      </w:r>
      <w:r>
        <w:fldChar w:fldCharType="end"/>
      </w:r>
    </w:p>
    <w:p w14:paraId="036F8F4A">
      <w:pPr>
        <w:pStyle w:val="28"/>
        <w:tabs>
          <w:tab w:val="right" w:leader="dot" w:pos="8300"/>
        </w:tabs>
      </w:pPr>
      <w:r>
        <w:fldChar w:fldCharType="begin"/>
      </w:r>
      <w:r>
        <w:instrText xml:space="preserve"> HYPERLINK \l _Toc1845083139 </w:instrText>
      </w:r>
      <w:r>
        <w:fldChar w:fldCharType="separate"/>
      </w:r>
      <w:r>
        <w:t>4.2 工作流、权限与审计控制</w:t>
      </w:r>
      <w:r>
        <w:tab/>
      </w:r>
      <w:r>
        <w:fldChar w:fldCharType="begin"/>
      </w:r>
      <w:r>
        <w:instrText xml:space="preserve"> PAGEREF _Toc1845083139 \h </w:instrText>
      </w:r>
      <w:r>
        <w:fldChar w:fldCharType="separate"/>
      </w:r>
      <w:r>
        <w:t>178</w:t>
      </w:r>
      <w:r>
        <w:fldChar w:fldCharType="end"/>
      </w:r>
      <w:r>
        <w:fldChar w:fldCharType="end"/>
      </w:r>
    </w:p>
    <w:p w14:paraId="4BB18D71">
      <w:pPr>
        <w:pStyle w:val="19"/>
        <w:tabs>
          <w:tab w:val="right" w:leader="dot" w:pos="8300"/>
        </w:tabs>
      </w:pPr>
      <w:r>
        <w:fldChar w:fldCharType="begin"/>
      </w:r>
      <w:r>
        <w:instrText xml:space="preserve"> HYPERLINK \l _Toc648454493 </w:instrText>
      </w:r>
      <w:r>
        <w:fldChar w:fldCharType="separate"/>
      </w:r>
      <w:r>
        <w:rPr>
          <w:rFonts w:ascii="Times New Roman" w:hAnsi="Times New Roman" w:eastAsia="STHeiti" w:cs="Times New Roman"/>
        </w:rPr>
        <w:t>4.2.1 工作流与职责分离</w:t>
      </w:r>
      <w:r>
        <w:tab/>
      </w:r>
      <w:r>
        <w:fldChar w:fldCharType="begin"/>
      </w:r>
      <w:r>
        <w:instrText xml:space="preserve"> PAGEREF _Toc648454493 \h </w:instrText>
      </w:r>
      <w:r>
        <w:fldChar w:fldCharType="separate"/>
      </w:r>
      <w:r>
        <w:t>178</w:t>
      </w:r>
      <w:r>
        <w:fldChar w:fldCharType="end"/>
      </w:r>
      <w:r>
        <w:fldChar w:fldCharType="end"/>
      </w:r>
    </w:p>
    <w:p w14:paraId="249963AC">
      <w:pPr>
        <w:pStyle w:val="25"/>
        <w:tabs>
          <w:tab w:val="right" w:leader="dot" w:pos="8300"/>
        </w:tabs>
      </w:pPr>
      <w:r>
        <w:fldChar w:fldCharType="begin"/>
      </w:r>
      <w:r>
        <w:instrText xml:space="preserve"> HYPERLINK \l _Toc95155326 </w:instrText>
      </w:r>
      <w:r>
        <w:fldChar w:fldCharType="separate"/>
      </w:r>
      <w:r>
        <w:rPr>
          <w:rFonts w:ascii="Times New Roman" w:hAnsi="Times New Roman" w:eastAsia="STHeiti" w:cs="Times New Roman"/>
        </w:rPr>
        <w:t>4.2.1.1 工作流总体设计</w:t>
      </w:r>
      <w:r>
        <w:tab/>
      </w:r>
      <w:r>
        <w:fldChar w:fldCharType="begin"/>
      </w:r>
      <w:r>
        <w:instrText xml:space="preserve"> PAGEREF _Toc95155326 \h </w:instrText>
      </w:r>
      <w:r>
        <w:fldChar w:fldCharType="separate"/>
      </w:r>
      <w:r>
        <w:t>178</w:t>
      </w:r>
      <w:r>
        <w:fldChar w:fldCharType="end"/>
      </w:r>
      <w:r>
        <w:fldChar w:fldCharType="end"/>
      </w:r>
    </w:p>
    <w:p w14:paraId="6C6683FC">
      <w:pPr>
        <w:pStyle w:val="25"/>
        <w:tabs>
          <w:tab w:val="right" w:leader="dot" w:pos="8300"/>
        </w:tabs>
      </w:pPr>
      <w:r>
        <w:fldChar w:fldCharType="begin"/>
      </w:r>
      <w:r>
        <w:instrText xml:space="preserve"> HYPERLINK \l _Toc1547730714 </w:instrText>
      </w:r>
      <w:r>
        <w:fldChar w:fldCharType="separate"/>
      </w:r>
      <w:r>
        <w:rPr>
          <w:rFonts w:ascii="Times New Roman" w:hAnsi="Times New Roman" w:eastAsia="STHeiti" w:cs="Times New Roman"/>
        </w:rPr>
        <w:t>4.2.1.2 角色和权限模型</w:t>
      </w:r>
      <w:r>
        <w:tab/>
      </w:r>
      <w:r>
        <w:fldChar w:fldCharType="begin"/>
      </w:r>
      <w:r>
        <w:instrText xml:space="preserve"> PAGEREF _Toc1547730714 \h </w:instrText>
      </w:r>
      <w:r>
        <w:fldChar w:fldCharType="separate"/>
      </w:r>
      <w:r>
        <w:t>179</w:t>
      </w:r>
      <w:r>
        <w:fldChar w:fldCharType="end"/>
      </w:r>
      <w:r>
        <w:fldChar w:fldCharType="end"/>
      </w:r>
    </w:p>
    <w:p w14:paraId="15728C77">
      <w:pPr>
        <w:pStyle w:val="25"/>
        <w:tabs>
          <w:tab w:val="right" w:leader="dot" w:pos="8300"/>
        </w:tabs>
      </w:pPr>
      <w:r>
        <w:fldChar w:fldCharType="begin"/>
      </w:r>
      <w:r>
        <w:instrText xml:space="preserve"> HYPERLINK \l _Toc240694087 </w:instrText>
      </w:r>
      <w:r>
        <w:fldChar w:fldCharType="separate"/>
      </w:r>
      <w:r>
        <w:rPr>
          <w:rFonts w:ascii="Times New Roman" w:hAnsi="Times New Roman" w:eastAsia="STHeiti" w:cs="Times New Roman"/>
        </w:rPr>
        <w:t>4.2.1.3 职责分离</w:t>
      </w:r>
      <w:r>
        <w:tab/>
      </w:r>
      <w:r>
        <w:fldChar w:fldCharType="begin"/>
      </w:r>
      <w:r>
        <w:instrText xml:space="preserve"> PAGEREF _Toc240694087 \h </w:instrText>
      </w:r>
      <w:r>
        <w:fldChar w:fldCharType="separate"/>
      </w:r>
      <w:r>
        <w:t>180</w:t>
      </w:r>
      <w:r>
        <w:fldChar w:fldCharType="end"/>
      </w:r>
      <w:r>
        <w:fldChar w:fldCharType="end"/>
      </w:r>
    </w:p>
    <w:p w14:paraId="67931C6F">
      <w:pPr>
        <w:pStyle w:val="19"/>
        <w:tabs>
          <w:tab w:val="right" w:leader="dot" w:pos="8300"/>
        </w:tabs>
      </w:pPr>
      <w:r>
        <w:fldChar w:fldCharType="begin"/>
      </w:r>
      <w:r>
        <w:instrText xml:space="preserve"> HYPERLINK \l _Toc1633812908 </w:instrText>
      </w:r>
      <w:r>
        <w:fldChar w:fldCharType="separate"/>
      </w:r>
      <w:r>
        <w:rPr>
          <w:rFonts w:ascii="Times New Roman" w:hAnsi="Times New Roman" w:eastAsia="STHeiti" w:cs="Times New Roman"/>
        </w:rPr>
        <w:t>4.2.2 人工干预与审计</w:t>
      </w:r>
      <w:r>
        <w:tab/>
      </w:r>
      <w:r>
        <w:fldChar w:fldCharType="begin"/>
      </w:r>
      <w:r>
        <w:instrText xml:space="preserve"> PAGEREF _Toc1633812908 \h </w:instrText>
      </w:r>
      <w:r>
        <w:fldChar w:fldCharType="separate"/>
      </w:r>
      <w:r>
        <w:t>180</w:t>
      </w:r>
      <w:r>
        <w:fldChar w:fldCharType="end"/>
      </w:r>
      <w:r>
        <w:fldChar w:fldCharType="end"/>
      </w:r>
    </w:p>
    <w:p w14:paraId="6DA7ED42">
      <w:pPr>
        <w:pStyle w:val="25"/>
        <w:tabs>
          <w:tab w:val="right" w:leader="dot" w:pos="8300"/>
        </w:tabs>
      </w:pPr>
      <w:r>
        <w:fldChar w:fldCharType="begin"/>
      </w:r>
      <w:r>
        <w:instrText xml:space="preserve"> HYPERLINK \l _Toc1767634214 </w:instrText>
      </w:r>
      <w:r>
        <w:fldChar w:fldCharType="separate"/>
      </w:r>
      <w:r>
        <w:rPr>
          <w:rFonts w:ascii="Times New Roman" w:hAnsi="Times New Roman" w:eastAsia="STHeiti" w:cs="Times New Roman"/>
        </w:rPr>
        <w:t>4.2.2.1 人工干预控制</w:t>
      </w:r>
      <w:r>
        <w:tab/>
      </w:r>
      <w:r>
        <w:fldChar w:fldCharType="begin"/>
      </w:r>
      <w:r>
        <w:instrText xml:space="preserve"> PAGEREF _Toc1767634214 \h </w:instrText>
      </w:r>
      <w:r>
        <w:fldChar w:fldCharType="separate"/>
      </w:r>
      <w:r>
        <w:t>180</w:t>
      </w:r>
      <w:r>
        <w:fldChar w:fldCharType="end"/>
      </w:r>
      <w:r>
        <w:fldChar w:fldCharType="end"/>
      </w:r>
    </w:p>
    <w:p w14:paraId="14FBF25B">
      <w:pPr>
        <w:pStyle w:val="25"/>
        <w:tabs>
          <w:tab w:val="right" w:leader="dot" w:pos="8300"/>
        </w:tabs>
      </w:pPr>
      <w:r>
        <w:fldChar w:fldCharType="begin"/>
      </w:r>
      <w:r>
        <w:instrText xml:space="preserve"> HYPERLINK \l _Toc339462100 </w:instrText>
      </w:r>
      <w:r>
        <w:fldChar w:fldCharType="separate"/>
      </w:r>
      <w:r>
        <w:rPr>
          <w:rFonts w:ascii="Times New Roman" w:hAnsi="Times New Roman" w:eastAsia="STHeiti" w:cs="Times New Roman"/>
        </w:rPr>
        <w:t>4.2.2.2 审计追踪</w:t>
      </w:r>
      <w:r>
        <w:tab/>
      </w:r>
      <w:r>
        <w:fldChar w:fldCharType="begin"/>
      </w:r>
      <w:r>
        <w:instrText xml:space="preserve"> PAGEREF _Toc339462100 \h </w:instrText>
      </w:r>
      <w:r>
        <w:fldChar w:fldCharType="separate"/>
      </w:r>
      <w:r>
        <w:t>181</w:t>
      </w:r>
      <w:r>
        <w:fldChar w:fldCharType="end"/>
      </w:r>
      <w:r>
        <w:fldChar w:fldCharType="end"/>
      </w:r>
    </w:p>
    <w:p w14:paraId="4992E124">
      <w:pPr>
        <w:pStyle w:val="25"/>
        <w:tabs>
          <w:tab w:val="right" w:leader="dot" w:pos="8300"/>
        </w:tabs>
      </w:pPr>
      <w:r>
        <w:fldChar w:fldCharType="begin"/>
      </w:r>
      <w:r>
        <w:instrText xml:space="preserve"> HYPERLINK \l _Toc1622948268 </w:instrText>
      </w:r>
      <w:r>
        <w:fldChar w:fldCharType="separate"/>
      </w:r>
      <w:r>
        <w:rPr>
          <w:rFonts w:ascii="Times New Roman" w:hAnsi="Times New Roman" w:eastAsia="STHeiti" w:cs="Times New Roman"/>
        </w:rPr>
        <w:t>4.2.2.3 通知和待办</w:t>
      </w:r>
      <w:r>
        <w:tab/>
      </w:r>
      <w:r>
        <w:fldChar w:fldCharType="begin"/>
      </w:r>
      <w:r>
        <w:instrText xml:space="preserve"> PAGEREF _Toc1622948268 \h </w:instrText>
      </w:r>
      <w:r>
        <w:fldChar w:fldCharType="separate"/>
      </w:r>
      <w:r>
        <w:t>181</w:t>
      </w:r>
      <w:r>
        <w:fldChar w:fldCharType="end"/>
      </w:r>
      <w:r>
        <w:fldChar w:fldCharType="end"/>
      </w:r>
    </w:p>
    <w:p w14:paraId="1EBA57CD">
      <w:pPr>
        <w:pStyle w:val="24"/>
        <w:tabs>
          <w:tab w:val="right" w:leader="dot" w:pos="8300"/>
        </w:tabs>
      </w:pPr>
      <w:r>
        <w:fldChar w:fldCharType="begin"/>
      </w:r>
      <w:r>
        <w:instrText xml:space="preserve"> HYPERLINK \l _Toc1701739729 </w:instrText>
      </w:r>
      <w:r>
        <w:fldChar w:fldCharType="separate"/>
      </w:r>
      <w:r>
        <w:t>五、数据、模型与集成架构</w:t>
      </w:r>
      <w:r>
        <w:tab/>
      </w:r>
      <w:r>
        <w:fldChar w:fldCharType="begin"/>
      </w:r>
      <w:r>
        <w:instrText xml:space="preserve"> PAGEREF _Toc1701739729 \h </w:instrText>
      </w:r>
      <w:r>
        <w:fldChar w:fldCharType="separate"/>
      </w:r>
      <w:r>
        <w:t>183</w:t>
      </w:r>
      <w:r>
        <w:fldChar w:fldCharType="end"/>
      </w:r>
      <w:r>
        <w:fldChar w:fldCharType="end"/>
      </w:r>
    </w:p>
    <w:p w14:paraId="72500553">
      <w:pPr>
        <w:pStyle w:val="28"/>
        <w:tabs>
          <w:tab w:val="right" w:leader="dot" w:pos="8300"/>
        </w:tabs>
      </w:pPr>
      <w:r>
        <w:fldChar w:fldCharType="begin"/>
      </w:r>
      <w:r>
        <w:instrText xml:space="preserve"> HYPERLINK \l _Toc952414557 </w:instrText>
      </w:r>
      <w:r>
        <w:fldChar w:fldCharType="separate"/>
      </w:r>
      <w:r>
        <w:t>5.1 数据架构设计</w:t>
      </w:r>
      <w:r>
        <w:tab/>
      </w:r>
      <w:r>
        <w:fldChar w:fldCharType="begin"/>
      </w:r>
      <w:r>
        <w:instrText xml:space="preserve"> PAGEREF _Toc952414557 \h </w:instrText>
      </w:r>
      <w:r>
        <w:fldChar w:fldCharType="separate"/>
      </w:r>
      <w:r>
        <w:t>183</w:t>
      </w:r>
      <w:r>
        <w:fldChar w:fldCharType="end"/>
      </w:r>
      <w:r>
        <w:fldChar w:fldCharType="end"/>
      </w:r>
    </w:p>
    <w:p w14:paraId="61F1AAA0">
      <w:pPr>
        <w:pStyle w:val="19"/>
        <w:tabs>
          <w:tab w:val="right" w:leader="dot" w:pos="8300"/>
        </w:tabs>
      </w:pPr>
      <w:r>
        <w:fldChar w:fldCharType="begin"/>
      </w:r>
      <w:r>
        <w:instrText xml:space="preserve"> HYPERLINK \l _Toc2035838408 </w:instrText>
      </w:r>
      <w:r>
        <w:fldChar w:fldCharType="separate"/>
      </w:r>
      <w:r>
        <w:rPr>
          <w:rFonts w:ascii="Times New Roman" w:hAnsi="Times New Roman" w:eastAsia="STHeiti" w:cs="Times New Roman"/>
        </w:rPr>
        <w:t>5.1.1 数据域与数据模型</w:t>
      </w:r>
      <w:r>
        <w:tab/>
      </w:r>
      <w:r>
        <w:fldChar w:fldCharType="begin"/>
      </w:r>
      <w:r>
        <w:instrText xml:space="preserve"> PAGEREF _Toc2035838408 \h </w:instrText>
      </w:r>
      <w:r>
        <w:fldChar w:fldCharType="separate"/>
      </w:r>
      <w:r>
        <w:t>183</w:t>
      </w:r>
      <w:r>
        <w:fldChar w:fldCharType="end"/>
      </w:r>
      <w:r>
        <w:fldChar w:fldCharType="end"/>
      </w:r>
    </w:p>
    <w:p w14:paraId="6C43ECA8">
      <w:pPr>
        <w:pStyle w:val="25"/>
        <w:tabs>
          <w:tab w:val="right" w:leader="dot" w:pos="8300"/>
        </w:tabs>
      </w:pPr>
      <w:r>
        <w:fldChar w:fldCharType="begin"/>
      </w:r>
      <w:r>
        <w:instrText xml:space="preserve"> HYPERLINK \l _Toc479175605 </w:instrText>
      </w:r>
      <w:r>
        <w:fldChar w:fldCharType="separate"/>
      </w:r>
      <w:r>
        <w:rPr>
          <w:rFonts w:ascii="Times New Roman" w:hAnsi="Times New Roman" w:eastAsia="STHeiti" w:cs="Times New Roman"/>
        </w:rPr>
        <w:t>5.1.1.1 数据架构目标与原则</w:t>
      </w:r>
      <w:r>
        <w:tab/>
      </w:r>
      <w:r>
        <w:fldChar w:fldCharType="begin"/>
      </w:r>
      <w:r>
        <w:instrText xml:space="preserve"> PAGEREF _Toc479175605 \h </w:instrText>
      </w:r>
      <w:r>
        <w:fldChar w:fldCharType="separate"/>
      </w:r>
      <w:r>
        <w:t>183</w:t>
      </w:r>
      <w:r>
        <w:fldChar w:fldCharType="end"/>
      </w:r>
      <w:r>
        <w:fldChar w:fldCharType="end"/>
      </w:r>
    </w:p>
    <w:p w14:paraId="389C6BBD">
      <w:pPr>
        <w:pStyle w:val="25"/>
        <w:tabs>
          <w:tab w:val="right" w:leader="dot" w:pos="8300"/>
        </w:tabs>
      </w:pPr>
      <w:r>
        <w:fldChar w:fldCharType="begin"/>
      </w:r>
      <w:r>
        <w:instrText xml:space="preserve"> HYPERLINK \l _Toc440716985 </w:instrText>
      </w:r>
      <w:r>
        <w:fldChar w:fldCharType="separate"/>
      </w:r>
      <w:r>
        <w:rPr>
          <w:rFonts w:ascii="Times New Roman" w:hAnsi="Times New Roman" w:eastAsia="STHeiti" w:cs="Times New Roman"/>
        </w:rPr>
        <w:t>5.1.1.2 数据域划分</w:t>
      </w:r>
      <w:r>
        <w:tab/>
      </w:r>
      <w:r>
        <w:fldChar w:fldCharType="begin"/>
      </w:r>
      <w:r>
        <w:instrText xml:space="preserve"> PAGEREF _Toc440716985 \h </w:instrText>
      </w:r>
      <w:r>
        <w:fldChar w:fldCharType="separate"/>
      </w:r>
      <w:r>
        <w:t>184</w:t>
      </w:r>
      <w:r>
        <w:fldChar w:fldCharType="end"/>
      </w:r>
      <w:r>
        <w:fldChar w:fldCharType="end"/>
      </w:r>
    </w:p>
    <w:p w14:paraId="6902525C">
      <w:pPr>
        <w:pStyle w:val="25"/>
        <w:tabs>
          <w:tab w:val="right" w:leader="dot" w:pos="8300"/>
        </w:tabs>
      </w:pPr>
      <w:r>
        <w:fldChar w:fldCharType="begin"/>
      </w:r>
      <w:r>
        <w:instrText xml:space="preserve"> HYPERLINK \l _Toc459268392 </w:instrText>
      </w:r>
      <w:r>
        <w:fldChar w:fldCharType="separate"/>
      </w:r>
      <w:r>
        <w:rPr>
          <w:rFonts w:ascii="Times New Roman" w:hAnsi="Times New Roman" w:eastAsia="STHeiti" w:cs="Times New Roman"/>
        </w:rPr>
        <w:t>5.1.1.3 概念数据模型</w:t>
      </w:r>
      <w:r>
        <w:tab/>
      </w:r>
      <w:r>
        <w:fldChar w:fldCharType="begin"/>
      </w:r>
      <w:r>
        <w:instrText xml:space="preserve"> PAGEREF _Toc459268392 \h </w:instrText>
      </w:r>
      <w:r>
        <w:fldChar w:fldCharType="separate"/>
      </w:r>
      <w:r>
        <w:t>185</w:t>
      </w:r>
      <w:r>
        <w:fldChar w:fldCharType="end"/>
      </w:r>
      <w:r>
        <w:fldChar w:fldCharType="end"/>
      </w:r>
    </w:p>
    <w:p w14:paraId="42389613">
      <w:pPr>
        <w:pStyle w:val="25"/>
        <w:tabs>
          <w:tab w:val="right" w:leader="dot" w:pos="8300"/>
        </w:tabs>
      </w:pPr>
      <w:r>
        <w:fldChar w:fldCharType="begin"/>
      </w:r>
      <w:r>
        <w:instrText xml:space="preserve"> HYPERLINK \l _Toc867637026 </w:instrText>
      </w:r>
      <w:r>
        <w:fldChar w:fldCharType="separate"/>
      </w:r>
      <w:r>
        <w:rPr>
          <w:rFonts w:ascii="Times New Roman" w:hAnsi="Times New Roman" w:eastAsia="STHeiti" w:cs="Times New Roman"/>
        </w:rPr>
        <w:t>5.1.1.4 逻辑数据模型</w:t>
      </w:r>
      <w:r>
        <w:tab/>
      </w:r>
      <w:r>
        <w:fldChar w:fldCharType="begin"/>
      </w:r>
      <w:r>
        <w:instrText xml:space="preserve"> PAGEREF _Toc867637026 \h </w:instrText>
      </w:r>
      <w:r>
        <w:fldChar w:fldCharType="separate"/>
      </w:r>
      <w:r>
        <w:t>186</w:t>
      </w:r>
      <w:r>
        <w:fldChar w:fldCharType="end"/>
      </w:r>
      <w:r>
        <w:fldChar w:fldCharType="end"/>
      </w:r>
    </w:p>
    <w:p w14:paraId="6EB3D2F5">
      <w:pPr>
        <w:pStyle w:val="19"/>
        <w:tabs>
          <w:tab w:val="right" w:leader="dot" w:pos="8300"/>
        </w:tabs>
      </w:pPr>
      <w:r>
        <w:fldChar w:fldCharType="begin"/>
      </w:r>
      <w:r>
        <w:instrText xml:space="preserve"> HYPERLINK \l _Toc961532852 </w:instrText>
      </w:r>
      <w:r>
        <w:fldChar w:fldCharType="separate"/>
      </w:r>
      <w:r>
        <w:rPr>
          <w:rFonts w:ascii="Times New Roman" w:hAnsi="Times New Roman" w:eastAsia="STHeiti" w:cs="Times New Roman"/>
        </w:rPr>
        <w:t>5.1.2 数据流向与存储设计</w:t>
      </w:r>
      <w:r>
        <w:tab/>
      </w:r>
      <w:r>
        <w:fldChar w:fldCharType="begin"/>
      </w:r>
      <w:r>
        <w:instrText xml:space="preserve"> PAGEREF _Toc961532852 \h </w:instrText>
      </w:r>
      <w:r>
        <w:fldChar w:fldCharType="separate"/>
      </w:r>
      <w:r>
        <w:t>187</w:t>
      </w:r>
      <w:r>
        <w:fldChar w:fldCharType="end"/>
      </w:r>
      <w:r>
        <w:fldChar w:fldCharType="end"/>
      </w:r>
    </w:p>
    <w:p w14:paraId="0AC7634B">
      <w:pPr>
        <w:pStyle w:val="25"/>
        <w:tabs>
          <w:tab w:val="right" w:leader="dot" w:pos="8300"/>
        </w:tabs>
      </w:pPr>
      <w:r>
        <w:fldChar w:fldCharType="begin"/>
      </w:r>
      <w:r>
        <w:instrText xml:space="preserve"> HYPERLINK \l _Toc668199889 </w:instrText>
      </w:r>
      <w:r>
        <w:fldChar w:fldCharType="separate"/>
      </w:r>
      <w:r>
        <w:rPr>
          <w:rFonts w:ascii="Times New Roman" w:hAnsi="Times New Roman" w:eastAsia="STHeiti" w:cs="Times New Roman"/>
        </w:rPr>
        <w:t>5.1.2.1 数据流向设计</w:t>
      </w:r>
      <w:r>
        <w:tab/>
      </w:r>
      <w:r>
        <w:fldChar w:fldCharType="begin"/>
      </w:r>
      <w:r>
        <w:instrText xml:space="preserve"> PAGEREF _Toc668199889 \h </w:instrText>
      </w:r>
      <w:r>
        <w:fldChar w:fldCharType="separate"/>
      </w:r>
      <w:r>
        <w:t>187</w:t>
      </w:r>
      <w:r>
        <w:fldChar w:fldCharType="end"/>
      </w:r>
      <w:r>
        <w:fldChar w:fldCharType="end"/>
      </w:r>
    </w:p>
    <w:p w14:paraId="273D828E">
      <w:pPr>
        <w:pStyle w:val="25"/>
        <w:tabs>
          <w:tab w:val="right" w:leader="dot" w:pos="8300"/>
        </w:tabs>
      </w:pPr>
      <w:r>
        <w:fldChar w:fldCharType="begin"/>
      </w:r>
      <w:r>
        <w:instrText xml:space="preserve"> HYPERLINK \l _Toc1243544260 </w:instrText>
      </w:r>
      <w:r>
        <w:fldChar w:fldCharType="separate"/>
      </w:r>
      <w:r>
        <w:rPr>
          <w:rFonts w:ascii="Times New Roman" w:hAnsi="Times New Roman" w:eastAsia="STHeiti" w:cs="Times New Roman"/>
        </w:rPr>
        <w:t>5.1.2.2 数据库总体设计</w:t>
      </w:r>
      <w:r>
        <w:tab/>
      </w:r>
      <w:r>
        <w:fldChar w:fldCharType="begin"/>
      </w:r>
      <w:r>
        <w:instrText xml:space="preserve"> PAGEREF _Toc1243544260 \h </w:instrText>
      </w:r>
      <w:r>
        <w:fldChar w:fldCharType="separate"/>
      </w:r>
      <w:r>
        <w:t>189</w:t>
      </w:r>
      <w:r>
        <w:fldChar w:fldCharType="end"/>
      </w:r>
      <w:r>
        <w:fldChar w:fldCharType="end"/>
      </w:r>
    </w:p>
    <w:p w14:paraId="3749A338">
      <w:pPr>
        <w:pStyle w:val="25"/>
        <w:tabs>
          <w:tab w:val="right" w:leader="dot" w:pos="8300"/>
        </w:tabs>
      </w:pPr>
      <w:r>
        <w:fldChar w:fldCharType="begin"/>
      </w:r>
      <w:r>
        <w:instrText xml:space="preserve"> HYPERLINK \l _Toc937525216 </w:instrText>
      </w:r>
      <w:r>
        <w:fldChar w:fldCharType="separate"/>
      </w:r>
      <w:r>
        <w:rPr>
          <w:rFonts w:ascii="Times New Roman" w:hAnsi="Times New Roman" w:eastAsia="STHeiti" w:cs="Times New Roman"/>
        </w:rPr>
        <w:t>5.1.2.3 关键表结构设计</w:t>
      </w:r>
      <w:r>
        <w:tab/>
      </w:r>
      <w:r>
        <w:fldChar w:fldCharType="begin"/>
      </w:r>
      <w:r>
        <w:instrText xml:space="preserve"> PAGEREF _Toc937525216 \h </w:instrText>
      </w:r>
      <w:r>
        <w:fldChar w:fldCharType="separate"/>
      </w:r>
      <w:r>
        <w:t>190</w:t>
      </w:r>
      <w:r>
        <w:fldChar w:fldCharType="end"/>
      </w:r>
      <w:r>
        <w:fldChar w:fldCharType="end"/>
      </w:r>
    </w:p>
    <w:p w14:paraId="5CF41017">
      <w:pPr>
        <w:pStyle w:val="25"/>
        <w:tabs>
          <w:tab w:val="right" w:leader="dot" w:pos="8300"/>
        </w:tabs>
      </w:pPr>
      <w:r>
        <w:fldChar w:fldCharType="begin"/>
      </w:r>
      <w:r>
        <w:instrText xml:space="preserve"> HYPERLINK \l _Toc898787273 </w:instrText>
      </w:r>
      <w:r>
        <w:fldChar w:fldCharType="separate"/>
      </w:r>
      <w:r>
        <w:rPr>
          <w:rFonts w:ascii="Times New Roman" w:hAnsi="Times New Roman" w:eastAsia="STHeiti" w:cs="Times New Roman"/>
        </w:rPr>
        <w:t>5.1.2.4 主数据与编码映射</w:t>
      </w:r>
      <w:r>
        <w:tab/>
      </w:r>
      <w:r>
        <w:fldChar w:fldCharType="begin"/>
      </w:r>
      <w:r>
        <w:instrText xml:space="preserve"> PAGEREF _Toc898787273 \h </w:instrText>
      </w:r>
      <w:r>
        <w:fldChar w:fldCharType="separate"/>
      </w:r>
      <w:r>
        <w:t>192</w:t>
      </w:r>
      <w:r>
        <w:fldChar w:fldCharType="end"/>
      </w:r>
      <w:r>
        <w:fldChar w:fldCharType="end"/>
      </w:r>
    </w:p>
    <w:p w14:paraId="0081DFE5">
      <w:pPr>
        <w:pStyle w:val="19"/>
        <w:tabs>
          <w:tab w:val="right" w:leader="dot" w:pos="8300"/>
        </w:tabs>
      </w:pPr>
      <w:r>
        <w:fldChar w:fldCharType="begin"/>
      </w:r>
      <w:r>
        <w:instrText xml:space="preserve"> HYPERLINK \l _Toc517724313 </w:instrText>
      </w:r>
      <w:r>
        <w:fldChar w:fldCharType="separate"/>
      </w:r>
      <w:r>
        <w:rPr>
          <w:rFonts w:ascii="Times New Roman" w:hAnsi="Times New Roman" w:eastAsia="STHeiti" w:cs="Times New Roman"/>
        </w:rPr>
        <w:t>5.1.3 数据治理与生命周期</w:t>
      </w:r>
      <w:r>
        <w:tab/>
      </w:r>
      <w:r>
        <w:fldChar w:fldCharType="begin"/>
      </w:r>
      <w:r>
        <w:instrText xml:space="preserve"> PAGEREF _Toc517724313 \h </w:instrText>
      </w:r>
      <w:r>
        <w:fldChar w:fldCharType="separate"/>
      </w:r>
      <w:r>
        <w:t>193</w:t>
      </w:r>
      <w:r>
        <w:fldChar w:fldCharType="end"/>
      </w:r>
      <w:r>
        <w:fldChar w:fldCharType="end"/>
      </w:r>
    </w:p>
    <w:p w14:paraId="5D52D5C2">
      <w:pPr>
        <w:pStyle w:val="25"/>
        <w:tabs>
          <w:tab w:val="right" w:leader="dot" w:pos="8300"/>
        </w:tabs>
      </w:pPr>
      <w:r>
        <w:fldChar w:fldCharType="begin"/>
      </w:r>
      <w:r>
        <w:instrText xml:space="preserve"> HYPERLINK \l _Toc1936274594 </w:instrText>
      </w:r>
      <w:r>
        <w:fldChar w:fldCharType="separate"/>
      </w:r>
      <w:r>
        <w:rPr>
          <w:rFonts w:ascii="Times New Roman" w:hAnsi="Times New Roman" w:eastAsia="STHeiti" w:cs="Times New Roman"/>
        </w:rPr>
        <w:t>5.1.3.1 时间、数量、金额与状态口径</w:t>
      </w:r>
      <w:r>
        <w:tab/>
      </w:r>
      <w:r>
        <w:fldChar w:fldCharType="begin"/>
      </w:r>
      <w:r>
        <w:instrText xml:space="preserve"> PAGEREF _Toc1936274594 \h </w:instrText>
      </w:r>
      <w:r>
        <w:fldChar w:fldCharType="separate"/>
      </w:r>
      <w:r>
        <w:t>193</w:t>
      </w:r>
      <w:r>
        <w:fldChar w:fldCharType="end"/>
      </w:r>
      <w:r>
        <w:fldChar w:fldCharType="end"/>
      </w:r>
    </w:p>
    <w:p w14:paraId="2E713984">
      <w:pPr>
        <w:pStyle w:val="25"/>
        <w:tabs>
          <w:tab w:val="right" w:leader="dot" w:pos="8300"/>
        </w:tabs>
      </w:pPr>
      <w:r>
        <w:fldChar w:fldCharType="begin"/>
      </w:r>
      <w:r>
        <w:instrText xml:space="preserve"> HYPERLINK \l _Toc2147398367 </w:instrText>
      </w:r>
      <w:r>
        <w:fldChar w:fldCharType="separate"/>
      </w:r>
      <w:r>
        <w:rPr>
          <w:rFonts w:ascii="Times New Roman" w:hAnsi="Times New Roman" w:eastAsia="STHeiti" w:cs="Times New Roman"/>
        </w:rPr>
        <w:t>5.1.3.2 数据获取与数据准备</w:t>
      </w:r>
      <w:r>
        <w:tab/>
      </w:r>
      <w:r>
        <w:fldChar w:fldCharType="begin"/>
      </w:r>
      <w:r>
        <w:instrText xml:space="preserve"> PAGEREF _Toc2147398367 \h </w:instrText>
      </w:r>
      <w:r>
        <w:fldChar w:fldCharType="separate"/>
      </w:r>
      <w:r>
        <w:t>194</w:t>
      </w:r>
      <w:r>
        <w:fldChar w:fldCharType="end"/>
      </w:r>
      <w:r>
        <w:fldChar w:fldCharType="end"/>
      </w:r>
    </w:p>
    <w:p w14:paraId="3B2F05FD">
      <w:pPr>
        <w:pStyle w:val="25"/>
        <w:tabs>
          <w:tab w:val="right" w:leader="dot" w:pos="8300"/>
        </w:tabs>
      </w:pPr>
      <w:r>
        <w:fldChar w:fldCharType="begin"/>
      </w:r>
      <w:r>
        <w:instrText xml:space="preserve"> HYPERLINK \l _Toc714182687 </w:instrText>
      </w:r>
      <w:r>
        <w:fldChar w:fldCharType="separate"/>
      </w:r>
      <w:r>
        <w:rPr>
          <w:rFonts w:ascii="Times New Roman" w:hAnsi="Times New Roman" w:eastAsia="STHeiti" w:cs="Times New Roman"/>
        </w:rPr>
        <w:t>5.1.3.3 数据质量管理</w:t>
      </w:r>
      <w:r>
        <w:tab/>
      </w:r>
      <w:r>
        <w:fldChar w:fldCharType="begin"/>
      </w:r>
      <w:r>
        <w:instrText xml:space="preserve"> PAGEREF _Toc714182687 \h </w:instrText>
      </w:r>
      <w:r>
        <w:fldChar w:fldCharType="separate"/>
      </w:r>
      <w:r>
        <w:t>194</w:t>
      </w:r>
      <w:r>
        <w:fldChar w:fldCharType="end"/>
      </w:r>
      <w:r>
        <w:fldChar w:fldCharType="end"/>
      </w:r>
    </w:p>
    <w:p w14:paraId="203C5B95">
      <w:pPr>
        <w:pStyle w:val="25"/>
        <w:tabs>
          <w:tab w:val="right" w:leader="dot" w:pos="8300"/>
        </w:tabs>
      </w:pPr>
      <w:r>
        <w:fldChar w:fldCharType="begin"/>
      </w:r>
      <w:r>
        <w:instrText xml:space="preserve"> HYPERLINK \l _Toc982317326 </w:instrText>
      </w:r>
      <w:r>
        <w:fldChar w:fldCharType="separate"/>
      </w:r>
      <w:r>
        <w:rPr>
          <w:rFonts w:ascii="Times New Roman" w:hAnsi="Times New Roman" w:eastAsia="STHeiti" w:cs="Times New Roman"/>
        </w:rPr>
        <w:t>5.1.3.4 数据快照、历史版本与血缘</w:t>
      </w:r>
      <w:r>
        <w:tab/>
      </w:r>
      <w:r>
        <w:fldChar w:fldCharType="begin"/>
      </w:r>
      <w:r>
        <w:instrText xml:space="preserve"> PAGEREF _Toc982317326 \h </w:instrText>
      </w:r>
      <w:r>
        <w:fldChar w:fldCharType="separate"/>
      </w:r>
      <w:r>
        <w:t>195</w:t>
      </w:r>
      <w:r>
        <w:fldChar w:fldCharType="end"/>
      </w:r>
      <w:r>
        <w:fldChar w:fldCharType="end"/>
      </w:r>
    </w:p>
    <w:p w14:paraId="50B0F3ED">
      <w:pPr>
        <w:pStyle w:val="25"/>
        <w:tabs>
          <w:tab w:val="right" w:leader="dot" w:pos="8300"/>
        </w:tabs>
      </w:pPr>
      <w:r>
        <w:fldChar w:fldCharType="begin"/>
      </w:r>
      <w:r>
        <w:instrText xml:space="preserve"> HYPERLINK \l _Toc2100503593 </w:instrText>
      </w:r>
      <w:r>
        <w:fldChar w:fldCharType="separate"/>
      </w:r>
      <w:r>
        <w:rPr>
          <w:rFonts w:ascii="Times New Roman" w:hAnsi="Times New Roman" w:eastAsia="STHeiti" w:cs="Times New Roman"/>
        </w:rPr>
        <w:t>5.1.3.5 数据存储、生命周期和归档</w:t>
      </w:r>
      <w:r>
        <w:tab/>
      </w:r>
      <w:r>
        <w:fldChar w:fldCharType="begin"/>
      </w:r>
      <w:r>
        <w:instrText xml:space="preserve"> PAGEREF _Toc2100503593 \h </w:instrText>
      </w:r>
      <w:r>
        <w:fldChar w:fldCharType="separate"/>
      </w:r>
      <w:r>
        <w:t>196</w:t>
      </w:r>
      <w:r>
        <w:fldChar w:fldCharType="end"/>
      </w:r>
      <w:r>
        <w:fldChar w:fldCharType="end"/>
      </w:r>
    </w:p>
    <w:p w14:paraId="363D574A">
      <w:pPr>
        <w:pStyle w:val="25"/>
        <w:tabs>
          <w:tab w:val="right" w:leader="dot" w:pos="8300"/>
        </w:tabs>
      </w:pPr>
      <w:r>
        <w:fldChar w:fldCharType="begin"/>
      </w:r>
      <w:r>
        <w:instrText xml:space="preserve"> HYPERLINK \l _Toc680214518 </w:instrText>
      </w:r>
      <w:r>
        <w:fldChar w:fldCharType="separate"/>
      </w:r>
      <w:r>
        <w:rPr>
          <w:rFonts w:ascii="Times New Roman" w:hAnsi="Times New Roman" w:eastAsia="STHeiti" w:cs="Times New Roman"/>
        </w:rPr>
        <w:t>5.1.3.6 数据权限与敏感数据保护</w:t>
      </w:r>
      <w:r>
        <w:tab/>
      </w:r>
      <w:r>
        <w:fldChar w:fldCharType="begin"/>
      </w:r>
      <w:r>
        <w:instrText xml:space="preserve"> PAGEREF _Toc680214518 \h </w:instrText>
      </w:r>
      <w:r>
        <w:fldChar w:fldCharType="separate"/>
      </w:r>
      <w:r>
        <w:t>197</w:t>
      </w:r>
      <w:r>
        <w:fldChar w:fldCharType="end"/>
      </w:r>
      <w:r>
        <w:fldChar w:fldCharType="end"/>
      </w:r>
    </w:p>
    <w:p w14:paraId="376AFDC6">
      <w:pPr>
        <w:pStyle w:val="25"/>
        <w:tabs>
          <w:tab w:val="right" w:leader="dot" w:pos="8300"/>
        </w:tabs>
      </w:pPr>
      <w:r>
        <w:fldChar w:fldCharType="begin"/>
      </w:r>
      <w:r>
        <w:instrText xml:space="preserve"> HYPERLINK \l _Toc1309951045 </w:instrText>
      </w:r>
      <w:r>
        <w:fldChar w:fldCharType="separate"/>
      </w:r>
      <w:r>
        <w:rPr>
          <w:rFonts w:ascii="Times New Roman" w:hAnsi="Times New Roman" w:eastAsia="STHeiti" w:cs="Times New Roman"/>
        </w:rPr>
        <w:t>5.1.3.7 数据对账机制</w:t>
      </w:r>
      <w:r>
        <w:tab/>
      </w:r>
      <w:r>
        <w:fldChar w:fldCharType="begin"/>
      </w:r>
      <w:r>
        <w:instrText xml:space="preserve"> PAGEREF _Toc1309951045 \h </w:instrText>
      </w:r>
      <w:r>
        <w:fldChar w:fldCharType="separate"/>
      </w:r>
      <w:r>
        <w:t>197</w:t>
      </w:r>
      <w:r>
        <w:fldChar w:fldCharType="end"/>
      </w:r>
      <w:r>
        <w:fldChar w:fldCharType="end"/>
      </w:r>
    </w:p>
    <w:p w14:paraId="45278B07">
      <w:pPr>
        <w:pStyle w:val="28"/>
        <w:tabs>
          <w:tab w:val="right" w:leader="dot" w:pos="8300"/>
        </w:tabs>
      </w:pPr>
      <w:r>
        <w:fldChar w:fldCharType="begin"/>
      </w:r>
      <w:r>
        <w:instrText xml:space="preserve"> HYPERLINK \l _Toc344864271 </w:instrText>
      </w:r>
      <w:r>
        <w:fldChar w:fldCharType="separate"/>
      </w:r>
      <w:r>
        <w:t>5.2 指标、规则与预警架构</w:t>
      </w:r>
      <w:r>
        <w:tab/>
      </w:r>
      <w:r>
        <w:fldChar w:fldCharType="begin"/>
      </w:r>
      <w:r>
        <w:instrText xml:space="preserve"> PAGEREF _Toc344864271 \h </w:instrText>
      </w:r>
      <w:r>
        <w:fldChar w:fldCharType="separate"/>
      </w:r>
      <w:r>
        <w:t>198</w:t>
      </w:r>
      <w:r>
        <w:fldChar w:fldCharType="end"/>
      </w:r>
      <w:r>
        <w:fldChar w:fldCharType="end"/>
      </w:r>
    </w:p>
    <w:p w14:paraId="3D787ADA">
      <w:pPr>
        <w:pStyle w:val="19"/>
        <w:tabs>
          <w:tab w:val="right" w:leader="dot" w:pos="8300"/>
        </w:tabs>
      </w:pPr>
      <w:r>
        <w:fldChar w:fldCharType="begin"/>
      </w:r>
      <w:r>
        <w:instrText xml:space="preserve"> HYPERLINK \l _Toc75439444 </w:instrText>
      </w:r>
      <w:r>
        <w:fldChar w:fldCharType="separate"/>
      </w:r>
      <w:r>
        <w:rPr>
          <w:rFonts w:ascii="Times New Roman" w:hAnsi="Times New Roman" w:eastAsia="STHeiti" w:cs="Times New Roman"/>
        </w:rPr>
        <w:t>5.2.1 指标与语义体系</w:t>
      </w:r>
      <w:r>
        <w:tab/>
      </w:r>
      <w:r>
        <w:fldChar w:fldCharType="begin"/>
      </w:r>
      <w:r>
        <w:instrText xml:space="preserve"> PAGEREF _Toc75439444 \h </w:instrText>
      </w:r>
      <w:r>
        <w:fldChar w:fldCharType="separate"/>
      </w:r>
      <w:r>
        <w:t>198</w:t>
      </w:r>
      <w:r>
        <w:fldChar w:fldCharType="end"/>
      </w:r>
      <w:r>
        <w:fldChar w:fldCharType="end"/>
      </w:r>
    </w:p>
    <w:p w14:paraId="3F716445">
      <w:pPr>
        <w:pStyle w:val="25"/>
        <w:tabs>
          <w:tab w:val="right" w:leader="dot" w:pos="8300"/>
        </w:tabs>
      </w:pPr>
      <w:r>
        <w:fldChar w:fldCharType="begin"/>
      </w:r>
      <w:r>
        <w:instrText xml:space="preserve"> HYPERLINK \l _Toc895383578 </w:instrText>
      </w:r>
      <w:r>
        <w:fldChar w:fldCharType="separate"/>
      </w:r>
      <w:r>
        <w:rPr>
          <w:rFonts w:ascii="Times New Roman" w:hAnsi="Times New Roman" w:eastAsia="STHeiti" w:cs="Times New Roman"/>
        </w:rPr>
        <w:t>5.2.1.1 指标体系</w:t>
      </w:r>
      <w:r>
        <w:tab/>
      </w:r>
      <w:r>
        <w:fldChar w:fldCharType="begin"/>
      </w:r>
      <w:r>
        <w:instrText xml:space="preserve"> PAGEREF _Toc895383578 \h </w:instrText>
      </w:r>
      <w:r>
        <w:fldChar w:fldCharType="separate"/>
      </w:r>
      <w:r>
        <w:t>198</w:t>
      </w:r>
      <w:r>
        <w:fldChar w:fldCharType="end"/>
      </w:r>
      <w:r>
        <w:fldChar w:fldCharType="end"/>
      </w:r>
    </w:p>
    <w:p w14:paraId="5E9EE8DD">
      <w:pPr>
        <w:pStyle w:val="25"/>
        <w:tabs>
          <w:tab w:val="right" w:leader="dot" w:pos="8300"/>
        </w:tabs>
      </w:pPr>
      <w:r>
        <w:fldChar w:fldCharType="begin"/>
      </w:r>
      <w:r>
        <w:instrText xml:space="preserve"> HYPERLINK \l _Toc1293880917 </w:instrText>
      </w:r>
      <w:r>
        <w:fldChar w:fldCharType="separate"/>
      </w:r>
      <w:r>
        <w:rPr>
          <w:rFonts w:ascii="Times New Roman" w:hAnsi="Times New Roman" w:eastAsia="STHeiti" w:cs="Times New Roman"/>
        </w:rPr>
        <w:t>5.2.1.2 指标计算与语义层</w:t>
      </w:r>
      <w:r>
        <w:tab/>
      </w:r>
      <w:r>
        <w:fldChar w:fldCharType="begin"/>
      </w:r>
      <w:r>
        <w:instrText xml:space="preserve"> PAGEREF _Toc1293880917 \h </w:instrText>
      </w:r>
      <w:r>
        <w:fldChar w:fldCharType="separate"/>
      </w:r>
      <w:r>
        <w:t>199</w:t>
      </w:r>
      <w:r>
        <w:fldChar w:fldCharType="end"/>
      </w:r>
      <w:r>
        <w:fldChar w:fldCharType="end"/>
      </w:r>
    </w:p>
    <w:p w14:paraId="4BFB8DF0">
      <w:pPr>
        <w:pStyle w:val="19"/>
        <w:tabs>
          <w:tab w:val="right" w:leader="dot" w:pos="8300"/>
        </w:tabs>
      </w:pPr>
      <w:r>
        <w:fldChar w:fldCharType="begin"/>
      </w:r>
      <w:r>
        <w:instrText xml:space="preserve"> HYPERLINK \l _Toc837162497 </w:instrText>
      </w:r>
      <w:r>
        <w:fldChar w:fldCharType="separate"/>
      </w:r>
      <w:r>
        <w:rPr>
          <w:rFonts w:ascii="Times New Roman" w:hAnsi="Times New Roman" w:eastAsia="STHeiti" w:cs="Times New Roman"/>
        </w:rPr>
        <w:t>5.2.2 规则与预警体系</w:t>
      </w:r>
      <w:r>
        <w:tab/>
      </w:r>
      <w:r>
        <w:fldChar w:fldCharType="begin"/>
      </w:r>
      <w:r>
        <w:instrText xml:space="preserve"> PAGEREF _Toc837162497 \h </w:instrText>
      </w:r>
      <w:r>
        <w:fldChar w:fldCharType="separate"/>
      </w:r>
      <w:r>
        <w:t>200</w:t>
      </w:r>
      <w:r>
        <w:fldChar w:fldCharType="end"/>
      </w:r>
      <w:r>
        <w:fldChar w:fldCharType="end"/>
      </w:r>
    </w:p>
    <w:p w14:paraId="17FF1EB0">
      <w:pPr>
        <w:pStyle w:val="25"/>
        <w:tabs>
          <w:tab w:val="right" w:leader="dot" w:pos="8300"/>
        </w:tabs>
      </w:pPr>
      <w:r>
        <w:fldChar w:fldCharType="begin"/>
      </w:r>
      <w:r>
        <w:instrText xml:space="preserve"> HYPERLINK \l _Toc2024715582 </w:instrText>
      </w:r>
      <w:r>
        <w:fldChar w:fldCharType="separate"/>
      </w:r>
      <w:r>
        <w:rPr>
          <w:rFonts w:ascii="Times New Roman" w:hAnsi="Times New Roman" w:eastAsia="STHeiti" w:cs="Times New Roman"/>
        </w:rPr>
        <w:t>5.2.2.1 业务规则体系</w:t>
      </w:r>
      <w:r>
        <w:tab/>
      </w:r>
      <w:r>
        <w:fldChar w:fldCharType="begin"/>
      </w:r>
      <w:r>
        <w:instrText xml:space="preserve"> PAGEREF _Toc2024715582 \h </w:instrText>
      </w:r>
      <w:r>
        <w:fldChar w:fldCharType="separate"/>
      </w:r>
      <w:r>
        <w:t>200</w:t>
      </w:r>
      <w:r>
        <w:fldChar w:fldCharType="end"/>
      </w:r>
      <w:r>
        <w:fldChar w:fldCharType="end"/>
      </w:r>
    </w:p>
    <w:p w14:paraId="4E3F5C84">
      <w:pPr>
        <w:pStyle w:val="25"/>
        <w:tabs>
          <w:tab w:val="right" w:leader="dot" w:pos="8300"/>
        </w:tabs>
      </w:pPr>
      <w:r>
        <w:fldChar w:fldCharType="begin"/>
      </w:r>
      <w:r>
        <w:instrText xml:space="preserve"> HYPERLINK \l _Toc368916312 </w:instrText>
      </w:r>
      <w:r>
        <w:fldChar w:fldCharType="separate"/>
      </w:r>
      <w:r>
        <w:rPr>
          <w:rFonts w:ascii="Times New Roman" w:hAnsi="Times New Roman" w:eastAsia="STHeiti" w:cs="Times New Roman"/>
        </w:rPr>
        <w:t>5.2.2.2 预警体系</w:t>
      </w:r>
      <w:r>
        <w:tab/>
      </w:r>
      <w:r>
        <w:fldChar w:fldCharType="begin"/>
      </w:r>
      <w:r>
        <w:instrText xml:space="preserve"> PAGEREF _Toc368916312 \h </w:instrText>
      </w:r>
      <w:r>
        <w:fldChar w:fldCharType="separate"/>
      </w:r>
      <w:r>
        <w:t>200</w:t>
      </w:r>
      <w:r>
        <w:fldChar w:fldCharType="end"/>
      </w:r>
      <w:r>
        <w:fldChar w:fldCharType="end"/>
      </w:r>
    </w:p>
    <w:p w14:paraId="2D595795">
      <w:pPr>
        <w:pStyle w:val="25"/>
        <w:tabs>
          <w:tab w:val="right" w:leader="dot" w:pos="8300"/>
        </w:tabs>
      </w:pPr>
      <w:r>
        <w:fldChar w:fldCharType="begin"/>
      </w:r>
      <w:r>
        <w:instrText xml:space="preserve"> HYPERLINK \l _Toc591166895 </w:instrText>
      </w:r>
      <w:r>
        <w:fldChar w:fldCharType="separate"/>
      </w:r>
      <w:r>
        <w:rPr>
          <w:rFonts w:ascii="Times New Roman" w:hAnsi="Times New Roman" w:eastAsia="STHeiti" w:cs="Times New Roman"/>
        </w:rPr>
        <w:t>5.2.2.3 指标、规则和预警治理</w:t>
      </w:r>
      <w:r>
        <w:tab/>
      </w:r>
      <w:r>
        <w:fldChar w:fldCharType="begin"/>
      </w:r>
      <w:r>
        <w:instrText xml:space="preserve"> PAGEREF _Toc591166895 \h </w:instrText>
      </w:r>
      <w:r>
        <w:fldChar w:fldCharType="separate"/>
      </w:r>
      <w:r>
        <w:t>201</w:t>
      </w:r>
      <w:r>
        <w:fldChar w:fldCharType="end"/>
      </w:r>
      <w:r>
        <w:fldChar w:fldCharType="end"/>
      </w:r>
    </w:p>
    <w:p w14:paraId="11E41830">
      <w:pPr>
        <w:pStyle w:val="28"/>
        <w:tabs>
          <w:tab w:val="right" w:leader="dot" w:pos="8300"/>
        </w:tabs>
      </w:pPr>
      <w:r>
        <w:fldChar w:fldCharType="begin"/>
      </w:r>
      <w:r>
        <w:instrText xml:space="preserve"> HYPERLINK \l _Toc1482653243 </w:instrText>
      </w:r>
      <w:r>
        <w:fldChar w:fldCharType="separate"/>
      </w:r>
      <w:r>
        <w:t>5.3 模型与算法架构</w:t>
      </w:r>
      <w:r>
        <w:tab/>
      </w:r>
      <w:r>
        <w:fldChar w:fldCharType="begin"/>
      </w:r>
      <w:r>
        <w:instrText xml:space="preserve"> PAGEREF _Toc1482653243 \h </w:instrText>
      </w:r>
      <w:r>
        <w:fldChar w:fldCharType="separate"/>
      </w:r>
      <w:r>
        <w:t>202</w:t>
      </w:r>
      <w:r>
        <w:fldChar w:fldCharType="end"/>
      </w:r>
      <w:r>
        <w:fldChar w:fldCharType="end"/>
      </w:r>
    </w:p>
    <w:p w14:paraId="59F20D03">
      <w:pPr>
        <w:pStyle w:val="19"/>
        <w:tabs>
          <w:tab w:val="right" w:leader="dot" w:pos="8300"/>
        </w:tabs>
      </w:pPr>
      <w:r>
        <w:fldChar w:fldCharType="begin"/>
      </w:r>
      <w:r>
        <w:instrText xml:space="preserve"> HYPERLINK \l _Toc1700298960 </w:instrText>
      </w:r>
      <w:r>
        <w:fldChar w:fldCharType="separate"/>
      </w:r>
      <w:r>
        <w:rPr>
          <w:rFonts w:ascii="Times New Roman" w:hAnsi="Times New Roman" w:eastAsia="STHeiti" w:cs="Times New Roman"/>
        </w:rPr>
        <w:t>5.3.1 模型全景与运行架构</w:t>
      </w:r>
      <w:r>
        <w:tab/>
      </w:r>
      <w:r>
        <w:fldChar w:fldCharType="begin"/>
      </w:r>
      <w:r>
        <w:instrText xml:space="preserve"> PAGEREF _Toc1700298960 \h </w:instrText>
      </w:r>
      <w:r>
        <w:fldChar w:fldCharType="separate"/>
      </w:r>
      <w:r>
        <w:t>202</w:t>
      </w:r>
      <w:r>
        <w:fldChar w:fldCharType="end"/>
      </w:r>
      <w:r>
        <w:fldChar w:fldCharType="end"/>
      </w:r>
    </w:p>
    <w:p w14:paraId="025E4092">
      <w:pPr>
        <w:pStyle w:val="25"/>
        <w:tabs>
          <w:tab w:val="right" w:leader="dot" w:pos="8300"/>
        </w:tabs>
      </w:pPr>
      <w:r>
        <w:fldChar w:fldCharType="begin"/>
      </w:r>
      <w:r>
        <w:instrText xml:space="preserve"> HYPERLINK \l _Toc359730091 </w:instrText>
      </w:r>
      <w:r>
        <w:fldChar w:fldCharType="separate"/>
      </w:r>
      <w:r>
        <w:rPr>
          <w:rFonts w:ascii="Times New Roman" w:hAnsi="Times New Roman" w:eastAsia="STHeiti" w:cs="Times New Roman"/>
        </w:rPr>
        <w:t>5.3.1.1 模型架构目标</w:t>
      </w:r>
      <w:r>
        <w:tab/>
      </w:r>
      <w:r>
        <w:fldChar w:fldCharType="begin"/>
      </w:r>
      <w:r>
        <w:instrText xml:space="preserve"> PAGEREF _Toc359730091 \h </w:instrText>
      </w:r>
      <w:r>
        <w:fldChar w:fldCharType="separate"/>
      </w:r>
      <w:r>
        <w:t>202</w:t>
      </w:r>
      <w:r>
        <w:fldChar w:fldCharType="end"/>
      </w:r>
      <w:r>
        <w:fldChar w:fldCharType="end"/>
      </w:r>
    </w:p>
    <w:p w14:paraId="37DCB6D3">
      <w:pPr>
        <w:pStyle w:val="25"/>
        <w:tabs>
          <w:tab w:val="right" w:leader="dot" w:pos="8300"/>
        </w:tabs>
      </w:pPr>
      <w:r>
        <w:fldChar w:fldCharType="begin"/>
      </w:r>
      <w:r>
        <w:instrText xml:space="preserve"> HYPERLINK \l _Toc817173132 </w:instrText>
      </w:r>
      <w:r>
        <w:fldChar w:fldCharType="separate"/>
      </w:r>
      <w:r>
        <w:rPr>
          <w:rFonts w:ascii="Times New Roman" w:hAnsi="Times New Roman" w:eastAsia="STHeiti" w:cs="Times New Roman"/>
        </w:rPr>
        <w:t>5.3.1.2 模型分类与模型清单</w:t>
      </w:r>
      <w:r>
        <w:tab/>
      </w:r>
      <w:r>
        <w:fldChar w:fldCharType="begin"/>
      </w:r>
      <w:r>
        <w:instrText xml:space="preserve"> PAGEREF _Toc817173132 \h </w:instrText>
      </w:r>
      <w:r>
        <w:fldChar w:fldCharType="separate"/>
      </w:r>
      <w:r>
        <w:t>202</w:t>
      </w:r>
      <w:r>
        <w:fldChar w:fldCharType="end"/>
      </w:r>
      <w:r>
        <w:fldChar w:fldCharType="end"/>
      </w:r>
    </w:p>
    <w:p w14:paraId="6AAF2308">
      <w:pPr>
        <w:pStyle w:val="25"/>
        <w:tabs>
          <w:tab w:val="right" w:leader="dot" w:pos="8300"/>
        </w:tabs>
      </w:pPr>
      <w:r>
        <w:fldChar w:fldCharType="begin"/>
      </w:r>
      <w:r>
        <w:instrText xml:space="preserve"> HYPERLINK \l _Toc1070906959 </w:instrText>
      </w:r>
      <w:r>
        <w:fldChar w:fldCharType="separate"/>
      </w:r>
      <w:r>
        <w:rPr>
          <w:rFonts w:ascii="Times New Roman" w:hAnsi="Times New Roman" w:eastAsia="STHeiti" w:cs="Times New Roman"/>
        </w:rPr>
        <w:t>5.3.1.3 全系统模型详细设计</w:t>
      </w:r>
      <w:r>
        <w:tab/>
      </w:r>
      <w:r>
        <w:fldChar w:fldCharType="begin"/>
      </w:r>
      <w:r>
        <w:instrText xml:space="preserve"> PAGEREF _Toc1070906959 \h </w:instrText>
      </w:r>
      <w:r>
        <w:fldChar w:fldCharType="separate"/>
      </w:r>
      <w:r>
        <w:t>203</w:t>
      </w:r>
      <w:r>
        <w:fldChar w:fldCharType="end"/>
      </w:r>
      <w:r>
        <w:fldChar w:fldCharType="end"/>
      </w:r>
    </w:p>
    <w:p w14:paraId="2DE84C8E">
      <w:pPr>
        <w:pStyle w:val="25"/>
        <w:tabs>
          <w:tab w:val="right" w:leader="dot" w:pos="8300"/>
        </w:tabs>
      </w:pPr>
      <w:r>
        <w:fldChar w:fldCharType="begin"/>
      </w:r>
      <w:r>
        <w:instrText xml:space="preserve"> HYPERLINK \l _Toc672814406 </w:instrText>
      </w:r>
      <w:r>
        <w:fldChar w:fldCharType="separate"/>
      </w:r>
      <w:r>
        <w:rPr>
          <w:rFonts w:ascii="Times New Roman" w:hAnsi="Times New Roman" w:eastAsia="STHeiti" w:cs="Times New Roman"/>
        </w:rPr>
        <w:t>5.3.1.4 模型运行与编排</w:t>
      </w:r>
      <w:r>
        <w:tab/>
      </w:r>
      <w:r>
        <w:fldChar w:fldCharType="begin"/>
      </w:r>
      <w:r>
        <w:instrText xml:space="preserve"> PAGEREF _Toc672814406 \h </w:instrText>
      </w:r>
      <w:r>
        <w:fldChar w:fldCharType="separate"/>
      </w:r>
      <w:r>
        <w:t>212</w:t>
      </w:r>
      <w:r>
        <w:fldChar w:fldCharType="end"/>
      </w:r>
      <w:r>
        <w:fldChar w:fldCharType="end"/>
      </w:r>
    </w:p>
    <w:p w14:paraId="39993E95">
      <w:pPr>
        <w:pStyle w:val="19"/>
        <w:tabs>
          <w:tab w:val="right" w:leader="dot" w:pos="8300"/>
        </w:tabs>
      </w:pPr>
      <w:r>
        <w:fldChar w:fldCharType="begin"/>
      </w:r>
      <w:r>
        <w:instrText xml:space="preserve"> HYPERLINK \l _Toc1490320187 </w:instrText>
      </w:r>
      <w:r>
        <w:fldChar w:fldCharType="separate"/>
      </w:r>
      <w:r>
        <w:rPr>
          <w:rFonts w:ascii="Times New Roman" w:hAnsi="Times New Roman" w:eastAsia="STHeiti" w:cs="Times New Roman"/>
        </w:rPr>
        <w:t>5.3.2 模型治理与效果评价</w:t>
      </w:r>
      <w:r>
        <w:tab/>
      </w:r>
      <w:r>
        <w:fldChar w:fldCharType="begin"/>
      </w:r>
      <w:r>
        <w:instrText xml:space="preserve"> PAGEREF _Toc1490320187 \h </w:instrText>
      </w:r>
      <w:r>
        <w:fldChar w:fldCharType="separate"/>
      </w:r>
      <w:r>
        <w:t>213</w:t>
      </w:r>
      <w:r>
        <w:fldChar w:fldCharType="end"/>
      </w:r>
      <w:r>
        <w:fldChar w:fldCharType="end"/>
      </w:r>
    </w:p>
    <w:p w14:paraId="7972CEAA">
      <w:pPr>
        <w:pStyle w:val="25"/>
        <w:tabs>
          <w:tab w:val="right" w:leader="dot" w:pos="8300"/>
        </w:tabs>
      </w:pPr>
      <w:r>
        <w:fldChar w:fldCharType="begin"/>
      </w:r>
      <w:r>
        <w:instrText xml:space="preserve"> HYPERLINK \l _Toc1709607948 </w:instrText>
      </w:r>
      <w:r>
        <w:fldChar w:fldCharType="separate"/>
      </w:r>
      <w:r>
        <w:rPr>
          <w:rFonts w:ascii="Times New Roman" w:hAnsi="Times New Roman" w:eastAsia="STHeiti" w:cs="Times New Roman"/>
        </w:rPr>
        <w:t>5.3.2.1 场景快照与沙盘推演</w:t>
      </w:r>
      <w:r>
        <w:tab/>
      </w:r>
      <w:r>
        <w:fldChar w:fldCharType="begin"/>
      </w:r>
      <w:r>
        <w:instrText xml:space="preserve"> PAGEREF _Toc1709607948 \h </w:instrText>
      </w:r>
      <w:r>
        <w:fldChar w:fldCharType="separate"/>
      </w:r>
      <w:r>
        <w:t>213</w:t>
      </w:r>
      <w:r>
        <w:fldChar w:fldCharType="end"/>
      </w:r>
      <w:r>
        <w:fldChar w:fldCharType="end"/>
      </w:r>
    </w:p>
    <w:p w14:paraId="6535B645">
      <w:pPr>
        <w:pStyle w:val="25"/>
        <w:tabs>
          <w:tab w:val="right" w:leader="dot" w:pos="8300"/>
        </w:tabs>
      </w:pPr>
      <w:r>
        <w:fldChar w:fldCharType="begin"/>
      </w:r>
      <w:r>
        <w:instrText xml:space="preserve"> HYPERLINK \l _Toc49585176 </w:instrText>
      </w:r>
      <w:r>
        <w:fldChar w:fldCharType="separate"/>
      </w:r>
      <w:r>
        <w:rPr>
          <w:rFonts w:ascii="Times New Roman" w:hAnsi="Times New Roman" w:eastAsia="STHeiti" w:cs="Times New Roman"/>
        </w:rPr>
        <w:t>5.3.2.2 模型版本和参数治理</w:t>
      </w:r>
      <w:r>
        <w:tab/>
      </w:r>
      <w:r>
        <w:fldChar w:fldCharType="begin"/>
      </w:r>
      <w:r>
        <w:instrText xml:space="preserve"> PAGEREF _Toc49585176 \h </w:instrText>
      </w:r>
      <w:r>
        <w:fldChar w:fldCharType="separate"/>
      </w:r>
      <w:r>
        <w:t>213</w:t>
      </w:r>
      <w:r>
        <w:fldChar w:fldCharType="end"/>
      </w:r>
      <w:r>
        <w:fldChar w:fldCharType="end"/>
      </w:r>
    </w:p>
    <w:p w14:paraId="1EFB56BA">
      <w:pPr>
        <w:pStyle w:val="25"/>
        <w:tabs>
          <w:tab w:val="right" w:leader="dot" w:pos="8300"/>
        </w:tabs>
      </w:pPr>
      <w:r>
        <w:fldChar w:fldCharType="begin"/>
      </w:r>
      <w:r>
        <w:instrText xml:space="preserve"> HYPERLINK \l _Toc154397996 </w:instrText>
      </w:r>
      <w:r>
        <w:fldChar w:fldCharType="separate"/>
      </w:r>
      <w:r>
        <w:rPr>
          <w:rFonts w:ascii="Times New Roman" w:hAnsi="Times New Roman" w:eastAsia="STHeiti" w:cs="Times New Roman"/>
        </w:rPr>
        <w:t>5.3.2.3 模型解释与人工调整</w:t>
      </w:r>
      <w:r>
        <w:tab/>
      </w:r>
      <w:r>
        <w:fldChar w:fldCharType="begin"/>
      </w:r>
      <w:r>
        <w:instrText xml:space="preserve"> PAGEREF _Toc154397996 \h </w:instrText>
      </w:r>
      <w:r>
        <w:fldChar w:fldCharType="separate"/>
      </w:r>
      <w:r>
        <w:t>214</w:t>
      </w:r>
      <w:r>
        <w:fldChar w:fldCharType="end"/>
      </w:r>
      <w:r>
        <w:fldChar w:fldCharType="end"/>
      </w:r>
    </w:p>
    <w:p w14:paraId="37E1C256">
      <w:pPr>
        <w:pStyle w:val="25"/>
        <w:tabs>
          <w:tab w:val="right" w:leader="dot" w:pos="8300"/>
        </w:tabs>
      </w:pPr>
      <w:r>
        <w:fldChar w:fldCharType="begin"/>
      </w:r>
      <w:r>
        <w:instrText xml:space="preserve"> HYPERLINK \l _Toc806873196 </w:instrText>
      </w:r>
      <w:r>
        <w:fldChar w:fldCharType="separate"/>
      </w:r>
      <w:r>
        <w:rPr>
          <w:rFonts w:ascii="Times New Roman" w:hAnsi="Times New Roman" w:eastAsia="STHeiti" w:cs="Times New Roman"/>
        </w:rPr>
        <w:t>5.3.2.4 模型效果监控</w:t>
      </w:r>
      <w:r>
        <w:tab/>
      </w:r>
      <w:r>
        <w:fldChar w:fldCharType="begin"/>
      </w:r>
      <w:r>
        <w:instrText xml:space="preserve"> PAGEREF _Toc806873196 \h </w:instrText>
      </w:r>
      <w:r>
        <w:fldChar w:fldCharType="separate"/>
      </w:r>
      <w:r>
        <w:t>215</w:t>
      </w:r>
      <w:r>
        <w:fldChar w:fldCharType="end"/>
      </w:r>
      <w:r>
        <w:fldChar w:fldCharType="end"/>
      </w:r>
    </w:p>
    <w:p w14:paraId="56635E16">
      <w:pPr>
        <w:pStyle w:val="28"/>
        <w:tabs>
          <w:tab w:val="right" w:leader="dot" w:pos="8300"/>
        </w:tabs>
      </w:pPr>
      <w:r>
        <w:fldChar w:fldCharType="begin"/>
      </w:r>
      <w:r>
        <w:instrText xml:space="preserve"> HYPERLINK \l _Toc1906058014 </w:instrText>
      </w:r>
      <w:r>
        <w:fldChar w:fldCharType="separate"/>
      </w:r>
      <w:r>
        <w:t>5.4 集成架构设计</w:t>
      </w:r>
      <w:r>
        <w:tab/>
      </w:r>
      <w:r>
        <w:fldChar w:fldCharType="begin"/>
      </w:r>
      <w:r>
        <w:instrText xml:space="preserve"> PAGEREF _Toc1906058014 \h </w:instrText>
      </w:r>
      <w:r>
        <w:fldChar w:fldCharType="separate"/>
      </w:r>
      <w:r>
        <w:t>215</w:t>
      </w:r>
      <w:r>
        <w:fldChar w:fldCharType="end"/>
      </w:r>
      <w:r>
        <w:fldChar w:fldCharType="end"/>
      </w:r>
    </w:p>
    <w:p w14:paraId="4D0D6B10">
      <w:pPr>
        <w:pStyle w:val="19"/>
        <w:tabs>
          <w:tab w:val="right" w:leader="dot" w:pos="8300"/>
        </w:tabs>
      </w:pPr>
      <w:r>
        <w:fldChar w:fldCharType="begin"/>
      </w:r>
      <w:r>
        <w:instrText xml:space="preserve"> HYPERLINK \l _Toc1103478999 </w:instrText>
      </w:r>
      <w:r>
        <w:fldChar w:fldCharType="separate"/>
      </w:r>
      <w:r>
        <w:rPr>
          <w:rFonts w:ascii="Times New Roman" w:hAnsi="Times New Roman" w:eastAsia="STHeiti" w:cs="Times New Roman"/>
        </w:rPr>
        <w:t>5.4.1 集成全景与接口分类</w:t>
      </w:r>
      <w:r>
        <w:tab/>
      </w:r>
      <w:r>
        <w:fldChar w:fldCharType="begin"/>
      </w:r>
      <w:r>
        <w:instrText xml:space="preserve"> PAGEREF _Toc1103478999 \h </w:instrText>
      </w:r>
      <w:r>
        <w:fldChar w:fldCharType="separate"/>
      </w:r>
      <w:r>
        <w:t>215</w:t>
      </w:r>
      <w:r>
        <w:fldChar w:fldCharType="end"/>
      </w:r>
      <w:r>
        <w:fldChar w:fldCharType="end"/>
      </w:r>
    </w:p>
    <w:p w14:paraId="0CC871C9">
      <w:pPr>
        <w:pStyle w:val="25"/>
        <w:tabs>
          <w:tab w:val="right" w:leader="dot" w:pos="8300"/>
        </w:tabs>
      </w:pPr>
      <w:r>
        <w:fldChar w:fldCharType="begin"/>
      </w:r>
      <w:r>
        <w:instrText xml:space="preserve"> HYPERLINK \l _Toc502760701 </w:instrText>
      </w:r>
      <w:r>
        <w:fldChar w:fldCharType="separate"/>
      </w:r>
      <w:r>
        <w:rPr>
          <w:rFonts w:ascii="Times New Roman" w:hAnsi="Times New Roman" w:eastAsia="STHeiti" w:cs="Times New Roman"/>
        </w:rPr>
        <w:t>5.4.1.1 集成目标与原则</w:t>
      </w:r>
      <w:r>
        <w:tab/>
      </w:r>
      <w:r>
        <w:fldChar w:fldCharType="begin"/>
      </w:r>
      <w:r>
        <w:instrText xml:space="preserve"> PAGEREF _Toc502760701 \h </w:instrText>
      </w:r>
      <w:r>
        <w:fldChar w:fldCharType="separate"/>
      </w:r>
      <w:r>
        <w:t>215</w:t>
      </w:r>
      <w:r>
        <w:fldChar w:fldCharType="end"/>
      </w:r>
      <w:r>
        <w:fldChar w:fldCharType="end"/>
      </w:r>
    </w:p>
    <w:p w14:paraId="2E436417">
      <w:pPr>
        <w:pStyle w:val="25"/>
        <w:tabs>
          <w:tab w:val="right" w:leader="dot" w:pos="8300"/>
        </w:tabs>
      </w:pPr>
      <w:r>
        <w:fldChar w:fldCharType="begin"/>
      </w:r>
      <w:r>
        <w:instrText xml:space="preserve"> HYPERLINK \l _Toc1698434409 </w:instrText>
      </w:r>
      <w:r>
        <w:fldChar w:fldCharType="separate"/>
      </w:r>
      <w:r>
        <w:rPr>
          <w:rFonts w:ascii="Times New Roman" w:hAnsi="Times New Roman" w:eastAsia="STHeiti" w:cs="Times New Roman"/>
        </w:rPr>
        <w:t>5.4.1.2 集成全景</w:t>
      </w:r>
      <w:r>
        <w:tab/>
      </w:r>
      <w:r>
        <w:fldChar w:fldCharType="begin"/>
      </w:r>
      <w:r>
        <w:instrText xml:space="preserve"> PAGEREF _Toc1698434409 \h </w:instrText>
      </w:r>
      <w:r>
        <w:fldChar w:fldCharType="separate"/>
      </w:r>
      <w:r>
        <w:t>216</w:t>
      </w:r>
      <w:r>
        <w:fldChar w:fldCharType="end"/>
      </w:r>
      <w:r>
        <w:fldChar w:fldCharType="end"/>
      </w:r>
    </w:p>
    <w:p w14:paraId="4F414CF4">
      <w:pPr>
        <w:pStyle w:val="25"/>
        <w:tabs>
          <w:tab w:val="right" w:leader="dot" w:pos="8300"/>
        </w:tabs>
      </w:pPr>
      <w:r>
        <w:fldChar w:fldCharType="begin"/>
      </w:r>
      <w:r>
        <w:instrText xml:space="preserve"> HYPERLINK \l _Toc1234476139 </w:instrText>
      </w:r>
      <w:r>
        <w:fldChar w:fldCharType="separate"/>
      </w:r>
      <w:r>
        <w:rPr>
          <w:rFonts w:ascii="Times New Roman" w:hAnsi="Times New Roman" w:eastAsia="STHeiti" w:cs="Times New Roman"/>
        </w:rPr>
        <w:t>5.4.1.3 接口分类</w:t>
      </w:r>
      <w:r>
        <w:tab/>
      </w:r>
      <w:r>
        <w:fldChar w:fldCharType="begin"/>
      </w:r>
      <w:r>
        <w:instrText xml:space="preserve"> PAGEREF _Toc1234476139 \h </w:instrText>
      </w:r>
      <w:r>
        <w:fldChar w:fldCharType="separate"/>
      </w:r>
      <w:r>
        <w:t>217</w:t>
      </w:r>
      <w:r>
        <w:fldChar w:fldCharType="end"/>
      </w:r>
      <w:r>
        <w:fldChar w:fldCharType="end"/>
      </w:r>
    </w:p>
    <w:p w14:paraId="57B81595">
      <w:pPr>
        <w:pStyle w:val="19"/>
        <w:tabs>
          <w:tab w:val="right" w:leader="dot" w:pos="8300"/>
        </w:tabs>
      </w:pPr>
      <w:r>
        <w:fldChar w:fldCharType="begin"/>
      </w:r>
      <w:r>
        <w:instrText xml:space="preserve"> HYPERLINK \l _Toc1000954506 </w:instrText>
      </w:r>
      <w:r>
        <w:fldChar w:fldCharType="separate"/>
      </w:r>
      <w:r>
        <w:rPr>
          <w:rFonts w:ascii="Times New Roman" w:hAnsi="Times New Roman" w:eastAsia="STHeiti" w:cs="Times New Roman"/>
        </w:rPr>
        <w:t>5.4.2 RESTful API设计</w:t>
      </w:r>
      <w:r>
        <w:tab/>
      </w:r>
      <w:r>
        <w:fldChar w:fldCharType="begin"/>
      </w:r>
      <w:r>
        <w:instrText xml:space="preserve"> PAGEREF _Toc1000954506 \h </w:instrText>
      </w:r>
      <w:r>
        <w:fldChar w:fldCharType="separate"/>
      </w:r>
      <w:r>
        <w:t>218</w:t>
      </w:r>
      <w:r>
        <w:fldChar w:fldCharType="end"/>
      </w:r>
      <w:r>
        <w:fldChar w:fldCharType="end"/>
      </w:r>
    </w:p>
    <w:p w14:paraId="2A3A0997">
      <w:pPr>
        <w:pStyle w:val="19"/>
        <w:tabs>
          <w:tab w:val="right" w:leader="dot" w:pos="8300"/>
        </w:tabs>
      </w:pPr>
      <w:r>
        <w:fldChar w:fldCharType="begin"/>
      </w:r>
      <w:r>
        <w:instrText xml:space="preserve"> HYPERLINK \l _Toc1802975391 </w:instrText>
      </w:r>
      <w:r>
        <w:fldChar w:fldCharType="separate"/>
      </w:r>
      <w:r>
        <w:rPr>
          <w:rFonts w:ascii="Times New Roman" w:hAnsi="Times New Roman" w:eastAsia="STHeiti" w:cs="Times New Roman"/>
        </w:rPr>
        <w:t>5.4.3 事件、异常与对账</w:t>
      </w:r>
      <w:r>
        <w:tab/>
      </w:r>
      <w:r>
        <w:fldChar w:fldCharType="begin"/>
      </w:r>
      <w:r>
        <w:instrText xml:space="preserve"> PAGEREF _Toc1802975391 \h </w:instrText>
      </w:r>
      <w:r>
        <w:fldChar w:fldCharType="separate"/>
      </w:r>
      <w:r>
        <w:t>219</w:t>
      </w:r>
      <w:r>
        <w:fldChar w:fldCharType="end"/>
      </w:r>
      <w:r>
        <w:fldChar w:fldCharType="end"/>
      </w:r>
    </w:p>
    <w:p w14:paraId="7A79943E">
      <w:pPr>
        <w:pStyle w:val="25"/>
        <w:tabs>
          <w:tab w:val="right" w:leader="dot" w:pos="8300"/>
        </w:tabs>
      </w:pPr>
      <w:r>
        <w:fldChar w:fldCharType="begin"/>
      </w:r>
      <w:r>
        <w:instrText xml:space="preserve"> HYPERLINK \l _Toc1613137367 </w:instrText>
      </w:r>
      <w:r>
        <w:fldChar w:fldCharType="separate"/>
      </w:r>
      <w:r>
        <w:rPr>
          <w:rFonts w:ascii="Times New Roman" w:hAnsi="Times New Roman" w:eastAsia="STHeiti" w:cs="Times New Roman"/>
        </w:rPr>
        <w:t>5.4.3.1 事件与消息设计</w:t>
      </w:r>
      <w:r>
        <w:tab/>
      </w:r>
      <w:r>
        <w:fldChar w:fldCharType="begin"/>
      </w:r>
      <w:r>
        <w:instrText xml:space="preserve"> PAGEREF _Toc1613137367 \h </w:instrText>
      </w:r>
      <w:r>
        <w:fldChar w:fldCharType="separate"/>
      </w:r>
      <w:r>
        <w:t>219</w:t>
      </w:r>
      <w:r>
        <w:fldChar w:fldCharType="end"/>
      </w:r>
      <w:r>
        <w:fldChar w:fldCharType="end"/>
      </w:r>
    </w:p>
    <w:p w14:paraId="6DE4B0D6">
      <w:pPr>
        <w:pStyle w:val="25"/>
        <w:tabs>
          <w:tab w:val="right" w:leader="dot" w:pos="8300"/>
        </w:tabs>
      </w:pPr>
      <w:r>
        <w:fldChar w:fldCharType="begin"/>
      </w:r>
      <w:r>
        <w:instrText xml:space="preserve"> HYPERLINK \l _Toc18683794 </w:instrText>
      </w:r>
      <w:r>
        <w:fldChar w:fldCharType="separate"/>
      </w:r>
      <w:r>
        <w:rPr>
          <w:rFonts w:ascii="Times New Roman" w:hAnsi="Times New Roman" w:eastAsia="STHeiti" w:cs="Times New Roman"/>
        </w:rPr>
        <w:t>5.4.3.2 批量数据交换</w:t>
      </w:r>
      <w:r>
        <w:tab/>
      </w:r>
      <w:r>
        <w:fldChar w:fldCharType="begin"/>
      </w:r>
      <w:r>
        <w:instrText xml:space="preserve"> PAGEREF _Toc18683794 \h </w:instrText>
      </w:r>
      <w:r>
        <w:fldChar w:fldCharType="separate"/>
      </w:r>
      <w:r>
        <w:t>220</w:t>
      </w:r>
      <w:r>
        <w:fldChar w:fldCharType="end"/>
      </w:r>
      <w:r>
        <w:fldChar w:fldCharType="end"/>
      </w:r>
    </w:p>
    <w:p w14:paraId="0EE76900">
      <w:pPr>
        <w:pStyle w:val="25"/>
        <w:tabs>
          <w:tab w:val="right" w:leader="dot" w:pos="8300"/>
        </w:tabs>
      </w:pPr>
      <w:r>
        <w:fldChar w:fldCharType="begin"/>
      </w:r>
      <w:r>
        <w:instrText xml:space="preserve"> HYPERLINK \l _Toc485913296 </w:instrText>
      </w:r>
      <w:r>
        <w:fldChar w:fldCharType="separate"/>
      </w:r>
      <w:r>
        <w:rPr>
          <w:rFonts w:ascii="Times New Roman" w:hAnsi="Times New Roman" w:eastAsia="STHeiti" w:cs="Times New Roman"/>
        </w:rPr>
        <w:t>5.4.3.3 接口安全</w:t>
      </w:r>
      <w:r>
        <w:tab/>
      </w:r>
      <w:r>
        <w:fldChar w:fldCharType="begin"/>
      </w:r>
      <w:r>
        <w:instrText xml:space="preserve"> PAGEREF _Toc485913296 \h </w:instrText>
      </w:r>
      <w:r>
        <w:fldChar w:fldCharType="separate"/>
      </w:r>
      <w:r>
        <w:t>220</w:t>
      </w:r>
      <w:r>
        <w:fldChar w:fldCharType="end"/>
      </w:r>
      <w:r>
        <w:fldChar w:fldCharType="end"/>
      </w:r>
    </w:p>
    <w:p w14:paraId="27F4D877">
      <w:pPr>
        <w:pStyle w:val="25"/>
        <w:tabs>
          <w:tab w:val="right" w:leader="dot" w:pos="8300"/>
        </w:tabs>
      </w:pPr>
      <w:r>
        <w:fldChar w:fldCharType="begin"/>
      </w:r>
      <w:r>
        <w:instrText xml:space="preserve"> HYPERLINK \l _Toc2011939978 </w:instrText>
      </w:r>
      <w:r>
        <w:fldChar w:fldCharType="separate"/>
      </w:r>
      <w:r>
        <w:rPr>
          <w:rFonts w:ascii="Times New Roman" w:hAnsi="Times New Roman" w:eastAsia="STHeiti" w:cs="Times New Roman"/>
        </w:rPr>
        <w:t>5.4.3.4 接口异常、补偿与对账</w:t>
      </w:r>
      <w:r>
        <w:tab/>
      </w:r>
      <w:r>
        <w:fldChar w:fldCharType="begin"/>
      </w:r>
      <w:r>
        <w:instrText xml:space="preserve"> PAGEREF _Toc2011939978 \h </w:instrText>
      </w:r>
      <w:r>
        <w:fldChar w:fldCharType="separate"/>
      </w:r>
      <w:r>
        <w:t>221</w:t>
      </w:r>
      <w:r>
        <w:fldChar w:fldCharType="end"/>
      </w:r>
      <w:r>
        <w:fldChar w:fldCharType="end"/>
      </w:r>
    </w:p>
    <w:p w14:paraId="4837A488">
      <w:pPr>
        <w:pStyle w:val="24"/>
        <w:tabs>
          <w:tab w:val="right" w:leader="dot" w:pos="8300"/>
        </w:tabs>
      </w:pPr>
      <w:r>
        <w:fldChar w:fldCharType="begin"/>
      </w:r>
      <w:r>
        <w:instrText xml:space="preserve"> HYPERLINK \l _Toc397704584 </w:instrText>
      </w:r>
      <w:r>
        <w:fldChar w:fldCharType="separate"/>
      </w:r>
      <w:r>
        <w:t>六、安全、部署、运维与非功能设计</w:t>
      </w:r>
      <w:r>
        <w:tab/>
      </w:r>
      <w:r>
        <w:fldChar w:fldCharType="begin"/>
      </w:r>
      <w:r>
        <w:instrText xml:space="preserve"> PAGEREF _Toc397704584 \h </w:instrText>
      </w:r>
      <w:r>
        <w:fldChar w:fldCharType="separate"/>
      </w:r>
      <w:r>
        <w:t>223</w:t>
      </w:r>
      <w:r>
        <w:fldChar w:fldCharType="end"/>
      </w:r>
      <w:r>
        <w:fldChar w:fldCharType="end"/>
      </w:r>
    </w:p>
    <w:p w14:paraId="6CE0EBF9">
      <w:pPr>
        <w:pStyle w:val="28"/>
        <w:tabs>
          <w:tab w:val="right" w:leader="dot" w:pos="8300"/>
        </w:tabs>
      </w:pPr>
      <w:r>
        <w:fldChar w:fldCharType="begin"/>
      </w:r>
      <w:r>
        <w:instrText xml:space="preserve"> HYPERLINK \l _Toc1251833824 </w:instrText>
      </w:r>
      <w:r>
        <w:fldChar w:fldCharType="separate"/>
      </w:r>
      <w:r>
        <w:t>6.1 安全架构设计</w:t>
      </w:r>
      <w:r>
        <w:tab/>
      </w:r>
      <w:r>
        <w:fldChar w:fldCharType="begin"/>
      </w:r>
      <w:r>
        <w:instrText xml:space="preserve"> PAGEREF _Toc1251833824 \h </w:instrText>
      </w:r>
      <w:r>
        <w:fldChar w:fldCharType="separate"/>
      </w:r>
      <w:r>
        <w:t>223</w:t>
      </w:r>
      <w:r>
        <w:fldChar w:fldCharType="end"/>
      </w:r>
      <w:r>
        <w:fldChar w:fldCharType="end"/>
      </w:r>
    </w:p>
    <w:p w14:paraId="6B7BBC8E">
      <w:pPr>
        <w:pStyle w:val="19"/>
        <w:tabs>
          <w:tab w:val="right" w:leader="dot" w:pos="8300"/>
        </w:tabs>
      </w:pPr>
      <w:r>
        <w:fldChar w:fldCharType="begin"/>
      </w:r>
      <w:r>
        <w:instrText xml:space="preserve"> HYPERLINK \l _Toc673790309 </w:instrText>
      </w:r>
      <w:r>
        <w:fldChar w:fldCharType="separate"/>
      </w:r>
      <w:r>
        <w:rPr>
          <w:rFonts w:ascii="Times New Roman" w:hAnsi="Times New Roman" w:eastAsia="STHeiti" w:cs="Times New Roman"/>
        </w:rPr>
        <w:t>6.1.1 身份与访问安全</w:t>
      </w:r>
      <w:r>
        <w:tab/>
      </w:r>
      <w:r>
        <w:fldChar w:fldCharType="begin"/>
      </w:r>
      <w:r>
        <w:instrText xml:space="preserve"> PAGEREF _Toc673790309 \h </w:instrText>
      </w:r>
      <w:r>
        <w:fldChar w:fldCharType="separate"/>
      </w:r>
      <w:r>
        <w:t>223</w:t>
      </w:r>
      <w:r>
        <w:fldChar w:fldCharType="end"/>
      </w:r>
      <w:r>
        <w:fldChar w:fldCharType="end"/>
      </w:r>
    </w:p>
    <w:p w14:paraId="3B0FD15F">
      <w:pPr>
        <w:pStyle w:val="25"/>
        <w:tabs>
          <w:tab w:val="right" w:leader="dot" w:pos="8300"/>
        </w:tabs>
      </w:pPr>
      <w:r>
        <w:fldChar w:fldCharType="begin"/>
      </w:r>
      <w:r>
        <w:instrText xml:space="preserve"> HYPERLINK \l _Toc712452732 </w:instrText>
      </w:r>
      <w:r>
        <w:fldChar w:fldCharType="separate"/>
      </w:r>
      <w:r>
        <w:rPr>
          <w:rFonts w:ascii="Times New Roman" w:hAnsi="Times New Roman" w:eastAsia="STHeiti" w:cs="Times New Roman"/>
        </w:rPr>
        <w:t>6.1.1.1 安全目标与合规要求</w:t>
      </w:r>
      <w:r>
        <w:tab/>
      </w:r>
      <w:r>
        <w:fldChar w:fldCharType="begin"/>
      </w:r>
      <w:r>
        <w:instrText xml:space="preserve"> PAGEREF _Toc712452732 \h </w:instrText>
      </w:r>
      <w:r>
        <w:fldChar w:fldCharType="separate"/>
      </w:r>
      <w:r>
        <w:t>223</w:t>
      </w:r>
      <w:r>
        <w:fldChar w:fldCharType="end"/>
      </w:r>
      <w:r>
        <w:fldChar w:fldCharType="end"/>
      </w:r>
    </w:p>
    <w:p w14:paraId="41D2C82B">
      <w:pPr>
        <w:pStyle w:val="25"/>
        <w:tabs>
          <w:tab w:val="right" w:leader="dot" w:pos="8300"/>
        </w:tabs>
      </w:pPr>
      <w:r>
        <w:fldChar w:fldCharType="begin"/>
      </w:r>
      <w:r>
        <w:instrText xml:space="preserve"> HYPERLINK \l _Toc1971734699 </w:instrText>
      </w:r>
      <w:r>
        <w:fldChar w:fldCharType="separate"/>
      </w:r>
      <w:r>
        <w:rPr>
          <w:rFonts w:ascii="Times New Roman" w:hAnsi="Times New Roman" w:eastAsia="STHeiti" w:cs="Times New Roman"/>
        </w:rPr>
        <w:t>6.1.1.2 身份认证与单点登录</w:t>
      </w:r>
      <w:r>
        <w:tab/>
      </w:r>
      <w:r>
        <w:fldChar w:fldCharType="begin"/>
      </w:r>
      <w:r>
        <w:instrText xml:space="preserve"> PAGEREF _Toc1971734699 \h </w:instrText>
      </w:r>
      <w:r>
        <w:fldChar w:fldCharType="separate"/>
      </w:r>
      <w:r>
        <w:t>224</w:t>
      </w:r>
      <w:r>
        <w:fldChar w:fldCharType="end"/>
      </w:r>
      <w:r>
        <w:fldChar w:fldCharType="end"/>
      </w:r>
    </w:p>
    <w:p w14:paraId="06904D59">
      <w:pPr>
        <w:pStyle w:val="25"/>
        <w:tabs>
          <w:tab w:val="right" w:leader="dot" w:pos="8300"/>
        </w:tabs>
      </w:pPr>
      <w:r>
        <w:fldChar w:fldCharType="begin"/>
      </w:r>
      <w:r>
        <w:instrText xml:space="preserve"> HYPERLINK \l _Toc1124929236 </w:instrText>
      </w:r>
      <w:r>
        <w:fldChar w:fldCharType="separate"/>
      </w:r>
      <w:r>
        <w:rPr>
          <w:rFonts w:ascii="Times New Roman" w:hAnsi="Times New Roman" w:eastAsia="STHeiti" w:cs="Times New Roman"/>
        </w:rPr>
        <w:t>6.1.1.3 授权与访问控制</w:t>
      </w:r>
      <w:r>
        <w:tab/>
      </w:r>
      <w:r>
        <w:fldChar w:fldCharType="begin"/>
      </w:r>
      <w:r>
        <w:instrText xml:space="preserve"> PAGEREF _Toc1124929236 \h </w:instrText>
      </w:r>
      <w:r>
        <w:fldChar w:fldCharType="separate"/>
      </w:r>
      <w:r>
        <w:t>225</w:t>
      </w:r>
      <w:r>
        <w:fldChar w:fldCharType="end"/>
      </w:r>
      <w:r>
        <w:fldChar w:fldCharType="end"/>
      </w:r>
    </w:p>
    <w:p w14:paraId="51546277">
      <w:pPr>
        <w:pStyle w:val="19"/>
        <w:tabs>
          <w:tab w:val="right" w:leader="dot" w:pos="8300"/>
        </w:tabs>
      </w:pPr>
      <w:r>
        <w:fldChar w:fldCharType="begin"/>
      </w:r>
      <w:r>
        <w:instrText xml:space="preserve"> HYPERLINK \l _Toc239641264 </w:instrText>
      </w:r>
      <w:r>
        <w:fldChar w:fldCharType="separate"/>
      </w:r>
      <w:r>
        <w:rPr>
          <w:rFonts w:ascii="Times New Roman" w:hAnsi="Times New Roman" w:eastAsia="STHeiti" w:cs="Times New Roman"/>
        </w:rPr>
        <w:t>6.1.2 网络、应用与数据安全</w:t>
      </w:r>
      <w:r>
        <w:tab/>
      </w:r>
      <w:r>
        <w:fldChar w:fldCharType="begin"/>
      </w:r>
      <w:r>
        <w:instrText xml:space="preserve"> PAGEREF _Toc239641264 \h </w:instrText>
      </w:r>
      <w:r>
        <w:fldChar w:fldCharType="separate"/>
      </w:r>
      <w:r>
        <w:t>225</w:t>
      </w:r>
      <w:r>
        <w:fldChar w:fldCharType="end"/>
      </w:r>
      <w:r>
        <w:fldChar w:fldCharType="end"/>
      </w:r>
    </w:p>
    <w:p w14:paraId="327A1998">
      <w:pPr>
        <w:pStyle w:val="25"/>
        <w:tabs>
          <w:tab w:val="right" w:leader="dot" w:pos="8300"/>
        </w:tabs>
      </w:pPr>
      <w:r>
        <w:fldChar w:fldCharType="begin"/>
      </w:r>
      <w:r>
        <w:instrText xml:space="preserve"> HYPERLINK \l _Toc1118885923 </w:instrText>
      </w:r>
      <w:r>
        <w:fldChar w:fldCharType="separate"/>
      </w:r>
      <w:r>
        <w:rPr>
          <w:rFonts w:ascii="Times New Roman" w:hAnsi="Times New Roman" w:eastAsia="STHeiti" w:cs="Times New Roman"/>
        </w:rPr>
        <w:t>6.1.2.1 网络和边界安全</w:t>
      </w:r>
      <w:r>
        <w:tab/>
      </w:r>
      <w:r>
        <w:fldChar w:fldCharType="begin"/>
      </w:r>
      <w:r>
        <w:instrText xml:space="preserve"> PAGEREF _Toc1118885923 \h </w:instrText>
      </w:r>
      <w:r>
        <w:fldChar w:fldCharType="separate"/>
      </w:r>
      <w:r>
        <w:t>225</w:t>
      </w:r>
      <w:r>
        <w:fldChar w:fldCharType="end"/>
      </w:r>
      <w:r>
        <w:fldChar w:fldCharType="end"/>
      </w:r>
    </w:p>
    <w:p w14:paraId="0057C19C">
      <w:pPr>
        <w:pStyle w:val="25"/>
        <w:tabs>
          <w:tab w:val="right" w:leader="dot" w:pos="8300"/>
        </w:tabs>
      </w:pPr>
      <w:r>
        <w:fldChar w:fldCharType="begin"/>
      </w:r>
      <w:r>
        <w:instrText xml:space="preserve"> HYPERLINK \l _Toc1748894729 </w:instrText>
      </w:r>
      <w:r>
        <w:fldChar w:fldCharType="separate"/>
      </w:r>
      <w:r>
        <w:rPr>
          <w:rFonts w:ascii="Times New Roman" w:hAnsi="Times New Roman" w:eastAsia="STHeiti" w:cs="Times New Roman"/>
        </w:rPr>
        <w:t>6.1.2.2 应用和接口安全</w:t>
      </w:r>
      <w:r>
        <w:tab/>
      </w:r>
      <w:r>
        <w:fldChar w:fldCharType="begin"/>
      </w:r>
      <w:r>
        <w:instrText xml:space="preserve"> PAGEREF _Toc1748894729 \h </w:instrText>
      </w:r>
      <w:r>
        <w:fldChar w:fldCharType="separate"/>
      </w:r>
      <w:r>
        <w:t>226</w:t>
      </w:r>
      <w:r>
        <w:fldChar w:fldCharType="end"/>
      </w:r>
      <w:r>
        <w:fldChar w:fldCharType="end"/>
      </w:r>
    </w:p>
    <w:p w14:paraId="74DAAF30">
      <w:pPr>
        <w:pStyle w:val="25"/>
        <w:tabs>
          <w:tab w:val="right" w:leader="dot" w:pos="8300"/>
        </w:tabs>
      </w:pPr>
      <w:r>
        <w:fldChar w:fldCharType="begin"/>
      </w:r>
      <w:r>
        <w:instrText xml:space="preserve"> HYPERLINK \l _Toc1065033814 </w:instrText>
      </w:r>
      <w:r>
        <w:fldChar w:fldCharType="separate"/>
      </w:r>
      <w:r>
        <w:rPr>
          <w:rFonts w:ascii="Times New Roman" w:hAnsi="Times New Roman" w:eastAsia="STHeiti" w:cs="Times New Roman"/>
        </w:rPr>
        <w:t>6.1.2.3 数据安全</w:t>
      </w:r>
      <w:r>
        <w:tab/>
      </w:r>
      <w:r>
        <w:fldChar w:fldCharType="begin"/>
      </w:r>
      <w:r>
        <w:instrText xml:space="preserve"> PAGEREF _Toc1065033814 \h </w:instrText>
      </w:r>
      <w:r>
        <w:fldChar w:fldCharType="separate"/>
      </w:r>
      <w:r>
        <w:t>227</w:t>
      </w:r>
      <w:r>
        <w:fldChar w:fldCharType="end"/>
      </w:r>
      <w:r>
        <w:fldChar w:fldCharType="end"/>
      </w:r>
    </w:p>
    <w:p w14:paraId="537F5966">
      <w:pPr>
        <w:pStyle w:val="25"/>
        <w:tabs>
          <w:tab w:val="right" w:leader="dot" w:pos="8300"/>
        </w:tabs>
      </w:pPr>
      <w:r>
        <w:fldChar w:fldCharType="begin"/>
      </w:r>
      <w:r>
        <w:instrText xml:space="preserve"> HYPERLINK \l _Toc747114153 </w:instrText>
      </w:r>
      <w:r>
        <w:fldChar w:fldCharType="separate"/>
      </w:r>
      <w:r>
        <w:rPr>
          <w:rFonts w:ascii="Times New Roman" w:hAnsi="Times New Roman" w:eastAsia="STHeiti" w:cs="Times New Roman"/>
        </w:rPr>
        <w:t>6.1.2.4 密钥、证书和敏感配置</w:t>
      </w:r>
      <w:r>
        <w:tab/>
      </w:r>
      <w:r>
        <w:fldChar w:fldCharType="begin"/>
      </w:r>
      <w:r>
        <w:instrText xml:space="preserve"> PAGEREF _Toc747114153 \h </w:instrText>
      </w:r>
      <w:r>
        <w:fldChar w:fldCharType="separate"/>
      </w:r>
      <w:r>
        <w:t>227</w:t>
      </w:r>
      <w:r>
        <w:fldChar w:fldCharType="end"/>
      </w:r>
      <w:r>
        <w:fldChar w:fldCharType="end"/>
      </w:r>
    </w:p>
    <w:p w14:paraId="67427645">
      <w:pPr>
        <w:pStyle w:val="25"/>
        <w:tabs>
          <w:tab w:val="right" w:leader="dot" w:pos="8300"/>
        </w:tabs>
      </w:pPr>
      <w:r>
        <w:fldChar w:fldCharType="begin"/>
      </w:r>
      <w:r>
        <w:instrText xml:space="preserve"> HYPERLINK \l _Toc410685462 </w:instrText>
      </w:r>
      <w:r>
        <w:fldChar w:fldCharType="separate"/>
      </w:r>
      <w:r>
        <w:rPr>
          <w:rFonts w:ascii="Times New Roman" w:hAnsi="Times New Roman" w:eastAsia="STHeiti" w:cs="Times New Roman"/>
        </w:rPr>
        <w:t>6.1.2.5 安全日志和安全事件</w:t>
      </w:r>
      <w:r>
        <w:tab/>
      </w:r>
      <w:r>
        <w:fldChar w:fldCharType="begin"/>
      </w:r>
      <w:r>
        <w:instrText xml:space="preserve"> PAGEREF _Toc410685462 \h </w:instrText>
      </w:r>
      <w:r>
        <w:fldChar w:fldCharType="separate"/>
      </w:r>
      <w:r>
        <w:t>228</w:t>
      </w:r>
      <w:r>
        <w:fldChar w:fldCharType="end"/>
      </w:r>
      <w:r>
        <w:fldChar w:fldCharType="end"/>
      </w:r>
    </w:p>
    <w:p w14:paraId="32EE5B1E">
      <w:pPr>
        <w:pStyle w:val="28"/>
        <w:tabs>
          <w:tab w:val="right" w:leader="dot" w:pos="8300"/>
        </w:tabs>
      </w:pPr>
      <w:r>
        <w:fldChar w:fldCharType="begin"/>
      </w:r>
      <w:r>
        <w:instrText xml:space="preserve"> HYPERLINK \l _Toc378118376 </w:instrText>
      </w:r>
      <w:r>
        <w:fldChar w:fldCharType="separate"/>
      </w:r>
      <w:r>
        <w:t>6.2 部署与基础设施架构</w:t>
      </w:r>
      <w:r>
        <w:tab/>
      </w:r>
      <w:r>
        <w:fldChar w:fldCharType="begin"/>
      </w:r>
      <w:r>
        <w:instrText xml:space="preserve"> PAGEREF _Toc378118376 \h </w:instrText>
      </w:r>
      <w:r>
        <w:fldChar w:fldCharType="separate"/>
      </w:r>
      <w:r>
        <w:t>228</w:t>
      </w:r>
      <w:r>
        <w:fldChar w:fldCharType="end"/>
      </w:r>
      <w:r>
        <w:fldChar w:fldCharType="end"/>
      </w:r>
    </w:p>
    <w:p w14:paraId="337B00CE">
      <w:pPr>
        <w:pStyle w:val="19"/>
        <w:tabs>
          <w:tab w:val="right" w:leader="dot" w:pos="8300"/>
        </w:tabs>
      </w:pPr>
      <w:r>
        <w:fldChar w:fldCharType="begin"/>
      </w:r>
      <w:r>
        <w:instrText xml:space="preserve"> HYPERLINK \l _Toc631433959 </w:instrText>
      </w:r>
      <w:r>
        <w:fldChar w:fldCharType="separate"/>
      </w:r>
      <w:r>
        <w:rPr>
          <w:rFonts w:ascii="Times New Roman" w:hAnsi="Times New Roman" w:eastAsia="STHeiti" w:cs="Times New Roman"/>
        </w:rPr>
        <w:t>6.2.1 环境与逻辑部署</w:t>
      </w:r>
      <w:r>
        <w:tab/>
      </w:r>
      <w:r>
        <w:fldChar w:fldCharType="begin"/>
      </w:r>
      <w:r>
        <w:instrText xml:space="preserve"> PAGEREF _Toc631433959 \h </w:instrText>
      </w:r>
      <w:r>
        <w:fldChar w:fldCharType="separate"/>
      </w:r>
      <w:r>
        <w:t>228</w:t>
      </w:r>
      <w:r>
        <w:fldChar w:fldCharType="end"/>
      </w:r>
      <w:r>
        <w:fldChar w:fldCharType="end"/>
      </w:r>
    </w:p>
    <w:p w14:paraId="59E8F446">
      <w:pPr>
        <w:pStyle w:val="25"/>
        <w:tabs>
          <w:tab w:val="right" w:leader="dot" w:pos="8300"/>
        </w:tabs>
      </w:pPr>
      <w:r>
        <w:fldChar w:fldCharType="begin"/>
      </w:r>
      <w:r>
        <w:instrText xml:space="preserve"> HYPERLINK \l _Toc1793849086 </w:instrText>
      </w:r>
      <w:r>
        <w:fldChar w:fldCharType="separate"/>
      </w:r>
      <w:r>
        <w:rPr>
          <w:rFonts w:ascii="Times New Roman" w:hAnsi="Times New Roman" w:eastAsia="STHeiti" w:cs="Times New Roman"/>
        </w:rPr>
        <w:t>6.2.1.1 环境规划</w:t>
      </w:r>
      <w:r>
        <w:tab/>
      </w:r>
      <w:r>
        <w:fldChar w:fldCharType="begin"/>
      </w:r>
      <w:r>
        <w:instrText xml:space="preserve"> PAGEREF _Toc1793849086 \h </w:instrText>
      </w:r>
      <w:r>
        <w:fldChar w:fldCharType="separate"/>
      </w:r>
      <w:r>
        <w:t>228</w:t>
      </w:r>
      <w:r>
        <w:fldChar w:fldCharType="end"/>
      </w:r>
      <w:r>
        <w:fldChar w:fldCharType="end"/>
      </w:r>
    </w:p>
    <w:p w14:paraId="678F9CF3">
      <w:pPr>
        <w:pStyle w:val="25"/>
        <w:tabs>
          <w:tab w:val="right" w:leader="dot" w:pos="8300"/>
        </w:tabs>
      </w:pPr>
      <w:r>
        <w:fldChar w:fldCharType="begin"/>
      </w:r>
      <w:r>
        <w:instrText xml:space="preserve"> HYPERLINK \l _Toc698668169 </w:instrText>
      </w:r>
      <w:r>
        <w:fldChar w:fldCharType="separate"/>
      </w:r>
      <w:r>
        <w:rPr>
          <w:rFonts w:ascii="Times New Roman" w:hAnsi="Times New Roman" w:eastAsia="STHeiti" w:cs="Times New Roman"/>
        </w:rPr>
        <w:t>6.2.1.2 逻辑部署架构</w:t>
      </w:r>
      <w:r>
        <w:tab/>
      </w:r>
      <w:r>
        <w:fldChar w:fldCharType="begin"/>
      </w:r>
      <w:r>
        <w:instrText xml:space="preserve"> PAGEREF _Toc698668169 \h </w:instrText>
      </w:r>
      <w:r>
        <w:fldChar w:fldCharType="separate"/>
      </w:r>
      <w:r>
        <w:t>229</w:t>
      </w:r>
      <w:r>
        <w:fldChar w:fldCharType="end"/>
      </w:r>
      <w:r>
        <w:fldChar w:fldCharType="end"/>
      </w:r>
    </w:p>
    <w:p w14:paraId="45B29C9C">
      <w:pPr>
        <w:pStyle w:val="19"/>
        <w:tabs>
          <w:tab w:val="right" w:leader="dot" w:pos="8300"/>
        </w:tabs>
      </w:pPr>
      <w:r>
        <w:fldChar w:fldCharType="begin"/>
      </w:r>
      <w:r>
        <w:instrText xml:space="preserve"> HYPERLINK \l _Toc75334587 </w:instrText>
      </w:r>
      <w:r>
        <w:fldChar w:fldCharType="separate"/>
      </w:r>
      <w:r>
        <w:rPr>
          <w:rFonts w:ascii="Times New Roman" w:hAnsi="Times New Roman" w:eastAsia="STHeiti" w:cs="Times New Roman"/>
        </w:rPr>
        <w:t>6.2.2 物理拓扑与资源规划</w:t>
      </w:r>
      <w:r>
        <w:tab/>
      </w:r>
      <w:r>
        <w:fldChar w:fldCharType="begin"/>
      </w:r>
      <w:r>
        <w:instrText xml:space="preserve"> PAGEREF _Toc75334587 \h </w:instrText>
      </w:r>
      <w:r>
        <w:fldChar w:fldCharType="separate"/>
      </w:r>
      <w:r>
        <w:t>231</w:t>
      </w:r>
      <w:r>
        <w:fldChar w:fldCharType="end"/>
      </w:r>
      <w:r>
        <w:fldChar w:fldCharType="end"/>
      </w:r>
    </w:p>
    <w:p w14:paraId="521B0790">
      <w:pPr>
        <w:pStyle w:val="19"/>
        <w:tabs>
          <w:tab w:val="right" w:leader="dot" w:pos="8300"/>
        </w:tabs>
      </w:pPr>
      <w:r>
        <w:fldChar w:fldCharType="begin"/>
      </w:r>
      <w:r>
        <w:instrText xml:space="preserve"> HYPERLINK \l _Toc1280535626 </w:instrText>
      </w:r>
      <w:r>
        <w:fldChar w:fldCharType="separate"/>
      </w:r>
      <w:r>
        <w:rPr>
          <w:rFonts w:ascii="Times New Roman" w:hAnsi="Times New Roman" w:eastAsia="STHeiti" w:cs="Times New Roman"/>
        </w:rPr>
        <w:t>6.2.3 可用性与发布管理</w:t>
      </w:r>
      <w:r>
        <w:tab/>
      </w:r>
      <w:r>
        <w:fldChar w:fldCharType="begin"/>
      </w:r>
      <w:r>
        <w:instrText xml:space="preserve"> PAGEREF _Toc1280535626 \h </w:instrText>
      </w:r>
      <w:r>
        <w:fldChar w:fldCharType="separate"/>
      </w:r>
      <w:r>
        <w:t>231</w:t>
      </w:r>
      <w:r>
        <w:fldChar w:fldCharType="end"/>
      </w:r>
      <w:r>
        <w:fldChar w:fldCharType="end"/>
      </w:r>
    </w:p>
    <w:p w14:paraId="10239DBA">
      <w:pPr>
        <w:pStyle w:val="25"/>
        <w:tabs>
          <w:tab w:val="right" w:leader="dot" w:pos="8300"/>
        </w:tabs>
      </w:pPr>
      <w:r>
        <w:fldChar w:fldCharType="begin"/>
      </w:r>
      <w:r>
        <w:instrText xml:space="preserve"> HYPERLINK \l _Toc2028639595 </w:instrText>
      </w:r>
      <w:r>
        <w:fldChar w:fldCharType="separate"/>
      </w:r>
      <w:r>
        <w:rPr>
          <w:rFonts w:ascii="Times New Roman" w:hAnsi="Times New Roman" w:eastAsia="STHeiti" w:cs="Times New Roman"/>
        </w:rPr>
        <w:t>6.2.3.1 高可用设计</w:t>
      </w:r>
      <w:r>
        <w:tab/>
      </w:r>
      <w:r>
        <w:fldChar w:fldCharType="begin"/>
      </w:r>
      <w:r>
        <w:instrText xml:space="preserve"> PAGEREF _Toc2028639595 \h </w:instrText>
      </w:r>
      <w:r>
        <w:fldChar w:fldCharType="separate"/>
      </w:r>
      <w:r>
        <w:t>231</w:t>
      </w:r>
      <w:r>
        <w:fldChar w:fldCharType="end"/>
      </w:r>
      <w:r>
        <w:fldChar w:fldCharType="end"/>
      </w:r>
    </w:p>
    <w:p w14:paraId="72A694B0">
      <w:pPr>
        <w:pStyle w:val="25"/>
        <w:tabs>
          <w:tab w:val="right" w:leader="dot" w:pos="8300"/>
        </w:tabs>
      </w:pPr>
      <w:r>
        <w:fldChar w:fldCharType="begin"/>
      </w:r>
      <w:r>
        <w:instrText xml:space="preserve"> HYPERLINK \l _Toc1895293393 </w:instrText>
      </w:r>
      <w:r>
        <w:fldChar w:fldCharType="separate"/>
      </w:r>
      <w:r>
        <w:rPr>
          <w:rFonts w:ascii="Times New Roman" w:hAnsi="Times New Roman" w:eastAsia="STHeiti" w:cs="Times New Roman"/>
        </w:rPr>
        <w:t>6.2.2.2 容量与资源规划</w:t>
      </w:r>
      <w:r>
        <w:tab/>
      </w:r>
      <w:r>
        <w:fldChar w:fldCharType="begin"/>
      </w:r>
      <w:r>
        <w:instrText xml:space="preserve"> PAGEREF _Toc1895293393 \h </w:instrText>
      </w:r>
      <w:r>
        <w:fldChar w:fldCharType="separate"/>
      </w:r>
      <w:r>
        <w:t>232</w:t>
      </w:r>
      <w:r>
        <w:fldChar w:fldCharType="end"/>
      </w:r>
      <w:r>
        <w:fldChar w:fldCharType="end"/>
      </w:r>
    </w:p>
    <w:p w14:paraId="686593C0">
      <w:pPr>
        <w:pStyle w:val="25"/>
        <w:tabs>
          <w:tab w:val="right" w:leader="dot" w:pos="8300"/>
        </w:tabs>
      </w:pPr>
      <w:r>
        <w:fldChar w:fldCharType="begin"/>
      </w:r>
      <w:r>
        <w:instrText xml:space="preserve"> HYPERLINK \l _Toc571120200 </w:instrText>
      </w:r>
      <w:r>
        <w:fldChar w:fldCharType="separate"/>
      </w:r>
      <w:r>
        <w:rPr>
          <w:rFonts w:ascii="Times New Roman" w:hAnsi="Times New Roman" w:eastAsia="STHeiti" w:cs="Times New Roman"/>
        </w:rPr>
        <w:t>6.2.2.3 优化求解资源设计</w:t>
      </w:r>
      <w:r>
        <w:tab/>
      </w:r>
      <w:r>
        <w:fldChar w:fldCharType="begin"/>
      </w:r>
      <w:r>
        <w:instrText xml:space="preserve"> PAGEREF _Toc571120200 \h </w:instrText>
      </w:r>
      <w:r>
        <w:fldChar w:fldCharType="separate"/>
      </w:r>
      <w:r>
        <w:t>233</w:t>
      </w:r>
      <w:r>
        <w:fldChar w:fldCharType="end"/>
      </w:r>
      <w:r>
        <w:fldChar w:fldCharType="end"/>
      </w:r>
    </w:p>
    <w:p w14:paraId="3FF67B08">
      <w:pPr>
        <w:pStyle w:val="25"/>
        <w:tabs>
          <w:tab w:val="right" w:leader="dot" w:pos="8300"/>
        </w:tabs>
      </w:pPr>
      <w:r>
        <w:fldChar w:fldCharType="begin"/>
      </w:r>
      <w:r>
        <w:instrText xml:space="preserve"> HYPERLINK \l _Toc1712782957 </w:instrText>
      </w:r>
      <w:r>
        <w:fldChar w:fldCharType="separate"/>
      </w:r>
      <w:r>
        <w:rPr>
          <w:rFonts w:ascii="Times New Roman" w:hAnsi="Times New Roman" w:eastAsia="STHeiti" w:cs="Times New Roman"/>
        </w:rPr>
        <w:t>6.2.3.2 备份与容灾</w:t>
      </w:r>
      <w:r>
        <w:tab/>
      </w:r>
      <w:r>
        <w:fldChar w:fldCharType="begin"/>
      </w:r>
      <w:r>
        <w:instrText xml:space="preserve"> PAGEREF _Toc1712782957 \h </w:instrText>
      </w:r>
      <w:r>
        <w:fldChar w:fldCharType="separate"/>
      </w:r>
      <w:r>
        <w:t>234</w:t>
      </w:r>
      <w:r>
        <w:fldChar w:fldCharType="end"/>
      </w:r>
      <w:r>
        <w:fldChar w:fldCharType="end"/>
      </w:r>
    </w:p>
    <w:p w14:paraId="47DDFD62">
      <w:pPr>
        <w:pStyle w:val="25"/>
        <w:tabs>
          <w:tab w:val="right" w:leader="dot" w:pos="8300"/>
        </w:tabs>
      </w:pPr>
      <w:r>
        <w:fldChar w:fldCharType="begin"/>
      </w:r>
      <w:r>
        <w:instrText xml:space="preserve"> HYPERLINK \l _Toc1872353911 </w:instrText>
      </w:r>
      <w:r>
        <w:fldChar w:fldCharType="separate"/>
      </w:r>
      <w:r>
        <w:rPr>
          <w:rFonts w:ascii="Times New Roman" w:hAnsi="Times New Roman" w:eastAsia="STHeiti" w:cs="Times New Roman"/>
        </w:rPr>
        <w:t>6.2.3.3 发布与配置管理</w:t>
      </w:r>
      <w:r>
        <w:tab/>
      </w:r>
      <w:r>
        <w:fldChar w:fldCharType="begin"/>
      </w:r>
      <w:r>
        <w:instrText xml:space="preserve"> PAGEREF _Toc1872353911 \h </w:instrText>
      </w:r>
      <w:r>
        <w:fldChar w:fldCharType="separate"/>
      </w:r>
      <w:r>
        <w:t>234</w:t>
      </w:r>
      <w:r>
        <w:fldChar w:fldCharType="end"/>
      </w:r>
      <w:r>
        <w:fldChar w:fldCharType="end"/>
      </w:r>
    </w:p>
    <w:p w14:paraId="1AEB1867">
      <w:pPr>
        <w:pStyle w:val="28"/>
        <w:tabs>
          <w:tab w:val="right" w:leader="dot" w:pos="8300"/>
        </w:tabs>
      </w:pPr>
      <w:r>
        <w:fldChar w:fldCharType="begin"/>
      </w:r>
      <w:r>
        <w:instrText xml:space="preserve"> HYPERLINK \l _Toc1574302686 </w:instrText>
      </w:r>
      <w:r>
        <w:fldChar w:fldCharType="separate"/>
      </w:r>
      <w:r>
        <w:t>6.3 非功能需求设计</w:t>
      </w:r>
      <w:r>
        <w:tab/>
      </w:r>
      <w:r>
        <w:fldChar w:fldCharType="begin"/>
      </w:r>
      <w:r>
        <w:instrText xml:space="preserve"> PAGEREF _Toc1574302686 \h </w:instrText>
      </w:r>
      <w:r>
        <w:fldChar w:fldCharType="separate"/>
      </w:r>
      <w:r>
        <w:t>235</w:t>
      </w:r>
      <w:r>
        <w:fldChar w:fldCharType="end"/>
      </w:r>
      <w:r>
        <w:fldChar w:fldCharType="end"/>
      </w:r>
    </w:p>
    <w:p w14:paraId="2A156966">
      <w:pPr>
        <w:pStyle w:val="19"/>
        <w:tabs>
          <w:tab w:val="right" w:leader="dot" w:pos="8300"/>
        </w:tabs>
      </w:pPr>
      <w:r>
        <w:fldChar w:fldCharType="begin"/>
      </w:r>
      <w:r>
        <w:instrText xml:space="preserve"> HYPERLINK \l _Toc159228915 </w:instrText>
      </w:r>
      <w:r>
        <w:fldChar w:fldCharType="separate"/>
      </w:r>
      <w:r>
        <w:rPr>
          <w:rFonts w:ascii="Times New Roman" w:hAnsi="Times New Roman" w:eastAsia="STHeiti" w:cs="Times New Roman"/>
        </w:rPr>
        <w:t>6.3.1 性能与容量</w:t>
      </w:r>
      <w:r>
        <w:tab/>
      </w:r>
      <w:r>
        <w:fldChar w:fldCharType="begin"/>
      </w:r>
      <w:r>
        <w:instrText xml:space="preserve"> PAGEREF _Toc159228915 \h </w:instrText>
      </w:r>
      <w:r>
        <w:fldChar w:fldCharType="separate"/>
      </w:r>
      <w:r>
        <w:t>235</w:t>
      </w:r>
      <w:r>
        <w:fldChar w:fldCharType="end"/>
      </w:r>
      <w:r>
        <w:fldChar w:fldCharType="end"/>
      </w:r>
    </w:p>
    <w:p w14:paraId="3CE79B01">
      <w:pPr>
        <w:pStyle w:val="25"/>
        <w:tabs>
          <w:tab w:val="right" w:leader="dot" w:pos="8300"/>
        </w:tabs>
      </w:pPr>
      <w:r>
        <w:fldChar w:fldCharType="begin"/>
      </w:r>
      <w:r>
        <w:instrText xml:space="preserve"> HYPERLINK \l _Toc395750243 </w:instrText>
      </w:r>
      <w:r>
        <w:fldChar w:fldCharType="separate"/>
      </w:r>
      <w:r>
        <w:rPr>
          <w:rFonts w:ascii="Times New Roman" w:hAnsi="Times New Roman" w:eastAsia="STHeiti" w:cs="Times New Roman"/>
        </w:rPr>
        <w:t>6.3.1.1 性能</w:t>
      </w:r>
      <w:r>
        <w:tab/>
      </w:r>
      <w:r>
        <w:fldChar w:fldCharType="begin"/>
      </w:r>
      <w:r>
        <w:instrText xml:space="preserve"> PAGEREF _Toc395750243 \h </w:instrText>
      </w:r>
      <w:r>
        <w:fldChar w:fldCharType="separate"/>
      </w:r>
      <w:r>
        <w:t>235</w:t>
      </w:r>
      <w:r>
        <w:fldChar w:fldCharType="end"/>
      </w:r>
      <w:r>
        <w:fldChar w:fldCharType="end"/>
      </w:r>
    </w:p>
    <w:p w14:paraId="6769A550">
      <w:pPr>
        <w:pStyle w:val="25"/>
        <w:tabs>
          <w:tab w:val="right" w:leader="dot" w:pos="8300"/>
        </w:tabs>
      </w:pPr>
      <w:r>
        <w:fldChar w:fldCharType="begin"/>
      </w:r>
      <w:r>
        <w:instrText xml:space="preserve"> HYPERLINK \l _Toc617479342 </w:instrText>
      </w:r>
      <w:r>
        <w:fldChar w:fldCharType="separate"/>
      </w:r>
      <w:r>
        <w:rPr>
          <w:rFonts w:ascii="Times New Roman" w:hAnsi="Times New Roman" w:eastAsia="STHeiti" w:cs="Times New Roman"/>
        </w:rPr>
        <w:t>6.3.1.2 并发与容量</w:t>
      </w:r>
      <w:r>
        <w:tab/>
      </w:r>
      <w:r>
        <w:fldChar w:fldCharType="begin"/>
      </w:r>
      <w:r>
        <w:instrText xml:space="preserve"> PAGEREF _Toc617479342 \h </w:instrText>
      </w:r>
      <w:r>
        <w:fldChar w:fldCharType="separate"/>
      </w:r>
      <w:r>
        <w:t>236</w:t>
      </w:r>
      <w:r>
        <w:fldChar w:fldCharType="end"/>
      </w:r>
      <w:r>
        <w:fldChar w:fldCharType="end"/>
      </w:r>
    </w:p>
    <w:p w14:paraId="4B2AE1F4">
      <w:pPr>
        <w:pStyle w:val="19"/>
        <w:tabs>
          <w:tab w:val="right" w:leader="dot" w:pos="8300"/>
        </w:tabs>
      </w:pPr>
      <w:r>
        <w:fldChar w:fldCharType="begin"/>
      </w:r>
      <w:r>
        <w:instrText xml:space="preserve"> HYPERLINK \l _Toc1334318690 </w:instrText>
      </w:r>
      <w:r>
        <w:fldChar w:fldCharType="separate"/>
      </w:r>
      <w:r>
        <w:rPr>
          <w:rFonts w:ascii="Times New Roman" w:hAnsi="Times New Roman" w:eastAsia="STHeiti" w:cs="Times New Roman"/>
        </w:rPr>
        <w:t>6.3.2 质量属性</w:t>
      </w:r>
      <w:r>
        <w:tab/>
      </w:r>
      <w:r>
        <w:fldChar w:fldCharType="begin"/>
      </w:r>
      <w:r>
        <w:instrText xml:space="preserve"> PAGEREF _Toc1334318690 \h </w:instrText>
      </w:r>
      <w:r>
        <w:fldChar w:fldCharType="separate"/>
      </w:r>
      <w:r>
        <w:t>236</w:t>
      </w:r>
      <w:r>
        <w:fldChar w:fldCharType="end"/>
      </w:r>
      <w:r>
        <w:fldChar w:fldCharType="end"/>
      </w:r>
    </w:p>
    <w:p w14:paraId="7A96F634">
      <w:pPr>
        <w:pStyle w:val="25"/>
        <w:tabs>
          <w:tab w:val="right" w:leader="dot" w:pos="8300"/>
        </w:tabs>
      </w:pPr>
      <w:r>
        <w:fldChar w:fldCharType="begin"/>
      </w:r>
      <w:r>
        <w:instrText xml:space="preserve"> HYPERLINK \l _Toc1869980856 </w:instrText>
      </w:r>
      <w:r>
        <w:fldChar w:fldCharType="separate"/>
      </w:r>
      <w:r>
        <w:rPr>
          <w:rFonts w:ascii="Times New Roman" w:hAnsi="Times New Roman" w:eastAsia="STHeiti" w:cs="Times New Roman"/>
        </w:rPr>
        <w:t>6.3.2.1 可用性与可靠性</w:t>
      </w:r>
      <w:r>
        <w:tab/>
      </w:r>
      <w:r>
        <w:fldChar w:fldCharType="begin"/>
      </w:r>
      <w:r>
        <w:instrText xml:space="preserve"> PAGEREF _Toc1869980856 \h </w:instrText>
      </w:r>
      <w:r>
        <w:fldChar w:fldCharType="separate"/>
      </w:r>
      <w:r>
        <w:t>236</w:t>
      </w:r>
      <w:r>
        <w:fldChar w:fldCharType="end"/>
      </w:r>
      <w:r>
        <w:fldChar w:fldCharType="end"/>
      </w:r>
    </w:p>
    <w:p w14:paraId="153D0042">
      <w:pPr>
        <w:pStyle w:val="25"/>
        <w:tabs>
          <w:tab w:val="right" w:leader="dot" w:pos="8300"/>
        </w:tabs>
      </w:pPr>
      <w:r>
        <w:fldChar w:fldCharType="begin"/>
      </w:r>
      <w:r>
        <w:instrText xml:space="preserve"> HYPERLINK \l _Toc345072947 </w:instrText>
      </w:r>
      <w:r>
        <w:fldChar w:fldCharType="separate"/>
      </w:r>
      <w:r>
        <w:rPr>
          <w:rFonts w:ascii="Times New Roman" w:hAnsi="Times New Roman" w:eastAsia="STHeiti" w:cs="Times New Roman"/>
        </w:rPr>
        <w:t>6.3.2.2 可扩展性</w:t>
      </w:r>
      <w:r>
        <w:tab/>
      </w:r>
      <w:r>
        <w:fldChar w:fldCharType="begin"/>
      </w:r>
      <w:r>
        <w:instrText xml:space="preserve"> PAGEREF _Toc345072947 \h </w:instrText>
      </w:r>
      <w:r>
        <w:fldChar w:fldCharType="separate"/>
      </w:r>
      <w:r>
        <w:t>237</w:t>
      </w:r>
      <w:r>
        <w:fldChar w:fldCharType="end"/>
      </w:r>
      <w:r>
        <w:fldChar w:fldCharType="end"/>
      </w:r>
    </w:p>
    <w:p w14:paraId="3CB64FDD">
      <w:pPr>
        <w:pStyle w:val="25"/>
        <w:tabs>
          <w:tab w:val="right" w:leader="dot" w:pos="8300"/>
        </w:tabs>
      </w:pPr>
      <w:r>
        <w:fldChar w:fldCharType="begin"/>
      </w:r>
      <w:r>
        <w:instrText xml:space="preserve"> HYPERLINK \l _Toc1435173329 </w:instrText>
      </w:r>
      <w:r>
        <w:fldChar w:fldCharType="separate"/>
      </w:r>
      <w:r>
        <w:rPr>
          <w:rFonts w:ascii="Times New Roman" w:hAnsi="Times New Roman" w:eastAsia="STHeiti" w:cs="Times New Roman"/>
        </w:rPr>
        <w:t>6.3.2.3 可维护性与可配置性</w:t>
      </w:r>
      <w:r>
        <w:tab/>
      </w:r>
      <w:r>
        <w:fldChar w:fldCharType="begin"/>
      </w:r>
      <w:r>
        <w:instrText xml:space="preserve"> PAGEREF _Toc1435173329 \h </w:instrText>
      </w:r>
      <w:r>
        <w:fldChar w:fldCharType="separate"/>
      </w:r>
      <w:r>
        <w:t>237</w:t>
      </w:r>
      <w:r>
        <w:fldChar w:fldCharType="end"/>
      </w:r>
      <w:r>
        <w:fldChar w:fldCharType="end"/>
      </w:r>
    </w:p>
    <w:p w14:paraId="0CC913F8">
      <w:pPr>
        <w:pStyle w:val="25"/>
        <w:tabs>
          <w:tab w:val="right" w:leader="dot" w:pos="8300"/>
        </w:tabs>
      </w:pPr>
      <w:r>
        <w:fldChar w:fldCharType="begin"/>
      </w:r>
      <w:r>
        <w:instrText xml:space="preserve"> HYPERLINK \l _Toc421817399 </w:instrText>
      </w:r>
      <w:r>
        <w:fldChar w:fldCharType="separate"/>
      </w:r>
      <w:r>
        <w:rPr>
          <w:rFonts w:ascii="Times New Roman" w:hAnsi="Times New Roman" w:eastAsia="STHeiti" w:cs="Times New Roman"/>
        </w:rPr>
        <w:t>6.3.2.4 兼容性与易用性</w:t>
      </w:r>
      <w:r>
        <w:tab/>
      </w:r>
      <w:r>
        <w:fldChar w:fldCharType="begin"/>
      </w:r>
      <w:r>
        <w:instrText xml:space="preserve"> PAGEREF _Toc421817399 \h </w:instrText>
      </w:r>
      <w:r>
        <w:fldChar w:fldCharType="separate"/>
      </w:r>
      <w:r>
        <w:t>238</w:t>
      </w:r>
      <w:r>
        <w:fldChar w:fldCharType="end"/>
      </w:r>
      <w:r>
        <w:fldChar w:fldCharType="end"/>
      </w:r>
    </w:p>
    <w:p w14:paraId="50E3B9E4">
      <w:pPr>
        <w:pStyle w:val="25"/>
        <w:tabs>
          <w:tab w:val="right" w:leader="dot" w:pos="8300"/>
        </w:tabs>
      </w:pPr>
      <w:r>
        <w:fldChar w:fldCharType="begin"/>
      </w:r>
      <w:r>
        <w:instrText xml:space="preserve"> HYPERLINK \l _Toc641506246 </w:instrText>
      </w:r>
      <w:r>
        <w:fldChar w:fldCharType="separate"/>
      </w:r>
      <w:r>
        <w:rPr>
          <w:rFonts w:ascii="Times New Roman" w:hAnsi="Times New Roman" w:eastAsia="STHeiti" w:cs="Times New Roman"/>
        </w:rPr>
        <w:t>6.3.2.5 可观测性</w:t>
      </w:r>
      <w:r>
        <w:tab/>
      </w:r>
      <w:r>
        <w:fldChar w:fldCharType="begin"/>
      </w:r>
      <w:r>
        <w:instrText xml:space="preserve"> PAGEREF _Toc641506246 \h </w:instrText>
      </w:r>
      <w:r>
        <w:fldChar w:fldCharType="separate"/>
      </w:r>
      <w:r>
        <w:t>239</w:t>
      </w:r>
      <w:r>
        <w:fldChar w:fldCharType="end"/>
      </w:r>
      <w:r>
        <w:fldChar w:fldCharType="end"/>
      </w:r>
    </w:p>
    <w:p w14:paraId="6D27F103">
      <w:pPr>
        <w:pStyle w:val="25"/>
        <w:tabs>
          <w:tab w:val="right" w:leader="dot" w:pos="8300"/>
        </w:tabs>
      </w:pPr>
      <w:r>
        <w:fldChar w:fldCharType="begin"/>
      </w:r>
      <w:r>
        <w:instrText xml:space="preserve"> HYPERLINK \l _Toc1427568582 </w:instrText>
      </w:r>
      <w:r>
        <w:fldChar w:fldCharType="separate"/>
      </w:r>
      <w:r>
        <w:rPr>
          <w:rFonts w:ascii="Times New Roman" w:hAnsi="Times New Roman" w:eastAsia="STHeiti" w:cs="Times New Roman"/>
        </w:rPr>
        <w:t>6.3.2.6 可审计性与可追溯性</w:t>
      </w:r>
      <w:r>
        <w:tab/>
      </w:r>
      <w:r>
        <w:fldChar w:fldCharType="begin"/>
      </w:r>
      <w:r>
        <w:instrText xml:space="preserve"> PAGEREF _Toc1427568582 \h </w:instrText>
      </w:r>
      <w:r>
        <w:fldChar w:fldCharType="separate"/>
      </w:r>
      <w:r>
        <w:t>240</w:t>
      </w:r>
      <w:r>
        <w:fldChar w:fldCharType="end"/>
      </w:r>
      <w:r>
        <w:fldChar w:fldCharType="end"/>
      </w:r>
    </w:p>
    <w:p w14:paraId="31DBCC56">
      <w:pPr>
        <w:pStyle w:val="28"/>
        <w:tabs>
          <w:tab w:val="right" w:leader="dot" w:pos="8300"/>
        </w:tabs>
      </w:pPr>
      <w:r>
        <w:fldChar w:fldCharType="begin"/>
      </w:r>
      <w:r>
        <w:instrText xml:space="preserve"> HYPERLINK \l _Toc1457853390 </w:instrText>
      </w:r>
      <w:r>
        <w:fldChar w:fldCharType="separate"/>
      </w:r>
      <w:r>
        <w:t>6.4 运维与运营治理设计</w:t>
      </w:r>
      <w:r>
        <w:tab/>
      </w:r>
      <w:r>
        <w:fldChar w:fldCharType="begin"/>
      </w:r>
      <w:r>
        <w:instrText xml:space="preserve"> PAGEREF _Toc1457853390 \h </w:instrText>
      </w:r>
      <w:r>
        <w:fldChar w:fldCharType="separate"/>
      </w:r>
      <w:r>
        <w:t>240</w:t>
      </w:r>
      <w:r>
        <w:fldChar w:fldCharType="end"/>
      </w:r>
      <w:r>
        <w:fldChar w:fldCharType="end"/>
      </w:r>
    </w:p>
    <w:p w14:paraId="08A654DF">
      <w:pPr>
        <w:pStyle w:val="19"/>
        <w:tabs>
          <w:tab w:val="right" w:leader="dot" w:pos="8300"/>
        </w:tabs>
      </w:pPr>
      <w:r>
        <w:fldChar w:fldCharType="begin"/>
      </w:r>
      <w:r>
        <w:instrText xml:space="preserve"> HYPERLINK \l _Toc1500997107 </w:instrText>
      </w:r>
      <w:r>
        <w:fldChar w:fldCharType="separate"/>
      </w:r>
      <w:r>
        <w:rPr>
          <w:rFonts w:ascii="Times New Roman" w:hAnsi="Times New Roman" w:eastAsia="STHeiti" w:cs="Times New Roman"/>
        </w:rPr>
        <w:t>6.4.1 运行监控与事件管理</w:t>
      </w:r>
      <w:r>
        <w:tab/>
      </w:r>
      <w:r>
        <w:fldChar w:fldCharType="begin"/>
      </w:r>
      <w:r>
        <w:instrText xml:space="preserve"> PAGEREF _Toc1500997107 \h </w:instrText>
      </w:r>
      <w:r>
        <w:fldChar w:fldCharType="separate"/>
      </w:r>
      <w:r>
        <w:t>240</w:t>
      </w:r>
      <w:r>
        <w:fldChar w:fldCharType="end"/>
      </w:r>
      <w:r>
        <w:fldChar w:fldCharType="end"/>
      </w:r>
    </w:p>
    <w:p w14:paraId="506B09A0">
      <w:pPr>
        <w:pStyle w:val="25"/>
        <w:tabs>
          <w:tab w:val="right" w:leader="dot" w:pos="8300"/>
        </w:tabs>
      </w:pPr>
      <w:r>
        <w:fldChar w:fldCharType="begin"/>
      </w:r>
      <w:r>
        <w:instrText xml:space="preserve"> HYPERLINK \l _Toc767976040 </w:instrText>
      </w:r>
      <w:r>
        <w:fldChar w:fldCharType="separate"/>
      </w:r>
      <w:r>
        <w:rPr>
          <w:rFonts w:ascii="Times New Roman" w:hAnsi="Times New Roman" w:eastAsia="STHeiti" w:cs="Times New Roman"/>
        </w:rPr>
        <w:t>6.4.1.1 运维组织与职责</w:t>
      </w:r>
      <w:r>
        <w:tab/>
      </w:r>
      <w:r>
        <w:fldChar w:fldCharType="begin"/>
      </w:r>
      <w:r>
        <w:instrText xml:space="preserve"> PAGEREF _Toc767976040 \h </w:instrText>
      </w:r>
      <w:r>
        <w:fldChar w:fldCharType="separate"/>
      </w:r>
      <w:r>
        <w:t>240</w:t>
      </w:r>
      <w:r>
        <w:fldChar w:fldCharType="end"/>
      </w:r>
      <w:r>
        <w:fldChar w:fldCharType="end"/>
      </w:r>
    </w:p>
    <w:p w14:paraId="6CF6ED1F">
      <w:pPr>
        <w:pStyle w:val="25"/>
        <w:tabs>
          <w:tab w:val="right" w:leader="dot" w:pos="8300"/>
        </w:tabs>
      </w:pPr>
      <w:r>
        <w:fldChar w:fldCharType="begin"/>
      </w:r>
      <w:r>
        <w:instrText xml:space="preserve"> HYPERLINK \l _Toc996585810 </w:instrText>
      </w:r>
      <w:r>
        <w:fldChar w:fldCharType="separate"/>
      </w:r>
      <w:r>
        <w:rPr>
          <w:rFonts w:ascii="Times New Roman" w:hAnsi="Times New Roman" w:eastAsia="STHeiti" w:cs="Times New Roman"/>
        </w:rPr>
        <w:t>6.4.1.2 监控体系</w:t>
      </w:r>
      <w:r>
        <w:tab/>
      </w:r>
      <w:r>
        <w:fldChar w:fldCharType="begin"/>
      </w:r>
      <w:r>
        <w:instrText xml:space="preserve"> PAGEREF _Toc996585810 \h </w:instrText>
      </w:r>
      <w:r>
        <w:fldChar w:fldCharType="separate"/>
      </w:r>
      <w:r>
        <w:t>241</w:t>
      </w:r>
      <w:r>
        <w:fldChar w:fldCharType="end"/>
      </w:r>
      <w:r>
        <w:fldChar w:fldCharType="end"/>
      </w:r>
    </w:p>
    <w:p w14:paraId="49F73425">
      <w:pPr>
        <w:pStyle w:val="25"/>
        <w:tabs>
          <w:tab w:val="right" w:leader="dot" w:pos="8300"/>
        </w:tabs>
      </w:pPr>
      <w:r>
        <w:fldChar w:fldCharType="begin"/>
      </w:r>
      <w:r>
        <w:instrText xml:space="preserve"> HYPERLINK \l _Toc1392745717 </w:instrText>
      </w:r>
      <w:r>
        <w:fldChar w:fldCharType="separate"/>
      </w:r>
      <w:r>
        <w:rPr>
          <w:rFonts w:ascii="Times New Roman" w:hAnsi="Times New Roman" w:eastAsia="STHeiti" w:cs="Times New Roman"/>
        </w:rPr>
        <w:t>6.4.1.3 告警与事件管理</w:t>
      </w:r>
      <w:r>
        <w:tab/>
      </w:r>
      <w:r>
        <w:fldChar w:fldCharType="begin"/>
      </w:r>
      <w:r>
        <w:instrText xml:space="preserve"> PAGEREF _Toc1392745717 \h </w:instrText>
      </w:r>
      <w:r>
        <w:fldChar w:fldCharType="separate"/>
      </w:r>
      <w:r>
        <w:t>241</w:t>
      </w:r>
      <w:r>
        <w:fldChar w:fldCharType="end"/>
      </w:r>
      <w:r>
        <w:fldChar w:fldCharType="end"/>
      </w:r>
    </w:p>
    <w:p w14:paraId="7C07FD40">
      <w:pPr>
        <w:pStyle w:val="19"/>
        <w:tabs>
          <w:tab w:val="right" w:leader="dot" w:pos="8300"/>
        </w:tabs>
      </w:pPr>
      <w:r>
        <w:fldChar w:fldCharType="begin"/>
      </w:r>
      <w:r>
        <w:instrText xml:space="preserve"> HYPERLINK \l _Toc305513319 </w:instrText>
      </w:r>
      <w:r>
        <w:fldChar w:fldCharType="separate"/>
      </w:r>
      <w:r>
        <w:rPr>
          <w:rFonts w:ascii="Times New Roman" w:hAnsi="Times New Roman" w:eastAsia="STHeiti" w:cs="Times New Roman"/>
        </w:rPr>
        <w:t>6.4.2 作业、数据与模型运营</w:t>
      </w:r>
      <w:r>
        <w:tab/>
      </w:r>
      <w:r>
        <w:fldChar w:fldCharType="begin"/>
      </w:r>
      <w:r>
        <w:instrText xml:space="preserve"> PAGEREF _Toc305513319 \h </w:instrText>
      </w:r>
      <w:r>
        <w:fldChar w:fldCharType="separate"/>
      </w:r>
      <w:r>
        <w:t>242</w:t>
      </w:r>
      <w:r>
        <w:fldChar w:fldCharType="end"/>
      </w:r>
      <w:r>
        <w:fldChar w:fldCharType="end"/>
      </w:r>
    </w:p>
    <w:p w14:paraId="14F43419">
      <w:pPr>
        <w:pStyle w:val="25"/>
        <w:tabs>
          <w:tab w:val="right" w:leader="dot" w:pos="8300"/>
        </w:tabs>
      </w:pPr>
      <w:r>
        <w:fldChar w:fldCharType="begin"/>
      </w:r>
      <w:r>
        <w:instrText xml:space="preserve"> HYPERLINK \l _Toc128952456 </w:instrText>
      </w:r>
      <w:r>
        <w:fldChar w:fldCharType="separate"/>
      </w:r>
      <w:r>
        <w:rPr>
          <w:rFonts w:ascii="Times New Roman" w:hAnsi="Times New Roman" w:eastAsia="STHeiti" w:cs="Times New Roman"/>
        </w:rPr>
        <w:t>6.4.2.1 作业与批处理运维</w:t>
      </w:r>
      <w:r>
        <w:tab/>
      </w:r>
      <w:r>
        <w:fldChar w:fldCharType="begin"/>
      </w:r>
      <w:r>
        <w:instrText xml:space="preserve"> PAGEREF _Toc128952456 \h </w:instrText>
      </w:r>
      <w:r>
        <w:fldChar w:fldCharType="separate"/>
      </w:r>
      <w:r>
        <w:t>242</w:t>
      </w:r>
      <w:r>
        <w:fldChar w:fldCharType="end"/>
      </w:r>
      <w:r>
        <w:fldChar w:fldCharType="end"/>
      </w:r>
    </w:p>
    <w:p w14:paraId="1481DBAC">
      <w:pPr>
        <w:pStyle w:val="25"/>
        <w:tabs>
          <w:tab w:val="right" w:leader="dot" w:pos="8300"/>
        </w:tabs>
      </w:pPr>
      <w:r>
        <w:fldChar w:fldCharType="begin"/>
      </w:r>
      <w:r>
        <w:instrText xml:space="preserve"> HYPERLINK \l _Toc492928169 </w:instrText>
      </w:r>
      <w:r>
        <w:fldChar w:fldCharType="separate"/>
      </w:r>
      <w:r>
        <w:rPr>
          <w:rFonts w:ascii="Times New Roman" w:hAnsi="Times New Roman" w:eastAsia="STHeiti" w:cs="Times New Roman"/>
        </w:rPr>
        <w:t>6.4.2.2 数据运维</w:t>
      </w:r>
      <w:r>
        <w:tab/>
      </w:r>
      <w:r>
        <w:fldChar w:fldCharType="begin"/>
      </w:r>
      <w:r>
        <w:instrText xml:space="preserve"> PAGEREF _Toc492928169 \h </w:instrText>
      </w:r>
      <w:r>
        <w:fldChar w:fldCharType="separate"/>
      </w:r>
      <w:r>
        <w:t>242</w:t>
      </w:r>
      <w:r>
        <w:fldChar w:fldCharType="end"/>
      </w:r>
      <w:r>
        <w:fldChar w:fldCharType="end"/>
      </w:r>
    </w:p>
    <w:p w14:paraId="5FF233DB">
      <w:pPr>
        <w:pStyle w:val="25"/>
        <w:tabs>
          <w:tab w:val="right" w:leader="dot" w:pos="8300"/>
        </w:tabs>
      </w:pPr>
      <w:r>
        <w:fldChar w:fldCharType="begin"/>
      </w:r>
      <w:r>
        <w:instrText xml:space="preserve"> HYPERLINK \l _Toc1799309904 </w:instrText>
      </w:r>
      <w:r>
        <w:fldChar w:fldCharType="separate"/>
      </w:r>
      <w:r>
        <w:rPr>
          <w:rFonts w:ascii="Times New Roman" w:hAnsi="Times New Roman" w:eastAsia="STHeiti" w:cs="Times New Roman"/>
        </w:rPr>
        <w:t>6.4.2.3 模型运营</w:t>
      </w:r>
      <w:r>
        <w:tab/>
      </w:r>
      <w:r>
        <w:fldChar w:fldCharType="begin"/>
      </w:r>
      <w:r>
        <w:instrText xml:space="preserve"> PAGEREF _Toc1799309904 \h </w:instrText>
      </w:r>
      <w:r>
        <w:fldChar w:fldCharType="separate"/>
      </w:r>
      <w:r>
        <w:t>243</w:t>
      </w:r>
      <w:r>
        <w:fldChar w:fldCharType="end"/>
      </w:r>
      <w:r>
        <w:fldChar w:fldCharType="end"/>
      </w:r>
    </w:p>
    <w:p w14:paraId="5EA1E1DE">
      <w:pPr>
        <w:pStyle w:val="25"/>
        <w:tabs>
          <w:tab w:val="right" w:leader="dot" w:pos="8300"/>
        </w:tabs>
      </w:pPr>
      <w:r>
        <w:fldChar w:fldCharType="begin"/>
      </w:r>
      <w:r>
        <w:instrText xml:space="preserve"> HYPERLINK \l _Toc136839474 </w:instrText>
      </w:r>
      <w:r>
        <w:fldChar w:fldCharType="separate"/>
      </w:r>
      <w:r>
        <w:rPr>
          <w:rFonts w:ascii="Times New Roman" w:hAnsi="Times New Roman" w:eastAsia="STHeiti" w:cs="Times New Roman"/>
        </w:rPr>
        <w:t>6.4.2.4 变更、发布与回退</w:t>
      </w:r>
      <w:r>
        <w:tab/>
      </w:r>
      <w:r>
        <w:fldChar w:fldCharType="begin"/>
      </w:r>
      <w:r>
        <w:instrText xml:space="preserve"> PAGEREF _Toc136839474 \h </w:instrText>
      </w:r>
      <w:r>
        <w:fldChar w:fldCharType="separate"/>
      </w:r>
      <w:r>
        <w:t>243</w:t>
      </w:r>
      <w:r>
        <w:fldChar w:fldCharType="end"/>
      </w:r>
      <w:r>
        <w:fldChar w:fldCharType="end"/>
      </w:r>
    </w:p>
    <w:p w14:paraId="3E9A4254">
      <w:pPr>
        <w:pStyle w:val="25"/>
        <w:tabs>
          <w:tab w:val="right" w:leader="dot" w:pos="8300"/>
        </w:tabs>
      </w:pPr>
      <w:r>
        <w:fldChar w:fldCharType="begin"/>
      </w:r>
      <w:r>
        <w:instrText xml:space="preserve"> HYPERLINK \l _Toc2053537228 </w:instrText>
      </w:r>
      <w:r>
        <w:fldChar w:fldCharType="separate"/>
      </w:r>
      <w:r>
        <w:rPr>
          <w:rFonts w:ascii="Times New Roman" w:hAnsi="Times New Roman" w:eastAsia="STHeiti" w:cs="Times New Roman"/>
        </w:rPr>
        <w:t>6.4.2.5 服务等级与运维报表</w:t>
      </w:r>
      <w:r>
        <w:tab/>
      </w:r>
      <w:r>
        <w:fldChar w:fldCharType="begin"/>
      </w:r>
      <w:r>
        <w:instrText xml:space="preserve"> PAGEREF _Toc2053537228 \h </w:instrText>
      </w:r>
      <w:r>
        <w:fldChar w:fldCharType="separate"/>
      </w:r>
      <w:r>
        <w:t>244</w:t>
      </w:r>
      <w:r>
        <w:fldChar w:fldCharType="end"/>
      </w:r>
      <w:r>
        <w:fldChar w:fldCharType="end"/>
      </w:r>
    </w:p>
    <w:p w14:paraId="6640E98B">
      <w:pPr>
        <w:pStyle w:val="24"/>
        <w:tabs>
          <w:tab w:val="right" w:leader="dot" w:pos="8300"/>
        </w:tabs>
      </w:pPr>
      <w:r>
        <w:fldChar w:fldCharType="begin"/>
      </w:r>
      <w:r>
        <w:instrText xml:space="preserve"> HYPERLINK \l _Toc1590500059 </w:instrText>
      </w:r>
      <w:r>
        <w:fldChar w:fldCharType="separate"/>
      </w:r>
      <w:r>
        <w:t>七、实施、测试与验收</w:t>
      </w:r>
      <w:r>
        <w:tab/>
      </w:r>
      <w:r>
        <w:fldChar w:fldCharType="begin"/>
      </w:r>
      <w:r>
        <w:instrText xml:space="preserve"> PAGEREF _Toc1590500059 \h </w:instrText>
      </w:r>
      <w:r>
        <w:fldChar w:fldCharType="separate"/>
      </w:r>
      <w:r>
        <w:t>245</w:t>
      </w:r>
      <w:r>
        <w:fldChar w:fldCharType="end"/>
      </w:r>
      <w:r>
        <w:fldChar w:fldCharType="end"/>
      </w:r>
    </w:p>
    <w:p w14:paraId="7AE3A3C4">
      <w:pPr>
        <w:pStyle w:val="28"/>
        <w:tabs>
          <w:tab w:val="right" w:leader="dot" w:pos="8300"/>
        </w:tabs>
      </w:pPr>
      <w:r>
        <w:fldChar w:fldCharType="begin"/>
      </w:r>
      <w:r>
        <w:instrText xml:space="preserve"> HYPERLINK \l _Toc1805537404 </w:instrText>
      </w:r>
      <w:r>
        <w:fldChar w:fldCharType="separate"/>
      </w:r>
      <w:r>
        <w:t>7.1 实施路径与迁移方案</w:t>
      </w:r>
      <w:r>
        <w:tab/>
      </w:r>
      <w:r>
        <w:fldChar w:fldCharType="begin"/>
      </w:r>
      <w:r>
        <w:instrText xml:space="preserve"> PAGEREF _Toc1805537404 \h </w:instrText>
      </w:r>
      <w:r>
        <w:fldChar w:fldCharType="separate"/>
      </w:r>
      <w:r>
        <w:t>245</w:t>
      </w:r>
      <w:r>
        <w:fldChar w:fldCharType="end"/>
      </w:r>
      <w:r>
        <w:fldChar w:fldCharType="end"/>
      </w:r>
    </w:p>
    <w:p w14:paraId="64AEFCB9">
      <w:pPr>
        <w:pStyle w:val="19"/>
        <w:tabs>
          <w:tab w:val="right" w:leader="dot" w:pos="8300"/>
        </w:tabs>
      </w:pPr>
      <w:r>
        <w:fldChar w:fldCharType="begin"/>
      </w:r>
      <w:r>
        <w:instrText xml:space="preserve"> HYPERLINK \l _Toc1723216918 </w:instrText>
      </w:r>
      <w:r>
        <w:fldChar w:fldCharType="separate"/>
      </w:r>
      <w:r>
        <w:rPr>
          <w:rFonts w:ascii="Times New Roman" w:hAnsi="Times New Roman" w:eastAsia="STHeiti" w:cs="Times New Roman"/>
        </w:rPr>
        <w:t>7.1.1 分阶段实施</w:t>
      </w:r>
      <w:r>
        <w:tab/>
      </w:r>
      <w:r>
        <w:fldChar w:fldCharType="begin"/>
      </w:r>
      <w:r>
        <w:instrText xml:space="preserve"> PAGEREF _Toc1723216918 \h </w:instrText>
      </w:r>
      <w:r>
        <w:fldChar w:fldCharType="separate"/>
      </w:r>
      <w:r>
        <w:t>245</w:t>
      </w:r>
      <w:r>
        <w:fldChar w:fldCharType="end"/>
      </w:r>
      <w:r>
        <w:fldChar w:fldCharType="end"/>
      </w:r>
    </w:p>
    <w:p w14:paraId="38FECE87">
      <w:pPr>
        <w:pStyle w:val="25"/>
        <w:tabs>
          <w:tab w:val="right" w:leader="dot" w:pos="8300"/>
        </w:tabs>
      </w:pPr>
      <w:r>
        <w:fldChar w:fldCharType="begin"/>
      </w:r>
      <w:r>
        <w:instrText xml:space="preserve"> HYPERLINK \l _Toc1142277384 </w:instrText>
      </w:r>
      <w:r>
        <w:fldChar w:fldCharType="separate"/>
      </w:r>
      <w:r>
        <w:rPr>
          <w:rFonts w:ascii="Times New Roman" w:hAnsi="Times New Roman" w:eastAsia="STHeiti" w:cs="Times New Roman"/>
        </w:rPr>
        <w:t>7.1.1.1 总体实施策略</w:t>
      </w:r>
      <w:r>
        <w:tab/>
      </w:r>
      <w:r>
        <w:fldChar w:fldCharType="begin"/>
      </w:r>
      <w:r>
        <w:instrText xml:space="preserve"> PAGEREF _Toc1142277384 \h </w:instrText>
      </w:r>
      <w:r>
        <w:fldChar w:fldCharType="separate"/>
      </w:r>
      <w:r>
        <w:t>245</w:t>
      </w:r>
      <w:r>
        <w:fldChar w:fldCharType="end"/>
      </w:r>
      <w:r>
        <w:fldChar w:fldCharType="end"/>
      </w:r>
    </w:p>
    <w:p w14:paraId="2BE5875F">
      <w:pPr>
        <w:pStyle w:val="25"/>
        <w:tabs>
          <w:tab w:val="right" w:leader="dot" w:pos="8300"/>
        </w:tabs>
      </w:pPr>
      <w:r>
        <w:fldChar w:fldCharType="begin"/>
      </w:r>
      <w:r>
        <w:instrText xml:space="preserve"> HYPERLINK \l _Toc1899672355 </w:instrText>
      </w:r>
      <w:r>
        <w:fldChar w:fldCharType="separate"/>
      </w:r>
      <w:r>
        <w:rPr>
          <w:rFonts w:ascii="Times New Roman" w:hAnsi="Times New Roman" w:eastAsia="STHeiti" w:cs="Times New Roman"/>
        </w:rPr>
        <w:t>7.1.1.2 实施阶段建议</w:t>
      </w:r>
      <w:r>
        <w:tab/>
      </w:r>
      <w:r>
        <w:fldChar w:fldCharType="begin"/>
      </w:r>
      <w:r>
        <w:instrText xml:space="preserve"> PAGEREF _Toc1899672355 \h </w:instrText>
      </w:r>
      <w:r>
        <w:fldChar w:fldCharType="separate"/>
      </w:r>
      <w:r>
        <w:t>246</w:t>
      </w:r>
      <w:r>
        <w:fldChar w:fldCharType="end"/>
      </w:r>
      <w:r>
        <w:fldChar w:fldCharType="end"/>
      </w:r>
    </w:p>
    <w:p w14:paraId="14280B7D">
      <w:pPr>
        <w:pStyle w:val="19"/>
        <w:tabs>
          <w:tab w:val="right" w:leader="dot" w:pos="8300"/>
        </w:tabs>
      </w:pPr>
      <w:r>
        <w:fldChar w:fldCharType="begin"/>
      </w:r>
      <w:r>
        <w:instrText xml:space="preserve"> HYPERLINK \l _Toc1153890536 </w:instrText>
      </w:r>
      <w:r>
        <w:fldChar w:fldCharType="separate"/>
      </w:r>
      <w:r>
        <w:rPr>
          <w:rFonts w:ascii="Times New Roman" w:hAnsi="Times New Roman" w:eastAsia="STHeiti" w:cs="Times New Roman"/>
        </w:rPr>
        <w:t>7.1.2 数据、接口与模型准备</w:t>
      </w:r>
      <w:r>
        <w:tab/>
      </w:r>
      <w:r>
        <w:fldChar w:fldCharType="begin"/>
      </w:r>
      <w:r>
        <w:instrText xml:space="preserve"> PAGEREF _Toc1153890536 \h </w:instrText>
      </w:r>
      <w:r>
        <w:fldChar w:fldCharType="separate"/>
      </w:r>
      <w:r>
        <w:t>247</w:t>
      </w:r>
      <w:r>
        <w:fldChar w:fldCharType="end"/>
      </w:r>
      <w:r>
        <w:fldChar w:fldCharType="end"/>
      </w:r>
    </w:p>
    <w:p w14:paraId="1CA11AFB">
      <w:pPr>
        <w:pStyle w:val="25"/>
        <w:tabs>
          <w:tab w:val="right" w:leader="dot" w:pos="8300"/>
        </w:tabs>
      </w:pPr>
      <w:r>
        <w:fldChar w:fldCharType="begin"/>
      </w:r>
      <w:r>
        <w:instrText xml:space="preserve"> HYPERLINK \l _Toc1660906142 </w:instrText>
      </w:r>
      <w:r>
        <w:fldChar w:fldCharType="separate"/>
      </w:r>
      <w:r>
        <w:rPr>
          <w:rFonts w:ascii="Times New Roman" w:hAnsi="Times New Roman" w:eastAsia="STHeiti" w:cs="Times New Roman"/>
        </w:rPr>
        <w:t>7.1.2.1 数据准备与迁移</w:t>
      </w:r>
      <w:r>
        <w:tab/>
      </w:r>
      <w:r>
        <w:fldChar w:fldCharType="begin"/>
      </w:r>
      <w:r>
        <w:instrText xml:space="preserve"> PAGEREF _Toc1660906142 \h </w:instrText>
      </w:r>
      <w:r>
        <w:fldChar w:fldCharType="separate"/>
      </w:r>
      <w:r>
        <w:t>247</w:t>
      </w:r>
      <w:r>
        <w:fldChar w:fldCharType="end"/>
      </w:r>
      <w:r>
        <w:fldChar w:fldCharType="end"/>
      </w:r>
    </w:p>
    <w:p w14:paraId="09627A87">
      <w:pPr>
        <w:pStyle w:val="25"/>
        <w:tabs>
          <w:tab w:val="right" w:leader="dot" w:pos="8300"/>
        </w:tabs>
      </w:pPr>
      <w:r>
        <w:fldChar w:fldCharType="begin"/>
      </w:r>
      <w:r>
        <w:instrText xml:space="preserve"> HYPERLINK \l _Toc1857084888 </w:instrText>
      </w:r>
      <w:r>
        <w:fldChar w:fldCharType="separate"/>
      </w:r>
      <w:r>
        <w:rPr>
          <w:rFonts w:ascii="Times New Roman" w:hAnsi="Times New Roman" w:eastAsia="STHeiti" w:cs="Times New Roman"/>
        </w:rPr>
        <w:t>7.1.2.2 接口实施与联调</w:t>
      </w:r>
      <w:r>
        <w:tab/>
      </w:r>
      <w:r>
        <w:fldChar w:fldCharType="begin"/>
      </w:r>
      <w:r>
        <w:instrText xml:space="preserve"> PAGEREF _Toc1857084888 \h </w:instrText>
      </w:r>
      <w:r>
        <w:fldChar w:fldCharType="separate"/>
      </w:r>
      <w:r>
        <w:t>247</w:t>
      </w:r>
      <w:r>
        <w:fldChar w:fldCharType="end"/>
      </w:r>
      <w:r>
        <w:fldChar w:fldCharType="end"/>
      </w:r>
    </w:p>
    <w:p w14:paraId="7E17FFA3">
      <w:pPr>
        <w:pStyle w:val="25"/>
        <w:tabs>
          <w:tab w:val="right" w:leader="dot" w:pos="8300"/>
        </w:tabs>
      </w:pPr>
      <w:r>
        <w:fldChar w:fldCharType="begin"/>
      </w:r>
      <w:r>
        <w:instrText xml:space="preserve"> HYPERLINK \l _Toc498387118 </w:instrText>
      </w:r>
      <w:r>
        <w:fldChar w:fldCharType="separate"/>
      </w:r>
      <w:r>
        <w:rPr>
          <w:rFonts w:ascii="Times New Roman" w:hAnsi="Times New Roman" w:eastAsia="STHeiti" w:cs="Times New Roman"/>
        </w:rPr>
        <w:t>7.1.2.3 模型验证与参数初始化</w:t>
      </w:r>
      <w:r>
        <w:tab/>
      </w:r>
      <w:r>
        <w:fldChar w:fldCharType="begin"/>
      </w:r>
      <w:r>
        <w:instrText xml:space="preserve"> PAGEREF _Toc498387118 \h </w:instrText>
      </w:r>
      <w:r>
        <w:fldChar w:fldCharType="separate"/>
      </w:r>
      <w:r>
        <w:t>248</w:t>
      </w:r>
      <w:r>
        <w:fldChar w:fldCharType="end"/>
      </w:r>
      <w:r>
        <w:fldChar w:fldCharType="end"/>
      </w:r>
    </w:p>
    <w:p w14:paraId="72142968">
      <w:pPr>
        <w:pStyle w:val="19"/>
        <w:tabs>
          <w:tab w:val="right" w:leader="dot" w:pos="8300"/>
        </w:tabs>
      </w:pPr>
      <w:r>
        <w:fldChar w:fldCharType="begin"/>
      </w:r>
      <w:r>
        <w:instrText xml:space="preserve"> HYPERLINK \l _Toc1206068926 </w:instrText>
      </w:r>
      <w:r>
        <w:fldChar w:fldCharType="separate"/>
      </w:r>
      <w:r>
        <w:rPr>
          <w:rFonts w:ascii="Times New Roman" w:hAnsi="Times New Roman" w:eastAsia="STHeiti" w:cs="Times New Roman"/>
        </w:rPr>
        <w:t>7.1.3 上线与知识转移</w:t>
      </w:r>
      <w:r>
        <w:tab/>
      </w:r>
      <w:r>
        <w:fldChar w:fldCharType="begin"/>
      </w:r>
      <w:r>
        <w:instrText xml:space="preserve"> PAGEREF _Toc1206068926 \h </w:instrText>
      </w:r>
      <w:r>
        <w:fldChar w:fldCharType="separate"/>
      </w:r>
      <w:r>
        <w:t>249</w:t>
      </w:r>
      <w:r>
        <w:fldChar w:fldCharType="end"/>
      </w:r>
      <w:r>
        <w:fldChar w:fldCharType="end"/>
      </w:r>
    </w:p>
    <w:p w14:paraId="248574CC">
      <w:pPr>
        <w:pStyle w:val="25"/>
        <w:tabs>
          <w:tab w:val="right" w:leader="dot" w:pos="8300"/>
        </w:tabs>
      </w:pPr>
      <w:r>
        <w:fldChar w:fldCharType="begin"/>
      </w:r>
      <w:r>
        <w:instrText xml:space="preserve"> HYPERLINK \l _Toc302295249 </w:instrText>
      </w:r>
      <w:r>
        <w:fldChar w:fldCharType="separate"/>
      </w:r>
      <w:r>
        <w:rPr>
          <w:rFonts w:ascii="Times New Roman" w:hAnsi="Times New Roman" w:eastAsia="STHeiti" w:cs="Times New Roman"/>
        </w:rPr>
        <w:t>7.1.3.1 并行运行与结果对比</w:t>
      </w:r>
      <w:r>
        <w:tab/>
      </w:r>
      <w:r>
        <w:fldChar w:fldCharType="begin"/>
      </w:r>
      <w:r>
        <w:instrText xml:space="preserve"> PAGEREF _Toc302295249 \h </w:instrText>
      </w:r>
      <w:r>
        <w:fldChar w:fldCharType="separate"/>
      </w:r>
      <w:r>
        <w:t>249</w:t>
      </w:r>
      <w:r>
        <w:fldChar w:fldCharType="end"/>
      </w:r>
      <w:r>
        <w:fldChar w:fldCharType="end"/>
      </w:r>
    </w:p>
    <w:p w14:paraId="0A7FEB42">
      <w:pPr>
        <w:pStyle w:val="25"/>
        <w:tabs>
          <w:tab w:val="right" w:leader="dot" w:pos="8300"/>
        </w:tabs>
      </w:pPr>
      <w:r>
        <w:fldChar w:fldCharType="begin"/>
      </w:r>
      <w:r>
        <w:instrText xml:space="preserve"> HYPERLINK \l _Toc1877424788 </w:instrText>
      </w:r>
      <w:r>
        <w:fldChar w:fldCharType="separate"/>
      </w:r>
      <w:r>
        <w:rPr>
          <w:rFonts w:ascii="Times New Roman" w:hAnsi="Times New Roman" w:eastAsia="STHeiti" w:cs="Times New Roman"/>
        </w:rPr>
        <w:t>7.1.3.2 上线切换与回退</w:t>
      </w:r>
      <w:r>
        <w:tab/>
      </w:r>
      <w:r>
        <w:fldChar w:fldCharType="begin"/>
      </w:r>
      <w:r>
        <w:instrText xml:space="preserve"> PAGEREF _Toc1877424788 \h </w:instrText>
      </w:r>
      <w:r>
        <w:fldChar w:fldCharType="separate"/>
      </w:r>
      <w:r>
        <w:t>249</w:t>
      </w:r>
      <w:r>
        <w:fldChar w:fldCharType="end"/>
      </w:r>
      <w:r>
        <w:fldChar w:fldCharType="end"/>
      </w:r>
    </w:p>
    <w:p w14:paraId="17030492">
      <w:pPr>
        <w:pStyle w:val="25"/>
        <w:tabs>
          <w:tab w:val="right" w:leader="dot" w:pos="8300"/>
        </w:tabs>
      </w:pPr>
      <w:r>
        <w:fldChar w:fldCharType="begin"/>
      </w:r>
      <w:r>
        <w:instrText xml:space="preserve"> HYPERLINK \l _Toc901186545 </w:instrText>
      </w:r>
      <w:r>
        <w:fldChar w:fldCharType="separate"/>
      </w:r>
      <w:r>
        <w:rPr>
          <w:rFonts w:ascii="Times New Roman" w:hAnsi="Times New Roman" w:eastAsia="STHeiti" w:cs="Times New Roman"/>
        </w:rPr>
        <w:t>7.1.3.3 培训与知识转移</w:t>
      </w:r>
      <w:r>
        <w:tab/>
      </w:r>
      <w:r>
        <w:fldChar w:fldCharType="begin"/>
      </w:r>
      <w:r>
        <w:instrText xml:space="preserve"> PAGEREF _Toc901186545 \h </w:instrText>
      </w:r>
      <w:r>
        <w:fldChar w:fldCharType="separate"/>
      </w:r>
      <w:r>
        <w:t>250</w:t>
      </w:r>
      <w:r>
        <w:fldChar w:fldCharType="end"/>
      </w:r>
      <w:r>
        <w:fldChar w:fldCharType="end"/>
      </w:r>
    </w:p>
    <w:p w14:paraId="73FF7F46">
      <w:pPr>
        <w:pStyle w:val="28"/>
        <w:tabs>
          <w:tab w:val="right" w:leader="dot" w:pos="8300"/>
        </w:tabs>
      </w:pPr>
      <w:r>
        <w:fldChar w:fldCharType="begin"/>
      </w:r>
      <w:r>
        <w:instrText xml:space="preserve"> HYPERLINK \l _Toc40099524 </w:instrText>
      </w:r>
      <w:r>
        <w:fldChar w:fldCharType="separate"/>
      </w:r>
      <w:r>
        <w:t>7.2 测试设计</w:t>
      </w:r>
      <w:r>
        <w:tab/>
      </w:r>
      <w:r>
        <w:fldChar w:fldCharType="begin"/>
      </w:r>
      <w:r>
        <w:instrText xml:space="preserve"> PAGEREF _Toc40099524 \h </w:instrText>
      </w:r>
      <w:r>
        <w:fldChar w:fldCharType="separate"/>
      </w:r>
      <w:r>
        <w:t>251</w:t>
      </w:r>
      <w:r>
        <w:fldChar w:fldCharType="end"/>
      </w:r>
      <w:r>
        <w:fldChar w:fldCharType="end"/>
      </w:r>
    </w:p>
    <w:p w14:paraId="0BB287C2">
      <w:pPr>
        <w:pStyle w:val="19"/>
        <w:tabs>
          <w:tab w:val="right" w:leader="dot" w:pos="8300"/>
        </w:tabs>
      </w:pPr>
      <w:r>
        <w:fldChar w:fldCharType="begin"/>
      </w:r>
      <w:r>
        <w:instrText xml:space="preserve"> HYPERLINK \l _Toc1790318357 </w:instrText>
      </w:r>
      <w:r>
        <w:fldChar w:fldCharType="separate"/>
      </w:r>
      <w:r>
        <w:rPr>
          <w:rFonts w:ascii="Times New Roman" w:hAnsi="Times New Roman" w:eastAsia="STHeiti" w:cs="Times New Roman"/>
        </w:rPr>
        <w:t>7.2.1 功能与集成测试</w:t>
      </w:r>
      <w:r>
        <w:tab/>
      </w:r>
      <w:r>
        <w:fldChar w:fldCharType="begin"/>
      </w:r>
      <w:r>
        <w:instrText xml:space="preserve"> PAGEREF _Toc1790318357 \h </w:instrText>
      </w:r>
      <w:r>
        <w:fldChar w:fldCharType="separate"/>
      </w:r>
      <w:r>
        <w:t>251</w:t>
      </w:r>
      <w:r>
        <w:fldChar w:fldCharType="end"/>
      </w:r>
      <w:r>
        <w:fldChar w:fldCharType="end"/>
      </w:r>
    </w:p>
    <w:p w14:paraId="4D66556B">
      <w:pPr>
        <w:pStyle w:val="25"/>
        <w:tabs>
          <w:tab w:val="right" w:leader="dot" w:pos="8300"/>
        </w:tabs>
      </w:pPr>
      <w:r>
        <w:fldChar w:fldCharType="begin"/>
      </w:r>
      <w:r>
        <w:instrText xml:space="preserve"> HYPERLINK \l _Toc1487247982 </w:instrText>
      </w:r>
      <w:r>
        <w:fldChar w:fldCharType="separate"/>
      </w:r>
      <w:r>
        <w:rPr>
          <w:rFonts w:ascii="Times New Roman" w:hAnsi="Times New Roman" w:eastAsia="STHeiti" w:cs="Times New Roman"/>
        </w:rPr>
        <w:t>7.2.1.1 测试策略</w:t>
      </w:r>
      <w:r>
        <w:tab/>
      </w:r>
      <w:r>
        <w:fldChar w:fldCharType="begin"/>
      </w:r>
      <w:r>
        <w:instrText xml:space="preserve"> PAGEREF _Toc1487247982 \h </w:instrText>
      </w:r>
      <w:r>
        <w:fldChar w:fldCharType="separate"/>
      </w:r>
      <w:r>
        <w:t>251</w:t>
      </w:r>
      <w:r>
        <w:fldChar w:fldCharType="end"/>
      </w:r>
      <w:r>
        <w:fldChar w:fldCharType="end"/>
      </w:r>
    </w:p>
    <w:p w14:paraId="0A5B7E48">
      <w:pPr>
        <w:pStyle w:val="25"/>
        <w:tabs>
          <w:tab w:val="right" w:leader="dot" w:pos="8300"/>
        </w:tabs>
      </w:pPr>
      <w:r>
        <w:fldChar w:fldCharType="begin"/>
      </w:r>
      <w:r>
        <w:instrText xml:space="preserve"> HYPERLINK \l _Toc1614666041 </w:instrText>
      </w:r>
      <w:r>
        <w:fldChar w:fldCharType="separate"/>
      </w:r>
      <w:r>
        <w:rPr>
          <w:rFonts w:ascii="Times New Roman" w:hAnsi="Times New Roman" w:eastAsia="STHeiti" w:cs="Times New Roman"/>
        </w:rPr>
        <w:t>7.2.1.2 功能与流程测试</w:t>
      </w:r>
      <w:r>
        <w:tab/>
      </w:r>
      <w:r>
        <w:fldChar w:fldCharType="begin"/>
      </w:r>
      <w:r>
        <w:instrText xml:space="preserve"> PAGEREF _Toc1614666041 \h </w:instrText>
      </w:r>
      <w:r>
        <w:fldChar w:fldCharType="separate"/>
      </w:r>
      <w:r>
        <w:t>252</w:t>
      </w:r>
      <w:r>
        <w:fldChar w:fldCharType="end"/>
      </w:r>
      <w:r>
        <w:fldChar w:fldCharType="end"/>
      </w:r>
    </w:p>
    <w:p w14:paraId="0FD10EA3">
      <w:pPr>
        <w:pStyle w:val="25"/>
        <w:tabs>
          <w:tab w:val="right" w:leader="dot" w:pos="8300"/>
        </w:tabs>
      </w:pPr>
      <w:r>
        <w:fldChar w:fldCharType="begin"/>
      </w:r>
      <w:r>
        <w:instrText xml:space="preserve"> HYPERLINK \l _Toc2088787595 </w:instrText>
      </w:r>
      <w:r>
        <w:fldChar w:fldCharType="separate"/>
      </w:r>
      <w:r>
        <w:rPr>
          <w:rFonts w:ascii="Times New Roman" w:hAnsi="Times New Roman" w:eastAsia="STHeiti" w:cs="Times New Roman"/>
        </w:rPr>
        <w:t>7.2.1.3 数据与对账测试</w:t>
      </w:r>
      <w:r>
        <w:tab/>
      </w:r>
      <w:r>
        <w:fldChar w:fldCharType="begin"/>
      </w:r>
      <w:r>
        <w:instrText xml:space="preserve"> PAGEREF _Toc2088787595 \h </w:instrText>
      </w:r>
      <w:r>
        <w:fldChar w:fldCharType="separate"/>
      </w:r>
      <w:r>
        <w:t>252</w:t>
      </w:r>
      <w:r>
        <w:fldChar w:fldCharType="end"/>
      </w:r>
      <w:r>
        <w:fldChar w:fldCharType="end"/>
      </w:r>
    </w:p>
    <w:p w14:paraId="454BABD1">
      <w:pPr>
        <w:pStyle w:val="19"/>
        <w:tabs>
          <w:tab w:val="right" w:leader="dot" w:pos="8300"/>
        </w:tabs>
      </w:pPr>
      <w:r>
        <w:fldChar w:fldCharType="begin"/>
      </w:r>
      <w:r>
        <w:instrText xml:space="preserve"> HYPERLINK \l _Toc1337931656 </w:instrText>
      </w:r>
      <w:r>
        <w:fldChar w:fldCharType="separate"/>
      </w:r>
      <w:r>
        <w:rPr>
          <w:rFonts w:ascii="Times New Roman" w:hAnsi="Times New Roman" w:eastAsia="STHeiti" w:cs="Times New Roman"/>
        </w:rPr>
        <w:t>7.2.2 模型与算法测试</w:t>
      </w:r>
      <w:r>
        <w:tab/>
      </w:r>
      <w:r>
        <w:fldChar w:fldCharType="begin"/>
      </w:r>
      <w:r>
        <w:instrText xml:space="preserve"> PAGEREF _Toc1337931656 \h </w:instrText>
      </w:r>
      <w:r>
        <w:fldChar w:fldCharType="separate"/>
      </w:r>
      <w:r>
        <w:t>253</w:t>
      </w:r>
      <w:r>
        <w:fldChar w:fldCharType="end"/>
      </w:r>
      <w:r>
        <w:fldChar w:fldCharType="end"/>
      </w:r>
    </w:p>
    <w:p w14:paraId="70488837">
      <w:pPr>
        <w:pStyle w:val="25"/>
        <w:tabs>
          <w:tab w:val="right" w:leader="dot" w:pos="8300"/>
        </w:tabs>
      </w:pPr>
      <w:r>
        <w:fldChar w:fldCharType="begin"/>
      </w:r>
      <w:r>
        <w:instrText xml:space="preserve"> HYPERLINK \l _Toc316074655 </w:instrText>
      </w:r>
      <w:r>
        <w:fldChar w:fldCharType="separate"/>
      </w:r>
      <w:r>
        <w:rPr>
          <w:rFonts w:ascii="Times New Roman" w:hAnsi="Times New Roman" w:eastAsia="STHeiti" w:cs="Times New Roman"/>
        </w:rPr>
        <w:t>7.2.2.1 模型与算法测试</w:t>
      </w:r>
      <w:r>
        <w:tab/>
      </w:r>
      <w:r>
        <w:fldChar w:fldCharType="begin"/>
      </w:r>
      <w:r>
        <w:instrText xml:space="preserve"> PAGEREF _Toc316074655 \h </w:instrText>
      </w:r>
      <w:r>
        <w:fldChar w:fldCharType="separate"/>
      </w:r>
      <w:r>
        <w:t>253</w:t>
      </w:r>
      <w:r>
        <w:fldChar w:fldCharType="end"/>
      </w:r>
      <w:r>
        <w:fldChar w:fldCharType="end"/>
      </w:r>
    </w:p>
    <w:p w14:paraId="7F387BF4">
      <w:pPr>
        <w:pStyle w:val="25"/>
        <w:tabs>
          <w:tab w:val="right" w:leader="dot" w:pos="8300"/>
        </w:tabs>
      </w:pPr>
      <w:r>
        <w:fldChar w:fldCharType="begin"/>
      </w:r>
      <w:r>
        <w:instrText xml:space="preserve"> HYPERLINK \l _Toc1539667554 </w:instrText>
      </w:r>
      <w:r>
        <w:fldChar w:fldCharType="separate"/>
      </w:r>
      <w:r>
        <w:rPr>
          <w:rFonts w:ascii="Times New Roman" w:hAnsi="Times New Roman" w:eastAsia="STHeiti" w:cs="Times New Roman"/>
        </w:rPr>
        <w:t>7.2.1.4 接口和事件测试</w:t>
      </w:r>
      <w:r>
        <w:tab/>
      </w:r>
      <w:r>
        <w:fldChar w:fldCharType="begin"/>
      </w:r>
      <w:r>
        <w:instrText xml:space="preserve"> PAGEREF _Toc1539667554 \h </w:instrText>
      </w:r>
      <w:r>
        <w:fldChar w:fldCharType="separate"/>
      </w:r>
      <w:r>
        <w:t>255</w:t>
      </w:r>
      <w:r>
        <w:fldChar w:fldCharType="end"/>
      </w:r>
      <w:r>
        <w:fldChar w:fldCharType="end"/>
      </w:r>
    </w:p>
    <w:p w14:paraId="7BEDA0C0">
      <w:pPr>
        <w:pStyle w:val="25"/>
        <w:tabs>
          <w:tab w:val="right" w:leader="dot" w:pos="8300"/>
        </w:tabs>
      </w:pPr>
      <w:r>
        <w:fldChar w:fldCharType="begin"/>
      </w:r>
      <w:r>
        <w:instrText xml:space="preserve"> HYPERLINK \l _Toc14633728 </w:instrText>
      </w:r>
      <w:r>
        <w:fldChar w:fldCharType="separate"/>
      </w:r>
      <w:r>
        <w:rPr>
          <w:rFonts w:ascii="Times New Roman" w:hAnsi="Times New Roman" w:eastAsia="STHeiti" w:cs="Times New Roman"/>
        </w:rPr>
        <w:t>7.2.1.5 权限和安全测试</w:t>
      </w:r>
      <w:r>
        <w:tab/>
      </w:r>
      <w:r>
        <w:fldChar w:fldCharType="begin"/>
      </w:r>
      <w:r>
        <w:instrText xml:space="preserve"> PAGEREF _Toc14633728 \h </w:instrText>
      </w:r>
      <w:r>
        <w:fldChar w:fldCharType="separate"/>
      </w:r>
      <w:r>
        <w:t>255</w:t>
      </w:r>
      <w:r>
        <w:fldChar w:fldCharType="end"/>
      </w:r>
      <w:r>
        <w:fldChar w:fldCharType="end"/>
      </w:r>
    </w:p>
    <w:p w14:paraId="789C86BB">
      <w:pPr>
        <w:pStyle w:val="19"/>
        <w:tabs>
          <w:tab w:val="right" w:leader="dot" w:pos="8300"/>
        </w:tabs>
      </w:pPr>
      <w:r>
        <w:fldChar w:fldCharType="begin"/>
      </w:r>
      <w:r>
        <w:instrText xml:space="preserve"> HYPERLINK \l _Toc1135930738 </w:instrText>
      </w:r>
      <w:r>
        <w:fldChar w:fldCharType="separate"/>
      </w:r>
      <w:r>
        <w:rPr>
          <w:rFonts w:ascii="Times New Roman" w:hAnsi="Times New Roman" w:eastAsia="STHeiti" w:cs="Times New Roman"/>
        </w:rPr>
        <w:t>7.2.3 非功能与用户验收测试</w:t>
      </w:r>
      <w:r>
        <w:tab/>
      </w:r>
      <w:r>
        <w:fldChar w:fldCharType="begin"/>
      </w:r>
      <w:r>
        <w:instrText xml:space="preserve"> PAGEREF _Toc1135930738 \h </w:instrText>
      </w:r>
      <w:r>
        <w:fldChar w:fldCharType="separate"/>
      </w:r>
      <w:r>
        <w:t>256</w:t>
      </w:r>
      <w:r>
        <w:fldChar w:fldCharType="end"/>
      </w:r>
      <w:r>
        <w:fldChar w:fldCharType="end"/>
      </w:r>
    </w:p>
    <w:p w14:paraId="0B965F6E">
      <w:pPr>
        <w:pStyle w:val="25"/>
        <w:tabs>
          <w:tab w:val="right" w:leader="dot" w:pos="8300"/>
        </w:tabs>
      </w:pPr>
      <w:r>
        <w:fldChar w:fldCharType="begin"/>
      </w:r>
      <w:r>
        <w:instrText xml:space="preserve"> HYPERLINK \l _Toc458291736 </w:instrText>
      </w:r>
      <w:r>
        <w:fldChar w:fldCharType="separate"/>
      </w:r>
      <w:r>
        <w:rPr>
          <w:rFonts w:ascii="Times New Roman" w:hAnsi="Times New Roman" w:eastAsia="STHeiti" w:cs="Times New Roman"/>
        </w:rPr>
        <w:t>7.2.3.1 性能与容量测试</w:t>
      </w:r>
      <w:r>
        <w:tab/>
      </w:r>
      <w:r>
        <w:fldChar w:fldCharType="begin"/>
      </w:r>
      <w:r>
        <w:instrText xml:space="preserve"> PAGEREF _Toc458291736 \h </w:instrText>
      </w:r>
      <w:r>
        <w:fldChar w:fldCharType="separate"/>
      </w:r>
      <w:r>
        <w:t>256</w:t>
      </w:r>
      <w:r>
        <w:fldChar w:fldCharType="end"/>
      </w:r>
      <w:r>
        <w:fldChar w:fldCharType="end"/>
      </w:r>
    </w:p>
    <w:p w14:paraId="55692BCE">
      <w:pPr>
        <w:pStyle w:val="25"/>
        <w:tabs>
          <w:tab w:val="right" w:leader="dot" w:pos="8300"/>
        </w:tabs>
      </w:pPr>
      <w:r>
        <w:fldChar w:fldCharType="begin"/>
      </w:r>
      <w:r>
        <w:instrText xml:space="preserve"> HYPERLINK \l _Toc1632848810 </w:instrText>
      </w:r>
      <w:r>
        <w:fldChar w:fldCharType="separate"/>
      </w:r>
      <w:r>
        <w:rPr>
          <w:rFonts w:ascii="Times New Roman" w:hAnsi="Times New Roman" w:eastAsia="STHeiti" w:cs="Times New Roman"/>
        </w:rPr>
        <w:t>7.2.3.2 高可用、备份和容灾测试</w:t>
      </w:r>
      <w:r>
        <w:tab/>
      </w:r>
      <w:r>
        <w:fldChar w:fldCharType="begin"/>
      </w:r>
      <w:r>
        <w:instrText xml:space="preserve"> PAGEREF _Toc1632848810 \h </w:instrText>
      </w:r>
      <w:r>
        <w:fldChar w:fldCharType="separate"/>
      </w:r>
      <w:r>
        <w:t>257</w:t>
      </w:r>
      <w:r>
        <w:fldChar w:fldCharType="end"/>
      </w:r>
      <w:r>
        <w:fldChar w:fldCharType="end"/>
      </w:r>
    </w:p>
    <w:p w14:paraId="3D75A2C2">
      <w:pPr>
        <w:pStyle w:val="25"/>
        <w:tabs>
          <w:tab w:val="right" w:leader="dot" w:pos="8300"/>
        </w:tabs>
      </w:pPr>
      <w:r>
        <w:fldChar w:fldCharType="begin"/>
      </w:r>
      <w:r>
        <w:instrText xml:space="preserve"> HYPERLINK \l _Toc596424657 </w:instrText>
      </w:r>
      <w:r>
        <w:fldChar w:fldCharType="separate"/>
      </w:r>
      <w:r>
        <w:rPr>
          <w:rFonts w:ascii="Times New Roman" w:hAnsi="Times New Roman" w:eastAsia="STHeiti" w:cs="Times New Roman"/>
        </w:rPr>
        <w:t>7.2.3.3 用户验收测试</w:t>
      </w:r>
      <w:r>
        <w:tab/>
      </w:r>
      <w:r>
        <w:fldChar w:fldCharType="begin"/>
      </w:r>
      <w:r>
        <w:instrText xml:space="preserve"> PAGEREF _Toc596424657 \h </w:instrText>
      </w:r>
      <w:r>
        <w:fldChar w:fldCharType="separate"/>
      </w:r>
      <w:r>
        <w:t>257</w:t>
      </w:r>
      <w:r>
        <w:fldChar w:fldCharType="end"/>
      </w:r>
      <w:r>
        <w:fldChar w:fldCharType="end"/>
      </w:r>
    </w:p>
    <w:p w14:paraId="19C5D295">
      <w:pPr>
        <w:pStyle w:val="28"/>
        <w:tabs>
          <w:tab w:val="right" w:leader="dot" w:pos="8300"/>
        </w:tabs>
      </w:pPr>
      <w:r>
        <w:fldChar w:fldCharType="begin"/>
      </w:r>
      <w:r>
        <w:instrText xml:space="preserve"> HYPERLINK \l _Toc1803029650 </w:instrText>
      </w:r>
      <w:r>
        <w:fldChar w:fldCharType="separate"/>
      </w:r>
      <w:r>
        <w:t>7.3 验收设计</w:t>
      </w:r>
      <w:r>
        <w:tab/>
      </w:r>
      <w:r>
        <w:fldChar w:fldCharType="begin"/>
      </w:r>
      <w:r>
        <w:instrText xml:space="preserve"> PAGEREF _Toc1803029650 \h </w:instrText>
      </w:r>
      <w:r>
        <w:fldChar w:fldCharType="separate"/>
      </w:r>
      <w:r>
        <w:t>258</w:t>
      </w:r>
      <w:r>
        <w:fldChar w:fldCharType="end"/>
      </w:r>
      <w:r>
        <w:fldChar w:fldCharType="end"/>
      </w:r>
    </w:p>
    <w:p w14:paraId="3056DB1B">
      <w:pPr>
        <w:pStyle w:val="19"/>
        <w:tabs>
          <w:tab w:val="right" w:leader="dot" w:pos="8300"/>
        </w:tabs>
      </w:pPr>
      <w:r>
        <w:fldChar w:fldCharType="begin"/>
      </w:r>
      <w:r>
        <w:instrText xml:space="preserve"> HYPERLINK \l _Toc377584733 </w:instrText>
      </w:r>
      <w:r>
        <w:fldChar w:fldCharType="separate"/>
      </w:r>
      <w:r>
        <w:rPr>
          <w:rFonts w:ascii="Times New Roman" w:hAnsi="Times New Roman" w:eastAsia="STHeiti" w:cs="Times New Roman"/>
        </w:rPr>
        <w:t>7.3.1 验收范围与准入条件</w:t>
      </w:r>
      <w:r>
        <w:tab/>
      </w:r>
      <w:r>
        <w:fldChar w:fldCharType="begin"/>
      </w:r>
      <w:r>
        <w:instrText xml:space="preserve"> PAGEREF _Toc377584733 \h </w:instrText>
      </w:r>
      <w:r>
        <w:fldChar w:fldCharType="separate"/>
      </w:r>
      <w:r>
        <w:t>258</w:t>
      </w:r>
      <w:r>
        <w:fldChar w:fldCharType="end"/>
      </w:r>
      <w:r>
        <w:fldChar w:fldCharType="end"/>
      </w:r>
    </w:p>
    <w:p w14:paraId="754F6C40">
      <w:pPr>
        <w:pStyle w:val="25"/>
        <w:tabs>
          <w:tab w:val="right" w:leader="dot" w:pos="8300"/>
        </w:tabs>
      </w:pPr>
      <w:r>
        <w:fldChar w:fldCharType="begin"/>
      </w:r>
      <w:r>
        <w:instrText xml:space="preserve"> HYPERLINK \l _Toc252430646 </w:instrText>
      </w:r>
      <w:r>
        <w:fldChar w:fldCharType="separate"/>
      </w:r>
      <w:r>
        <w:rPr>
          <w:rFonts w:ascii="Times New Roman" w:hAnsi="Times New Roman" w:eastAsia="STHeiti" w:cs="Times New Roman"/>
        </w:rPr>
        <w:t>7.3.1.1 验收原则</w:t>
      </w:r>
      <w:r>
        <w:tab/>
      </w:r>
      <w:r>
        <w:fldChar w:fldCharType="begin"/>
      </w:r>
      <w:r>
        <w:instrText xml:space="preserve"> PAGEREF _Toc252430646 \h </w:instrText>
      </w:r>
      <w:r>
        <w:fldChar w:fldCharType="separate"/>
      </w:r>
      <w:r>
        <w:t>258</w:t>
      </w:r>
      <w:r>
        <w:fldChar w:fldCharType="end"/>
      </w:r>
      <w:r>
        <w:fldChar w:fldCharType="end"/>
      </w:r>
    </w:p>
    <w:p w14:paraId="166B0900">
      <w:pPr>
        <w:pStyle w:val="25"/>
        <w:tabs>
          <w:tab w:val="right" w:leader="dot" w:pos="8300"/>
        </w:tabs>
      </w:pPr>
      <w:r>
        <w:fldChar w:fldCharType="begin"/>
      </w:r>
      <w:r>
        <w:instrText xml:space="preserve"> HYPERLINK \l _Toc1321664497 </w:instrText>
      </w:r>
      <w:r>
        <w:fldChar w:fldCharType="separate"/>
      </w:r>
      <w:r>
        <w:rPr>
          <w:rFonts w:ascii="Times New Roman" w:hAnsi="Times New Roman" w:eastAsia="STHeiti" w:cs="Times New Roman"/>
        </w:rPr>
        <w:t>7.3.1.2 功能验收</w:t>
      </w:r>
      <w:r>
        <w:tab/>
      </w:r>
      <w:r>
        <w:fldChar w:fldCharType="begin"/>
      </w:r>
      <w:r>
        <w:instrText xml:space="preserve"> PAGEREF _Toc1321664497 \h </w:instrText>
      </w:r>
      <w:r>
        <w:fldChar w:fldCharType="separate"/>
      </w:r>
      <w:r>
        <w:t>258</w:t>
      </w:r>
      <w:r>
        <w:fldChar w:fldCharType="end"/>
      </w:r>
      <w:r>
        <w:fldChar w:fldCharType="end"/>
      </w:r>
    </w:p>
    <w:p w14:paraId="4CF5C5D7">
      <w:pPr>
        <w:pStyle w:val="25"/>
        <w:tabs>
          <w:tab w:val="right" w:leader="dot" w:pos="8300"/>
        </w:tabs>
      </w:pPr>
      <w:r>
        <w:fldChar w:fldCharType="begin"/>
      </w:r>
      <w:r>
        <w:instrText xml:space="preserve"> HYPERLINK \l _Toc1791840158 </w:instrText>
      </w:r>
      <w:r>
        <w:fldChar w:fldCharType="separate"/>
      </w:r>
      <w:r>
        <w:rPr>
          <w:rFonts w:ascii="Times New Roman" w:hAnsi="Times New Roman" w:eastAsia="STHeiti" w:cs="Times New Roman"/>
        </w:rPr>
        <w:t>7.3.1.3 数据验收</w:t>
      </w:r>
      <w:r>
        <w:tab/>
      </w:r>
      <w:r>
        <w:fldChar w:fldCharType="begin"/>
      </w:r>
      <w:r>
        <w:instrText xml:space="preserve"> PAGEREF _Toc1791840158 \h </w:instrText>
      </w:r>
      <w:r>
        <w:fldChar w:fldCharType="separate"/>
      </w:r>
      <w:r>
        <w:t>259</w:t>
      </w:r>
      <w:r>
        <w:fldChar w:fldCharType="end"/>
      </w:r>
      <w:r>
        <w:fldChar w:fldCharType="end"/>
      </w:r>
    </w:p>
    <w:p w14:paraId="3A1FA2C2">
      <w:pPr>
        <w:pStyle w:val="25"/>
        <w:tabs>
          <w:tab w:val="right" w:leader="dot" w:pos="8300"/>
        </w:tabs>
      </w:pPr>
      <w:r>
        <w:fldChar w:fldCharType="begin"/>
      </w:r>
      <w:r>
        <w:instrText xml:space="preserve"> HYPERLINK \l _Toc1294353625 </w:instrText>
      </w:r>
      <w:r>
        <w:fldChar w:fldCharType="separate"/>
      </w:r>
      <w:r>
        <w:rPr>
          <w:rFonts w:ascii="Times New Roman" w:hAnsi="Times New Roman" w:eastAsia="STHeiti" w:cs="Times New Roman"/>
        </w:rPr>
        <w:t>7.3.1.4 模型验收</w:t>
      </w:r>
      <w:r>
        <w:tab/>
      </w:r>
      <w:r>
        <w:fldChar w:fldCharType="begin"/>
      </w:r>
      <w:r>
        <w:instrText xml:space="preserve"> PAGEREF _Toc1294353625 \h </w:instrText>
      </w:r>
      <w:r>
        <w:fldChar w:fldCharType="separate"/>
      </w:r>
      <w:r>
        <w:t>260</w:t>
      </w:r>
      <w:r>
        <w:fldChar w:fldCharType="end"/>
      </w:r>
      <w:r>
        <w:fldChar w:fldCharType="end"/>
      </w:r>
    </w:p>
    <w:p w14:paraId="697F7C42">
      <w:pPr>
        <w:pStyle w:val="25"/>
        <w:tabs>
          <w:tab w:val="right" w:leader="dot" w:pos="8300"/>
        </w:tabs>
      </w:pPr>
      <w:r>
        <w:fldChar w:fldCharType="begin"/>
      </w:r>
      <w:r>
        <w:instrText xml:space="preserve"> HYPERLINK \l _Toc192031265 </w:instrText>
      </w:r>
      <w:r>
        <w:fldChar w:fldCharType="separate"/>
      </w:r>
      <w:r>
        <w:rPr>
          <w:rFonts w:ascii="Times New Roman" w:hAnsi="Times New Roman" w:eastAsia="STHeiti" w:cs="Times New Roman"/>
        </w:rPr>
        <w:t>7.3.1.5 接口验收</w:t>
      </w:r>
      <w:r>
        <w:tab/>
      </w:r>
      <w:r>
        <w:fldChar w:fldCharType="begin"/>
      </w:r>
      <w:r>
        <w:instrText xml:space="preserve"> PAGEREF _Toc192031265 \h </w:instrText>
      </w:r>
      <w:r>
        <w:fldChar w:fldCharType="separate"/>
      </w:r>
      <w:r>
        <w:t>260</w:t>
      </w:r>
      <w:r>
        <w:fldChar w:fldCharType="end"/>
      </w:r>
      <w:r>
        <w:fldChar w:fldCharType="end"/>
      </w:r>
    </w:p>
    <w:p w14:paraId="711A20FE">
      <w:pPr>
        <w:pStyle w:val="25"/>
        <w:tabs>
          <w:tab w:val="right" w:leader="dot" w:pos="8300"/>
        </w:tabs>
      </w:pPr>
      <w:r>
        <w:fldChar w:fldCharType="begin"/>
      </w:r>
      <w:r>
        <w:instrText xml:space="preserve"> HYPERLINK \l _Toc1949033061 </w:instrText>
      </w:r>
      <w:r>
        <w:fldChar w:fldCharType="separate"/>
      </w:r>
      <w:r>
        <w:rPr>
          <w:rFonts w:ascii="Times New Roman" w:hAnsi="Times New Roman" w:eastAsia="STHeiti" w:cs="Times New Roman"/>
        </w:rPr>
        <w:t>7.3.1.6 非功能验收</w:t>
      </w:r>
      <w:r>
        <w:tab/>
      </w:r>
      <w:r>
        <w:fldChar w:fldCharType="begin"/>
      </w:r>
      <w:r>
        <w:instrText xml:space="preserve"> PAGEREF _Toc1949033061 \h </w:instrText>
      </w:r>
      <w:r>
        <w:fldChar w:fldCharType="separate"/>
      </w:r>
      <w:r>
        <w:t>261</w:t>
      </w:r>
      <w:r>
        <w:fldChar w:fldCharType="end"/>
      </w:r>
      <w:r>
        <w:fldChar w:fldCharType="end"/>
      </w:r>
    </w:p>
    <w:p w14:paraId="47211D88">
      <w:pPr>
        <w:pStyle w:val="25"/>
        <w:tabs>
          <w:tab w:val="right" w:leader="dot" w:pos="8300"/>
        </w:tabs>
      </w:pPr>
      <w:r>
        <w:fldChar w:fldCharType="begin"/>
      </w:r>
      <w:r>
        <w:instrText xml:space="preserve"> HYPERLINK \l _Toc1830588536 </w:instrText>
      </w:r>
      <w:r>
        <w:fldChar w:fldCharType="separate"/>
      </w:r>
      <w:r>
        <w:rPr>
          <w:rFonts w:ascii="Times New Roman" w:hAnsi="Times New Roman" w:eastAsia="STHeiti" w:cs="Times New Roman"/>
        </w:rPr>
        <w:t>7.3.1.7 运维和文档验收</w:t>
      </w:r>
      <w:r>
        <w:tab/>
      </w:r>
      <w:r>
        <w:fldChar w:fldCharType="begin"/>
      </w:r>
      <w:r>
        <w:instrText xml:space="preserve"> PAGEREF _Toc1830588536 \h </w:instrText>
      </w:r>
      <w:r>
        <w:fldChar w:fldCharType="separate"/>
      </w:r>
      <w:r>
        <w:t>262</w:t>
      </w:r>
      <w:r>
        <w:fldChar w:fldCharType="end"/>
      </w:r>
      <w:r>
        <w:fldChar w:fldCharType="end"/>
      </w:r>
    </w:p>
    <w:p w14:paraId="7494248E">
      <w:pPr>
        <w:pStyle w:val="19"/>
        <w:tabs>
          <w:tab w:val="right" w:leader="dot" w:pos="8300"/>
        </w:tabs>
      </w:pPr>
      <w:r>
        <w:fldChar w:fldCharType="begin"/>
      </w:r>
      <w:r>
        <w:instrText xml:space="preserve"> HYPERLINK \l _Toc1850797630 </w:instrText>
      </w:r>
      <w:r>
        <w:fldChar w:fldCharType="separate"/>
      </w:r>
      <w:r>
        <w:rPr>
          <w:rFonts w:ascii="Times New Roman" w:hAnsi="Times New Roman" w:eastAsia="STHeiti" w:cs="Times New Roman"/>
        </w:rPr>
        <w:t>7.3.2 需求追溯与证据管理</w:t>
      </w:r>
      <w:r>
        <w:tab/>
      </w:r>
      <w:r>
        <w:fldChar w:fldCharType="begin"/>
      </w:r>
      <w:r>
        <w:instrText xml:space="preserve"> PAGEREF _Toc1850797630 \h </w:instrText>
      </w:r>
      <w:r>
        <w:fldChar w:fldCharType="separate"/>
      </w:r>
      <w:r>
        <w:t>262</w:t>
      </w:r>
      <w:r>
        <w:fldChar w:fldCharType="end"/>
      </w:r>
      <w:r>
        <w:fldChar w:fldCharType="end"/>
      </w:r>
    </w:p>
    <w:p w14:paraId="47E27265">
      <w:pPr>
        <w:pStyle w:val="28"/>
        <w:tabs>
          <w:tab w:val="right" w:leader="dot" w:pos="8300"/>
        </w:tabs>
      </w:pPr>
      <w:r>
        <w:fldChar w:fldCharType="begin"/>
      </w:r>
      <w:r>
        <w:instrText xml:space="preserve"> HYPERLINK \l _Toc55140615 </w:instrText>
      </w:r>
      <w:r>
        <w:fldChar w:fldCharType="separate"/>
      </w:r>
      <w:r>
        <w:t>7.4 风险、决策与待确认事项</w:t>
      </w:r>
      <w:r>
        <w:tab/>
      </w:r>
      <w:r>
        <w:fldChar w:fldCharType="begin"/>
      </w:r>
      <w:r>
        <w:instrText xml:space="preserve"> PAGEREF _Toc55140615 \h </w:instrText>
      </w:r>
      <w:r>
        <w:fldChar w:fldCharType="separate"/>
      </w:r>
      <w:r>
        <w:t>263</w:t>
      </w:r>
      <w:r>
        <w:fldChar w:fldCharType="end"/>
      </w:r>
      <w:r>
        <w:fldChar w:fldCharType="end"/>
      </w:r>
    </w:p>
    <w:p w14:paraId="02C38651">
      <w:pPr>
        <w:pStyle w:val="19"/>
        <w:tabs>
          <w:tab w:val="right" w:leader="dot" w:pos="8300"/>
        </w:tabs>
      </w:pPr>
      <w:r>
        <w:fldChar w:fldCharType="begin"/>
      </w:r>
      <w:r>
        <w:instrText xml:space="preserve"> HYPERLINK \l _Toc1182864448 </w:instrText>
      </w:r>
      <w:r>
        <w:fldChar w:fldCharType="separate"/>
      </w:r>
      <w:r>
        <w:rPr>
          <w:rFonts w:ascii="Times New Roman" w:hAnsi="Times New Roman" w:eastAsia="STHeiti" w:cs="Times New Roman"/>
        </w:rPr>
        <w:t>7.4.1 风险与应对</w:t>
      </w:r>
      <w:r>
        <w:tab/>
      </w:r>
      <w:r>
        <w:fldChar w:fldCharType="begin"/>
      </w:r>
      <w:r>
        <w:instrText xml:space="preserve"> PAGEREF _Toc1182864448 \h </w:instrText>
      </w:r>
      <w:r>
        <w:fldChar w:fldCharType="separate"/>
      </w:r>
      <w:r>
        <w:t>263</w:t>
      </w:r>
      <w:r>
        <w:fldChar w:fldCharType="end"/>
      </w:r>
      <w:r>
        <w:fldChar w:fldCharType="end"/>
      </w:r>
    </w:p>
    <w:p w14:paraId="165207DD">
      <w:pPr>
        <w:pStyle w:val="25"/>
        <w:tabs>
          <w:tab w:val="right" w:leader="dot" w:pos="8300"/>
        </w:tabs>
      </w:pPr>
      <w:r>
        <w:fldChar w:fldCharType="begin"/>
      </w:r>
      <w:r>
        <w:instrText xml:space="preserve"> HYPERLINK \l _Toc1146657257 </w:instrText>
      </w:r>
      <w:r>
        <w:fldChar w:fldCharType="separate"/>
      </w:r>
      <w:r>
        <w:rPr>
          <w:rFonts w:ascii="Times New Roman" w:hAnsi="Times New Roman" w:eastAsia="STHeiti" w:cs="Times New Roman"/>
        </w:rPr>
        <w:t>7.4.1.1 技术风险</w:t>
      </w:r>
      <w:r>
        <w:tab/>
      </w:r>
      <w:r>
        <w:fldChar w:fldCharType="begin"/>
      </w:r>
      <w:r>
        <w:instrText xml:space="preserve"> PAGEREF _Toc1146657257 \h </w:instrText>
      </w:r>
      <w:r>
        <w:fldChar w:fldCharType="separate"/>
      </w:r>
      <w:r>
        <w:t>263</w:t>
      </w:r>
      <w:r>
        <w:fldChar w:fldCharType="end"/>
      </w:r>
      <w:r>
        <w:fldChar w:fldCharType="end"/>
      </w:r>
    </w:p>
    <w:p w14:paraId="55CA5F4D">
      <w:pPr>
        <w:pStyle w:val="25"/>
        <w:tabs>
          <w:tab w:val="right" w:leader="dot" w:pos="8300"/>
        </w:tabs>
      </w:pPr>
      <w:r>
        <w:fldChar w:fldCharType="begin"/>
      </w:r>
      <w:r>
        <w:instrText xml:space="preserve"> HYPERLINK \l _Toc350270221 </w:instrText>
      </w:r>
      <w:r>
        <w:fldChar w:fldCharType="separate"/>
      </w:r>
      <w:r>
        <w:rPr>
          <w:rFonts w:ascii="Times New Roman" w:hAnsi="Times New Roman" w:eastAsia="STHeiti" w:cs="Times New Roman"/>
        </w:rPr>
        <w:t>7.4.1.2 业务与实施风险</w:t>
      </w:r>
      <w:r>
        <w:tab/>
      </w:r>
      <w:r>
        <w:fldChar w:fldCharType="begin"/>
      </w:r>
      <w:r>
        <w:instrText xml:space="preserve"> PAGEREF _Toc350270221 \h </w:instrText>
      </w:r>
      <w:r>
        <w:fldChar w:fldCharType="separate"/>
      </w:r>
      <w:r>
        <w:t>264</w:t>
      </w:r>
      <w:r>
        <w:fldChar w:fldCharType="end"/>
      </w:r>
      <w:r>
        <w:fldChar w:fldCharType="end"/>
      </w:r>
    </w:p>
    <w:p w14:paraId="323059E1">
      <w:pPr>
        <w:pStyle w:val="25"/>
        <w:tabs>
          <w:tab w:val="right" w:leader="dot" w:pos="8300"/>
        </w:tabs>
      </w:pPr>
      <w:r>
        <w:fldChar w:fldCharType="begin"/>
      </w:r>
      <w:r>
        <w:instrText xml:space="preserve"> HYPERLINK \l _Toc738927920 </w:instrText>
      </w:r>
      <w:r>
        <w:fldChar w:fldCharType="separate"/>
      </w:r>
      <w:r>
        <w:rPr>
          <w:rFonts w:ascii="Times New Roman" w:hAnsi="Times New Roman" w:eastAsia="STHeiti" w:cs="Times New Roman"/>
        </w:rPr>
        <w:t>7.4.1.3 风险应对计划</w:t>
      </w:r>
      <w:r>
        <w:tab/>
      </w:r>
      <w:r>
        <w:fldChar w:fldCharType="begin"/>
      </w:r>
      <w:r>
        <w:instrText xml:space="preserve"> PAGEREF _Toc738927920 \h </w:instrText>
      </w:r>
      <w:r>
        <w:fldChar w:fldCharType="separate"/>
      </w:r>
      <w:r>
        <w:t>264</w:t>
      </w:r>
      <w:r>
        <w:fldChar w:fldCharType="end"/>
      </w:r>
      <w:r>
        <w:fldChar w:fldCharType="end"/>
      </w:r>
    </w:p>
    <w:p w14:paraId="43E03D75">
      <w:pPr>
        <w:pStyle w:val="19"/>
        <w:tabs>
          <w:tab w:val="right" w:leader="dot" w:pos="8300"/>
        </w:tabs>
      </w:pPr>
      <w:r>
        <w:fldChar w:fldCharType="begin"/>
      </w:r>
      <w:r>
        <w:instrText xml:space="preserve"> HYPERLINK \l _Toc263620839 </w:instrText>
      </w:r>
      <w:r>
        <w:fldChar w:fldCharType="separate"/>
      </w:r>
      <w:r>
        <w:rPr>
          <w:rFonts w:ascii="Times New Roman" w:hAnsi="Times New Roman" w:eastAsia="STHeiti" w:cs="Times New Roman"/>
        </w:rPr>
        <w:t>7.4.2 决策与确认</w:t>
      </w:r>
      <w:r>
        <w:tab/>
      </w:r>
      <w:r>
        <w:fldChar w:fldCharType="begin"/>
      </w:r>
      <w:r>
        <w:instrText xml:space="preserve"> PAGEREF _Toc263620839 \h </w:instrText>
      </w:r>
      <w:r>
        <w:fldChar w:fldCharType="separate"/>
      </w:r>
      <w:r>
        <w:t>265</w:t>
      </w:r>
      <w:r>
        <w:fldChar w:fldCharType="end"/>
      </w:r>
      <w:r>
        <w:fldChar w:fldCharType="end"/>
      </w:r>
    </w:p>
    <w:p w14:paraId="63B24E74">
      <w:pPr>
        <w:pStyle w:val="25"/>
        <w:tabs>
          <w:tab w:val="right" w:leader="dot" w:pos="8300"/>
        </w:tabs>
      </w:pPr>
      <w:r>
        <w:fldChar w:fldCharType="begin"/>
      </w:r>
      <w:r>
        <w:instrText xml:space="preserve"> HYPERLINK \l _Toc416677312 </w:instrText>
      </w:r>
      <w:r>
        <w:fldChar w:fldCharType="separate"/>
      </w:r>
      <w:r>
        <w:rPr>
          <w:rFonts w:ascii="Times New Roman" w:hAnsi="Times New Roman" w:eastAsia="STHeiti" w:cs="Times New Roman"/>
        </w:rPr>
        <w:t>7.4.2.1 架构决策记录</w:t>
      </w:r>
      <w:r>
        <w:tab/>
      </w:r>
      <w:r>
        <w:fldChar w:fldCharType="begin"/>
      </w:r>
      <w:r>
        <w:instrText xml:space="preserve"> PAGEREF _Toc416677312 \h </w:instrText>
      </w:r>
      <w:r>
        <w:fldChar w:fldCharType="separate"/>
      </w:r>
      <w:r>
        <w:t>265</w:t>
      </w:r>
      <w:r>
        <w:fldChar w:fldCharType="end"/>
      </w:r>
      <w:r>
        <w:fldChar w:fldCharType="end"/>
      </w:r>
    </w:p>
    <w:p w14:paraId="1FEA84B3">
      <w:pPr>
        <w:pStyle w:val="25"/>
        <w:tabs>
          <w:tab w:val="right" w:leader="dot" w:pos="8300"/>
        </w:tabs>
      </w:pPr>
      <w:r>
        <w:fldChar w:fldCharType="begin"/>
      </w:r>
      <w:r>
        <w:instrText xml:space="preserve"> HYPERLINK \l _Toc151409917 </w:instrText>
      </w:r>
      <w:r>
        <w:fldChar w:fldCharType="separate"/>
      </w:r>
      <w:r>
        <w:rPr>
          <w:rFonts w:ascii="Times New Roman" w:hAnsi="Times New Roman" w:eastAsia="STHeiti" w:cs="Times New Roman"/>
        </w:rPr>
        <w:t>7.4.2.2 待确认事项</w:t>
      </w:r>
      <w:r>
        <w:tab/>
      </w:r>
      <w:r>
        <w:fldChar w:fldCharType="begin"/>
      </w:r>
      <w:r>
        <w:instrText xml:space="preserve"> PAGEREF _Toc151409917 \h </w:instrText>
      </w:r>
      <w:r>
        <w:fldChar w:fldCharType="separate"/>
      </w:r>
      <w:r>
        <w:t>265</w:t>
      </w:r>
      <w:r>
        <w:fldChar w:fldCharType="end"/>
      </w:r>
      <w:r>
        <w:fldChar w:fldCharType="end"/>
      </w:r>
    </w:p>
    <w:p w14:paraId="1DB6BABE">
      <w:pPr>
        <w:pStyle w:val="24"/>
        <w:tabs>
          <w:tab w:val="right" w:leader="dot" w:pos="8300"/>
        </w:tabs>
      </w:pPr>
      <w:r>
        <w:fldChar w:fldCharType="begin"/>
      </w:r>
      <w:r>
        <w:instrText xml:space="preserve"> HYPERLINK \l _Toc2125836971 </w:instrText>
      </w:r>
      <w:r>
        <w:fldChar w:fldCharType="separate"/>
      </w:r>
      <w:r>
        <w:t>八、技术蓝图交付物</w:t>
      </w:r>
      <w:r>
        <w:tab/>
      </w:r>
      <w:r>
        <w:fldChar w:fldCharType="begin"/>
      </w:r>
      <w:r>
        <w:instrText xml:space="preserve"> PAGEREF _Toc2125836971 \h </w:instrText>
      </w:r>
      <w:r>
        <w:fldChar w:fldCharType="separate"/>
      </w:r>
      <w:r>
        <w:t>267</w:t>
      </w:r>
      <w:r>
        <w:fldChar w:fldCharType="end"/>
      </w:r>
      <w:r>
        <w:fldChar w:fldCharType="end"/>
      </w:r>
    </w:p>
    <w:p w14:paraId="0EEEB76B">
      <w:pPr>
        <w:pStyle w:val="28"/>
        <w:tabs>
          <w:tab w:val="right" w:leader="dot" w:pos="8300"/>
        </w:tabs>
      </w:pPr>
      <w:r>
        <w:fldChar w:fldCharType="begin"/>
      </w:r>
      <w:r>
        <w:instrText xml:space="preserve"> HYPERLINK \l _Toc1256536458 </w:instrText>
      </w:r>
      <w:r>
        <w:fldChar w:fldCharType="separate"/>
      </w:r>
      <w:r>
        <w:rPr>
          <w:rFonts w:ascii="Times New Roman" w:hAnsi="Times New Roman" w:eastAsia="STHeiti" w:cs="Times New Roman"/>
        </w:rPr>
        <w:t>8.1 投标技术交付物响应与章节映射</w:t>
      </w:r>
      <w:r>
        <w:tab/>
      </w:r>
      <w:r>
        <w:fldChar w:fldCharType="begin"/>
      </w:r>
      <w:r>
        <w:instrText xml:space="preserve"> PAGEREF _Toc1256536458 \h </w:instrText>
      </w:r>
      <w:r>
        <w:fldChar w:fldCharType="separate"/>
      </w:r>
      <w:r>
        <w:t>267</w:t>
      </w:r>
      <w:r>
        <w:fldChar w:fldCharType="end"/>
      </w:r>
      <w:r>
        <w:fldChar w:fldCharType="end"/>
      </w:r>
    </w:p>
    <w:p w14:paraId="2D4FC406">
      <w:pPr>
        <w:pStyle w:val="19"/>
        <w:tabs>
          <w:tab w:val="right" w:leader="dot" w:pos="8300"/>
        </w:tabs>
      </w:pPr>
      <w:r>
        <w:fldChar w:fldCharType="begin"/>
      </w:r>
      <w:r>
        <w:instrText xml:space="preserve"> HYPERLINK \l _Toc254065008 </w:instrText>
      </w:r>
      <w:r>
        <w:fldChar w:fldCharType="separate"/>
      </w:r>
      <w:r>
        <w:rPr>
          <w:rFonts w:ascii="Times New Roman" w:hAnsi="Times New Roman" w:eastAsia="STHeiti" w:cs="Times New Roman"/>
        </w:rPr>
        <w:t>8.1.1 技术设计与研发交付物</w:t>
      </w:r>
      <w:r>
        <w:tab/>
      </w:r>
      <w:r>
        <w:fldChar w:fldCharType="begin"/>
      </w:r>
      <w:r>
        <w:instrText xml:space="preserve"> PAGEREF _Toc254065008 \h </w:instrText>
      </w:r>
      <w:r>
        <w:fldChar w:fldCharType="separate"/>
      </w:r>
      <w:r>
        <w:t>267</w:t>
      </w:r>
      <w:r>
        <w:fldChar w:fldCharType="end"/>
      </w:r>
      <w:r>
        <w:fldChar w:fldCharType="end"/>
      </w:r>
    </w:p>
    <w:p w14:paraId="1E1CC965">
      <w:pPr>
        <w:pStyle w:val="19"/>
        <w:tabs>
          <w:tab w:val="right" w:leader="dot" w:pos="8300"/>
        </w:tabs>
      </w:pPr>
      <w:r>
        <w:fldChar w:fldCharType="begin"/>
      </w:r>
      <w:r>
        <w:instrText xml:space="preserve"> HYPERLINK \l _Toc873099220 </w:instrText>
      </w:r>
      <w:r>
        <w:fldChar w:fldCharType="separate"/>
      </w:r>
      <w:r>
        <w:rPr>
          <w:rFonts w:ascii="Times New Roman" w:hAnsi="Times New Roman" w:eastAsia="STHeiti" w:cs="Times New Roman"/>
        </w:rPr>
        <w:t>8.1.2 部署、运维与服务交付物</w:t>
      </w:r>
      <w:r>
        <w:tab/>
      </w:r>
      <w:r>
        <w:fldChar w:fldCharType="begin"/>
      </w:r>
      <w:r>
        <w:instrText xml:space="preserve"> PAGEREF _Toc873099220 \h </w:instrText>
      </w:r>
      <w:r>
        <w:fldChar w:fldCharType="separate"/>
      </w:r>
      <w:r>
        <w:t>269</w:t>
      </w:r>
      <w:r>
        <w:fldChar w:fldCharType="end"/>
      </w:r>
      <w:r>
        <w:fldChar w:fldCharType="end"/>
      </w:r>
    </w:p>
    <w:p w14:paraId="3EF4DEB0">
      <w:pPr>
        <w:pStyle w:val="19"/>
        <w:tabs>
          <w:tab w:val="right" w:leader="dot" w:pos="8300"/>
        </w:tabs>
      </w:pPr>
      <w:r>
        <w:fldChar w:fldCharType="begin"/>
      </w:r>
      <w:r>
        <w:instrText xml:space="preserve"> HYPERLINK \l _Toc422830589 </w:instrText>
      </w:r>
      <w:r>
        <w:fldChar w:fldCharType="separate"/>
      </w:r>
      <w:r>
        <w:rPr>
          <w:rFonts w:ascii="Times New Roman" w:hAnsi="Times New Roman" w:eastAsia="STHeiti" w:cs="Times New Roman"/>
        </w:rPr>
        <w:t>8.1.3 用户与知识转移交付物</w:t>
      </w:r>
      <w:r>
        <w:tab/>
      </w:r>
      <w:r>
        <w:fldChar w:fldCharType="begin"/>
      </w:r>
      <w:r>
        <w:instrText xml:space="preserve"> PAGEREF _Toc422830589 \h </w:instrText>
      </w:r>
      <w:r>
        <w:fldChar w:fldCharType="separate"/>
      </w:r>
      <w:r>
        <w:t>270</w:t>
      </w:r>
      <w:r>
        <w:fldChar w:fldCharType="end"/>
      </w:r>
      <w:r>
        <w:fldChar w:fldCharType="end"/>
      </w:r>
    </w:p>
    <w:p w14:paraId="5D4C0413">
      <w:pPr>
        <w:pStyle w:val="19"/>
        <w:tabs>
          <w:tab w:val="right" w:leader="dot" w:pos="8300"/>
        </w:tabs>
      </w:pPr>
      <w:r>
        <w:fldChar w:fldCharType="begin"/>
      </w:r>
      <w:r>
        <w:instrText xml:space="preserve"> HYPERLINK \l _Toc490321400 </w:instrText>
      </w:r>
      <w:r>
        <w:fldChar w:fldCharType="separate"/>
      </w:r>
      <w:r>
        <w:rPr>
          <w:rFonts w:ascii="Times New Roman" w:hAnsi="Times New Roman" w:eastAsia="STHeiti" w:cs="Times New Roman"/>
        </w:rPr>
        <w:t>8.1.4 质量保证与知识产权交付物</w:t>
      </w:r>
      <w:r>
        <w:tab/>
      </w:r>
      <w:r>
        <w:fldChar w:fldCharType="begin"/>
      </w:r>
      <w:r>
        <w:instrText xml:space="preserve"> PAGEREF _Toc490321400 \h </w:instrText>
      </w:r>
      <w:r>
        <w:fldChar w:fldCharType="separate"/>
      </w:r>
      <w:r>
        <w:t>271</w:t>
      </w:r>
      <w:r>
        <w:fldChar w:fldCharType="end"/>
      </w:r>
      <w:r>
        <w:fldChar w:fldCharType="end"/>
      </w:r>
    </w:p>
    <w:p w14:paraId="68ADD32F">
      <w:pPr>
        <w:pStyle w:val="28"/>
        <w:tabs>
          <w:tab w:val="right" w:leader="dot" w:pos="8300"/>
        </w:tabs>
      </w:pPr>
      <w:r>
        <w:fldChar w:fldCharType="begin"/>
      </w:r>
      <w:r>
        <w:instrText xml:space="preserve"> HYPERLINK \l _Toc937016261 </w:instrText>
      </w:r>
      <w:r>
        <w:fldChar w:fldCharType="separate"/>
      </w:r>
      <w:r>
        <w:rPr>
          <w:rFonts w:ascii="Times New Roman" w:hAnsi="Times New Roman" w:eastAsia="STHeiti" w:cs="Times New Roman"/>
        </w:rPr>
        <w:t>8.2 技术蓝图覆盖说明</w:t>
      </w:r>
      <w:r>
        <w:tab/>
      </w:r>
      <w:r>
        <w:fldChar w:fldCharType="begin"/>
      </w:r>
      <w:r>
        <w:instrText xml:space="preserve"> PAGEREF _Toc937016261 \h </w:instrText>
      </w:r>
      <w:r>
        <w:fldChar w:fldCharType="separate"/>
      </w:r>
      <w:r>
        <w:t>272</w:t>
      </w:r>
      <w:r>
        <w:fldChar w:fldCharType="end"/>
      </w:r>
      <w:r>
        <w:fldChar w:fldCharType="end"/>
      </w:r>
    </w:p>
    <w:p w14:paraId="5A744152">
      <w:pPr>
        <w:pStyle w:val="19"/>
        <w:tabs>
          <w:tab w:val="right" w:leader="dot" w:pos="8300"/>
        </w:tabs>
      </w:pPr>
      <w:r>
        <w:fldChar w:fldCharType="begin"/>
      </w:r>
      <w:r>
        <w:instrText xml:space="preserve"> HYPERLINK \l _Toc934715176 </w:instrText>
      </w:r>
      <w:r>
        <w:fldChar w:fldCharType="separate"/>
      </w:r>
      <w:r>
        <w:rPr>
          <w:rFonts w:ascii="Times New Roman" w:hAnsi="Times New Roman" w:eastAsia="STHeiti" w:cs="Times New Roman"/>
        </w:rPr>
        <w:t>8.2.1 本蓝图覆盖与后续阶段成果</w:t>
      </w:r>
      <w:r>
        <w:tab/>
      </w:r>
      <w:r>
        <w:fldChar w:fldCharType="begin"/>
      </w:r>
      <w:r>
        <w:instrText xml:space="preserve"> PAGEREF _Toc934715176 \h </w:instrText>
      </w:r>
      <w:r>
        <w:fldChar w:fldCharType="separate"/>
      </w:r>
      <w:r>
        <w:t>272</w:t>
      </w:r>
      <w:r>
        <w:fldChar w:fldCharType="end"/>
      </w:r>
      <w:r>
        <w:fldChar w:fldCharType="end"/>
      </w:r>
    </w:p>
    <w:p w14:paraId="35E28A62">
      <w:pPr>
        <w:pStyle w:val="24"/>
        <w:tabs>
          <w:tab w:val="right" w:leader="dot" w:pos="8300"/>
        </w:tabs>
      </w:pPr>
      <w:r>
        <w:fldChar w:fldCharType="begin"/>
      </w:r>
      <w:r>
        <w:instrText xml:space="preserve"> HYPERLINK \l _Toc915085227 </w:instrText>
      </w:r>
      <w:r>
        <w:fldChar w:fldCharType="separate"/>
      </w:r>
      <w:r>
        <w:t>九、附录</w:t>
      </w:r>
      <w:r>
        <w:tab/>
      </w:r>
      <w:r>
        <w:fldChar w:fldCharType="begin"/>
      </w:r>
      <w:r>
        <w:instrText xml:space="preserve"> PAGEREF _Toc915085227 \h </w:instrText>
      </w:r>
      <w:r>
        <w:fldChar w:fldCharType="separate"/>
      </w:r>
      <w:r>
        <w:t>274</w:t>
      </w:r>
      <w:r>
        <w:fldChar w:fldCharType="end"/>
      </w:r>
      <w:r>
        <w:fldChar w:fldCharType="end"/>
      </w:r>
    </w:p>
    <w:p w14:paraId="7F98B0BF">
      <w:pPr>
        <w:pStyle w:val="28"/>
        <w:tabs>
          <w:tab w:val="right" w:leader="dot" w:pos="8300"/>
        </w:tabs>
      </w:pPr>
      <w:r>
        <w:fldChar w:fldCharType="begin"/>
      </w:r>
      <w:r>
        <w:instrText xml:space="preserve"> HYPERLINK \l _Toc1707014022 </w:instrText>
      </w:r>
      <w:r>
        <w:fldChar w:fldCharType="separate"/>
      </w:r>
      <w:r>
        <w:t>9.1 模型完整算例</w:t>
      </w:r>
      <w:r>
        <w:tab/>
      </w:r>
      <w:r>
        <w:fldChar w:fldCharType="begin"/>
      </w:r>
      <w:r>
        <w:instrText xml:space="preserve"> PAGEREF _Toc1707014022 \h </w:instrText>
      </w:r>
      <w:r>
        <w:fldChar w:fldCharType="separate"/>
      </w:r>
      <w:r>
        <w:t>274</w:t>
      </w:r>
      <w:r>
        <w:fldChar w:fldCharType="end"/>
      </w:r>
      <w:r>
        <w:fldChar w:fldCharType="end"/>
      </w:r>
    </w:p>
    <w:p w14:paraId="273075FD">
      <w:pPr>
        <w:pStyle w:val="19"/>
        <w:tabs>
          <w:tab w:val="right" w:leader="dot" w:pos="8300"/>
        </w:tabs>
      </w:pPr>
      <w:r>
        <w:fldChar w:fldCharType="begin"/>
      </w:r>
      <w:r>
        <w:instrText xml:space="preserve"> HYPERLINK \l _Toc1550627481 </w:instrText>
      </w:r>
      <w:r>
        <w:fldChar w:fldCharType="separate"/>
      </w:r>
      <w:r>
        <w:rPr>
          <w:rFonts w:ascii="Times New Roman" w:hAnsi="Times New Roman" w:eastAsia="STHeiti" w:cs="Times New Roman"/>
        </w:rPr>
        <w:t>9.1.1 算例编制与核对规则</w:t>
      </w:r>
      <w:r>
        <w:tab/>
      </w:r>
      <w:r>
        <w:fldChar w:fldCharType="begin"/>
      </w:r>
      <w:r>
        <w:instrText xml:space="preserve"> PAGEREF _Toc1550627481 \h </w:instrText>
      </w:r>
      <w:r>
        <w:fldChar w:fldCharType="separate"/>
      </w:r>
      <w:r>
        <w:t>274</w:t>
      </w:r>
      <w:r>
        <w:fldChar w:fldCharType="end"/>
      </w:r>
      <w:r>
        <w:fldChar w:fldCharType="end"/>
      </w:r>
    </w:p>
    <w:p w14:paraId="315682DA">
      <w:pPr>
        <w:pStyle w:val="19"/>
        <w:tabs>
          <w:tab w:val="right" w:leader="dot" w:pos="8300"/>
        </w:tabs>
      </w:pPr>
      <w:r>
        <w:fldChar w:fldCharType="begin"/>
      </w:r>
      <w:r>
        <w:instrText xml:space="preserve"> HYPERLINK \l _Toc1682016822 </w:instrText>
      </w:r>
      <w:r>
        <w:fldChar w:fldCharType="separate"/>
      </w:r>
      <w:r>
        <w:rPr>
          <w:rFonts w:ascii="Times New Roman" w:hAnsi="Times New Roman" w:eastAsia="STHeiti" w:cs="Times New Roman"/>
        </w:rPr>
        <w:t>9.1.2 五大模块完整算例</w:t>
      </w:r>
      <w:r>
        <w:tab/>
      </w:r>
      <w:r>
        <w:fldChar w:fldCharType="begin"/>
      </w:r>
      <w:r>
        <w:instrText xml:space="preserve"> PAGEREF _Toc1682016822 \h </w:instrText>
      </w:r>
      <w:r>
        <w:fldChar w:fldCharType="separate"/>
      </w:r>
      <w:r>
        <w:t>274</w:t>
      </w:r>
      <w:r>
        <w:fldChar w:fldCharType="end"/>
      </w:r>
      <w:r>
        <w:fldChar w:fldCharType="end"/>
      </w:r>
    </w:p>
    <w:p w14:paraId="0FC75403">
      <w:pPr>
        <w:pStyle w:val="25"/>
        <w:tabs>
          <w:tab w:val="right" w:leader="dot" w:pos="8300"/>
        </w:tabs>
      </w:pPr>
      <w:r>
        <w:fldChar w:fldCharType="begin"/>
      </w:r>
      <w:r>
        <w:instrText xml:space="preserve"> HYPERLINK \l _Toc181998246 </w:instrText>
      </w:r>
      <w:r>
        <w:fldChar w:fldCharType="separate"/>
      </w:r>
      <w:r>
        <w:rPr>
          <w:rFonts w:ascii="Times New Roman" w:hAnsi="Times New Roman" w:eastAsia="STHeiti" w:cs="Times New Roman"/>
        </w:rPr>
        <w:t>9.1.2.1 成品库存优化完整算例</w:t>
      </w:r>
      <w:r>
        <w:tab/>
      </w:r>
      <w:r>
        <w:fldChar w:fldCharType="begin"/>
      </w:r>
      <w:r>
        <w:instrText xml:space="preserve"> PAGEREF _Toc181998246 \h </w:instrText>
      </w:r>
      <w:r>
        <w:fldChar w:fldCharType="separate"/>
      </w:r>
      <w:r>
        <w:t>274</w:t>
      </w:r>
      <w:r>
        <w:fldChar w:fldCharType="end"/>
      </w:r>
      <w:r>
        <w:fldChar w:fldCharType="end"/>
      </w:r>
    </w:p>
    <w:p w14:paraId="73CFF79B">
      <w:pPr>
        <w:pStyle w:val="25"/>
        <w:tabs>
          <w:tab w:val="right" w:leader="dot" w:pos="8300"/>
        </w:tabs>
      </w:pPr>
      <w:r>
        <w:fldChar w:fldCharType="begin"/>
      </w:r>
      <w:r>
        <w:instrText xml:space="preserve"> HYPERLINK \l _Toc827807194 </w:instrText>
      </w:r>
      <w:r>
        <w:fldChar w:fldCharType="separate"/>
      </w:r>
      <w:r>
        <w:rPr>
          <w:rFonts w:ascii="Times New Roman" w:hAnsi="Times New Roman" w:eastAsia="STHeiti" w:cs="Times New Roman"/>
        </w:rPr>
        <w:t>9.1.2.2 原料采购优化完整算例</w:t>
      </w:r>
      <w:r>
        <w:tab/>
      </w:r>
      <w:r>
        <w:fldChar w:fldCharType="begin"/>
      </w:r>
      <w:r>
        <w:instrText xml:space="preserve"> PAGEREF _Toc827807194 \h </w:instrText>
      </w:r>
      <w:r>
        <w:fldChar w:fldCharType="separate"/>
      </w:r>
      <w:r>
        <w:t>276</w:t>
      </w:r>
      <w:r>
        <w:fldChar w:fldCharType="end"/>
      </w:r>
      <w:r>
        <w:fldChar w:fldCharType="end"/>
      </w:r>
    </w:p>
    <w:p w14:paraId="3D5A1F5E">
      <w:pPr>
        <w:pStyle w:val="25"/>
        <w:tabs>
          <w:tab w:val="right" w:leader="dot" w:pos="8300"/>
        </w:tabs>
      </w:pPr>
      <w:r>
        <w:fldChar w:fldCharType="begin"/>
      </w:r>
      <w:r>
        <w:instrText xml:space="preserve"> HYPERLINK \l _Toc1556444292 </w:instrText>
      </w:r>
      <w:r>
        <w:fldChar w:fldCharType="separate"/>
      </w:r>
      <w:r>
        <w:rPr>
          <w:rFonts w:ascii="Times New Roman" w:hAnsi="Times New Roman" w:eastAsia="STHeiti" w:cs="Times New Roman"/>
        </w:rPr>
        <w:t>9.1.2.3 原辅包要货计划完整算例</w:t>
      </w:r>
      <w:r>
        <w:tab/>
      </w:r>
      <w:r>
        <w:fldChar w:fldCharType="begin"/>
      </w:r>
      <w:r>
        <w:instrText xml:space="preserve"> PAGEREF _Toc1556444292 \h </w:instrText>
      </w:r>
      <w:r>
        <w:fldChar w:fldCharType="separate"/>
      </w:r>
      <w:r>
        <w:t>277</w:t>
      </w:r>
      <w:r>
        <w:fldChar w:fldCharType="end"/>
      </w:r>
      <w:r>
        <w:fldChar w:fldCharType="end"/>
      </w:r>
    </w:p>
    <w:p w14:paraId="69A97116">
      <w:pPr>
        <w:pStyle w:val="25"/>
        <w:tabs>
          <w:tab w:val="right" w:leader="dot" w:pos="8300"/>
        </w:tabs>
      </w:pPr>
      <w:r>
        <w:fldChar w:fldCharType="begin"/>
      </w:r>
      <w:r>
        <w:instrText xml:space="preserve"> HYPERLINK \l _Toc660911537 </w:instrText>
      </w:r>
      <w:r>
        <w:fldChar w:fldCharType="separate"/>
      </w:r>
      <w:r>
        <w:rPr>
          <w:rFonts w:ascii="Times New Roman" w:hAnsi="Times New Roman" w:eastAsia="STHeiti" w:cs="Times New Roman"/>
        </w:rPr>
        <w:t>9.1.2.4 成本分摊核算完整算例</w:t>
      </w:r>
      <w:r>
        <w:tab/>
      </w:r>
      <w:r>
        <w:fldChar w:fldCharType="begin"/>
      </w:r>
      <w:r>
        <w:instrText xml:space="preserve"> PAGEREF _Toc660911537 \h </w:instrText>
      </w:r>
      <w:r>
        <w:fldChar w:fldCharType="separate"/>
      </w:r>
      <w:r>
        <w:t>279</w:t>
      </w:r>
      <w:r>
        <w:fldChar w:fldCharType="end"/>
      </w:r>
      <w:r>
        <w:fldChar w:fldCharType="end"/>
      </w:r>
    </w:p>
    <w:p w14:paraId="32065271">
      <w:pPr>
        <w:pStyle w:val="25"/>
        <w:tabs>
          <w:tab w:val="right" w:leader="dot" w:pos="8300"/>
        </w:tabs>
      </w:pPr>
      <w:r>
        <w:fldChar w:fldCharType="begin"/>
      </w:r>
      <w:r>
        <w:instrText xml:space="preserve"> HYPERLINK \l _Toc1154780075 </w:instrText>
      </w:r>
      <w:r>
        <w:fldChar w:fldCharType="separate"/>
      </w:r>
      <w:r>
        <w:rPr>
          <w:rFonts w:ascii="Times New Roman" w:hAnsi="Times New Roman" w:eastAsia="STHeiti" w:cs="Times New Roman"/>
        </w:rPr>
        <w:t>9.1.2.5 驾驶舱指标与沙盘推演完整算例</w:t>
      </w:r>
      <w:r>
        <w:tab/>
      </w:r>
      <w:r>
        <w:fldChar w:fldCharType="begin"/>
      </w:r>
      <w:r>
        <w:instrText xml:space="preserve"> PAGEREF _Toc1154780075 \h </w:instrText>
      </w:r>
      <w:r>
        <w:fldChar w:fldCharType="separate"/>
      </w:r>
      <w:r>
        <w:t>280</w:t>
      </w:r>
      <w:r>
        <w:fldChar w:fldCharType="end"/>
      </w:r>
      <w:r>
        <w:fldChar w:fldCharType="end"/>
      </w:r>
    </w:p>
    <w:p w14:paraId="055B0F84">
      <w:pPr>
        <w:pStyle w:val="28"/>
        <w:tabs>
          <w:tab w:val="right" w:leader="dot" w:pos="8300"/>
        </w:tabs>
      </w:pPr>
      <w:r>
        <w:fldChar w:fldCharType="begin"/>
      </w:r>
      <w:r>
        <w:instrText xml:space="preserve"> HYPERLINK \l _Toc1579002586 </w:instrText>
      </w:r>
      <w:r>
        <w:fldChar w:fldCharType="separate"/>
      </w:r>
      <w:r>
        <w:t>9.2 详细数据字典</w:t>
      </w:r>
      <w:r>
        <w:tab/>
      </w:r>
      <w:r>
        <w:fldChar w:fldCharType="begin"/>
      </w:r>
      <w:r>
        <w:instrText xml:space="preserve"> PAGEREF _Toc1579002586 \h </w:instrText>
      </w:r>
      <w:r>
        <w:fldChar w:fldCharType="separate"/>
      </w:r>
      <w:r>
        <w:t>281</w:t>
      </w:r>
      <w:r>
        <w:fldChar w:fldCharType="end"/>
      </w:r>
      <w:r>
        <w:fldChar w:fldCharType="end"/>
      </w:r>
    </w:p>
    <w:p w14:paraId="1F5F2EDF">
      <w:pPr>
        <w:pStyle w:val="19"/>
        <w:tabs>
          <w:tab w:val="right" w:leader="dot" w:pos="8300"/>
        </w:tabs>
      </w:pPr>
      <w:r>
        <w:fldChar w:fldCharType="begin"/>
      </w:r>
      <w:r>
        <w:instrText xml:space="preserve"> HYPERLINK \l _Toc1841036923 </w:instrText>
      </w:r>
      <w:r>
        <w:fldChar w:fldCharType="separate"/>
      </w:r>
      <w:r>
        <w:rPr>
          <w:rFonts w:ascii="Times New Roman" w:hAnsi="Times New Roman" w:eastAsia="STHeiti" w:cs="Times New Roman"/>
        </w:rPr>
        <w:t>9.2.1 数据实体与表目录</w:t>
      </w:r>
      <w:r>
        <w:tab/>
      </w:r>
      <w:r>
        <w:fldChar w:fldCharType="begin"/>
      </w:r>
      <w:r>
        <w:instrText xml:space="preserve"> PAGEREF _Toc1841036923 \h </w:instrText>
      </w:r>
      <w:r>
        <w:fldChar w:fldCharType="separate"/>
      </w:r>
      <w:r>
        <w:t>281</w:t>
      </w:r>
      <w:r>
        <w:fldChar w:fldCharType="end"/>
      </w:r>
      <w:r>
        <w:fldChar w:fldCharType="end"/>
      </w:r>
    </w:p>
    <w:p w14:paraId="0E0EED0B">
      <w:pPr>
        <w:pStyle w:val="25"/>
        <w:tabs>
          <w:tab w:val="right" w:leader="dot" w:pos="8300"/>
        </w:tabs>
      </w:pPr>
      <w:r>
        <w:fldChar w:fldCharType="begin"/>
      </w:r>
      <w:r>
        <w:instrText xml:space="preserve"> HYPERLINK \l _Toc1363178885 </w:instrText>
      </w:r>
      <w:r>
        <w:fldChar w:fldCharType="separate"/>
      </w:r>
      <w:r>
        <w:rPr>
          <w:rFonts w:ascii="Times New Roman" w:hAnsi="Times New Roman" w:eastAsia="STHeiti" w:cs="Times New Roman"/>
        </w:rPr>
        <w:t>9.2.1.1 全量输入输出数据字典</w:t>
      </w:r>
      <w:r>
        <w:tab/>
      </w:r>
      <w:r>
        <w:fldChar w:fldCharType="begin"/>
      </w:r>
      <w:r>
        <w:instrText xml:space="preserve"> PAGEREF _Toc1363178885 \h </w:instrText>
      </w:r>
      <w:r>
        <w:fldChar w:fldCharType="separate"/>
      </w:r>
      <w:r>
        <w:t>281</w:t>
      </w:r>
      <w:r>
        <w:fldChar w:fldCharType="end"/>
      </w:r>
      <w:r>
        <w:fldChar w:fldCharType="end"/>
      </w:r>
    </w:p>
    <w:p w14:paraId="2E2FBA61">
      <w:pPr>
        <w:pStyle w:val="25"/>
        <w:tabs>
          <w:tab w:val="right" w:leader="dot" w:pos="8300"/>
        </w:tabs>
      </w:pPr>
      <w:r>
        <w:fldChar w:fldCharType="begin"/>
      </w:r>
      <w:r>
        <w:instrText xml:space="preserve"> HYPERLINK \l _Toc1591973999 </w:instrText>
      </w:r>
      <w:r>
        <w:fldChar w:fldCharType="separate"/>
      </w:r>
      <w:r>
        <w:rPr>
          <w:rFonts w:ascii="Times New Roman" w:hAnsi="Times New Roman" w:eastAsia="STHeiti" w:cs="Times New Roman"/>
        </w:rPr>
        <w:t>9.2.1.2 公共技术实体与主链补充</w:t>
      </w:r>
      <w:r>
        <w:tab/>
      </w:r>
      <w:r>
        <w:fldChar w:fldCharType="begin"/>
      </w:r>
      <w:r>
        <w:instrText xml:space="preserve"> PAGEREF _Toc1591973999 \h </w:instrText>
      </w:r>
      <w:r>
        <w:fldChar w:fldCharType="separate"/>
      </w:r>
      <w:r>
        <w:t>378</w:t>
      </w:r>
      <w:r>
        <w:fldChar w:fldCharType="end"/>
      </w:r>
      <w:r>
        <w:fldChar w:fldCharType="end"/>
      </w:r>
    </w:p>
    <w:p w14:paraId="6EA35C6A">
      <w:pPr>
        <w:pStyle w:val="19"/>
        <w:tabs>
          <w:tab w:val="right" w:leader="dot" w:pos="8300"/>
        </w:tabs>
      </w:pPr>
      <w:r>
        <w:fldChar w:fldCharType="begin"/>
      </w:r>
      <w:r>
        <w:instrText xml:space="preserve"> HYPERLINK \l _Toc808243220 </w:instrText>
      </w:r>
      <w:r>
        <w:fldChar w:fldCharType="separate"/>
      </w:r>
      <w:r>
        <w:rPr>
          <w:rFonts w:ascii="Times New Roman" w:hAnsi="Times New Roman" w:eastAsia="STHeiti" w:cs="Times New Roman"/>
        </w:rPr>
        <w:t>9.2.2 字段级数据字典</w:t>
      </w:r>
      <w:r>
        <w:tab/>
      </w:r>
      <w:r>
        <w:fldChar w:fldCharType="begin"/>
      </w:r>
      <w:r>
        <w:instrText xml:space="preserve"> PAGEREF _Toc808243220 \h </w:instrText>
      </w:r>
      <w:r>
        <w:fldChar w:fldCharType="separate"/>
      </w:r>
      <w:r>
        <w:t>380</w:t>
      </w:r>
      <w:r>
        <w:fldChar w:fldCharType="end"/>
      </w:r>
      <w:r>
        <w:fldChar w:fldCharType="end"/>
      </w:r>
    </w:p>
    <w:p w14:paraId="1FEE69BE">
      <w:pPr>
        <w:pStyle w:val="19"/>
        <w:tabs>
          <w:tab w:val="right" w:leader="dot" w:pos="8300"/>
        </w:tabs>
      </w:pPr>
      <w:r>
        <w:fldChar w:fldCharType="begin"/>
      </w:r>
      <w:r>
        <w:instrText xml:space="preserve"> HYPERLINK \l _Toc1309731265 </w:instrText>
      </w:r>
      <w:r>
        <w:fldChar w:fldCharType="separate"/>
      </w:r>
      <w:r>
        <w:rPr>
          <w:rFonts w:ascii="Times New Roman" w:hAnsi="Times New Roman" w:eastAsia="STHeiti" w:cs="Times New Roman"/>
        </w:rPr>
        <w:t>9.2.3 关系、索引与口径</w:t>
      </w:r>
      <w:r>
        <w:tab/>
      </w:r>
      <w:r>
        <w:fldChar w:fldCharType="begin"/>
      </w:r>
      <w:r>
        <w:instrText xml:space="preserve"> PAGEREF _Toc1309731265 \h </w:instrText>
      </w:r>
      <w:r>
        <w:fldChar w:fldCharType="separate"/>
      </w:r>
      <w:r>
        <w:t>383</w:t>
      </w:r>
      <w:r>
        <w:fldChar w:fldCharType="end"/>
      </w:r>
      <w:r>
        <w:fldChar w:fldCharType="end"/>
      </w:r>
    </w:p>
    <w:p w14:paraId="1849EB01">
      <w:pPr>
        <w:pStyle w:val="25"/>
        <w:tabs>
          <w:tab w:val="right" w:leader="dot" w:pos="8300"/>
        </w:tabs>
      </w:pPr>
      <w:r>
        <w:fldChar w:fldCharType="begin"/>
      </w:r>
      <w:r>
        <w:instrText xml:space="preserve"> HYPERLINK \l _Toc945989105 </w:instrText>
      </w:r>
      <w:r>
        <w:fldChar w:fldCharType="separate"/>
      </w:r>
      <w:r>
        <w:rPr>
          <w:rFonts w:ascii="Times New Roman" w:hAnsi="Times New Roman" w:eastAsia="STHeiti" w:cs="Times New Roman"/>
        </w:rPr>
        <w:t>9.2.3.1 主数据与编码映射</w:t>
      </w:r>
      <w:r>
        <w:tab/>
      </w:r>
      <w:r>
        <w:fldChar w:fldCharType="begin"/>
      </w:r>
      <w:r>
        <w:instrText xml:space="preserve"> PAGEREF _Toc945989105 \h </w:instrText>
      </w:r>
      <w:r>
        <w:fldChar w:fldCharType="separate"/>
      </w:r>
      <w:r>
        <w:t>383</w:t>
      </w:r>
      <w:r>
        <w:fldChar w:fldCharType="end"/>
      </w:r>
      <w:r>
        <w:fldChar w:fldCharType="end"/>
      </w:r>
    </w:p>
    <w:p w14:paraId="42320D42">
      <w:pPr>
        <w:pStyle w:val="25"/>
        <w:tabs>
          <w:tab w:val="right" w:leader="dot" w:pos="8300"/>
        </w:tabs>
      </w:pPr>
      <w:r>
        <w:fldChar w:fldCharType="begin"/>
      </w:r>
      <w:r>
        <w:instrText xml:space="preserve"> HYPERLINK \l _Toc1417448994 </w:instrText>
      </w:r>
      <w:r>
        <w:fldChar w:fldCharType="separate"/>
      </w:r>
      <w:r>
        <w:rPr>
          <w:rFonts w:ascii="Times New Roman" w:hAnsi="Times New Roman" w:eastAsia="STHeiti" w:cs="Times New Roman"/>
        </w:rPr>
        <w:t>9.2.3.2 状态、枚举、单位与时间口径</w:t>
      </w:r>
      <w:r>
        <w:tab/>
      </w:r>
      <w:r>
        <w:fldChar w:fldCharType="begin"/>
      </w:r>
      <w:r>
        <w:instrText xml:space="preserve"> PAGEREF _Toc1417448994 \h </w:instrText>
      </w:r>
      <w:r>
        <w:fldChar w:fldCharType="separate"/>
      </w:r>
      <w:r>
        <w:t>384</w:t>
      </w:r>
      <w:r>
        <w:fldChar w:fldCharType="end"/>
      </w:r>
      <w:r>
        <w:fldChar w:fldCharType="end"/>
      </w:r>
    </w:p>
    <w:p w14:paraId="6D015A34">
      <w:pPr>
        <w:pStyle w:val="25"/>
        <w:tabs>
          <w:tab w:val="right" w:leader="dot" w:pos="8300"/>
        </w:tabs>
      </w:pPr>
      <w:r>
        <w:fldChar w:fldCharType="begin"/>
      </w:r>
      <w:r>
        <w:instrText xml:space="preserve"> HYPERLINK \l _Toc1029145987 </w:instrText>
      </w:r>
      <w:r>
        <w:fldChar w:fldCharType="separate"/>
      </w:r>
      <w:r>
        <w:rPr>
          <w:rFonts w:ascii="Times New Roman" w:hAnsi="Times New Roman" w:eastAsia="STHeiti" w:cs="Times New Roman"/>
        </w:rPr>
        <w:t>9.2.3.3 关键表关系与索引说明</w:t>
      </w:r>
      <w:r>
        <w:tab/>
      </w:r>
      <w:r>
        <w:fldChar w:fldCharType="begin"/>
      </w:r>
      <w:r>
        <w:instrText xml:space="preserve"> PAGEREF _Toc1029145987 \h </w:instrText>
      </w:r>
      <w:r>
        <w:fldChar w:fldCharType="separate"/>
      </w:r>
      <w:r>
        <w:t>385</w:t>
      </w:r>
      <w:r>
        <w:fldChar w:fldCharType="end"/>
      </w:r>
      <w:r>
        <w:fldChar w:fldCharType="end"/>
      </w:r>
    </w:p>
    <w:p w14:paraId="234AD7BA">
      <w:pPr>
        <w:pStyle w:val="28"/>
        <w:tabs>
          <w:tab w:val="right" w:leader="dot" w:pos="8300"/>
        </w:tabs>
      </w:pPr>
      <w:r>
        <w:fldChar w:fldCharType="begin"/>
      </w:r>
      <w:r>
        <w:instrText xml:space="preserve"> HYPERLINK \l _Toc1023310571 </w:instrText>
      </w:r>
      <w:r>
        <w:fldChar w:fldCharType="separate"/>
      </w:r>
      <w:r>
        <w:t>9.3 接口、事件与任务清单</w:t>
      </w:r>
      <w:r>
        <w:tab/>
      </w:r>
      <w:r>
        <w:fldChar w:fldCharType="begin"/>
      </w:r>
      <w:r>
        <w:instrText xml:space="preserve"> PAGEREF _Toc1023310571 \h </w:instrText>
      </w:r>
      <w:r>
        <w:fldChar w:fldCharType="separate"/>
      </w:r>
      <w:r>
        <w:t>386</w:t>
      </w:r>
      <w:r>
        <w:fldChar w:fldCharType="end"/>
      </w:r>
      <w:r>
        <w:fldChar w:fldCharType="end"/>
      </w:r>
    </w:p>
    <w:p w14:paraId="4788D4E8">
      <w:pPr>
        <w:pStyle w:val="19"/>
        <w:tabs>
          <w:tab w:val="right" w:leader="dot" w:pos="8300"/>
        </w:tabs>
      </w:pPr>
      <w:r>
        <w:fldChar w:fldCharType="begin"/>
      </w:r>
      <w:r>
        <w:instrText xml:space="preserve"> HYPERLINK \l _Toc1731721621 </w:instrText>
      </w:r>
      <w:r>
        <w:fldChar w:fldCharType="separate"/>
      </w:r>
      <w:r>
        <w:rPr>
          <w:rFonts w:ascii="Times New Roman" w:hAnsi="Times New Roman" w:eastAsia="STHeiti" w:cs="Times New Roman"/>
        </w:rPr>
        <w:t>9.3.1 接口与数据契约</w:t>
      </w:r>
      <w:r>
        <w:tab/>
      </w:r>
      <w:r>
        <w:fldChar w:fldCharType="begin"/>
      </w:r>
      <w:r>
        <w:instrText xml:space="preserve"> PAGEREF _Toc1731721621 \h </w:instrText>
      </w:r>
      <w:r>
        <w:fldChar w:fldCharType="separate"/>
      </w:r>
      <w:r>
        <w:t>386</w:t>
      </w:r>
      <w:r>
        <w:fldChar w:fldCharType="end"/>
      </w:r>
      <w:r>
        <w:fldChar w:fldCharType="end"/>
      </w:r>
    </w:p>
    <w:p w14:paraId="61218E51">
      <w:pPr>
        <w:pStyle w:val="25"/>
        <w:tabs>
          <w:tab w:val="right" w:leader="dot" w:pos="8300"/>
        </w:tabs>
      </w:pPr>
      <w:r>
        <w:fldChar w:fldCharType="begin"/>
      </w:r>
      <w:r>
        <w:instrText xml:space="preserve"> HYPERLINK \l _Toc199416356 </w:instrText>
      </w:r>
      <w:r>
        <w:fldChar w:fldCharType="separate"/>
      </w:r>
      <w:r>
        <w:rPr>
          <w:rFonts w:ascii="Times New Roman" w:hAnsi="Times New Roman" w:eastAsia="STHeiti" w:cs="Times New Roman"/>
        </w:rPr>
        <w:t>9.3.1.1 系统接口总表</w:t>
      </w:r>
      <w:r>
        <w:tab/>
      </w:r>
      <w:r>
        <w:fldChar w:fldCharType="begin"/>
      </w:r>
      <w:r>
        <w:instrText xml:space="preserve"> PAGEREF _Toc199416356 \h </w:instrText>
      </w:r>
      <w:r>
        <w:fldChar w:fldCharType="separate"/>
      </w:r>
      <w:r>
        <w:t>386</w:t>
      </w:r>
      <w:r>
        <w:fldChar w:fldCharType="end"/>
      </w:r>
      <w:r>
        <w:fldChar w:fldCharType="end"/>
      </w:r>
    </w:p>
    <w:p w14:paraId="670A204D">
      <w:pPr>
        <w:pStyle w:val="25"/>
        <w:tabs>
          <w:tab w:val="right" w:leader="dot" w:pos="8300"/>
        </w:tabs>
      </w:pPr>
      <w:r>
        <w:fldChar w:fldCharType="begin"/>
      </w:r>
      <w:r>
        <w:instrText xml:space="preserve"> HYPERLINK \l _Toc1516205972 </w:instrText>
      </w:r>
      <w:r>
        <w:fldChar w:fldCharType="separate"/>
      </w:r>
      <w:r>
        <w:rPr>
          <w:rFonts w:ascii="Times New Roman" w:hAnsi="Times New Roman" w:eastAsia="STHeiti" w:cs="Times New Roman"/>
        </w:rPr>
        <w:t>9.3.1.2 核心接口数据契约</w:t>
      </w:r>
      <w:r>
        <w:tab/>
      </w:r>
      <w:r>
        <w:fldChar w:fldCharType="begin"/>
      </w:r>
      <w:r>
        <w:instrText xml:space="preserve"> PAGEREF _Toc1516205972 \h </w:instrText>
      </w:r>
      <w:r>
        <w:fldChar w:fldCharType="separate"/>
      </w:r>
      <w:r>
        <w:t>387</w:t>
      </w:r>
      <w:r>
        <w:fldChar w:fldCharType="end"/>
      </w:r>
      <w:r>
        <w:fldChar w:fldCharType="end"/>
      </w:r>
    </w:p>
    <w:p w14:paraId="32252B47">
      <w:pPr>
        <w:pStyle w:val="19"/>
        <w:tabs>
          <w:tab w:val="right" w:leader="dot" w:pos="8300"/>
        </w:tabs>
      </w:pPr>
      <w:r>
        <w:fldChar w:fldCharType="begin"/>
      </w:r>
      <w:r>
        <w:instrText xml:space="preserve"> HYPERLINK \l _Toc832816102 </w:instrText>
      </w:r>
      <w:r>
        <w:fldChar w:fldCharType="separate"/>
      </w:r>
      <w:r>
        <w:rPr>
          <w:rFonts w:ascii="Times New Roman" w:hAnsi="Times New Roman" w:eastAsia="STHeiti" w:cs="Times New Roman"/>
        </w:rPr>
        <w:t>9.3.2 事件与任务</w:t>
      </w:r>
      <w:r>
        <w:tab/>
      </w:r>
      <w:r>
        <w:fldChar w:fldCharType="begin"/>
      </w:r>
      <w:r>
        <w:instrText xml:space="preserve"> PAGEREF _Toc832816102 \h </w:instrText>
      </w:r>
      <w:r>
        <w:fldChar w:fldCharType="separate"/>
      </w:r>
      <w:r>
        <w:t>388</w:t>
      </w:r>
      <w:r>
        <w:fldChar w:fldCharType="end"/>
      </w:r>
      <w:r>
        <w:fldChar w:fldCharType="end"/>
      </w:r>
    </w:p>
    <w:p w14:paraId="32D51671">
      <w:pPr>
        <w:pStyle w:val="25"/>
        <w:tabs>
          <w:tab w:val="right" w:leader="dot" w:pos="8300"/>
        </w:tabs>
      </w:pPr>
      <w:r>
        <w:fldChar w:fldCharType="begin"/>
      </w:r>
      <w:r>
        <w:instrText xml:space="preserve"> HYPERLINK \l _Toc1989298815 </w:instrText>
      </w:r>
      <w:r>
        <w:fldChar w:fldCharType="separate"/>
      </w:r>
      <w:r>
        <w:rPr>
          <w:rFonts w:ascii="Times New Roman" w:hAnsi="Times New Roman" w:eastAsia="STHeiti" w:cs="Times New Roman"/>
        </w:rPr>
        <w:t>9.3.2.1 业务事件清单</w:t>
      </w:r>
      <w:r>
        <w:tab/>
      </w:r>
      <w:r>
        <w:fldChar w:fldCharType="begin"/>
      </w:r>
      <w:r>
        <w:instrText xml:space="preserve"> PAGEREF _Toc1989298815 \h </w:instrText>
      </w:r>
      <w:r>
        <w:fldChar w:fldCharType="separate"/>
      </w:r>
      <w:r>
        <w:t>388</w:t>
      </w:r>
      <w:r>
        <w:fldChar w:fldCharType="end"/>
      </w:r>
      <w:r>
        <w:fldChar w:fldCharType="end"/>
      </w:r>
    </w:p>
    <w:p w14:paraId="35B286EF">
      <w:pPr>
        <w:pStyle w:val="25"/>
        <w:tabs>
          <w:tab w:val="right" w:leader="dot" w:pos="8300"/>
        </w:tabs>
      </w:pPr>
      <w:r>
        <w:fldChar w:fldCharType="begin"/>
      </w:r>
      <w:r>
        <w:instrText xml:space="preserve"> HYPERLINK \l _Toc2119767209 </w:instrText>
      </w:r>
      <w:r>
        <w:fldChar w:fldCharType="separate"/>
      </w:r>
      <w:r>
        <w:rPr>
          <w:rFonts w:ascii="Times New Roman" w:hAnsi="Times New Roman" w:eastAsia="STHeiti" w:cs="Times New Roman"/>
        </w:rPr>
        <w:t>9.3.2.2 定时任务与批处理清单</w:t>
      </w:r>
      <w:r>
        <w:tab/>
      </w:r>
      <w:r>
        <w:fldChar w:fldCharType="begin"/>
      </w:r>
      <w:r>
        <w:instrText xml:space="preserve"> PAGEREF _Toc2119767209 \h </w:instrText>
      </w:r>
      <w:r>
        <w:fldChar w:fldCharType="separate"/>
      </w:r>
      <w:r>
        <w:t>389</w:t>
      </w:r>
      <w:r>
        <w:fldChar w:fldCharType="end"/>
      </w:r>
      <w:r>
        <w:fldChar w:fldCharType="end"/>
      </w:r>
    </w:p>
    <w:p w14:paraId="7A89C5FF">
      <w:pPr>
        <w:pStyle w:val="28"/>
        <w:tabs>
          <w:tab w:val="right" w:leader="dot" w:pos="8300"/>
        </w:tabs>
      </w:pPr>
      <w:r>
        <w:fldChar w:fldCharType="begin"/>
      </w:r>
      <w:r>
        <w:instrText xml:space="preserve"> HYPERLINK \l _Toc173777933 </w:instrText>
      </w:r>
      <w:r>
        <w:fldChar w:fldCharType="separate"/>
      </w:r>
      <w:r>
        <w:t>9.4 术语、缩略语与标准编码</w:t>
      </w:r>
      <w:r>
        <w:tab/>
      </w:r>
      <w:r>
        <w:fldChar w:fldCharType="begin"/>
      </w:r>
      <w:r>
        <w:instrText xml:space="preserve"> PAGEREF _Toc173777933 \h </w:instrText>
      </w:r>
      <w:r>
        <w:fldChar w:fldCharType="separate"/>
      </w:r>
      <w:r>
        <w:t>389</w:t>
      </w:r>
      <w:r>
        <w:fldChar w:fldCharType="end"/>
      </w:r>
      <w:r>
        <w:fldChar w:fldCharType="end"/>
      </w:r>
    </w:p>
    <w:p w14:paraId="5E6518B6">
      <w:pPr>
        <w:pStyle w:val="19"/>
        <w:tabs>
          <w:tab w:val="right" w:leader="dot" w:pos="8300"/>
        </w:tabs>
      </w:pPr>
      <w:r>
        <w:fldChar w:fldCharType="begin"/>
      </w:r>
      <w:r>
        <w:instrText xml:space="preserve"> HYPERLINK \l _Toc107960011 </w:instrText>
      </w:r>
      <w:r>
        <w:fldChar w:fldCharType="separate"/>
      </w:r>
      <w:r>
        <w:rPr>
          <w:rFonts w:ascii="Times New Roman" w:hAnsi="Times New Roman" w:eastAsia="STHeiti" w:cs="Times New Roman"/>
        </w:rPr>
        <w:t>9.4.1 术语与缩略语</w:t>
      </w:r>
      <w:r>
        <w:tab/>
      </w:r>
      <w:r>
        <w:fldChar w:fldCharType="begin"/>
      </w:r>
      <w:r>
        <w:instrText xml:space="preserve"> PAGEREF _Toc107960011 \h </w:instrText>
      </w:r>
      <w:r>
        <w:fldChar w:fldCharType="separate"/>
      </w:r>
      <w:r>
        <w:t>389</w:t>
      </w:r>
      <w:r>
        <w:fldChar w:fldCharType="end"/>
      </w:r>
      <w:r>
        <w:fldChar w:fldCharType="end"/>
      </w:r>
    </w:p>
    <w:p w14:paraId="4BA10F47">
      <w:pPr>
        <w:pStyle w:val="25"/>
        <w:tabs>
          <w:tab w:val="right" w:leader="dot" w:pos="8300"/>
        </w:tabs>
      </w:pPr>
      <w:r>
        <w:fldChar w:fldCharType="begin"/>
      </w:r>
      <w:r>
        <w:instrText xml:space="preserve"> HYPERLINK \l _Toc2007706809 </w:instrText>
      </w:r>
      <w:r>
        <w:fldChar w:fldCharType="separate"/>
      </w:r>
      <w:r>
        <w:rPr>
          <w:rFonts w:ascii="Times New Roman" w:hAnsi="Times New Roman" w:eastAsia="STHeiti" w:cs="Times New Roman"/>
        </w:rPr>
        <w:t>9.4.1.1 业务术语</w:t>
      </w:r>
      <w:r>
        <w:tab/>
      </w:r>
      <w:r>
        <w:fldChar w:fldCharType="begin"/>
      </w:r>
      <w:r>
        <w:instrText xml:space="preserve"> PAGEREF _Toc2007706809 \h </w:instrText>
      </w:r>
      <w:r>
        <w:fldChar w:fldCharType="separate"/>
      </w:r>
      <w:r>
        <w:t>389</w:t>
      </w:r>
      <w:r>
        <w:fldChar w:fldCharType="end"/>
      </w:r>
      <w:r>
        <w:fldChar w:fldCharType="end"/>
      </w:r>
    </w:p>
    <w:p w14:paraId="0FD9690D">
      <w:pPr>
        <w:pStyle w:val="25"/>
        <w:tabs>
          <w:tab w:val="right" w:leader="dot" w:pos="8300"/>
        </w:tabs>
      </w:pPr>
      <w:r>
        <w:fldChar w:fldCharType="begin"/>
      </w:r>
      <w:r>
        <w:instrText xml:space="preserve"> HYPERLINK \l _Toc117793552 </w:instrText>
      </w:r>
      <w:r>
        <w:fldChar w:fldCharType="separate"/>
      </w:r>
      <w:r>
        <w:rPr>
          <w:rFonts w:ascii="Times New Roman" w:hAnsi="Times New Roman" w:eastAsia="STHeiti" w:cs="Times New Roman"/>
        </w:rPr>
        <w:t>9.4.1.2 技术术语与缩略语</w:t>
      </w:r>
      <w:r>
        <w:tab/>
      </w:r>
      <w:r>
        <w:fldChar w:fldCharType="begin"/>
      </w:r>
      <w:r>
        <w:instrText xml:space="preserve"> PAGEREF _Toc117793552 \h </w:instrText>
      </w:r>
      <w:r>
        <w:fldChar w:fldCharType="separate"/>
      </w:r>
      <w:r>
        <w:t>390</w:t>
      </w:r>
      <w:r>
        <w:fldChar w:fldCharType="end"/>
      </w:r>
      <w:r>
        <w:fldChar w:fldCharType="end"/>
      </w:r>
    </w:p>
    <w:p w14:paraId="6D5892A8">
      <w:pPr>
        <w:pStyle w:val="19"/>
        <w:tabs>
          <w:tab w:val="right" w:leader="dot" w:pos="8300"/>
        </w:tabs>
      </w:pPr>
      <w:r>
        <w:fldChar w:fldCharType="begin"/>
      </w:r>
      <w:r>
        <w:instrText xml:space="preserve"> HYPERLINK \l _Toc1923789577 </w:instrText>
      </w:r>
      <w:r>
        <w:fldChar w:fldCharType="separate"/>
      </w:r>
      <w:r>
        <w:rPr>
          <w:rFonts w:ascii="Times New Roman" w:hAnsi="Times New Roman" w:eastAsia="STHeiti" w:cs="Times New Roman"/>
        </w:rPr>
        <w:t>9.4.2 编号与命名规范</w:t>
      </w:r>
      <w:r>
        <w:tab/>
      </w:r>
      <w:r>
        <w:fldChar w:fldCharType="begin"/>
      </w:r>
      <w:r>
        <w:instrText xml:space="preserve"> PAGEREF _Toc1923789577 \h </w:instrText>
      </w:r>
      <w:r>
        <w:fldChar w:fldCharType="separate"/>
      </w:r>
      <w:r>
        <w:t>392</w:t>
      </w:r>
      <w:r>
        <w:fldChar w:fldCharType="end"/>
      </w:r>
      <w:r>
        <w:fldChar w:fldCharType="end"/>
      </w:r>
    </w:p>
    <w:p w14:paraId="5C1B0E68">
      <w:pPr>
        <w:spacing w:after="120"/>
      </w:pPr>
      <w:r>
        <w:fldChar w:fldCharType="end"/>
      </w:r>
    </w:p>
    <w:p w14:paraId="5C323B11">
      <w:r>
        <w:br w:type="page"/>
      </w:r>
    </w:p>
    <w:p w14:paraId="16DB8749">
      <w:pPr>
        <w:pStyle w:val="2"/>
      </w:pPr>
      <w:bookmarkStart w:id="2" w:name="_Toc1444576210"/>
      <w:r>
        <w:t>一、文档总则与建设范围</w:t>
      </w:r>
      <w:bookmarkEnd w:id="2"/>
    </w:p>
    <w:p w14:paraId="15141661">
      <w:pPr>
        <w:spacing w:after="80" w:line="324" w:lineRule="auto"/>
        <w:ind w:firstLine="420"/>
        <w:jc w:val="both"/>
      </w:pPr>
      <w:r>
        <w:rPr>
          <w:rFonts w:ascii="Times New Roman" w:hAnsi="Times New Roman" w:eastAsia="Songti SC" w:cs="Times New Roman"/>
          <w:color w:val="000000"/>
          <w:sz w:val="21"/>
        </w:rPr>
        <w:t>本章确定技术蓝图的编制目的、适用范围、建设目标、系统边界和责任边界，是后续总体架构、五大模块、数据模型、接口、部署及验收设计的共同基线。除明确标注为待确认的内容外，后续章节均不得改变本章确定的本期范围和权威数据边界。</w:t>
      </w:r>
    </w:p>
    <w:p w14:paraId="7D7D57D4">
      <w:pPr>
        <w:pStyle w:val="3"/>
      </w:pPr>
      <w:bookmarkStart w:id="3" w:name="_Toc1689732135"/>
      <w:r>
        <w:rPr>
          <w:rFonts w:ascii="Times New Roman" w:hAnsi="Times New Roman" w:eastAsia="STHeiti" w:cs="Times New Roman"/>
          <w:b/>
          <w:color w:val="000000"/>
          <w:sz w:val="28"/>
        </w:rPr>
        <w:t>1.1 文档管理与编制依据</w:t>
      </w:r>
      <w:bookmarkEnd w:id="3"/>
    </w:p>
    <w:p w14:paraId="0F507D2F">
      <w:pPr>
        <w:pStyle w:val="4"/>
      </w:pPr>
      <w:bookmarkStart w:id="4" w:name="_Toc1004245017"/>
      <w:r>
        <w:rPr>
          <w:rFonts w:ascii="Times New Roman" w:hAnsi="Times New Roman" w:eastAsia="STHeiti" w:cs="Times New Roman"/>
          <w:b/>
          <w:color w:val="000000"/>
          <w:sz w:val="24"/>
        </w:rPr>
        <w:t>1.1.1 文档属性与适用范围</w:t>
      </w:r>
      <w:bookmarkEnd w:id="4"/>
    </w:p>
    <w:p w14:paraId="3460E48F">
      <w:pPr>
        <w:pStyle w:val="6"/>
      </w:pPr>
      <w:bookmarkStart w:id="5" w:name="_Toc1272018946"/>
      <w:r>
        <w:rPr>
          <w:rFonts w:ascii="Times New Roman" w:hAnsi="Times New Roman" w:eastAsia="STHeiti" w:cs="Times New Roman"/>
          <w:b/>
          <w:color w:val="000000"/>
          <w:sz w:val="22"/>
        </w:rPr>
        <w:t>1.1.1.1 编制目的</w:t>
      </w:r>
      <w:bookmarkEnd w:id="5"/>
    </w:p>
    <w:p w14:paraId="1B0E6063">
      <w:pPr>
        <w:spacing w:after="80" w:line="324" w:lineRule="auto"/>
        <w:ind w:firstLine="420"/>
        <w:jc w:val="both"/>
      </w:pPr>
      <w:r>
        <w:rPr>
          <w:rFonts w:ascii="Times New Roman" w:hAnsi="Times New Roman" w:eastAsia="Songti SC" w:cs="Times New Roman"/>
          <w:color w:val="000000"/>
          <w:sz w:val="21"/>
        </w:rPr>
        <w:t>本技术蓝图承接业务蓝图和招标技术要求，将业务目标、流程和规则转化为可实施的应用架构、技术架构、数据架构、模型架构、集成架构、部署架构及安全运维要求。文档用于统一业务、产品、架构、算法、开发、测试、实施和运维团队的技术理解，并作为详细设计、开发联调、模型验证、上线切换和项目验收的上位依据。</w:t>
      </w:r>
    </w:p>
    <w:p w14:paraId="322D38BC">
      <w:pPr>
        <w:spacing w:after="60"/>
        <w:ind w:left="312" w:hanging="198"/>
      </w:pPr>
      <w:r>
        <w:rPr>
          <w:rFonts w:ascii="Times New Roman" w:hAnsi="Times New Roman" w:eastAsia="Songti SC" w:cs="Times New Roman"/>
          <w:color w:val="000000"/>
          <w:sz w:val="21"/>
        </w:rPr>
        <w:t>• 明确五大模块及公共能力的职责、输入、输出和不负责事项。</w:t>
      </w:r>
    </w:p>
    <w:p w14:paraId="34180E1A">
      <w:pPr>
        <w:spacing w:after="60"/>
        <w:ind w:left="312" w:hanging="198"/>
      </w:pPr>
      <w:r>
        <w:rPr>
          <w:rFonts w:ascii="Times New Roman" w:hAnsi="Times New Roman" w:eastAsia="Songti SC" w:cs="Times New Roman"/>
          <w:color w:val="000000"/>
          <w:sz w:val="21"/>
        </w:rPr>
        <w:t>• 确定Java后端、Python算法服务、SCIP求解器、MySQL数据库和RESTful API的统一技术路线。</w:t>
      </w:r>
    </w:p>
    <w:p w14:paraId="64B50D0D">
      <w:pPr>
        <w:spacing w:after="60"/>
        <w:ind w:left="312" w:hanging="198"/>
      </w:pPr>
      <w:r>
        <w:rPr>
          <w:rFonts w:ascii="Times New Roman" w:hAnsi="Times New Roman" w:eastAsia="Songti SC" w:cs="Times New Roman"/>
          <w:color w:val="000000"/>
          <w:sz w:val="21"/>
        </w:rPr>
        <w:t>• 建立数据快照、模型版本、方案版本、人工调整、审批发布和执行反馈的可追溯闭环。</w:t>
      </w:r>
    </w:p>
    <w:p w14:paraId="13A5A746">
      <w:pPr>
        <w:spacing w:after="60"/>
        <w:ind w:left="312" w:hanging="198"/>
      </w:pPr>
      <w:r>
        <w:rPr>
          <w:rFonts w:ascii="Times New Roman" w:hAnsi="Times New Roman" w:eastAsia="Songti SC" w:cs="Times New Roman"/>
          <w:color w:val="000000"/>
          <w:sz w:val="21"/>
        </w:rPr>
        <w:t>• 规定应用服务器、数据库服务器和算法服务器的部署关系，以及容器、资源、备份、监控、安全和恢复要求。</w:t>
      </w:r>
    </w:p>
    <w:p w14:paraId="2540149E">
      <w:pPr>
        <w:spacing w:after="60"/>
        <w:ind w:left="312" w:hanging="198"/>
      </w:pPr>
      <w:r>
        <w:rPr>
          <w:rFonts w:ascii="Times New Roman" w:hAnsi="Times New Roman" w:eastAsia="Songti SC" w:cs="Times New Roman"/>
          <w:color w:val="000000"/>
          <w:sz w:val="21"/>
        </w:rPr>
        <w:t>• 建立从业务需求到技术设计、测试用例和验收证据的追溯关系。</w:t>
      </w:r>
    </w:p>
    <w:p w14:paraId="03CB8A25">
      <w:pPr>
        <w:pStyle w:val="6"/>
      </w:pPr>
      <w:bookmarkStart w:id="6" w:name="_Toc622719537"/>
      <w:r>
        <w:rPr>
          <w:rFonts w:ascii="Times New Roman" w:hAnsi="Times New Roman" w:eastAsia="STHeiti" w:cs="Times New Roman"/>
          <w:b/>
          <w:color w:val="000000"/>
          <w:sz w:val="22"/>
        </w:rPr>
        <w:t>1.1.1.2 适用范围</w:t>
      </w:r>
      <w:bookmarkEnd w:id="6"/>
    </w:p>
    <w:p w14:paraId="391EC9D6">
      <w:pPr>
        <w:spacing w:after="80" w:line="324" w:lineRule="auto"/>
        <w:ind w:firstLine="420"/>
        <w:jc w:val="both"/>
      </w:pPr>
      <w:r>
        <w:rPr>
          <w:rFonts w:ascii="Times New Roman" w:hAnsi="Times New Roman" w:eastAsia="Songti SC" w:cs="Times New Roman"/>
          <w:color w:val="000000"/>
          <w:sz w:val="21"/>
        </w:rPr>
        <w:t>本技术蓝图适用于中粮生物科技太仓新建55万吨每年淀粉糖项目的SCOS供应链优化协同系统。本期覆盖供应链驾驶舱、成品库存优化、原料采购优化、原辅包要货计划和成本分摊核算分析五个模块，以及支撑五个模块运行所需的公共数据、模型、规则、接口、权限、工作流、审计和运维能力。</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2732FCF">
        <w:trPr>
          <w:cantSplit/>
          <w:tblHeader/>
          <w:jc w:val="center"/>
        </w:trPr>
        <w:tc>
          <w:tcPr>
            <w:tcW w:w="1417" w:type="dxa"/>
            <w:shd w:val="clear" w:color="auto" w:fill="BFBFBF"/>
            <w:tcMar>
              <w:top w:w="90" w:type="dxa"/>
              <w:left w:w="100" w:type="dxa"/>
              <w:bottom w:w="90" w:type="dxa"/>
              <w:right w:w="100" w:type="dxa"/>
            </w:tcMar>
            <w:vAlign w:val="center"/>
          </w:tcPr>
          <w:p w14:paraId="5D52A2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范围维度</w:t>
            </w:r>
          </w:p>
        </w:tc>
        <w:tc>
          <w:tcPr>
            <w:tcW w:w="2891" w:type="dxa"/>
            <w:shd w:val="clear" w:color="auto" w:fill="BFBFBF"/>
            <w:tcMar>
              <w:top w:w="90" w:type="dxa"/>
              <w:left w:w="100" w:type="dxa"/>
              <w:bottom w:w="90" w:type="dxa"/>
              <w:right w:w="100" w:type="dxa"/>
            </w:tcMar>
            <w:vAlign w:val="center"/>
          </w:tcPr>
          <w:p w14:paraId="4AF65F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适用范围</w:t>
            </w:r>
          </w:p>
        </w:tc>
        <w:tc>
          <w:tcPr>
            <w:tcW w:w="3742" w:type="dxa"/>
            <w:shd w:val="clear" w:color="auto" w:fill="BFBFBF"/>
            <w:tcMar>
              <w:top w:w="90" w:type="dxa"/>
              <w:left w:w="100" w:type="dxa"/>
              <w:bottom w:w="90" w:type="dxa"/>
              <w:right w:w="100" w:type="dxa"/>
            </w:tcMar>
            <w:vAlign w:val="center"/>
          </w:tcPr>
          <w:p w14:paraId="36559F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说明</w:t>
            </w:r>
          </w:p>
        </w:tc>
      </w:tr>
      <w:tr w14:paraId="33C9C772">
        <w:trPr>
          <w:cantSplit/>
          <w:jc w:val="center"/>
        </w:trPr>
        <w:tc>
          <w:tcPr>
            <w:tcW w:w="1417" w:type="dxa"/>
            <w:tcMar>
              <w:top w:w="90" w:type="dxa"/>
              <w:left w:w="100" w:type="dxa"/>
              <w:bottom w:w="90" w:type="dxa"/>
              <w:right w:w="100" w:type="dxa"/>
            </w:tcMar>
            <w:vAlign w:val="center"/>
          </w:tcPr>
          <w:p w14:paraId="13A5E1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组织范围</w:t>
            </w:r>
          </w:p>
        </w:tc>
        <w:tc>
          <w:tcPr>
            <w:tcW w:w="2891" w:type="dxa"/>
            <w:tcMar>
              <w:top w:w="90" w:type="dxa"/>
              <w:left w:w="100" w:type="dxa"/>
              <w:bottom w:w="90" w:type="dxa"/>
              <w:right w:w="100" w:type="dxa"/>
            </w:tcMar>
            <w:vAlign w:val="center"/>
          </w:tcPr>
          <w:p w14:paraId="3AFF00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太仓工厂及经授权的管理组织</w:t>
            </w:r>
          </w:p>
        </w:tc>
        <w:tc>
          <w:tcPr>
            <w:tcW w:w="3742" w:type="dxa"/>
            <w:tcMar>
              <w:top w:w="90" w:type="dxa"/>
              <w:left w:w="100" w:type="dxa"/>
              <w:bottom w:w="90" w:type="dxa"/>
              <w:right w:w="100" w:type="dxa"/>
            </w:tcMar>
            <w:vAlign w:val="center"/>
          </w:tcPr>
          <w:p w14:paraId="65AA026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多组织扩展通过组织编码、数据权限和配置预留实现</w:t>
            </w:r>
          </w:p>
        </w:tc>
      </w:tr>
      <w:tr w14:paraId="33EBE1A9">
        <w:trPr>
          <w:cantSplit/>
          <w:jc w:val="center"/>
        </w:trPr>
        <w:tc>
          <w:tcPr>
            <w:tcW w:w="1417" w:type="dxa"/>
            <w:shd w:val="clear" w:color="auto" w:fill="F7F7F7"/>
            <w:tcMar>
              <w:top w:w="90" w:type="dxa"/>
              <w:left w:w="100" w:type="dxa"/>
              <w:bottom w:w="90" w:type="dxa"/>
              <w:right w:w="100" w:type="dxa"/>
            </w:tcMar>
            <w:vAlign w:val="center"/>
          </w:tcPr>
          <w:p w14:paraId="165FAE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用户范围</w:t>
            </w:r>
          </w:p>
        </w:tc>
        <w:tc>
          <w:tcPr>
            <w:tcW w:w="2891" w:type="dxa"/>
            <w:shd w:val="clear" w:color="auto" w:fill="F7F7F7"/>
            <w:tcMar>
              <w:top w:w="90" w:type="dxa"/>
              <w:left w:w="100" w:type="dxa"/>
              <w:bottom w:w="90" w:type="dxa"/>
              <w:right w:w="100" w:type="dxa"/>
            </w:tcMar>
            <w:vAlign w:val="center"/>
          </w:tcPr>
          <w:p w14:paraId="34218BF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管理层、供应链、库存、采购、要货、财务成本、信息化和运维人员</w:t>
            </w:r>
          </w:p>
        </w:tc>
        <w:tc>
          <w:tcPr>
            <w:tcW w:w="3742" w:type="dxa"/>
            <w:shd w:val="clear" w:color="auto" w:fill="F7F7F7"/>
            <w:tcMar>
              <w:top w:w="90" w:type="dxa"/>
              <w:left w:w="100" w:type="dxa"/>
              <w:bottom w:w="90" w:type="dxa"/>
              <w:right w:w="100" w:type="dxa"/>
            </w:tcMar>
            <w:vAlign w:val="center"/>
          </w:tcPr>
          <w:p w14:paraId="009FF1C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权限按角色、组织、数据范围和敏感字段控制</w:t>
            </w:r>
          </w:p>
        </w:tc>
      </w:tr>
      <w:tr w14:paraId="1166B5F9">
        <w:trPr>
          <w:cantSplit/>
          <w:jc w:val="center"/>
        </w:trPr>
        <w:tc>
          <w:tcPr>
            <w:tcW w:w="1417" w:type="dxa"/>
            <w:tcMar>
              <w:top w:w="90" w:type="dxa"/>
              <w:left w:w="100" w:type="dxa"/>
              <w:bottom w:w="90" w:type="dxa"/>
              <w:right w:w="100" w:type="dxa"/>
            </w:tcMar>
            <w:vAlign w:val="center"/>
          </w:tcPr>
          <w:p w14:paraId="2B5E2D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时间范围</w:t>
            </w:r>
          </w:p>
        </w:tc>
        <w:tc>
          <w:tcPr>
            <w:tcW w:w="2891" w:type="dxa"/>
            <w:tcMar>
              <w:top w:w="90" w:type="dxa"/>
              <w:left w:w="100" w:type="dxa"/>
              <w:bottom w:w="90" w:type="dxa"/>
              <w:right w:w="100" w:type="dxa"/>
            </w:tcMar>
            <w:vAlign w:val="center"/>
          </w:tcPr>
          <w:p w14:paraId="5AD390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月度策略、周度滚动、日度计划及准实时监控</w:t>
            </w:r>
          </w:p>
        </w:tc>
        <w:tc>
          <w:tcPr>
            <w:tcW w:w="3742" w:type="dxa"/>
            <w:tcMar>
              <w:top w:w="90" w:type="dxa"/>
              <w:left w:w="100" w:type="dxa"/>
              <w:bottom w:w="90" w:type="dxa"/>
              <w:right w:w="100" w:type="dxa"/>
            </w:tcMar>
            <w:vAlign w:val="center"/>
          </w:tcPr>
          <w:p w14:paraId="78ABF0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具体频率由模块业务事件和任务日历确定</w:t>
            </w:r>
          </w:p>
        </w:tc>
      </w:tr>
      <w:tr w14:paraId="5D73E40F">
        <w:trPr>
          <w:cantSplit/>
          <w:jc w:val="center"/>
        </w:trPr>
        <w:tc>
          <w:tcPr>
            <w:tcW w:w="1417" w:type="dxa"/>
            <w:shd w:val="clear" w:color="auto" w:fill="F7F7F7"/>
            <w:tcMar>
              <w:top w:w="90" w:type="dxa"/>
              <w:left w:w="100" w:type="dxa"/>
              <w:bottom w:w="90" w:type="dxa"/>
              <w:right w:w="100" w:type="dxa"/>
            </w:tcMar>
            <w:vAlign w:val="center"/>
          </w:tcPr>
          <w:p w14:paraId="76352A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系统环境</w:t>
            </w:r>
          </w:p>
        </w:tc>
        <w:tc>
          <w:tcPr>
            <w:tcW w:w="2891" w:type="dxa"/>
            <w:shd w:val="clear" w:color="auto" w:fill="F7F7F7"/>
            <w:tcMar>
              <w:top w:w="90" w:type="dxa"/>
              <w:left w:w="100" w:type="dxa"/>
              <w:bottom w:w="90" w:type="dxa"/>
              <w:right w:w="100" w:type="dxa"/>
            </w:tcMar>
            <w:vAlign w:val="center"/>
          </w:tcPr>
          <w:p w14:paraId="624AF7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企业内网或受控网络中的分层服务器环境</w:t>
            </w:r>
          </w:p>
        </w:tc>
        <w:tc>
          <w:tcPr>
            <w:tcW w:w="3742" w:type="dxa"/>
            <w:shd w:val="clear" w:color="auto" w:fill="F7F7F7"/>
            <w:tcMar>
              <w:top w:w="90" w:type="dxa"/>
              <w:left w:w="100" w:type="dxa"/>
              <w:bottom w:w="90" w:type="dxa"/>
              <w:right w:w="100" w:type="dxa"/>
            </w:tcMar>
            <w:vAlign w:val="center"/>
          </w:tcPr>
          <w:p w14:paraId="566AC28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算法引擎独立容器化，可共用一台算法服务器；不建设算法集群</w:t>
            </w:r>
          </w:p>
        </w:tc>
      </w:tr>
      <w:tr w14:paraId="009A3488">
        <w:trPr>
          <w:cantSplit/>
          <w:jc w:val="center"/>
        </w:trPr>
        <w:tc>
          <w:tcPr>
            <w:tcW w:w="1417" w:type="dxa"/>
            <w:tcMar>
              <w:top w:w="90" w:type="dxa"/>
              <w:left w:w="100" w:type="dxa"/>
              <w:bottom w:w="90" w:type="dxa"/>
              <w:right w:w="100" w:type="dxa"/>
            </w:tcMar>
            <w:vAlign w:val="center"/>
          </w:tcPr>
          <w:p w14:paraId="3A723F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项目阶段</w:t>
            </w:r>
          </w:p>
        </w:tc>
        <w:tc>
          <w:tcPr>
            <w:tcW w:w="2891" w:type="dxa"/>
            <w:tcMar>
              <w:top w:w="90" w:type="dxa"/>
              <w:left w:w="100" w:type="dxa"/>
              <w:bottom w:w="90" w:type="dxa"/>
              <w:right w:w="100" w:type="dxa"/>
            </w:tcMar>
            <w:vAlign w:val="center"/>
          </w:tcPr>
          <w:p w14:paraId="7E85DE4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技术蓝图、详细设计、开发、测试、实施、上线和运维</w:t>
            </w:r>
          </w:p>
        </w:tc>
        <w:tc>
          <w:tcPr>
            <w:tcW w:w="3742" w:type="dxa"/>
            <w:tcMar>
              <w:top w:w="90" w:type="dxa"/>
              <w:left w:w="100" w:type="dxa"/>
              <w:bottom w:w="90" w:type="dxa"/>
              <w:right w:w="100" w:type="dxa"/>
            </w:tcMar>
            <w:vAlign w:val="center"/>
          </w:tcPr>
          <w:p w14:paraId="7515A0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本文件不替代字段级详细设计和代码设计</w:t>
            </w:r>
          </w:p>
        </w:tc>
      </w:tr>
    </w:tbl>
    <w:p w14:paraId="623783B9">
      <w:pPr>
        <w:spacing w:after="40"/>
      </w:pPr>
    </w:p>
    <w:p w14:paraId="2D923626">
      <w:pPr>
        <w:pStyle w:val="6"/>
      </w:pPr>
      <w:bookmarkStart w:id="7" w:name="_Toc1359446528"/>
      <w:r>
        <w:rPr>
          <w:rFonts w:ascii="Times New Roman" w:hAnsi="Times New Roman" w:eastAsia="STHeiti" w:cs="Times New Roman"/>
          <w:b/>
          <w:color w:val="000000"/>
          <w:sz w:val="22"/>
        </w:rPr>
        <w:t>1.1.1.3 读者对象</w:t>
      </w:r>
      <w:bookmarkEnd w:id="7"/>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14C2234">
        <w:trPr>
          <w:cantSplit/>
          <w:tblHeader/>
          <w:jc w:val="center"/>
        </w:trPr>
        <w:tc>
          <w:tcPr>
            <w:tcW w:w="1701" w:type="dxa"/>
            <w:shd w:val="clear" w:color="auto" w:fill="BFBFBF"/>
            <w:tcMar>
              <w:top w:w="90" w:type="dxa"/>
              <w:left w:w="100" w:type="dxa"/>
              <w:bottom w:w="90" w:type="dxa"/>
              <w:right w:w="100" w:type="dxa"/>
            </w:tcMar>
            <w:vAlign w:val="center"/>
          </w:tcPr>
          <w:p w14:paraId="5E937D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读者</w:t>
            </w:r>
          </w:p>
        </w:tc>
        <w:tc>
          <w:tcPr>
            <w:tcW w:w="3402" w:type="dxa"/>
            <w:shd w:val="clear" w:color="auto" w:fill="BFBFBF"/>
            <w:tcMar>
              <w:top w:w="90" w:type="dxa"/>
              <w:left w:w="100" w:type="dxa"/>
              <w:bottom w:w="90" w:type="dxa"/>
              <w:right w:w="100" w:type="dxa"/>
            </w:tcMar>
            <w:vAlign w:val="center"/>
          </w:tcPr>
          <w:p w14:paraId="109622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关注内容</w:t>
            </w:r>
          </w:p>
        </w:tc>
        <w:tc>
          <w:tcPr>
            <w:tcW w:w="2948" w:type="dxa"/>
            <w:shd w:val="clear" w:color="auto" w:fill="BFBFBF"/>
            <w:tcMar>
              <w:top w:w="90" w:type="dxa"/>
              <w:left w:w="100" w:type="dxa"/>
              <w:bottom w:w="90" w:type="dxa"/>
              <w:right w:w="100" w:type="dxa"/>
            </w:tcMar>
            <w:vAlign w:val="center"/>
          </w:tcPr>
          <w:p w14:paraId="55A225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使用方式</w:t>
            </w:r>
          </w:p>
        </w:tc>
      </w:tr>
      <w:tr w14:paraId="348742F8">
        <w:trPr>
          <w:cantSplit/>
          <w:jc w:val="center"/>
        </w:trPr>
        <w:tc>
          <w:tcPr>
            <w:tcW w:w="1701" w:type="dxa"/>
            <w:tcMar>
              <w:top w:w="90" w:type="dxa"/>
              <w:left w:w="100" w:type="dxa"/>
              <w:bottom w:w="90" w:type="dxa"/>
              <w:right w:w="100" w:type="dxa"/>
            </w:tcMar>
            <w:vAlign w:val="center"/>
          </w:tcPr>
          <w:p w14:paraId="79608F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业务负责人</w:t>
            </w:r>
          </w:p>
        </w:tc>
        <w:tc>
          <w:tcPr>
            <w:tcW w:w="3402" w:type="dxa"/>
            <w:tcMar>
              <w:top w:w="90" w:type="dxa"/>
              <w:left w:w="100" w:type="dxa"/>
              <w:bottom w:w="90" w:type="dxa"/>
              <w:right w:w="100" w:type="dxa"/>
            </w:tcMar>
            <w:vAlign w:val="center"/>
          </w:tcPr>
          <w:p w14:paraId="61F25D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业务范围、流程、规则、职责和验收指标</w:t>
            </w:r>
          </w:p>
        </w:tc>
        <w:tc>
          <w:tcPr>
            <w:tcW w:w="2948" w:type="dxa"/>
            <w:tcMar>
              <w:top w:w="90" w:type="dxa"/>
              <w:left w:w="100" w:type="dxa"/>
              <w:bottom w:w="90" w:type="dxa"/>
              <w:right w:w="100" w:type="dxa"/>
            </w:tcMar>
            <w:vAlign w:val="center"/>
          </w:tcPr>
          <w:p w14:paraId="20EAD7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确认目标和业务边界</w:t>
            </w:r>
          </w:p>
        </w:tc>
      </w:tr>
      <w:tr w14:paraId="7D6F0794">
        <w:trPr>
          <w:cantSplit/>
          <w:jc w:val="center"/>
        </w:trPr>
        <w:tc>
          <w:tcPr>
            <w:tcW w:w="1701" w:type="dxa"/>
            <w:shd w:val="clear" w:color="auto" w:fill="F7F7F7"/>
            <w:tcMar>
              <w:top w:w="90" w:type="dxa"/>
              <w:left w:w="100" w:type="dxa"/>
              <w:bottom w:w="90" w:type="dxa"/>
              <w:right w:w="100" w:type="dxa"/>
            </w:tcMar>
            <w:vAlign w:val="center"/>
          </w:tcPr>
          <w:p w14:paraId="1FFE22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信息化负责人</w:t>
            </w:r>
          </w:p>
        </w:tc>
        <w:tc>
          <w:tcPr>
            <w:tcW w:w="3402" w:type="dxa"/>
            <w:shd w:val="clear" w:color="auto" w:fill="F7F7F7"/>
            <w:tcMar>
              <w:top w:w="90" w:type="dxa"/>
              <w:left w:w="100" w:type="dxa"/>
              <w:bottom w:w="90" w:type="dxa"/>
              <w:right w:w="100" w:type="dxa"/>
            </w:tcMar>
            <w:vAlign w:val="center"/>
          </w:tcPr>
          <w:p w14:paraId="5625FE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系统边界、集成、安全、部署和运维</w:t>
            </w:r>
          </w:p>
        </w:tc>
        <w:tc>
          <w:tcPr>
            <w:tcW w:w="2948" w:type="dxa"/>
            <w:shd w:val="clear" w:color="auto" w:fill="F7F7F7"/>
            <w:tcMar>
              <w:top w:w="90" w:type="dxa"/>
              <w:left w:w="100" w:type="dxa"/>
              <w:bottom w:w="90" w:type="dxa"/>
              <w:right w:w="100" w:type="dxa"/>
            </w:tcMar>
            <w:vAlign w:val="center"/>
          </w:tcPr>
          <w:p w14:paraId="33946E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组织架构评审和资源协调</w:t>
            </w:r>
          </w:p>
        </w:tc>
      </w:tr>
      <w:tr w14:paraId="7350B37B">
        <w:trPr>
          <w:cantSplit/>
          <w:jc w:val="center"/>
        </w:trPr>
        <w:tc>
          <w:tcPr>
            <w:tcW w:w="1701" w:type="dxa"/>
            <w:tcMar>
              <w:top w:w="90" w:type="dxa"/>
              <w:left w:w="100" w:type="dxa"/>
              <w:bottom w:w="90" w:type="dxa"/>
              <w:right w:w="100" w:type="dxa"/>
            </w:tcMar>
            <w:vAlign w:val="center"/>
          </w:tcPr>
          <w:p w14:paraId="2DF077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产品与架构人员</w:t>
            </w:r>
          </w:p>
        </w:tc>
        <w:tc>
          <w:tcPr>
            <w:tcW w:w="3402" w:type="dxa"/>
            <w:tcMar>
              <w:top w:w="90" w:type="dxa"/>
              <w:left w:w="100" w:type="dxa"/>
              <w:bottom w:w="90" w:type="dxa"/>
              <w:right w:w="100" w:type="dxa"/>
            </w:tcMar>
            <w:vAlign w:val="center"/>
          </w:tcPr>
          <w:p w14:paraId="351C29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功能、组件、数据、模型和接口设计</w:t>
            </w:r>
          </w:p>
        </w:tc>
        <w:tc>
          <w:tcPr>
            <w:tcW w:w="2948" w:type="dxa"/>
            <w:tcMar>
              <w:top w:w="90" w:type="dxa"/>
              <w:left w:w="100" w:type="dxa"/>
              <w:bottom w:w="90" w:type="dxa"/>
              <w:right w:w="100" w:type="dxa"/>
            </w:tcMar>
            <w:vAlign w:val="center"/>
          </w:tcPr>
          <w:p w14:paraId="2B7894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开展详细设计和架构治理</w:t>
            </w:r>
          </w:p>
        </w:tc>
      </w:tr>
      <w:tr w14:paraId="1429C4FE">
        <w:trPr>
          <w:cantSplit/>
          <w:jc w:val="center"/>
        </w:trPr>
        <w:tc>
          <w:tcPr>
            <w:tcW w:w="1701" w:type="dxa"/>
            <w:shd w:val="clear" w:color="auto" w:fill="F7F7F7"/>
            <w:tcMar>
              <w:top w:w="90" w:type="dxa"/>
              <w:left w:w="100" w:type="dxa"/>
              <w:bottom w:w="90" w:type="dxa"/>
              <w:right w:w="100" w:type="dxa"/>
            </w:tcMar>
            <w:vAlign w:val="center"/>
          </w:tcPr>
          <w:p w14:paraId="191E61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算法人员</w:t>
            </w:r>
          </w:p>
        </w:tc>
        <w:tc>
          <w:tcPr>
            <w:tcW w:w="3402" w:type="dxa"/>
            <w:shd w:val="clear" w:color="auto" w:fill="F7F7F7"/>
            <w:tcMar>
              <w:top w:w="90" w:type="dxa"/>
              <w:left w:w="100" w:type="dxa"/>
              <w:bottom w:w="90" w:type="dxa"/>
              <w:right w:w="100" w:type="dxa"/>
            </w:tcMar>
            <w:vAlign w:val="center"/>
          </w:tcPr>
          <w:p w14:paraId="13AA755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模型定义、参数、约束、SCIP求解和效果评价</w:t>
            </w:r>
          </w:p>
        </w:tc>
        <w:tc>
          <w:tcPr>
            <w:tcW w:w="2948" w:type="dxa"/>
            <w:shd w:val="clear" w:color="auto" w:fill="F7F7F7"/>
            <w:tcMar>
              <w:top w:w="90" w:type="dxa"/>
              <w:left w:w="100" w:type="dxa"/>
              <w:bottom w:w="90" w:type="dxa"/>
              <w:right w:w="100" w:type="dxa"/>
            </w:tcMar>
            <w:vAlign w:val="center"/>
          </w:tcPr>
          <w:p w14:paraId="51BCAF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实现并验证Python算法服务</w:t>
            </w:r>
          </w:p>
        </w:tc>
      </w:tr>
      <w:tr w14:paraId="07DB8B54">
        <w:trPr>
          <w:cantSplit/>
          <w:jc w:val="center"/>
        </w:trPr>
        <w:tc>
          <w:tcPr>
            <w:tcW w:w="1701" w:type="dxa"/>
            <w:tcMar>
              <w:top w:w="90" w:type="dxa"/>
              <w:left w:w="100" w:type="dxa"/>
              <w:bottom w:w="90" w:type="dxa"/>
              <w:right w:w="100" w:type="dxa"/>
            </w:tcMar>
            <w:vAlign w:val="center"/>
          </w:tcPr>
          <w:p w14:paraId="68CE77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开发与测试人员</w:t>
            </w:r>
          </w:p>
        </w:tc>
        <w:tc>
          <w:tcPr>
            <w:tcW w:w="3402" w:type="dxa"/>
            <w:tcMar>
              <w:top w:w="90" w:type="dxa"/>
              <w:left w:w="100" w:type="dxa"/>
              <w:bottom w:w="90" w:type="dxa"/>
              <w:right w:w="100" w:type="dxa"/>
            </w:tcMar>
            <w:vAlign w:val="center"/>
          </w:tcPr>
          <w:p w14:paraId="0AC377C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REST接口、状态、数据表、异常和验收场景</w:t>
            </w:r>
          </w:p>
        </w:tc>
        <w:tc>
          <w:tcPr>
            <w:tcW w:w="2948" w:type="dxa"/>
            <w:tcMar>
              <w:top w:w="90" w:type="dxa"/>
              <w:left w:w="100" w:type="dxa"/>
              <w:bottom w:w="90" w:type="dxa"/>
              <w:right w:w="100" w:type="dxa"/>
            </w:tcMar>
            <w:vAlign w:val="center"/>
          </w:tcPr>
          <w:p w14:paraId="54C441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开发、联调、测试和缺陷闭环</w:t>
            </w:r>
          </w:p>
        </w:tc>
      </w:tr>
      <w:tr w14:paraId="61A258FB">
        <w:trPr>
          <w:cantSplit/>
          <w:jc w:val="center"/>
        </w:trPr>
        <w:tc>
          <w:tcPr>
            <w:tcW w:w="1701" w:type="dxa"/>
            <w:shd w:val="clear" w:color="auto" w:fill="F7F7F7"/>
            <w:tcMar>
              <w:top w:w="90" w:type="dxa"/>
              <w:left w:w="100" w:type="dxa"/>
              <w:bottom w:w="90" w:type="dxa"/>
              <w:right w:w="100" w:type="dxa"/>
            </w:tcMar>
            <w:vAlign w:val="center"/>
          </w:tcPr>
          <w:p w14:paraId="73EE05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实施与运维人员</w:t>
            </w:r>
          </w:p>
        </w:tc>
        <w:tc>
          <w:tcPr>
            <w:tcW w:w="3402" w:type="dxa"/>
            <w:shd w:val="clear" w:color="auto" w:fill="F7F7F7"/>
            <w:tcMar>
              <w:top w:w="90" w:type="dxa"/>
              <w:left w:w="100" w:type="dxa"/>
              <w:bottom w:w="90" w:type="dxa"/>
              <w:right w:w="100" w:type="dxa"/>
            </w:tcMar>
            <w:vAlign w:val="center"/>
          </w:tcPr>
          <w:p w14:paraId="481FD1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环境、容器、配置、监控、备份和应急</w:t>
            </w:r>
          </w:p>
        </w:tc>
        <w:tc>
          <w:tcPr>
            <w:tcW w:w="2948" w:type="dxa"/>
            <w:shd w:val="clear" w:color="auto" w:fill="F7F7F7"/>
            <w:tcMar>
              <w:top w:w="90" w:type="dxa"/>
              <w:left w:w="100" w:type="dxa"/>
              <w:bottom w:w="90" w:type="dxa"/>
              <w:right w:w="100" w:type="dxa"/>
            </w:tcMar>
            <w:vAlign w:val="center"/>
          </w:tcPr>
          <w:p w14:paraId="605F7A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上线切换和运行保障</w:t>
            </w:r>
          </w:p>
        </w:tc>
      </w:tr>
    </w:tbl>
    <w:p w14:paraId="54473953">
      <w:pPr>
        <w:spacing w:after="40"/>
      </w:pPr>
    </w:p>
    <w:p w14:paraId="16699772">
      <w:pPr>
        <w:pStyle w:val="4"/>
      </w:pPr>
      <w:bookmarkStart w:id="8" w:name="_Toc1139275663"/>
      <w:r>
        <w:rPr>
          <w:rFonts w:ascii="Times New Roman" w:hAnsi="Times New Roman" w:eastAsia="STHeiti" w:cs="Times New Roman"/>
          <w:b/>
          <w:color w:val="000000"/>
          <w:sz w:val="24"/>
        </w:rPr>
        <w:t>1.1.2 编制依据与版本控制</w:t>
      </w:r>
      <w:bookmarkEnd w:id="8"/>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819C279">
        <w:trPr>
          <w:cantSplit/>
          <w:tblHeader/>
          <w:jc w:val="center"/>
        </w:trPr>
        <w:tc>
          <w:tcPr>
            <w:tcW w:w="1134" w:type="dxa"/>
            <w:shd w:val="clear" w:color="auto" w:fill="BFBFBF"/>
            <w:tcMar>
              <w:top w:w="90" w:type="dxa"/>
              <w:left w:w="100" w:type="dxa"/>
              <w:bottom w:w="90" w:type="dxa"/>
              <w:right w:w="100" w:type="dxa"/>
            </w:tcMar>
            <w:vAlign w:val="center"/>
          </w:tcPr>
          <w:p w14:paraId="1D5AC6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编号</w:t>
            </w:r>
          </w:p>
        </w:tc>
        <w:tc>
          <w:tcPr>
            <w:tcW w:w="2948" w:type="dxa"/>
            <w:shd w:val="clear" w:color="auto" w:fill="BFBFBF"/>
            <w:tcMar>
              <w:top w:w="90" w:type="dxa"/>
              <w:left w:w="100" w:type="dxa"/>
              <w:bottom w:w="90" w:type="dxa"/>
              <w:right w:w="100" w:type="dxa"/>
            </w:tcMar>
            <w:vAlign w:val="center"/>
          </w:tcPr>
          <w:p w14:paraId="0B717C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参考文件</w:t>
            </w:r>
          </w:p>
        </w:tc>
        <w:tc>
          <w:tcPr>
            <w:tcW w:w="3005" w:type="dxa"/>
            <w:shd w:val="clear" w:color="auto" w:fill="BFBFBF"/>
            <w:tcMar>
              <w:top w:w="90" w:type="dxa"/>
              <w:left w:w="100" w:type="dxa"/>
              <w:bottom w:w="90" w:type="dxa"/>
              <w:right w:w="100" w:type="dxa"/>
            </w:tcMar>
            <w:vAlign w:val="center"/>
          </w:tcPr>
          <w:p w14:paraId="2FEA18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用途</w:t>
            </w:r>
          </w:p>
        </w:tc>
        <w:tc>
          <w:tcPr>
            <w:tcW w:w="964" w:type="dxa"/>
            <w:shd w:val="clear" w:color="auto" w:fill="BFBFBF"/>
            <w:tcMar>
              <w:top w:w="90" w:type="dxa"/>
              <w:left w:w="100" w:type="dxa"/>
              <w:bottom w:w="90" w:type="dxa"/>
              <w:right w:w="100" w:type="dxa"/>
            </w:tcMar>
            <w:vAlign w:val="center"/>
          </w:tcPr>
          <w:p w14:paraId="18DC20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优先级</w:t>
            </w:r>
          </w:p>
        </w:tc>
      </w:tr>
      <w:tr w14:paraId="03CA6008">
        <w:trPr>
          <w:cantSplit/>
          <w:jc w:val="center"/>
        </w:trPr>
        <w:tc>
          <w:tcPr>
            <w:tcW w:w="1134" w:type="dxa"/>
            <w:tcMar>
              <w:top w:w="90" w:type="dxa"/>
              <w:left w:w="100" w:type="dxa"/>
              <w:bottom w:w="90" w:type="dxa"/>
              <w:right w:w="100" w:type="dxa"/>
            </w:tcMar>
            <w:vAlign w:val="center"/>
          </w:tcPr>
          <w:p w14:paraId="02D795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REF-001</w:t>
            </w:r>
          </w:p>
        </w:tc>
        <w:tc>
          <w:tcPr>
            <w:tcW w:w="2948" w:type="dxa"/>
            <w:tcMar>
              <w:top w:w="90" w:type="dxa"/>
              <w:left w:w="100" w:type="dxa"/>
              <w:bottom w:w="90" w:type="dxa"/>
              <w:right w:w="100" w:type="dxa"/>
            </w:tcMar>
            <w:vAlign w:val="center"/>
          </w:tcPr>
          <w:p w14:paraId="760DF35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SCOS全局供应链优化与协同系统技术要求</w:t>
            </w:r>
          </w:p>
        </w:tc>
        <w:tc>
          <w:tcPr>
            <w:tcW w:w="3005" w:type="dxa"/>
            <w:tcMar>
              <w:top w:w="90" w:type="dxa"/>
              <w:left w:w="100" w:type="dxa"/>
              <w:bottom w:w="90" w:type="dxa"/>
              <w:right w:w="100" w:type="dxa"/>
            </w:tcMar>
            <w:vAlign w:val="center"/>
          </w:tcPr>
          <w:p w14:paraId="50C6F9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范围、技术原则、非功能和交付要求</w:t>
            </w:r>
          </w:p>
        </w:tc>
        <w:tc>
          <w:tcPr>
            <w:tcW w:w="964" w:type="dxa"/>
            <w:tcMar>
              <w:top w:w="90" w:type="dxa"/>
              <w:left w:w="100" w:type="dxa"/>
              <w:bottom w:w="90" w:type="dxa"/>
              <w:right w:w="100" w:type="dxa"/>
            </w:tcMar>
            <w:vAlign w:val="center"/>
          </w:tcPr>
          <w:p w14:paraId="6FFB5A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高</w:t>
            </w:r>
          </w:p>
        </w:tc>
      </w:tr>
      <w:tr w14:paraId="68FDFDF2">
        <w:trPr>
          <w:cantSplit/>
          <w:jc w:val="center"/>
        </w:trPr>
        <w:tc>
          <w:tcPr>
            <w:tcW w:w="1134" w:type="dxa"/>
            <w:shd w:val="clear" w:color="auto" w:fill="F7F7F7"/>
            <w:tcMar>
              <w:top w:w="90" w:type="dxa"/>
              <w:left w:w="100" w:type="dxa"/>
              <w:bottom w:w="90" w:type="dxa"/>
              <w:right w:w="100" w:type="dxa"/>
            </w:tcMar>
            <w:vAlign w:val="center"/>
          </w:tcPr>
          <w:p w14:paraId="696B49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REF-002</w:t>
            </w:r>
          </w:p>
        </w:tc>
        <w:tc>
          <w:tcPr>
            <w:tcW w:w="2948" w:type="dxa"/>
            <w:shd w:val="clear" w:color="auto" w:fill="F7F7F7"/>
            <w:tcMar>
              <w:top w:w="90" w:type="dxa"/>
              <w:left w:w="100" w:type="dxa"/>
              <w:bottom w:w="90" w:type="dxa"/>
              <w:right w:w="100" w:type="dxa"/>
            </w:tcMar>
            <w:vAlign w:val="center"/>
          </w:tcPr>
          <w:p w14:paraId="3D38AFD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SCOS_中粮太仓项目研发模块蓝图方案v1.1</w:t>
            </w:r>
          </w:p>
        </w:tc>
        <w:tc>
          <w:tcPr>
            <w:tcW w:w="3005" w:type="dxa"/>
            <w:shd w:val="clear" w:color="auto" w:fill="F7F7F7"/>
            <w:tcMar>
              <w:top w:w="90" w:type="dxa"/>
              <w:left w:w="100" w:type="dxa"/>
              <w:bottom w:w="90" w:type="dxa"/>
              <w:right w:w="100" w:type="dxa"/>
            </w:tcMar>
            <w:vAlign w:val="center"/>
          </w:tcPr>
          <w:p w14:paraId="5BFD9D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业务流程、业务对象、功能和协同目标态</w:t>
            </w:r>
          </w:p>
        </w:tc>
        <w:tc>
          <w:tcPr>
            <w:tcW w:w="964" w:type="dxa"/>
            <w:shd w:val="clear" w:color="auto" w:fill="F7F7F7"/>
            <w:tcMar>
              <w:top w:w="90" w:type="dxa"/>
              <w:left w:w="100" w:type="dxa"/>
              <w:bottom w:w="90" w:type="dxa"/>
              <w:right w:w="100" w:type="dxa"/>
            </w:tcMar>
            <w:vAlign w:val="center"/>
          </w:tcPr>
          <w:p w14:paraId="7FF16A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高</w:t>
            </w:r>
          </w:p>
        </w:tc>
      </w:tr>
      <w:tr w14:paraId="67597917">
        <w:trPr>
          <w:cantSplit/>
          <w:jc w:val="center"/>
        </w:trPr>
        <w:tc>
          <w:tcPr>
            <w:tcW w:w="1134" w:type="dxa"/>
            <w:tcMar>
              <w:top w:w="90" w:type="dxa"/>
              <w:left w:w="100" w:type="dxa"/>
              <w:bottom w:w="90" w:type="dxa"/>
              <w:right w:w="100" w:type="dxa"/>
            </w:tcMar>
            <w:vAlign w:val="center"/>
          </w:tcPr>
          <w:p w14:paraId="6E9B73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REF-003</w:t>
            </w:r>
          </w:p>
        </w:tc>
        <w:tc>
          <w:tcPr>
            <w:tcW w:w="2948" w:type="dxa"/>
            <w:tcMar>
              <w:top w:w="90" w:type="dxa"/>
              <w:left w:w="100" w:type="dxa"/>
              <w:bottom w:w="90" w:type="dxa"/>
              <w:right w:w="100" w:type="dxa"/>
            </w:tcMar>
            <w:vAlign w:val="center"/>
          </w:tcPr>
          <w:p w14:paraId="7AA7B6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五大模块技术方案及成本批次谱系方案</w:t>
            </w:r>
          </w:p>
        </w:tc>
        <w:tc>
          <w:tcPr>
            <w:tcW w:w="3005" w:type="dxa"/>
            <w:tcMar>
              <w:top w:w="90" w:type="dxa"/>
              <w:left w:w="100" w:type="dxa"/>
              <w:bottom w:w="90" w:type="dxa"/>
              <w:right w:w="100" w:type="dxa"/>
            </w:tcMar>
            <w:vAlign w:val="center"/>
          </w:tcPr>
          <w:p w14:paraId="0731B91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模型、公式、约束、数据输入输出和技术边界</w:t>
            </w:r>
          </w:p>
        </w:tc>
        <w:tc>
          <w:tcPr>
            <w:tcW w:w="964" w:type="dxa"/>
            <w:tcMar>
              <w:top w:w="90" w:type="dxa"/>
              <w:left w:w="100" w:type="dxa"/>
              <w:bottom w:w="90" w:type="dxa"/>
              <w:right w:w="100" w:type="dxa"/>
            </w:tcMar>
            <w:vAlign w:val="center"/>
          </w:tcPr>
          <w:p w14:paraId="0F1FA4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高</w:t>
            </w:r>
          </w:p>
        </w:tc>
      </w:tr>
      <w:tr w14:paraId="29D5A748">
        <w:trPr>
          <w:cantSplit/>
          <w:jc w:val="center"/>
        </w:trPr>
        <w:tc>
          <w:tcPr>
            <w:tcW w:w="1134" w:type="dxa"/>
            <w:shd w:val="clear" w:color="auto" w:fill="F7F7F7"/>
            <w:tcMar>
              <w:top w:w="90" w:type="dxa"/>
              <w:left w:w="100" w:type="dxa"/>
              <w:bottom w:w="90" w:type="dxa"/>
              <w:right w:w="100" w:type="dxa"/>
            </w:tcMar>
            <w:vAlign w:val="center"/>
          </w:tcPr>
          <w:p w14:paraId="064F4B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REF-004</w:t>
            </w:r>
          </w:p>
        </w:tc>
        <w:tc>
          <w:tcPr>
            <w:tcW w:w="2948" w:type="dxa"/>
            <w:shd w:val="clear" w:color="auto" w:fill="F7F7F7"/>
            <w:tcMar>
              <w:top w:w="90" w:type="dxa"/>
              <w:left w:w="100" w:type="dxa"/>
              <w:bottom w:w="90" w:type="dxa"/>
              <w:right w:w="100" w:type="dxa"/>
            </w:tcMar>
            <w:vAlign w:val="center"/>
          </w:tcPr>
          <w:p w14:paraId="7A8594D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五大模块Demo PRD、覆盖清单和业务逻辑说明</w:t>
            </w:r>
          </w:p>
        </w:tc>
        <w:tc>
          <w:tcPr>
            <w:tcW w:w="3005" w:type="dxa"/>
            <w:shd w:val="clear" w:color="auto" w:fill="F7F7F7"/>
            <w:tcMar>
              <w:top w:w="90" w:type="dxa"/>
              <w:left w:w="100" w:type="dxa"/>
              <w:bottom w:w="90" w:type="dxa"/>
              <w:right w:w="100" w:type="dxa"/>
            </w:tcMar>
            <w:vAlign w:val="center"/>
          </w:tcPr>
          <w:p w14:paraId="2227E4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功能交互、展示口径和演示验证</w:t>
            </w:r>
          </w:p>
        </w:tc>
        <w:tc>
          <w:tcPr>
            <w:tcW w:w="964" w:type="dxa"/>
            <w:shd w:val="clear" w:color="auto" w:fill="F7F7F7"/>
            <w:tcMar>
              <w:top w:w="90" w:type="dxa"/>
              <w:left w:w="100" w:type="dxa"/>
              <w:bottom w:w="90" w:type="dxa"/>
              <w:right w:w="100" w:type="dxa"/>
            </w:tcMar>
            <w:vAlign w:val="center"/>
          </w:tcPr>
          <w:p w14:paraId="5B02B8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中</w:t>
            </w:r>
          </w:p>
        </w:tc>
      </w:tr>
      <w:tr w14:paraId="73401E25">
        <w:trPr>
          <w:cantSplit/>
          <w:jc w:val="center"/>
        </w:trPr>
        <w:tc>
          <w:tcPr>
            <w:tcW w:w="1134" w:type="dxa"/>
            <w:tcMar>
              <w:top w:w="90" w:type="dxa"/>
              <w:left w:w="100" w:type="dxa"/>
              <w:bottom w:w="90" w:type="dxa"/>
              <w:right w:w="100" w:type="dxa"/>
            </w:tcMar>
            <w:vAlign w:val="center"/>
          </w:tcPr>
          <w:p w14:paraId="0D7085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REF-005</w:t>
            </w:r>
          </w:p>
        </w:tc>
        <w:tc>
          <w:tcPr>
            <w:tcW w:w="2948" w:type="dxa"/>
            <w:tcMar>
              <w:top w:w="90" w:type="dxa"/>
              <w:left w:w="100" w:type="dxa"/>
              <w:bottom w:w="90" w:type="dxa"/>
              <w:right w:w="100" w:type="dxa"/>
            </w:tcMar>
            <w:vAlign w:val="center"/>
          </w:tcPr>
          <w:p w14:paraId="66FBC8A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SAP、MES、WMS、TMS、QMS或LIMS、E采等接口资料</w:t>
            </w:r>
          </w:p>
        </w:tc>
        <w:tc>
          <w:tcPr>
            <w:tcW w:w="3005" w:type="dxa"/>
            <w:tcMar>
              <w:top w:w="90" w:type="dxa"/>
              <w:left w:w="100" w:type="dxa"/>
              <w:bottom w:w="90" w:type="dxa"/>
              <w:right w:w="100" w:type="dxa"/>
            </w:tcMar>
            <w:vAlign w:val="center"/>
          </w:tcPr>
          <w:p w14:paraId="6B9DED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物理接口、字段、频率和责任系统</w:t>
            </w:r>
          </w:p>
        </w:tc>
        <w:tc>
          <w:tcPr>
            <w:tcW w:w="964" w:type="dxa"/>
            <w:tcMar>
              <w:top w:w="90" w:type="dxa"/>
              <w:left w:w="100" w:type="dxa"/>
              <w:bottom w:w="90" w:type="dxa"/>
              <w:right w:w="100" w:type="dxa"/>
            </w:tcMar>
            <w:vAlign w:val="center"/>
          </w:tcPr>
          <w:p w14:paraId="3FE23F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待补充</w:t>
            </w:r>
          </w:p>
        </w:tc>
      </w:tr>
      <w:tr w14:paraId="7492CE92">
        <w:trPr>
          <w:cantSplit/>
          <w:jc w:val="center"/>
        </w:trPr>
        <w:tc>
          <w:tcPr>
            <w:tcW w:w="1134" w:type="dxa"/>
            <w:shd w:val="clear" w:color="auto" w:fill="F7F7F7"/>
            <w:tcMar>
              <w:top w:w="90" w:type="dxa"/>
              <w:left w:w="100" w:type="dxa"/>
              <w:bottom w:w="90" w:type="dxa"/>
              <w:right w:w="100" w:type="dxa"/>
            </w:tcMar>
            <w:vAlign w:val="center"/>
          </w:tcPr>
          <w:p w14:paraId="071B42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REF-006</w:t>
            </w:r>
          </w:p>
        </w:tc>
        <w:tc>
          <w:tcPr>
            <w:tcW w:w="2948" w:type="dxa"/>
            <w:shd w:val="clear" w:color="auto" w:fill="F7F7F7"/>
            <w:tcMar>
              <w:top w:w="90" w:type="dxa"/>
              <w:left w:w="100" w:type="dxa"/>
              <w:bottom w:w="90" w:type="dxa"/>
              <w:right w:w="100" w:type="dxa"/>
            </w:tcMar>
            <w:vAlign w:val="center"/>
          </w:tcPr>
          <w:p w14:paraId="6589EF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企业网络、安全、运维和数据治理规范</w:t>
            </w:r>
          </w:p>
        </w:tc>
        <w:tc>
          <w:tcPr>
            <w:tcW w:w="3005" w:type="dxa"/>
            <w:shd w:val="clear" w:color="auto" w:fill="F7F7F7"/>
            <w:tcMar>
              <w:top w:w="90" w:type="dxa"/>
              <w:left w:w="100" w:type="dxa"/>
              <w:bottom w:w="90" w:type="dxa"/>
              <w:right w:w="100" w:type="dxa"/>
            </w:tcMar>
            <w:vAlign w:val="center"/>
          </w:tcPr>
          <w:p w14:paraId="16702B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部署、安全和运维约束</w:t>
            </w:r>
          </w:p>
        </w:tc>
        <w:tc>
          <w:tcPr>
            <w:tcW w:w="964" w:type="dxa"/>
            <w:shd w:val="clear" w:color="auto" w:fill="F7F7F7"/>
            <w:tcMar>
              <w:top w:w="90" w:type="dxa"/>
              <w:left w:w="100" w:type="dxa"/>
              <w:bottom w:w="90" w:type="dxa"/>
              <w:right w:w="100" w:type="dxa"/>
            </w:tcMar>
            <w:vAlign w:val="center"/>
          </w:tcPr>
          <w:p w14:paraId="138101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待补充</w:t>
            </w:r>
          </w:p>
        </w:tc>
      </w:tr>
    </w:tbl>
    <w:p w14:paraId="1BA823D4">
      <w:pPr>
        <w:spacing w:after="40"/>
      </w:pPr>
    </w:p>
    <w:p w14:paraId="4BD34FE9">
      <w:pPr>
        <w:pStyle w:val="4"/>
      </w:pPr>
      <w:bookmarkStart w:id="9" w:name="_Toc841871389"/>
      <w:r>
        <w:t>1.1.3 术语、假设与阅读说明</w:t>
      </w:r>
      <w:bookmarkEnd w:id="9"/>
    </w:p>
    <w:p w14:paraId="5338A7D1">
      <w:pPr>
        <w:pStyle w:val="6"/>
      </w:pPr>
      <w:bookmarkStart w:id="10" w:name="_Toc1710168487"/>
      <w:r>
        <w:rPr>
          <w:rFonts w:ascii="Times New Roman" w:hAnsi="Times New Roman" w:eastAsia="STHeiti" w:cs="Times New Roman"/>
          <w:b/>
          <w:color w:val="000000"/>
          <w:sz w:val="22"/>
        </w:rPr>
        <w:t>1.1.3.1 术语、缩略语与口径原则</w:t>
      </w:r>
      <w:bookmarkEnd w:id="10"/>
    </w:p>
    <w:p w14:paraId="5369125E">
      <w:pPr>
        <w:spacing w:after="80" w:line="324" w:lineRule="auto"/>
        <w:ind w:firstLine="420"/>
        <w:jc w:val="both"/>
      </w:pPr>
      <w:r>
        <w:rPr>
          <w:rFonts w:ascii="Times New Roman" w:hAnsi="Times New Roman" w:eastAsia="Songti SC" w:cs="Times New Roman"/>
          <w:color w:val="000000"/>
          <w:sz w:val="21"/>
        </w:rPr>
        <w:t>业务术语、技术缩略语和标准编码的完整定义见第九章附录。正文采用统一口径：SCOS表示供应链优化协同系统；方案表示一次可比较、可审批的优化输出；快照表示某一数据截止时间下不可变的模型输入集合；正式数据表示权威执行系统中的有效业务记录；模拟数据表示仅用于沙盘推演且与正式数据隔离的差量输入和计算结果。</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C375433">
        <w:trPr>
          <w:cantSplit/>
          <w:tblHeader/>
          <w:jc w:val="center"/>
        </w:trPr>
        <w:tc>
          <w:tcPr>
            <w:tcW w:w="1701" w:type="dxa"/>
            <w:shd w:val="clear" w:color="auto" w:fill="BFBFBF"/>
            <w:tcMar>
              <w:top w:w="90" w:type="dxa"/>
              <w:left w:w="100" w:type="dxa"/>
              <w:bottom w:w="90" w:type="dxa"/>
              <w:right w:w="100" w:type="dxa"/>
            </w:tcMar>
            <w:vAlign w:val="center"/>
          </w:tcPr>
          <w:p w14:paraId="2A3585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术语</w:t>
            </w:r>
          </w:p>
        </w:tc>
        <w:tc>
          <w:tcPr>
            <w:tcW w:w="4195" w:type="dxa"/>
            <w:shd w:val="clear" w:color="auto" w:fill="BFBFBF"/>
            <w:tcMar>
              <w:top w:w="90" w:type="dxa"/>
              <w:left w:w="100" w:type="dxa"/>
              <w:bottom w:w="90" w:type="dxa"/>
              <w:right w:w="100" w:type="dxa"/>
            </w:tcMar>
            <w:vAlign w:val="center"/>
          </w:tcPr>
          <w:p w14:paraId="616661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定义</w:t>
            </w:r>
          </w:p>
        </w:tc>
        <w:tc>
          <w:tcPr>
            <w:tcW w:w="2154" w:type="dxa"/>
            <w:shd w:val="clear" w:color="auto" w:fill="BFBFBF"/>
            <w:tcMar>
              <w:top w:w="90" w:type="dxa"/>
              <w:left w:w="100" w:type="dxa"/>
              <w:bottom w:w="90" w:type="dxa"/>
              <w:right w:w="100" w:type="dxa"/>
            </w:tcMar>
            <w:vAlign w:val="center"/>
          </w:tcPr>
          <w:p w14:paraId="517923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权威说明</w:t>
            </w:r>
          </w:p>
        </w:tc>
      </w:tr>
      <w:tr w14:paraId="5986BE72">
        <w:trPr>
          <w:cantSplit/>
          <w:jc w:val="center"/>
        </w:trPr>
        <w:tc>
          <w:tcPr>
            <w:tcW w:w="1701" w:type="dxa"/>
            <w:tcMar>
              <w:top w:w="90" w:type="dxa"/>
              <w:left w:w="100" w:type="dxa"/>
              <w:bottom w:w="90" w:type="dxa"/>
              <w:right w:w="100" w:type="dxa"/>
            </w:tcMar>
            <w:vAlign w:val="center"/>
          </w:tcPr>
          <w:p w14:paraId="2D09EF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可用库存</w:t>
            </w:r>
          </w:p>
        </w:tc>
        <w:tc>
          <w:tcPr>
            <w:tcW w:w="4195" w:type="dxa"/>
            <w:tcMar>
              <w:top w:w="90" w:type="dxa"/>
              <w:left w:w="100" w:type="dxa"/>
              <w:bottom w:w="90" w:type="dxa"/>
              <w:right w:w="100" w:type="dxa"/>
            </w:tcMar>
            <w:vAlign w:val="center"/>
          </w:tcPr>
          <w:p w14:paraId="6C8AE94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可用于承诺、发货或计算的库存，扣除已分配、冻结、质量异常等不可用数量</w:t>
            </w:r>
          </w:p>
        </w:tc>
        <w:tc>
          <w:tcPr>
            <w:tcW w:w="2154" w:type="dxa"/>
            <w:tcMar>
              <w:top w:w="90" w:type="dxa"/>
              <w:left w:w="100" w:type="dxa"/>
              <w:bottom w:w="90" w:type="dxa"/>
              <w:right w:w="100" w:type="dxa"/>
            </w:tcMar>
            <w:vAlign w:val="center"/>
          </w:tcPr>
          <w:p w14:paraId="0EE600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具体公式在成品库存模块定义</w:t>
            </w:r>
          </w:p>
        </w:tc>
      </w:tr>
      <w:tr w14:paraId="4379F673">
        <w:trPr>
          <w:cantSplit/>
          <w:jc w:val="center"/>
        </w:trPr>
        <w:tc>
          <w:tcPr>
            <w:tcW w:w="1701" w:type="dxa"/>
            <w:shd w:val="clear" w:color="auto" w:fill="F7F7F7"/>
            <w:tcMar>
              <w:top w:w="90" w:type="dxa"/>
              <w:left w:w="100" w:type="dxa"/>
              <w:bottom w:w="90" w:type="dxa"/>
              <w:right w:w="100" w:type="dxa"/>
            </w:tcMar>
            <w:vAlign w:val="center"/>
          </w:tcPr>
          <w:p w14:paraId="00B1C2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锁定对象</w:t>
            </w:r>
          </w:p>
        </w:tc>
        <w:tc>
          <w:tcPr>
            <w:tcW w:w="4195" w:type="dxa"/>
            <w:shd w:val="clear" w:color="auto" w:fill="F7F7F7"/>
            <w:tcMar>
              <w:top w:w="90" w:type="dxa"/>
              <w:left w:w="100" w:type="dxa"/>
              <w:bottom w:w="90" w:type="dxa"/>
              <w:right w:w="100" w:type="dxa"/>
            </w:tcMar>
            <w:vAlign w:val="center"/>
          </w:tcPr>
          <w:p w14:paraId="1B25DFC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已审批、已发布、已下达、在途、执行中或人工锁定的计划和业务承诺</w:t>
            </w:r>
          </w:p>
        </w:tc>
        <w:tc>
          <w:tcPr>
            <w:tcW w:w="2154" w:type="dxa"/>
            <w:shd w:val="clear" w:color="auto" w:fill="F7F7F7"/>
            <w:tcMar>
              <w:top w:w="90" w:type="dxa"/>
              <w:left w:w="100" w:type="dxa"/>
              <w:bottom w:w="90" w:type="dxa"/>
              <w:right w:w="100" w:type="dxa"/>
            </w:tcMar>
            <w:vAlign w:val="center"/>
          </w:tcPr>
          <w:p w14:paraId="10A698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重新计算不得覆盖</w:t>
            </w:r>
          </w:p>
        </w:tc>
      </w:tr>
      <w:tr w14:paraId="19F69A97">
        <w:trPr>
          <w:cantSplit/>
          <w:jc w:val="center"/>
        </w:trPr>
        <w:tc>
          <w:tcPr>
            <w:tcW w:w="1701" w:type="dxa"/>
            <w:tcMar>
              <w:top w:w="90" w:type="dxa"/>
              <w:left w:w="100" w:type="dxa"/>
              <w:bottom w:w="90" w:type="dxa"/>
              <w:right w:w="100" w:type="dxa"/>
            </w:tcMar>
            <w:vAlign w:val="center"/>
          </w:tcPr>
          <w:p w14:paraId="7E6EB2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模型运行</w:t>
            </w:r>
          </w:p>
        </w:tc>
        <w:tc>
          <w:tcPr>
            <w:tcW w:w="4195" w:type="dxa"/>
            <w:tcMar>
              <w:top w:w="90" w:type="dxa"/>
              <w:left w:w="100" w:type="dxa"/>
              <w:bottom w:w="90" w:type="dxa"/>
              <w:right w:w="100" w:type="dxa"/>
            </w:tcMar>
            <w:vAlign w:val="center"/>
          </w:tcPr>
          <w:p w14:paraId="4273423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在指定快照、参数版本和模型版本下完成的一次计算</w:t>
            </w:r>
          </w:p>
        </w:tc>
        <w:tc>
          <w:tcPr>
            <w:tcW w:w="2154" w:type="dxa"/>
            <w:tcMar>
              <w:top w:w="90" w:type="dxa"/>
              <w:left w:w="100" w:type="dxa"/>
              <w:bottom w:w="90" w:type="dxa"/>
              <w:right w:w="100" w:type="dxa"/>
            </w:tcMar>
            <w:vAlign w:val="center"/>
          </w:tcPr>
          <w:p w14:paraId="712754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必须生成唯一运行编号</w:t>
            </w:r>
          </w:p>
        </w:tc>
      </w:tr>
      <w:tr w14:paraId="5B1AB70A">
        <w:trPr>
          <w:cantSplit/>
          <w:jc w:val="center"/>
        </w:trPr>
        <w:tc>
          <w:tcPr>
            <w:tcW w:w="1701" w:type="dxa"/>
            <w:shd w:val="clear" w:color="auto" w:fill="F7F7F7"/>
            <w:tcMar>
              <w:top w:w="90" w:type="dxa"/>
              <w:left w:w="100" w:type="dxa"/>
              <w:bottom w:w="90" w:type="dxa"/>
              <w:right w:w="100" w:type="dxa"/>
            </w:tcMar>
            <w:vAlign w:val="center"/>
          </w:tcPr>
          <w:p w14:paraId="74BE70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方案版本</w:t>
            </w:r>
          </w:p>
        </w:tc>
        <w:tc>
          <w:tcPr>
            <w:tcW w:w="4195" w:type="dxa"/>
            <w:shd w:val="clear" w:color="auto" w:fill="F7F7F7"/>
            <w:tcMar>
              <w:top w:w="90" w:type="dxa"/>
              <w:left w:w="100" w:type="dxa"/>
              <w:bottom w:w="90" w:type="dxa"/>
              <w:right w:w="100" w:type="dxa"/>
            </w:tcMar>
            <w:vAlign w:val="center"/>
          </w:tcPr>
          <w:p w14:paraId="12087E2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模型结果经人工调整、比较、审批或发布形成的版本</w:t>
            </w:r>
          </w:p>
        </w:tc>
        <w:tc>
          <w:tcPr>
            <w:tcW w:w="2154" w:type="dxa"/>
            <w:shd w:val="clear" w:color="auto" w:fill="F7F7F7"/>
            <w:tcMar>
              <w:top w:w="90" w:type="dxa"/>
              <w:left w:w="100" w:type="dxa"/>
              <w:bottom w:w="90" w:type="dxa"/>
              <w:right w:w="100" w:type="dxa"/>
            </w:tcMar>
            <w:vAlign w:val="center"/>
          </w:tcPr>
          <w:p w14:paraId="24883C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版本不可覆盖，只能新增</w:t>
            </w:r>
          </w:p>
        </w:tc>
      </w:tr>
      <w:tr w14:paraId="6C6EB178">
        <w:trPr>
          <w:cantSplit/>
          <w:jc w:val="center"/>
        </w:trPr>
        <w:tc>
          <w:tcPr>
            <w:tcW w:w="1701" w:type="dxa"/>
            <w:tcMar>
              <w:top w:w="90" w:type="dxa"/>
              <w:left w:w="100" w:type="dxa"/>
              <w:bottom w:w="90" w:type="dxa"/>
              <w:right w:w="100" w:type="dxa"/>
            </w:tcMar>
            <w:vAlign w:val="center"/>
          </w:tcPr>
          <w:p w14:paraId="04E74A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权威系统</w:t>
            </w:r>
          </w:p>
        </w:tc>
        <w:tc>
          <w:tcPr>
            <w:tcW w:w="4195" w:type="dxa"/>
            <w:tcMar>
              <w:top w:w="90" w:type="dxa"/>
              <w:left w:w="100" w:type="dxa"/>
              <w:bottom w:w="90" w:type="dxa"/>
              <w:right w:w="100" w:type="dxa"/>
            </w:tcMar>
            <w:vAlign w:val="center"/>
          </w:tcPr>
          <w:p w14:paraId="3005D38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对某类主数据、交易或财务数据承担最终责任的系统</w:t>
            </w:r>
          </w:p>
        </w:tc>
        <w:tc>
          <w:tcPr>
            <w:tcW w:w="2154" w:type="dxa"/>
            <w:tcMar>
              <w:top w:w="90" w:type="dxa"/>
              <w:left w:w="100" w:type="dxa"/>
              <w:bottom w:w="90" w:type="dxa"/>
              <w:right w:w="100" w:type="dxa"/>
            </w:tcMar>
            <w:vAlign w:val="center"/>
          </w:tcPr>
          <w:p w14:paraId="671281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SCOS保存引用和必要快照</w:t>
            </w:r>
          </w:p>
        </w:tc>
      </w:tr>
    </w:tbl>
    <w:p w14:paraId="28DE1703">
      <w:pPr>
        <w:spacing w:after="40"/>
      </w:pPr>
    </w:p>
    <w:p w14:paraId="6C78854B">
      <w:pPr>
        <w:pStyle w:val="6"/>
      </w:pPr>
      <w:bookmarkStart w:id="11" w:name="_Toc880629561"/>
      <w:r>
        <w:rPr>
          <w:rFonts w:ascii="Times New Roman" w:hAnsi="Times New Roman" w:eastAsia="STHeiti" w:cs="Times New Roman"/>
          <w:b/>
          <w:color w:val="000000"/>
          <w:sz w:val="22"/>
        </w:rPr>
        <w:t>1.1.3.2 前提假设、限制条件与待确认事项</w:t>
      </w:r>
      <w:bookmarkEnd w:id="11"/>
    </w:p>
    <w:p w14:paraId="2BE35E3A">
      <w:pPr>
        <w:spacing w:after="80" w:line="324" w:lineRule="auto"/>
        <w:ind w:firstLine="420"/>
        <w:jc w:val="both"/>
      </w:pPr>
      <w:r>
        <w:rPr>
          <w:rFonts w:ascii="Times New Roman" w:hAnsi="Times New Roman" w:eastAsia="Songti SC" w:cs="Times New Roman"/>
          <w:color w:val="000000"/>
          <w:sz w:val="21"/>
        </w:rPr>
        <w:t>技术蓝图以已确认的项目范围和技术路线为设计基线，同时把尚未取得企业正式资料的接口、安全、资源和性能事项显式列为待确认项。待确认不代表可以忽略：详细设计启动前应由责任方关闭，关闭前按表中暂定原则开展设计，且不得把暂定值写成生产承诺。</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B0AC2C0">
        <w:trPr>
          <w:cantSplit/>
          <w:tblHeader/>
          <w:jc w:val="center"/>
        </w:trPr>
        <w:tc>
          <w:tcPr>
            <w:tcW w:w="1134" w:type="dxa"/>
            <w:shd w:val="clear" w:color="auto" w:fill="BFBFBF"/>
            <w:tcMar>
              <w:top w:w="90" w:type="dxa"/>
              <w:left w:w="100" w:type="dxa"/>
              <w:bottom w:w="90" w:type="dxa"/>
              <w:right w:w="100" w:type="dxa"/>
            </w:tcMar>
            <w:vAlign w:val="center"/>
          </w:tcPr>
          <w:p w14:paraId="16B6CF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类别</w:t>
            </w:r>
          </w:p>
        </w:tc>
        <w:tc>
          <w:tcPr>
            <w:tcW w:w="3288" w:type="dxa"/>
            <w:shd w:val="clear" w:color="auto" w:fill="BFBFBF"/>
            <w:tcMar>
              <w:top w:w="90" w:type="dxa"/>
              <w:left w:w="100" w:type="dxa"/>
              <w:bottom w:w="90" w:type="dxa"/>
              <w:right w:w="100" w:type="dxa"/>
            </w:tcMar>
            <w:vAlign w:val="center"/>
          </w:tcPr>
          <w:p w14:paraId="22A90C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内容</w:t>
            </w:r>
          </w:p>
        </w:tc>
        <w:tc>
          <w:tcPr>
            <w:tcW w:w="2438" w:type="dxa"/>
            <w:shd w:val="clear" w:color="auto" w:fill="BFBFBF"/>
            <w:tcMar>
              <w:top w:w="90" w:type="dxa"/>
              <w:left w:w="100" w:type="dxa"/>
              <w:bottom w:w="90" w:type="dxa"/>
              <w:right w:w="100" w:type="dxa"/>
            </w:tcMar>
            <w:vAlign w:val="center"/>
          </w:tcPr>
          <w:p w14:paraId="3A4047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暂定处理</w:t>
            </w:r>
          </w:p>
        </w:tc>
        <w:tc>
          <w:tcPr>
            <w:tcW w:w="1191" w:type="dxa"/>
            <w:shd w:val="clear" w:color="auto" w:fill="BFBFBF"/>
            <w:tcMar>
              <w:top w:w="90" w:type="dxa"/>
              <w:left w:w="100" w:type="dxa"/>
              <w:bottom w:w="90" w:type="dxa"/>
              <w:right w:w="100" w:type="dxa"/>
            </w:tcMar>
            <w:vAlign w:val="center"/>
          </w:tcPr>
          <w:p w14:paraId="46F065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影响</w:t>
            </w:r>
          </w:p>
        </w:tc>
      </w:tr>
      <w:tr w14:paraId="78E59AA8">
        <w:trPr>
          <w:cantSplit/>
          <w:jc w:val="center"/>
        </w:trPr>
        <w:tc>
          <w:tcPr>
            <w:tcW w:w="1134" w:type="dxa"/>
            <w:tcMar>
              <w:top w:w="90" w:type="dxa"/>
              <w:left w:w="100" w:type="dxa"/>
              <w:bottom w:w="90" w:type="dxa"/>
              <w:right w:w="100" w:type="dxa"/>
            </w:tcMar>
            <w:vAlign w:val="center"/>
          </w:tcPr>
          <w:p w14:paraId="7E0110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已确认</w:t>
            </w:r>
          </w:p>
        </w:tc>
        <w:tc>
          <w:tcPr>
            <w:tcW w:w="3288" w:type="dxa"/>
            <w:tcMar>
              <w:top w:w="90" w:type="dxa"/>
              <w:left w:w="100" w:type="dxa"/>
              <w:bottom w:w="90" w:type="dxa"/>
              <w:right w:w="100" w:type="dxa"/>
            </w:tcMar>
            <w:vAlign w:val="center"/>
          </w:tcPr>
          <w:p w14:paraId="053D080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本期只建设五大模块，精益排程不在本技术蓝图范围</w:t>
            </w:r>
          </w:p>
        </w:tc>
        <w:tc>
          <w:tcPr>
            <w:tcW w:w="2438" w:type="dxa"/>
            <w:tcMar>
              <w:top w:w="90" w:type="dxa"/>
              <w:left w:w="100" w:type="dxa"/>
              <w:bottom w:w="90" w:type="dxa"/>
              <w:right w:w="100" w:type="dxa"/>
            </w:tcMar>
            <w:vAlign w:val="center"/>
          </w:tcPr>
          <w:p w14:paraId="148865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生产计划和排程结果按外部输入处理</w:t>
            </w:r>
          </w:p>
        </w:tc>
        <w:tc>
          <w:tcPr>
            <w:tcW w:w="1191" w:type="dxa"/>
            <w:tcMar>
              <w:top w:w="90" w:type="dxa"/>
              <w:left w:w="100" w:type="dxa"/>
              <w:bottom w:w="90" w:type="dxa"/>
              <w:right w:w="100" w:type="dxa"/>
            </w:tcMar>
            <w:vAlign w:val="center"/>
          </w:tcPr>
          <w:p w14:paraId="13D5A4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全篇</w:t>
            </w:r>
          </w:p>
        </w:tc>
      </w:tr>
      <w:tr w14:paraId="1BB9FF52">
        <w:trPr>
          <w:cantSplit/>
          <w:jc w:val="center"/>
        </w:trPr>
        <w:tc>
          <w:tcPr>
            <w:tcW w:w="1134" w:type="dxa"/>
            <w:shd w:val="clear" w:color="auto" w:fill="F7F7F7"/>
            <w:tcMar>
              <w:top w:w="90" w:type="dxa"/>
              <w:left w:w="100" w:type="dxa"/>
              <w:bottom w:w="90" w:type="dxa"/>
              <w:right w:w="100" w:type="dxa"/>
            </w:tcMar>
            <w:vAlign w:val="center"/>
          </w:tcPr>
          <w:p w14:paraId="3CD333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已确认</w:t>
            </w:r>
          </w:p>
        </w:tc>
        <w:tc>
          <w:tcPr>
            <w:tcW w:w="3288" w:type="dxa"/>
            <w:shd w:val="clear" w:color="auto" w:fill="F7F7F7"/>
            <w:tcMar>
              <w:top w:w="90" w:type="dxa"/>
              <w:left w:w="100" w:type="dxa"/>
              <w:bottom w:w="90" w:type="dxa"/>
              <w:right w:w="100" w:type="dxa"/>
            </w:tcMar>
            <w:vAlign w:val="center"/>
          </w:tcPr>
          <w:p w14:paraId="3EDBC12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算法采用Python和SCIP，后端采用Java，数据库采用MySQL</w:t>
            </w:r>
          </w:p>
        </w:tc>
        <w:tc>
          <w:tcPr>
            <w:tcW w:w="2438" w:type="dxa"/>
            <w:shd w:val="clear" w:color="auto" w:fill="F7F7F7"/>
            <w:tcMar>
              <w:top w:w="90" w:type="dxa"/>
              <w:left w:w="100" w:type="dxa"/>
              <w:bottom w:w="90" w:type="dxa"/>
              <w:right w:w="100" w:type="dxa"/>
            </w:tcMar>
            <w:vAlign w:val="center"/>
          </w:tcPr>
          <w:p w14:paraId="19F7C6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按统一技术选型展开</w:t>
            </w:r>
          </w:p>
        </w:tc>
        <w:tc>
          <w:tcPr>
            <w:tcW w:w="1191" w:type="dxa"/>
            <w:shd w:val="clear" w:color="auto" w:fill="F7F7F7"/>
            <w:tcMar>
              <w:top w:w="90" w:type="dxa"/>
              <w:left w:w="100" w:type="dxa"/>
              <w:bottom w:w="90" w:type="dxa"/>
              <w:right w:w="100" w:type="dxa"/>
            </w:tcMar>
            <w:vAlign w:val="center"/>
          </w:tcPr>
          <w:p w14:paraId="4AED7C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架构、部署、实施</w:t>
            </w:r>
          </w:p>
        </w:tc>
      </w:tr>
      <w:tr w14:paraId="429F5028">
        <w:trPr>
          <w:cantSplit/>
          <w:jc w:val="center"/>
        </w:trPr>
        <w:tc>
          <w:tcPr>
            <w:tcW w:w="1134" w:type="dxa"/>
            <w:tcMar>
              <w:top w:w="90" w:type="dxa"/>
              <w:left w:w="100" w:type="dxa"/>
              <w:bottom w:w="90" w:type="dxa"/>
              <w:right w:w="100" w:type="dxa"/>
            </w:tcMar>
            <w:vAlign w:val="center"/>
          </w:tcPr>
          <w:p w14:paraId="6428C0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已确认</w:t>
            </w:r>
          </w:p>
        </w:tc>
        <w:tc>
          <w:tcPr>
            <w:tcW w:w="3288" w:type="dxa"/>
            <w:tcMar>
              <w:top w:w="90" w:type="dxa"/>
              <w:left w:w="100" w:type="dxa"/>
              <w:bottom w:w="90" w:type="dxa"/>
              <w:right w:w="100" w:type="dxa"/>
            </w:tcMar>
            <w:vAlign w:val="center"/>
          </w:tcPr>
          <w:p w14:paraId="0606876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每个算法引擎为独立Docker容器，可共同部署在一台算法服务器上</w:t>
            </w:r>
          </w:p>
        </w:tc>
        <w:tc>
          <w:tcPr>
            <w:tcW w:w="2438" w:type="dxa"/>
            <w:tcMar>
              <w:top w:w="90" w:type="dxa"/>
              <w:left w:w="100" w:type="dxa"/>
              <w:bottom w:w="90" w:type="dxa"/>
              <w:right w:w="100" w:type="dxa"/>
            </w:tcMar>
            <w:vAlign w:val="center"/>
          </w:tcPr>
          <w:p w14:paraId="54DA217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按容器编排、资源配额和任务队列限制并发；不建设算法集群</w:t>
            </w:r>
          </w:p>
        </w:tc>
        <w:tc>
          <w:tcPr>
            <w:tcW w:w="1191" w:type="dxa"/>
            <w:tcMar>
              <w:top w:w="90" w:type="dxa"/>
              <w:left w:w="100" w:type="dxa"/>
              <w:bottom w:w="90" w:type="dxa"/>
              <w:right w:w="100" w:type="dxa"/>
            </w:tcMar>
            <w:vAlign w:val="center"/>
          </w:tcPr>
          <w:p w14:paraId="778534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部署、性能、运维</w:t>
            </w:r>
          </w:p>
        </w:tc>
      </w:tr>
      <w:tr w14:paraId="360022E7">
        <w:trPr>
          <w:cantSplit/>
          <w:jc w:val="center"/>
        </w:trPr>
        <w:tc>
          <w:tcPr>
            <w:tcW w:w="1134" w:type="dxa"/>
            <w:shd w:val="clear" w:color="auto" w:fill="F7F7F7"/>
            <w:tcMar>
              <w:top w:w="90" w:type="dxa"/>
              <w:left w:w="100" w:type="dxa"/>
              <w:bottom w:w="90" w:type="dxa"/>
              <w:right w:w="100" w:type="dxa"/>
            </w:tcMar>
            <w:vAlign w:val="center"/>
          </w:tcPr>
          <w:p w14:paraId="1CDCF9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待确认</w:t>
            </w:r>
          </w:p>
        </w:tc>
        <w:tc>
          <w:tcPr>
            <w:tcW w:w="3288" w:type="dxa"/>
            <w:shd w:val="clear" w:color="auto" w:fill="F7F7F7"/>
            <w:tcMar>
              <w:top w:w="90" w:type="dxa"/>
              <w:left w:w="100" w:type="dxa"/>
              <w:bottom w:w="90" w:type="dxa"/>
              <w:right w:w="100" w:type="dxa"/>
            </w:tcMar>
            <w:vAlign w:val="center"/>
          </w:tcPr>
          <w:p w14:paraId="4A0E85F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外部系统实际接口路径、字段、认证方式和调用频率</w:t>
            </w:r>
          </w:p>
        </w:tc>
        <w:tc>
          <w:tcPr>
            <w:tcW w:w="2438" w:type="dxa"/>
            <w:shd w:val="clear" w:color="auto" w:fill="F7F7F7"/>
            <w:tcMar>
              <w:top w:w="90" w:type="dxa"/>
              <w:left w:w="100" w:type="dxa"/>
              <w:bottom w:w="90" w:type="dxa"/>
              <w:right w:w="100" w:type="dxa"/>
            </w:tcMar>
            <w:vAlign w:val="center"/>
          </w:tcPr>
          <w:p w14:paraId="3A6D86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正文给出逻辑接口和建议数据契约</w:t>
            </w:r>
          </w:p>
        </w:tc>
        <w:tc>
          <w:tcPr>
            <w:tcW w:w="1191" w:type="dxa"/>
            <w:shd w:val="clear" w:color="auto" w:fill="F7F7F7"/>
            <w:tcMar>
              <w:top w:w="90" w:type="dxa"/>
              <w:left w:w="100" w:type="dxa"/>
              <w:bottom w:w="90" w:type="dxa"/>
              <w:right w:w="100" w:type="dxa"/>
            </w:tcMar>
            <w:vAlign w:val="center"/>
          </w:tcPr>
          <w:p w14:paraId="1AA1DF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接口联调</w:t>
            </w:r>
          </w:p>
        </w:tc>
      </w:tr>
      <w:tr w14:paraId="24775136">
        <w:trPr>
          <w:cantSplit/>
          <w:jc w:val="center"/>
        </w:trPr>
        <w:tc>
          <w:tcPr>
            <w:tcW w:w="1134" w:type="dxa"/>
            <w:tcMar>
              <w:top w:w="90" w:type="dxa"/>
              <w:left w:w="100" w:type="dxa"/>
              <w:bottom w:w="90" w:type="dxa"/>
              <w:right w:w="100" w:type="dxa"/>
            </w:tcMar>
            <w:vAlign w:val="center"/>
          </w:tcPr>
          <w:p w14:paraId="3377F6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待确认</w:t>
            </w:r>
          </w:p>
        </w:tc>
        <w:tc>
          <w:tcPr>
            <w:tcW w:w="3288" w:type="dxa"/>
            <w:tcMar>
              <w:top w:w="90" w:type="dxa"/>
              <w:left w:w="100" w:type="dxa"/>
              <w:bottom w:w="90" w:type="dxa"/>
              <w:right w:w="100" w:type="dxa"/>
            </w:tcMar>
            <w:vAlign w:val="center"/>
          </w:tcPr>
          <w:p w14:paraId="35D031C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企业统一认证、证书、域名和网络分区方案</w:t>
            </w:r>
          </w:p>
        </w:tc>
        <w:tc>
          <w:tcPr>
            <w:tcW w:w="2438" w:type="dxa"/>
            <w:tcMar>
              <w:top w:w="90" w:type="dxa"/>
              <w:left w:w="100" w:type="dxa"/>
              <w:bottom w:w="90" w:type="dxa"/>
              <w:right w:w="100" w:type="dxa"/>
            </w:tcMar>
            <w:vAlign w:val="center"/>
          </w:tcPr>
          <w:p w14:paraId="32D789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预留OIDC或企业SSO接入</w:t>
            </w:r>
          </w:p>
        </w:tc>
        <w:tc>
          <w:tcPr>
            <w:tcW w:w="1191" w:type="dxa"/>
            <w:tcMar>
              <w:top w:w="90" w:type="dxa"/>
              <w:left w:w="100" w:type="dxa"/>
              <w:bottom w:w="90" w:type="dxa"/>
              <w:right w:w="100" w:type="dxa"/>
            </w:tcMar>
            <w:vAlign w:val="center"/>
          </w:tcPr>
          <w:p w14:paraId="5E01A1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安全与部署</w:t>
            </w:r>
          </w:p>
        </w:tc>
      </w:tr>
      <w:tr w14:paraId="714806CD">
        <w:trPr>
          <w:cantSplit/>
          <w:jc w:val="center"/>
        </w:trPr>
        <w:tc>
          <w:tcPr>
            <w:tcW w:w="1134" w:type="dxa"/>
            <w:shd w:val="clear" w:color="auto" w:fill="F7F7F7"/>
            <w:tcMar>
              <w:top w:w="90" w:type="dxa"/>
              <w:left w:w="100" w:type="dxa"/>
              <w:bottom w:w="90" w:type="dxa"/>
              <w:right w:w="100" w:type="dxa"/>
            </w:tcMar>
            <w:vAlign w:val="center"/>
          </w:tcPr>
          <w:p w14:paraId="72FF14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待确认</w:t>
            </w:r>
          </w:p>
        </w:tc>
        <w:tc>
          <w:tcPr>
            <w:tcW w:w="3288" w:type="dxa"/>
            <w:shd w:val="clear" w:color="auto" w:fill="F7F7F7"/>
            <w:tcMar>
              <w:top w:w="90" w:type="dxa"/>
              <w:left w:w="100" w:type="dxa"/>
              <w:bottom w:w="90" w:type="dxa"/>
              <w:right w:w="100" w:type="dxa"/>
            </w:tcMar>
            <w:vAlign w:val="center"/>
          </w:tcPr>
          <w:p w14:paraId="645EC2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服务器CPU、内存、存储和备份介质</w:t>
            </w:r>
          </w:p>
        </w:tc>
        <w:tc>
          <w:tcPr>
            <w:tcW w:w="2438" w:type="dxa"/>
            <w:shd w:val="clear" w:color="auto" w:fill="F7F7F7"/>
            <w:tcMar>
              <w:top w:w="90" w:type="dxa"/>
              <w:left w:w="100" w:type="dxa"/>
              <w:bottom w:w="90" w:type="dxa"/>
              <w:right w:w="100" w:type="dxa"/>
            </w:tcMar>
            <w:vAlign w:val="center"/>
          </w:tcPr>
          <w:p w14:paraId="41E80E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第六章给出最低与建议配置</w:t>
            </w:r>
          </w:p>
        </w:tc>
        <w:tc>
          <w:tcPr>
            <w:tcW w:w="1191" w:type="dxa"/>
            <w:shd w:val="clear" w:color="auto" w:fill="F7F7F7"/>
            <w:tcMar>
              <w:top w:w="90" w:type="dxa"/>
              <w:left w:w="100" w:type="dxa"/>
              <w:bottom w:w="90" w:type="dxa"/>
              <w:right w:w="100" w:type="dxa"/>
            </w:tcMar>
            <w:vAlign w:val="center"/>
          </w:tcPr>
          <w:p w14:paraId="25E8CC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容量与采购</w:t>
            </w:r>
          </w:p>
        </w:tc>
      </w:tr>
      <w:tr w14:paraId="1FD49754">
        <w:trPr>
          <w:cantSplit/>
          <w:jc w:val="center"/>
        </w:trPr>
        <w:tc>
          <w:tcPr>
            <w:tcW w:w="1134" w:type="dxa"/>
            <w:tcMar>
              <w:top w:w="90" w:type="dxa"/>
              <w:left w:w="100" w:type="dxa"/>
              <w:bottom w:w="90" w:type="dxa"/>
              <w:right w:w="100" w:type="dxa"/>
            </w:tcMar>
            <w:vAlign w:val="center"/>
          </w:tcPr>
          <w:p w14:paraId="19BAF6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待确认</w:t>
            </w:r>
          </w:p>
        </w:tc>
        <w:tc>
          <w:tcPr>
            <w:tcW w:w="3288" w:type="dxa"/>
            <w:tcMar>
              <w:top w:w="90" w:type="dxa"/>
              <w:left w:w="100" w:type="dxa"/>
              <w:bottom w:w="90" w:type="dxa"/>
              <w:right w:w="100" w:type="dxa"/>
            </w:tcMar>
            <w:vAlign w:val="center"/>
          </w:tcPr>
          <w:p w14:paraId="464853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部分非功能指标在不同来源中的差异</w:t>
            </w:r>
          </w:p>
        </w:tc>
        <w:tc>
          <w:tcPr>
            <w:tcW w:w="2438" w:type="dxa"/>
            <w:tcMar>
              <w:top w:w="90" w:type="dxa"/>
              <w:left w:w="100" w:type="dxa"/>
              <w:bottom w:w="90" w:type="dxa"/>
              <w:right w:w="100" w:type="dxa"/>
            </w:tcMar>
            <w:vAlign w:val="center"/>
          </w:tcPr>
          <w:p w14:paraId="719CC9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采用分场景基线并在评审时定版</w:t>
            </w:r>
          </w:p>
        </w:tc>
        <w:tc>
          <w:tcPr>
            <w:tcW w:w="1191" w:type="dxa"/>
            <w:tcMar>
              <w:top w:w="90" w:type="dxa"/>
              <w:left w:w="100" w:type="dxa"/>
              <w:bottom w:w="90" w:type="dxa"/>
              <w:right w:w="100" w:type="dxa"/>
            </w:tcMar>
            <w:vAlign w:val="center"/>
          </w:tcPr>
          <w:p w14:paraId="4C5FDC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测试与验收</w:t>
            </w:r>
          </w:p>
        </w:tc>
      </w:tr>
    </w:tbl>
    <w:p w14:paraId="37912FA9">
      <w:pPr>
        <w:spacing w:after="40"/>
      </w:pPr>
    </w:p>
    <w:p w14:paraId="6B1C62CD">
      <w:pPr>
        <w:pStyle w:val="6"/>
      </w:pPr>
      <w:bookmarkStart w:id="12" w:name="_Toc283736603"/>
      <w:r>
        <w:t>1.1.3.3 文档结构说明</w:t>
      </w:r>
      <w:bookmarkEnd w:id="12"/>
    </w:p>
    <w:p w14:paraId="380207E6">
      <w:pPr>
        <w:keepNext/>
        <w:spacing w:before="100" w:after="80"/>
        <w:jc w:val="center"/>
      </w:pPr>
      <w:r>
        <w:rPr>
          <w:rFonts w:ascii="Times New Roman" w:hAnsi="Times New Roman" w:eastAsia="Songti SC" w:cs="Times New Roman"/>
          <w:b/>
          <w:color w:val="000000"/>
          <w:sz w:val="18"/>
        </w:rPr>
        <w:t>图1-1 技术蓝图阅读与实施路径</w:t>
      </w:r>
    </w:p>
    <w:p w14:paraId="63631C9A">
      <w:pPr>
        <w:keepLines/>
        <w:spacing w:after="120"/>
        <w:jc w:val="center"/>
      </w:pPr>
      <w:r>
        <w:drawing>
          <wp:inline distT="0" distB="0" distL="114300" distR="114300">
            <wp:extent cx="5111750" cy="2839720"/>
            <wp:effectExtent l="0" t="0" r="190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112000" cy="2840000"/>
                    </a:xfrm>
                    <a:prstGeom prst="rect">
                      <a:avLst/>
                    </a:prstGeom>
                  </pic:spPr>
                </pic:pic>
              </a:graphicData>
            </a:graphic>
          </wp:inline>
        </w:drawing>
      </w:r>
    </w:p>
    <w:p w14:paraId="6E8FB5E0">
      <w:pPr>
        <w:spacing w:after="80" w:line="324" w:lineRule="auto"/>
        <w:ind w:firstLine="420"/>
        <w:jc w:val="both"/>
      </w:pPr>
      <w:r>
        <w:rPr>
          <w:rFonts w:ascii="Times New Roman" w:hAnsi="Times New Roman" w:eastAsia="Songti SC" w:cs="Times New Roman"/>
          <w:color w:val="000000"/>
          <w:sz w:val="21"/>
        </w:rPr>
        <w:t>第一章和第二章确定范围及总体架构；第三章展开五个专业模块；第四章统一跨模块协同、权限、工作流和审计；第五章统一数据、指标、规则、模型和接口；第六章定义安全、部署、非功能及运维；第七章给出实施、测试和验收；第八章列出交付物；第九章提供完整算例、数据字典、接口清单和术语。</w:t>
      </w:r>
    </w:p>
    <w:p w14:paraId="1A0FC7EC">
      <w:pPr>
        <w:pStyle w:val="3"/>
      </w:pPr>
      <w:bookmarkStart w:id="13" w:name="_Toc1347390281"/>
      <w:r>
        <w:t>1.2 项目背景与建设目标</w:t>
      </w:r>
      <w:bookmarkEnd w:id="13"/>
    </w:p>
    <w:p w14:paraId="0195670F">
      <w:pPr>
        <w:pStyle w:val="4"/>
      </w:pPr>
      <w:bookmarkStart w:id="14" w:name="_Toc373395152"/>
      <w:r>
        <w:rPr>
          <w:rFonts w:ascii="Times New Roman" w:hAnsi="Times New Roman" w:eastAsia="STHeiti" w:cs="Times New Roman"/>
          <w:b/>
          <w:color w:val="000000"/>
          <w:sz w:val="24"/>
        </w:rPr>
        <w:t>1.2.1 建设背景与现状问题</w:t>
      </w:r>
      <w:bookmarkEnd w:id="14"/>
    </w:p>
    <w:p w14:paraId="3A47FB2F">
      <w:pPr>
        <w:pStyle w:val="6"/>
      </w:pPr>
      <w:bookmarkStart w:id="15" w:name="_Toc705103130"/>
      <w:r>
        <w:rPr>
          <w:rFonts w:ascii="Times New Roman" w:hAnsi="Times New Roman" w:eastAsia="STHeiti" w:cs="Times New Roman"/>
          <w:b/>
          <w:color w:val="000000"/>
          <w:sz w:val="22"/>
        </w:rPr>
        <w:t>1.2.1.1 项目背景</w:t>
      </w:r>
      <w:bookmarkEnd w:id="15"/>
    </w:p>
    <w:p w14:paraId="3E49D8F7">
      <w:pPr>
        <w:spacing w:after="80" w:line="324" w:lineRule="auto"/>
        <w:ind w:firstLine="420"/>
        <w:jc w:val="both"/>
      </w:pPr>
      <w:r>
        <w:rPr>
          <w:rFonts w:ascii="Times New Roman" w:hAnsi="Times New Roman" w:eastAsia="Songti SC" w:cs="Times New Roman"/>
          <w:color w:val="000000"/>
          <w:sz w:val="21"/>
        </w:rPr>
        <w:t>太仓淀粉糖项目的供应链业务涉及销售需求、成品库存、原料采购、原辅包到货、生产实绩、质量、物流和成本等多类数据。现有业务依赖多个专业系统和人工协调，数据口径、计划频率和责任边界不完全一致。SCOS的建设目标不是替换交易执行系统，而是在统一数据服务基础上形成跨模块的分析、优化、预警、协同和追溯能力。</w:t>
      </w:r>
    </w:p>
    <w:p w14:paraId="5D291DB9">
      <w:pPr>
        <w:spacing w:after="80" w:line="324" w:lineRule="auto"/>
        <w:ind w:firstLine="420"/>
        <w:jc w:val="both"/>
      </w:pPr>
      <w:r>
        <w:rPr>
          <w:rFonts w:ascii="Times New Roman" w:hAnsi="Times New Roman" w:eastAsia="Songti SC" w:cs="Times New Roman"/>
          <w:color w:val="000000"/>
          <w:sz w:val="21"/>
        </w:rPr>
        <w:t>技术蓝图将业务蓝图中的目标态流程转化为可实施的技术体系：在保证权威系统职责不变的前提下，通过统一快照、规则、模型和版本机制，形成库存策略、采购方案、要货计划、成本核算分析与驾驶舱监控之间的闭环。</w:t>
      </w:r>
    </w:p>
    <w:p w14:paraId="5D20F184">
      <w:pPr>
        <w:pStyle w:val="6"/>
      </w:pPr>
      <w:bookmarkStart w:id="16" w:name="_Toc853541764"/>
      <w:r>
        <w:rPr>
          <w:rFonts w:ascii="Times New Roman" w:hAnsi="Times New Roman" w:eastAsia="STHeiti" w:cs="Times New Roman"/>
          <w:b/>
          <w:color w:val="000000"/>
          <w:sz w:val="22"/>
        </w:rPr>
        <w:t>1.2.1.2 现状系统与核心痛点</w:t>
      </w:r>
      <w:bookmarkEnd w:id="16"/>
    </w:p>
    <w:p w14:paraId="18CC3F33">
      <w:pPr>
        <w:spacing w:after="80" w:line="324" w:lineRule="auto"/>
        <w:ind w:firstLine="420"/>
        <w:jc w:val="both"/>
      </w:pPr>
      <w:r>
        <w:rPr>
          <w:rFonts w:ascii="Times New Roman" w:hAnsi="Times New Roman" w:eastAsia="Songti SC" w:cs="Times New Roman"/>
          <w:color w:val="000000"/>
          <w:sz w:val="21"/>
        </w:rPr>
        <w:t>当前问题不是单一系统缺少某个页面，而是数据截止时间、业务口径、计划版本和执行反馈分散，导致跨部门判断难以在同一事实基础上完成。下表把主要问题与目标技术能力对应起来，后续章节据此展开快照、版本、模型、接口和协同机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8232F4C">
        <w:trPr>
          <w:cantSplit/>
          <w:tblHeader/>
          <w:jc w:val="center"/>
        </w:trPr>
        <w:tc>
          <w:tcPr>
            <w:tcW w:w="1191" w:type="dxa"/>
            <w:shd w:val="clear" w:color="auto" w:fill="BFBFBF"/>
            <w:tcMar>
              <w:top w:w="90" w:type="dxa"/>
              <w:left w:w="100" w:type="dxa"/>
              <w:bottom w:w="90" w:type="dxa"/>
              <w:right w:w="100" w:type="dxa"/>
            </w:tcMar>
            <w:vAlign w:val="center"/>
          </w:tcPr>
          <w:p w14:paraId="04A927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维度</w:t>
            </w:r>
          </w:p>
        </w:tc>
        <w:tc>
          <w:tcPr>
            <w:tcW w:w="3402" w:type="dxa"/>
            <w:shd w:val="clear" w:color="auto" w:fill="BFBFBF"/>
            <w:tcMar>
              <w:top w:w="90" w:type="dxa"/>
              <w:left w:w="100" w:type="dxa"/>
              <w:bottom w:w="90" w:type="dxa"/>
              <w:right w:w="100" w:type="dxa"/>
            </w:tcMar>
            <w:vAlign w:val="center"/>
          </w:tcPr>
          <w:p w14:paraId="27083D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现状或风险</w:t>
            </w:r>
          </w:p>
        </w:tc>
        <w:tc>
          <w:tcPr>
            <w:tcW w:w="3458" w:type="dxa"/>
            <w:shd w:val="clear" w:color="auto" w:fill="BFBFBF"/>
            <w:tcMar>
              <w:top w:w="90" w:type="dxa"/>
              <w:left w:w="100" w:type="dxa"/>
              <w:bottom w:w="90" w:type="dxa"/>
              <w:right w:w="100" w:type="dxa"/>
            </w:tcMar>
            <w:vAlign w:val="center"/>
          </w:tcPr>
          <w:p w14:paraId="30483C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目标技术能力</w:t>
            </w:r>
          </w:p>
        </w:tc>
      </w:tr>
      <w:tr w14:paraId="33B1BCA6">
        <w:trPr>
          <w:cantSplit/>
          <w:jc w:val="center"/>
        </w:trPr>
        <w:tc>
          <w:tcPr>
            <w:tcW w:w="1191" w:type="dxa"/>
            <w:tcMar>
              <w:top w:w="90" w:type="dxa"/>
              <w:left w:w="100" w:type="dxa"/>
              <w:bottom w:w="90" w:type="dxa"/>
              <w:right w:w="100" w:type="dxa"/>
            </w:tcMar>
            <w:vAlign w:val="center"/>
          </w:tcPr>
          <w:p w14:paraId="3A867E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w:t>
            </w:r>
          </w:p>
        </w:tc>
        <w:tc>
          <w:tcPr>
            <w:tcW w:w="3402" w:type="dxa"/>
            <w:tcMar>
              <w:top w:w="90" w:type="dxa"/>
              <w:left w:w="100" w:type="dxa"/>
              <w:bottom w:w="90" w:type="dxa"/>
              <w:right w:w="100" w:type="dxa"/>
            </w:tcMar>
            <w:vAlign w:val="center"/>
          </w:tcPr>
          <w:p w14:paraId="53A24D2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数据分散于SAP、MES、WMS、TMS、质量、采购和销售系统，口径与截止时间不一致</w:t>
            </w:r>
          </w:p>
        </w:tc>
        <w:tc>
          <w:tcPr>
            <w:tcW w:w="3458" w:type="dxa"/>
            <w:tcMar>
              <w:top w:w="90" w:type="dxa"/>
              <w:left w:w="100" w:type="dxa"/>
              <w:bottom w:w="90" w:type="dxa"/>
              <w:right w:w="100" w:type="dxa"/>
            </w:tcMar>
            <w:vAlign w:val="center"/>
          </w:tcPr>
          <w:p w14:paraId="280211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统一数据契约、快照、质量校验和血缘</w:t>
            </w:r>
          </w:p>
        </w:tc>
      </w:tr>
      <w:tr w14:paraId="0FC2B9E0">
        <w:trPr>
          <w:cantSplit/>
          <w:jc w:val="center"/>
        </w:trPr>
        <w:tc>
          <w:tcPr>
            <w:tcW w:w="1191" w:type="dxa"/>
            <w:shd w:val="clear" w:color="auto" w:fill="F7F7F7"/>
            <w:tcMar>
              <w:top w:w="90" w:type="dxa"/>
              <w:left w:w="100" w:type="dxa"/>
              <w:bottom w:w="90" w:type="dxa"/>
              <w:right w:w="100" w:type="dxa"/>
            </w:tcMar>
            <w:vAlign w:val="center"/>
          </w:tcPr>
          <w:p w14:paraId="7D99CD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计划</w:t>
            </w:r>
          </w:p>
        </w:tc>
        <w:tc>
          <w:tcPr>
            <w:tcW w:w="3402" w:type="dxa"/>
            <w:shd w:val="clear" w:color="auto" w:fill="F7F7F7"/>
            <w:tcMar>
              <w:top w:w="90" w:type="dxa"/>
              <w:left w:w="100" w:type="dxa"/>
              <w:bottom w:w="90" w:type="dxa"/>
              <w:right w:w="100" w:type="dxa"/>
            </w:tcMar>
            <w:vAlign w:val="center"/>
          </w:tcPr>
          <w:p w14:paraId="7D6C30C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月周日计划之间缺少统一版本，人工调整后难以复盘</w:t>
            </w:r>
          </w:p>
        </w:tc>
        <w:tc>
          <w:tcPr>
            <w:tcW w:w="3458" w:type="dxa"/>
            <w:shd w:val="clear" w:color="auto" w:fill="F7F7F7"/>
            <w:tcMar>
              <w:top w:w="90" w:type="dxa"/>
              <w:left w:w="100" w:type="dxa"/>
              <w:bottom w:w="90" w:type="dxa"/>
              <w:right w:w="100" w:type="dxa"/>
            </w:tcMar>
            <w:vAlign w:val="center"/>
          </w:tcPr>
          <w:p w14:paraId="7D431C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滚动计算、锁定保护、版本和差异追踪</w:t>
            </w:r>
          </w:p>
        </w:tc>
      </w:tr>
      <w:tr w14:paraId="3E6B252E">
        <w:trPr>
          <w:cantSplit/>
          <w:jc w:val="center"/>
        </w:trPr>
        <w:tc>
          <w:tcPr>
            <w:tcW w:w="1191" w:type="dxa"/>
            <w:tcMar>
              <w:top w:w="90" w:type="dxa"/>
              <w:left w:w="100" w:type="dxa"/>
              <w:bottom w:w="90" w:type="dxa"/>
              <w:right w:w="100" w:type="dxa"/>
            </w:tcMar>
            <w:vAlign w:val="center"/>
          </w:tcPr>
          <w:p w14:paraId="085238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w:t>
            </w:r>
          </w:p>
        </w:tc>
        <w:tc>
          <w:tcPr>
            <w:tcW w:w="3402" w:type="dxa"/>
            <w:tcMar>
              <w:top w:w="90" w:type="dxa"/>
              <w:left w:w="100" w:type="dxa"/>
              <w:bottom w:w="90" w:type="dxa"/>
              <w:right w:w="100" w:type="dxa"/>
            </w:tcMar>
            <w:vAlign w:val="center"/>
          </w:tcPr>
          <w:p w14:paraId="59E99BE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可用库存、物理库存、储罐容量和质量状态需要联合判断</w:t>
            </w:r>
          </w:p>
        </w:tc>
        <w:tc>
          <w:tcPr>
            <w:tcW w:w="3458" w:type="dxa"/>
            <w:tcMar>
              <w:top w:w="90" w:type="dxa"/>
              <w:left w:w="100" w:type="dxa"/>
              <w:bottom w:w="90" w:type="dxa"/>
              <w:right w:w="100" w:type="dxa"/>
            </w:tcMar>
            <w:vAlign w:val="center"/>
          </w:tcPr>
          <w:p w14:paraId="22F4DF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动态库存策略、逐日平衡和储罐约束</w:t>
            </w:r>
          </w:p>
        </w:tc>
      </w:tr>
      <w:tr w14:paraId="15EF5D5C">
        <w:trPr>
          <w:cantSplit/>
          <w:jc w:val="center"/>
        </w:trPr>
        <w:tc>
          <w:tcPr>
            <w:tcW w:w="1191" w:type="dxa"/>
            <w:shd w:val="clear" w:color="auto" w:fill="F7F7F7"/>
            <w:tcMar>
              <w:top w:w="90" w:type="dxa"/>
              <w:left w:w="100" w:type="dxa"/>
              <w:bottom w:w="90" w:type="dxa"/>
              <w:right w:w="100" w:type="dxa"/>
            </w:tcMar>
            <w:vAlign w:val="center"/>
          </w:tcPr>
          <w:p w14:paraId="2760C4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w:t>
            </w:r>
          </w:p>
        </w:tc>
        <w:tc>
          <w:tcPr>
            <w:tcW w:w="3402" w:type="dxa"/>
            <w:shd w:val="clear" w:color="auto" w:fill="F7F7F7"/>
            <w:tcMar>
              <w:top w:w="90" w:type="dxa"/>
              <w:left w:w="100" w:type="dxa"/>
              <w:bottom w:w="90" w:type="dxa"/>
              <w:right w:w="100" w:type="dxa"/>
            </w:tcMar>
            <w:vAlign w:val="center"/>
          </w:tcPr>
          <w:p w14:paraId="366F2EB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报价、运费、账期、供应能力和合同约束难以统一比较</w:t>
            </w:r>
          </w:p>
        </w:tc>
        <w:tc>
          <w:tcPr>
            <w:tcW w:w="3458" w:type="dxa"/>
            <w:shd w:val="clear" w:color="auto" w:fill="F7F7F7"/>
            <w:tcMar>
              <w:top w:w="90" w:type="dxa"/>
              <w:left w:w="100" w:type="dxa"/>
              <w:bottom w:w="90" w:type="dxa"/>
              <w:right w:w="100" w:type="dxa"/>
            </w:tcMar>
            <w:vAlign w:val="center"/>
          </w:tcPr>
          <w:p w14:paraId="2AB0004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TCO模型、SCIP优化和备选方案解释</w:t>
            </w:r>
          </w:p>
        </w:tc>
      </w:tr>
      <w:tr w14:paraId="2A163BA7">
        <w:trPr>
          <w:cantSplit/>
          <w:jc w:val="center"/>
        </w:trPr>
        <w:tc>
          <w:tcPr>
            <w:tcW w:w="1191" w:type="dxa"/>
            <w:tcMar>
              <w:top w:w="90" w:type="dxa"/>
              <w:left w:w="100" w:type="dxa"/>
              <w:bottom w:w="90" w:type="dxa"/>
              <w:right w:w="100" w:type="dxa"/>
            </w:tcMar>
            <w:vAlign w:val="center"/>
          </w:tcPr>
          <w:p w14:paraId="398142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要货</w:t>
            </w:r>
          </w:p>
        </w:tc>
        <w:tc>
          <w:tcPr>
            <w:tcW w:w="3402" w:type="dxa"/>
            <w:tcMar>
              <w:top w:w="90" w:type="dxa"/>
              <w:left w:w="100" w:type="dxa"/>
              <w:bottom w:w="90" w:type="dxa"/>
              <w:right w:w="100" w:type="dxa"/>
            </w:tcMar>
            <w:vAlign w:val="center"/>
          </w:tcPr>
          <w:p w14:paraId="042F9DB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合同余额、到货窗口、最小送货量、库存和收货能力依赖人工协调</w:t>
            </w:r>
          </w:p>
        </w:tc>
        <w:tc>
          <w:tcPr>
            <w:tcW w:w="3458" w:type="dxa"/>
            <w:tcMar>
              <w:top w:w="90" w:type="dxa"/>
              <w:left w:w="100" w:type="dxa"/>
              <w:bottom w:w="90" w:type="dxa"/>
              <w:right w:w="100" w:type="dxa"/>
            </w:tcMar>
            <w:vAlign w:val="center"/>
          </w:tcPr>
          <w:p w14:paraId="3F29E0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多周期要货模型和执行反馈闭环</w:t>
            </w:r>
          </w:p>
        </w:tc>
      </w:tr>
      <w:tr w14:paraId="44EC2CF7">
        <w:trPr>
          <w:cantSplit/>
          <w:jc w:val="center"/>
        </w:trPr>
        <w:tc>
          <w:tcPr>
            <w:tcW w:w="1191" w:type="dxa"/>
            <w:shd w:val="clear" w:color="auto" w:fill="F7F7F7"/>
            <w:tcMar>
              <w:top w:w="90" w:type="dxa"/>
              <w:left w:w="100" w:type="dxa"/>
              <w:bottom w:w="90" w:type="dxa"/>
              <w:right w:w="100" w:type="dxa"/>
            </w:tcMar>
            <w:vAlign w:val="center"/>
          </w:tcPr>
          <w:p w14:paraId="18C7CF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w:t>
            </w:r>
          </w:p>
        </w:tc>
        <w:tc>
          <w:tcPr>
            <w:tcW w:w="3402" w:type="dxa"/>
            <w:shd w:val="clear" w:color="auto" w:fill="F7F7F7"/>
            <w:tcMar>
              <w:top w:w="90" w:type="dxa"/>
              <w:left w:w="100" w:type="dxa"/>
              <w:bottom w:w="90" w:type="dxa"/>
              <w:right w:w="100" w:type="dxa"/>
            </w:tcMar>
            <w:vAlign w:val="center"/>
          </w:tcPr>
          <w:p w14:paraId="68CA06F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批次谱系、直接成本、费用池和经营分析口径分散</w:t>
            </w:r>
          </w:p>
        </w:tc>
        <w:tc>
          <w:tcPr>
            <w:tcW w:w="3458" w:type="dxa"/>
            <w:shd w:val="clear" w:color="auto" w:fill="F7F7F7"/>
            <w:tcMar>
              <w:top w:w="90" w:type="dxa"/>
              <w:left w:w="100" w:type="dxa"/>
              <w:bottom w:w="90" w:type="dxa"/>
              <w:right w:w="100" w:type="dxa"/>
            </w:tcMar>
            <w:vAlign w:val="center"/>
          </w:tcPr>
          <w:p w14:paraId="43ADD2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批次传导、动因分摊、多维盈利和对账</w:t>
            </w:r>
          </w:p>
        </w:tc>
      </w:tr>
      <w:tr w14:paraId="5D8F9877">
        <w:trPr>
          <w:cantSplit/>
          <w:jc w:val="center"/>
        </w:trPr>
        <w:tc>
          <w:tcPr>
            <w:tcW w:w="1191" w:type="dxa"/>
            <w:tcMar>
              <w:top w:w="90" w:type="dxa"/>
              <w:left w:w="100" w:type="dxa"/>
              <w:bottom w:w="90" w:type="dxa"/>
              <w:right w:w="100" w:type="dxa"/>
            </w:tcMar>
            <w:vAlign w:val="center"/>
          </w:tcPr>
          <w:p w14:paraId="3DA052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协同</w:t>
            </w:r>
          </w:p>
        </w:tc>
        <w:tc>
          <w:tcPr>
            <w:tcW w:w="3402" w:type="dxa"/>
            <w:tcMar>
              <w:top w:w="90" w:type="dxa"/>
              <w:left w:w="100" w:type="dxa"/>
              <w:bottom w:w="90" w:type="dxa"/>
              <w:right w:w="100" w:type="dxa"/>
            </w:tcMar>
            <w:vAlign w:val="center"/>
          </w:tcPr>
          <w:p w14:paraId="14E44C1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异常发现、影响分析、任务分派和处置回验缺少统一入口</w:t>
            </w:r>
          </w:p>
        </w:tc>
        <w:tc>
          <w:tcPr>
            <w:tcW w:w="3458" w:type="dxa"/>
            <w:tcMar>
              <w:top w:w="90" w:type="dxa"/>
              <w:left w:w="100" w:type="dxa"/>
              <w:bottom w:w="90" w:type="dxa"/>
              <w:right w:w="100" w:type="dxa"/>
            </w:tcMar>
            <w:vAlign w:val="center"/>
          </w:tcPr>
          <w:p w14:paraId="6E297D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驾驶舱预警、下钻、协同任务和闭环</w:t>
            </w:r>
          </w:p>
        </w:tc>
      </w:tr>
      <w:tr w14:paraId="5D79FEAB">
        <w:trPr>
          <w:cantSplit/>
          <w:jc w:val="center"/>
        </w:trPr>
        <w:tc>
          <w:tcPr>
            <w:tcW w:w="1191" w:type="dxa"/>
            <w:shd w:val="clear" w:color="auto" w:fill="F7F7F7"/>
            <w:tcMar>
              <w:top w:w="90" w:type="dxa"/>
              <w:left w:w="100" w:type="dxa"/>
              <w:bottom w:w="90" w:type="dxa"/>
              <w:right w:w="100" w:type="dxa"/>
            </w:tcMar>
            <w:vAlign w:val="center"/>
          </w:tcPr>
          <w:p w14:paraId="05A20D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w:t>
            </w:r>
          </w:p>
        </w:tc>
        <w:tc>
          <w:tcPr>
            <w:tcW w:w="3402" w:type="dxa"/>
            <w:shd w:val="clear" w:color="auto" w:fill="F7F7F7"/>
            <w:tcMar>
              <w:top w:w="90" w:type="dxa"/>
              <w:left w:w="100" w:type="dxa"/>
              <w:bottom w:w="90" w:type="dxa"/>
              <w:right w:w="100" w:type="dxa"/>
            </w:tcMar>
            <w:vAlign w:val="center"/>
          </w:tcPr>
          <w:p w14:paraId="4B559BB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模型输入、参数、人工修改和最终结果难以完整还原</w:t>
            </w:r>
          </w:p>
        </w:tc>
        <w:tc>
          <w:tcPr>
            <w:tcW w:w="3458" w:type="dxa"/>
            <w:shd w:val="clear" w:color="auto" w:fill="F7F7F7"/>
            <w:tcMar>
              <w:top w:w="90" w:type="dxa"/>
              <w:left w:w="100" w:type="dxa"/>
              <w:bottom w:w="90" w:type="dxa"/>
              <w:right w:w="100" w:type="dxa"/>
            </w:tcMar>
            <w:vAlign w:val="center"/>
          </w:tcPr>
          <w:p w14:paraId="70534B5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快照、模型、参数、方案和审批全链路留痕</w:t>
            </w:r>
          </w:p>
        </w:tc>
      </w:tr>
    </w:tbl>
    <w:p w14:paraId="7EF2EB26">
      <w:pPr>
        <w:spacing w:after="40"/>
      </w:pPr>
    </w:p>
    <w:p w14:paraId="4573F0C2">
      <w:pPr>
        <w:pStyle w:val="4"/>
      </w:pPr>
      <w:bookmarkStart w:id="17" w:name="_Toc285665588"/>
      <w:r>
        <w:rPr>
          <w:rFonts w:ascii="Times New Roman" w:hAnsi="Times New Roman" w:eastAsia="STHeiti" w:cs="Times New Roman"/>
          <w:b/>
          <w:color w:val="000000"/>
          <w:sz w:val="24"/>
        </w:rPr>
        <w:t>1.2.2 建设目标与原则</w:t>
      </w:r>
      <w:bookmarkEnd w:id="17"/>
    </w:p>
    <w:p w14:paraId="4D7CB46F">
      <w:pPr>
        <w:pStyle w:val="6"/>
      </w:pPr>
      <w:bookmarkStart w:id="18" w:name="_Toc1555586471"/>
      <w:r>
        <w:rPr>
          <w:rFonts w:ascii="Times New Roman" w:hAnsi="Times New Roman" w:eastAsia="STHeiti" w:cs="Times New Roman"/>
          <w:b/>
          <w:color w:val="000000"/>
          <w:sz w:val="22"/>
        </w:rPr>
        <w:t>1.2.2.1 业务建设目标</w:t>
      </w:r>
      <w:bookmarkEnd w:id="18"/>
    </w:p>
    <w:p w14:paraId="39284CA1">
      <w:pPr>
        <w:spacing w:after="60"/>
        <w:ind w:left="312" w:hanging="198"/>
      </w:pPr>
      <w:r>
        <w:rPr>
          <w:rFonts w:ascii="Times New Roman" w:hAnsi="Times New Roman" w:eastAsia="Songti SC" w:cs="Times New Roman"/>
          <w:color w:val="000000"/>
          <w:sz w:val="21"/>
        </w:rPr>
        <w:t>• 提高成品库存的服务保障能力，降低缺货风险和不必要的资金占用。</w:t>
      </w:r>
    </w:p>
    <w:p w14:paraId="34D128FD">
      <w:pPr>
        <w:spacing w:after="60"/>
        <w:ind w:left="312" w:hanging="198"/>
      </w:pPr>
      <w:r>
        <w:rPr>
          <w:rFonts w:ascii="Times New Roman" w:hAnsi="Times New Roman" w:eastAsia="Songti SC" w:cs="Times New Roman"/>
          <w:color w:val="000000"/>
          <w:sz w:val="21"/>
        </w:rPr>
        <w:t>• 在满足供应能力、份额和业务约束的条件下降低原料采购总拥有成本。</w:t>
      </w:r>
    </w:p>
    <w:p w14:paraId="34266A30">
      <w:pPr>
        <w:spacing w:after="60"/>
        <w:ind w:left="312" w:hanging="198"/>
      </w:pPr>
      <w:r>
        <w:rPr>
          <w:rFonts w:ascii="Times New Roman" w:hAnsi="Times New Roman" w:eastAsia="Songti SC" w:cs="Times New Roman"/>
          <w:color w:val="000000"/>
          <w:sz w:val="21"/>
        </w:rPr>
        <w:t>• 在已生效合同和采购订单范围内形成可执行、可滚动调整的原辅包要货计划。</w:t>
      </w:r>
    </w:p>
    <w:p w14:paraId="43E558C3">
      <w:pPr>
        <w:spacing w:after="60"/>
        <w:ind w:left="312" w:hanging="198"/>
      </w:pPr>
      <w:r>
        <w:rPr>
          <w:rFonts w:ascii="Times New Roman" w:hAnsi="Times New Roman" w:eastAsia="Songti SC" w:cs="Times New Roman"/>
          <w:color w:val="000000"/>
          <w:sz w:val="21"/>
        </w:rPr>
        <w:t>• 建立从批次投入、生产、转移、产出到销售和经营分析的成本追溯链。</w:t>
      </w:r>
    </w:p>
    <w:p w14:paraId="4654E609">
      <w:pPr>
        <w:spacing w:after="60"/>
        <w:ind w:left="312" w:hanging="198"/>
      </w:pPr>
      <w:r>
        <w:rPr>
          <w:rFonts w:ascii="Times New Roman" w:hAnsi="Times New Roman" w:eastAsia="Songti SC" w:cs="Times New Roman"/>
          <w:color w:val="000000"/>
          <w:sz w:val="21"/>
        </w:rPr>
        <w:t>• 通过驾驶舱统一呈现销售、库存、生产信息、采购和经营状态，形成预警处置闭环。</w:t>
      </w:r>
    </w:p>
    <w:p w14:paraId="65B16E4F">
      <w:pPr>
        <w:spacing w:after="60"/>
        <w:ind w:left="312" w:hanging="198"/>
      </w:pPr>
      <w:r>
        <w:rPr>
          <w:rFonts w:ascii="Times New Roman" w:hAnsi="Times New Roman" w:eastAsia="Songti SC" w:cs="Times New Roman"/>
          <w:color w:val="000000"/>
          <w:sz w:val="21"/>
        </w:rPr>
        <w:t>• 实现模型结果可解释、人工可干预、过程可审计、结果可复现。</w:t>
      </w:r>
    </w:p>
    <w:p w14:paraId="249A1434">
      <w:pPr>
        <w:pStyle w:val="6"/>
      </w:pPr>
      <w:bookmarkStart w:id="19" w:name="_Toc1275899519"/>
      <w:r>
        <w:rPr>
          <w:rFonts w:ascii="Times New Roman" w:hAnsi="Times New Roman" w:eastAsia="STHeiti" w:cs="Times New Roman"/>
          <w:b/>
          <w:color w:val="000000"/>
          <w:sz w:val="22"/>
        </w:rPr>
        <w:t>1.2.2.2 技术建设目标</w:t>
      </w:r>
      <w:bookmarkEnd w:id="19"/>
    </w:p>
    <w:p w14:paraId="6F3D7E64">
      <w:pPr>
        <w:spacing w:after="80" w:line="324" w:lineRule="auto"/>
        <w:ind w:firstLine="420"/>
        <w:jc w:val="both"/>
      </w:pPr>
      <w:r>
        <w:rPr>
          <w:rFonts w:ascii="Times New Roman" w:hAnsi="Times New Roman" w:eastAsia="Songti SC" w:cs="Times New Roman"/>
          <w:color w:val="000000"/>
          <w:sz w:val="21"/>
        </w:rPr>
        <w:t>技术建设目标围绕“可实施、可解释、可追溯、可运维”展开。系统既要支撑五个模块的专业计算，也要确保数据来源、人工调整、审批发布和执行反馈能够被统一控制和复现。</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0546DED">
        <w:trPr>
          <w:cantSplit/>
          <w:tblHeader/>
          <w:jc w:val="center"/>
        </w:trPr>
        <w:tc>
          <w:tcPr>
            <w:tcW w:w="1531" w:type="dxa"/>
            <w:shd w:val="clear" w:color="auto" w:fill="BFBFBF"/>
            <w:tcMar>
              <w:top w:w="90" w:type="dxa"/>
              <w:left w:w="100" w:type="dxa"/>
              <w:bottom w:w="90" w:type="dxa"/>
              <w:right w:w="100" w:type="dxa"/>
            </w:tcMar>
            <w:vAlign w:val="center"/>
          </w:tcPr>
          <w:p w14:paraId="07985C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目标</w:t>
            </w:r>
          </w:p>
        </w:tc>
        <w:tc>
          <w:tcPr>
            <w:tcW w:w="4139" w:type="dxa"/>
            <w:shd w:val="clear" w:color="auto" w:fill="BFBFBF"/>
            <w:tcMar>
              <w:top w:w="90" w:type="dxa"/>
              <w:left w:w="100" w:type="dxa"/>
              <w:bottom w:w="90" w:type="dxa"/>
              <w:right w:w="100" w:type="dxa"/>
            </w:tcMar>
            <w:vAlign w:val="center"/>
          </w:tcPr>
          <w:p w14:paraId="6DFB85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设计要求</w:t>
            </w:r>
          </w:p>
        </w:tc>
        <w:tc>
          <w:tcPr>
            <w:tcW w:w="2381" w:type="dxa"/>
            <w:shd w:val="clear" w:color="auto" w:fill="BFBFBF"/>
            <w:tcMar>
              <w:top w:w="90" w:type="dxa"/>
              <w:left w:w="100" w:type="dxa"/>
              <w:bottom w:w="90" w:type="dxa"/>
              <w:right w:w="100" w:type="dxa"/>
            </w:tcMar>
            <w:vAlign w:val="center"/>
          </w:tcPr>
          <w:p w14:paraId="43A465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验证方式</w:t>
            </w:r>
          </w:p>
        </w:tc>
      </w:tr>
      <w:tr w14:paraId="5F7B8AE5">
        <w:trPr>
          <w:cantSplit/>
          <w:jc w:val="center"/>
        </w:trPr>
        <w:tc>
          <w:tcPr>
            <w:tcW w:w="1531" w:type="dxa"/>
            <w:tcMar>
              <w:top w:w="90" w:type="dxa"/>
              <w:left w:w="100" w:type="dxa"/>
              <w:bottom w:w="90" w:type="dxa"/>
              <w:right w:w="100" w:type="dxa"/>
            </w:tcMar>
            <w:vAlign w:val="center"/>
          </w:tcPr>
          <w:p w14:paraId="1AE997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模块化</w:t>
            </w:r>
          </w:p>
        </w:tc>
        <w:tc>
          <w:tcPr>
            <w:tcW w:w="4139" w:type="dxa"/>
            <w:tcMar>
              <w:top w:w="90" w:type="dxa"/>
              <w:left w:w="100" w:type="dxa"/>
              <w:bottom w:w="90" w:type="dxa"/>
              <w:right w:w="100" w:type="dxa"/>
            </w:tcMar>
            <w:vAlign w:val="center"/>
          </w:tcPr>
          <w:p w14:paraId="449C006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五模块高内聚、通过REST接口和统一对象解耦</w:t>
            </w:r>
          </w:p>
        </w:tc>
        <w:tc>
          <w:tcPr>
            <w:tcW w:w="2381" w:type="dxa"/>
            <w:tcMar>
              <w:top w:w="90" w:type="dxa"/>
              <w:left w:w="100" w:type="dxa"/>
              <w:bottom w:w="90" w:type="dxa"/>
              <w:right w:w="100" w:type="dxa"/>
            </w:tcMar>
            <w:vAlign w:val="center"/>
          </w:tcPr>
          <w:p w14:paraId="1EA258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组件依赖和接口评审</w:t>
            </w:r>
          </w:p>
        </w:tc>
      </w:tr>
      <w:tr w14:paraId="766B0550">
        <w:trPr>
          <w:cantSplit/>
          <w:jc w:val="center"/>
        </w:trPr>
        <w:tc>
          <w:tcPr>
            <w:tcW w:w="1531" w:type="dxa"/>
            <w:shd w:val="clear" w:color="auto" w:fill="F7F7F7"/>
            <w:tcMar>
              <w:top w:w="90" w:type="dxa"/>
              <w:left w:w="100" w:type="dxa"/>
              <w:bottom w:w="90" w:type="dxa"/>
              <w:right w:w="100" w:type="dxa"/>
            </w:tcMar>
            <w:vAlign w:val="center"/>
          </w:tcPr>
          <w:p w14:paraId="3E339A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数据驱动</w:t>
            </w:r>
          </w:p>
        </w:tc>
        <w:tc>
          <w:tcPr>
            <w:tcW w:w="4139" w:type="dxa"/>
            <w:shd w:val="clear" w:color="auto" w:fill="F7F7F7"/>
            <w:tcMar>
              <w:top w:w="90" w:type="dxa"/>
              <w:left w:w="100" w:type="dxa"/>
              <w:bottom w:w="90" w:type="dxa"/>
              <w:right w:w="100" w:type="dxa"/>
            </w:tcMar>
            <w:vAlign w:val="center"/>
          </w:tcPr>
          <w:p w14:paraId="6A4751B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所有决策结果绑定数据快照、质量状态和截止时间</w:t>
            </w:r>
          </w:p>
        </w:tc>
        <w:tc>
          <w:tcPr>
            <w:tcW w:w="2381" w:type="dxa"/>
            <w:shd w:val="clear" w:color="auto" w:fill="F7F7F7"/>
            <w:tcMar>
              <w:top w:w="90" w:type="dxa"/>
              <w:left w:w="100" w:type="dxa"/>
              <w:bottom w:w="90" w:type="dxa"/>
              <w:right w:w="100" w:type="dxa"/>
            </w:tcMar>
            <w:vAlign w:val="center"/>
          </w:tcPr>
          <w:p w14:paraId="2A09CC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快照复现和数据对账</w:t>
            </w:r>
          </w:p>
        </w:tc>
      </w:tr>
      <w:tr w14:paraId="38703081">
        <w:trPr>
          <w:cantSplit/>
          <w:jc w:val="center"/>
        </w:trPr>
        <w:tc>
          <w:tcPr>
            <w:tcW w:w="1531" w:type="dxa"/>
            <w:tcMar>
              <w:top w:w="90" w:type="dxa"/>
              <w:left w:w="100" w:type="dxa"/>
              <w:bottom w:w="90" w:type="dxa"/>
              <w:right w:w="100" w:type="dxa"/>
            </w:tcMar>
            <w:vAlign w:val="center"/>
          </w:tcPr>
          <w:p w14:paraId="2A1C51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模型服务化</w:t>
            </w:r>
          </w:p>
        </w:tc>
        <w:tc>
          <w:tcPr>
            <w:tcW w:w="4139" w:type="dxa"/>
            <w:tcMar>
              <w:top w:w="90" w:type="dxa"/>
              <w:left w:w="100" w:type="dxa"/>
              <w:bottom w:w="90" w:type="dxa"/>
              <w:right w:w="100" w:type="dxa"/>
            </w:tcMar>
            <w:vAlign w:val="center"/>
          </w:tcPr>
          <w:p w14:paraId="510EE4A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Python算法独立容器化，Java通过HTTP调用</w:t>
            </w:r>
          </w:p>
        </w:tc>
        <w:tc>
          <w:tcPr>
            <w:tcW w:w="2381" w:type="dxa"/>
            <w:tcMar>
              <w:top w:w="90" w:type="dxa"/>
              <w:left w:w="100" w:type="dxa"/>
              <w:bottom w:w="90" w:type="dxa"/>
              <w:right w:w="100" w:type="dxa"/>
            </w:tcMar>
            <w:vAlign w:val="center"/>
          </w:tcPr>
          <w:p w14:paraId="10D59D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服务契约和超时降级测试</w:t>
            </w:r>
          </w:p>
        </w:tc>
      </w:tr>
      <w:tr w14:paraId="71303855">
        <w:trPr>
          <w:cantSplit/>
          <w:jc w:val="center"/>
        </w:trPr>
        <w:tc>
          <w:tcPr>
            <w:tcW w:w="1531" w:type="dxa"/>
            <w:shd w:val="clear" w:color="auto" w:fill="F7F7F7"/>
            <w:tcMar>
              <w:top w:w="90" w:type="dxa"/>
              <w:left w:w="100" w:type="dxa"/>
              <w:bottom w:w="90" w:type="dxa"/>
              <w:right w:w="100" w:type="dxa"/>
            </w:tcMar>
            <w:vAlign w:val="center"/>
          </w:tcPr>
          <w:p w14:paraId="33BB19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标准集成</w:t>
            </w:r>
          </w:p>
        </w:tc>
        <w:tc>
          <w:tcPr>
            <w:tcW w:w="4139" w:type="dxa"/>
            <w:shd w:val="clear" w:color="auto" w:fill="F7F7F7"/>
            <w:tcMar>
              <w:top w:w="90" w:type="dxa"/>
              <w:left w:w="100" w:type="dxa"/>
              <w:bottom w:w="90" w:type="dxa"/>
              <w:right w:w="100" w:type="dxa"/>
            </w:tcMar>
            <w:vAlign w:val="center"/>
          </w:tcPr>
          <w:p w14:paraId="0A645DB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外部系统优先使用HTTPS RESTful API</w:t>
            </w:r>
          </w:p>
        </w:tc>
        <w:tc>
          <w:tcPr>
            <w:tcW w:w="2381" w:type="dxa"/>
            <w:shd w:val="clear" w:color="auto" w:fill="F7F7F7"/>
            <w:tcMar>
              <w:top w:w="90" w:type="dxa"/>
              <w:left w:w="100" w:type="dxa"/>
              <w:bottom w:w="90" w:type="dxa"/>
              <w:right w:w="100" w:type="dxa"/>
            </w:tcMar>
            <w:vAlign w:val="center"/>
          </w:tcPr>
          <w:p w14:paraId="478195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接口联调和异常补偿测试</w:t>
            </w:r>
          </w:p>
        </w:tc>
      </w:tr>
      <w:tr w14:paraId="5F29C4B1">
        <w:trPr>
          <w:cantSplit/>
          <w:jc w:val="center"/>
        </w:trPr>
        <w:tc>
          <w:tcPr>
            <w:tcW w:w="1531" w:type="dxa"/>
            <w:tcMar>
              <w:top w:w="90" w:type="dxa"/>
              <w:left w:w="100" w:type="dxa"/>
              <w:bottom w:w="90" w:type="dxa"/>
              <w:right w:w="100" w:type="dxa"/>
            </w:tcMar>
            <w:vAlign w:val="center"/>
          </w:tcPr>
          <w:p w14:paraId="4322C0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可解释可审计</w:t>
            </w:r>
          </w:p>
        </w:tc>
        <w:tc>
          <w:tcPr>
            <w:tcW w:w="4139" w:type="dxa"/>
            <w:tcMar>
              <w:top w:w="90" w:type="dxa"/>
              <w:left w:w="100" w:type="dxa"/>
              <w:bottom w:w="90" w:type="dxa"/>
              <w:right w:w="100" w:type="dxa"/>
            </w:tcMar>
            <w:vAlign w:val="center"/>
          </w:tcPr>
          <w:p w14:paraId="491DD8C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保留输入、参数、约束、结果、人工修改和审批记录</w:t>
            </w:r>
          </w:p>
        </w:tc>
        <w:tc>
          <w:tcPr>
            <w:tcW w:w="2381" w:type="dxa"/>
            <w:tcMar>
              <w:top w:w="90" w:type="dxa"/>
              <w:left w:w="100" w:type="dxa"/>
              <w:bottom w:w="90" w:type="dxa"/>
              <w:right w:w="100" w:type="dxa"/>
            </w:tcMar>
            <w:vAlign w:val="center"/>
          </w:tcPr>
          <w:p w14:paraId="5F033B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审计抽查和复现测试</w:t>
            </w:r>
          </w:p>
        </w:tc>
      </w:tr>
      <w:tr w14:paraId="67DF64E4">
        <w:trPr>
          <w:cantSplit/>
          <w:jc w:val="center"/>
        </w:trPr>
        <w:tc>
          <w:tcPr>
            <w:tcW w:w="1531" w:type="dxa"/>
            <w:shd w:val="clear" w:color="auto" w:fill="F7F7F7"/>
            <w:tcMar>
              <w:top w:w="90" w:type="dxa"/>
              <w:left w:w="100" w:type="dxa"/>
              <w:bottom w:w="90" w:type="dxa"/>
              <w:right w:w="100" w:type="dxa"/>
            </w:tcMar>
            <w:vAlign w:val="center"/>
          </w:tcPr>
          <w:p w14:paraId="5E37AB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可运维</w:t>
            </w:r>
          </w:p>
        </w:tc>
        <w:tc>
          <w:tcPr>
            <w:tcW w:w="4139" w:type="dxa"/>
            <w:shd w:val="clear" w:color="auto" w:fill="F7F7F7"/>
            <w:tcMar>
              <w:top w:w="90" w:type="dxa"/>
              <w:left w:w="100" w:type="dxa"/>
              <w:bottom w:w="90" w:type="dxa"/>
              <w:right w:w="100" w:type="dxa"/>
            </w:tcMar>
            <w:vAlign w:val="center"/>
          </w:tcPr>
          <w:p w14:paraId="7DE58EE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应用、数据库和算法分层部署；算法容器可监控、备份和回退</w:t>
            </w:r>
          </w:p>
        </w:tc>
        <w:tc>
          <w:tcPr>
            <w:tcW w:w="2381" w:type="dxa"/>
            <w:shd w:val="clear" w:color="auto" w:fill="F7F7F7"/>
            <w:tcMar>
              <w:top w:w="90" w:type="dxa"/>
              <w:left w:w="100" w:type="dxa"/>
              <w:bottom w:w="90" w:type="dxa"/>
              <w:right w:w="100" w:type="dxa"/>
            </w:tcMar>
            <w:vAlign w:val="center"/>
          </w:tcPr>
          <w:p w14:paraId="395F12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部署演练、并发测试和恢复测试</w:t>
            </w:r>
          </w:p>
        </w:tc>
      </w:tr>
      <w:tr w14:paraId="1025165C">
        <w:trPr>
          <w:cantSplit/>
          <w:jc w:val="center"/>
        </w:trPr>
        <w:tc>
          <w:tcPr>
            <w:tcW w:w="1531" w:type="dxa"/>
            <w:tcMar>
              <w:top w:w="90" w:type="dxa"/>
              <w:left w:w="100" w:type="dxa"/>
              <w:bottom w:w="90" w:type="dxa"/>
              <w:right w:w="100" w:type="dxa"/>
            </w:tcMar>
            <w:vAlign w:val="center"/>
          </w:tcPr>
          <w:p w14:paraId="751175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可扩展</w:t>
            </w:r>
          </w:p>
        </w:tc>
        <w:tc>
          <w:tcPr>
            <w:tcW w:w="4139" w:type="dxa"/>
            <w:tcMar>
              <w:top w:w="90" w:type="dxa"/>
              <w:left w:w="100" w:type="dxa"/>
              <w:bottom w:w="90" w:type="dxa"/>
              <w:right w:w="100" w:type="dxa"/>
            </w:tcMar>
            <w:vAlign w:val="center"/>
          </w:tcPr>
          <w:p w14:paraId="601B668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组织、物料、供应商、规则和模型参数配置化</w:t>
            </w:r>
          </w:p>
        </w:tc>
        <w:tc>
          <w:tcPr>
            <w:tcW w:w="2381" w:type="dxa"/>
            <w:tcMar>
              <w:top w:w="90" w:type="dxa"/>
              <w:left w:w="100" w:type="dxa"/>
              <w:bottom w:w="90" w:type="dxa"/>
              <w:right w:w="100" w:type="dxa"/>
            </w:tcMar>
            <w:vAlign w:val="center"/>
          </w:tcPr>
          <w:p w14:paraId="2C6792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新增对象和配置验证</w:t>
            </w:r>
          </w:p>
        </w:tc>
      </w:tr>
    </w:tbl>
    <w:p w14:paraId="262B36B9">
      <w:pPr>
        <w:spacing w:after="40"/>
      </w:pPr>
    </w:p>
    <w:p w14:paraId="39CAB95F">
      <w:pPr>
        <w:pStyle w:val="6"/>
      </w:pPr>
      <w:bookmarkStart w:id="20" w:name="_Toc1419000538"/>
      <w:r>
        <w:rPr>
          <w:rFonts w:ascii="Times New Roman" w:hAnsi="Times New Roman" w:eastAsia="STHeiti" w:cs="Times New Roman"/>
          <w:b/>
          <w:color w:val="000000"/>
          <w:sz w:val="22"/>
        </w:rPr>
        <w:t>1.2.2.3 建设原则</w:t>
      </w:r>
      <w:bookmarkEnd w:id="20"/>
    </w:p>
    <w:p w14:paraId="4E548279">
      <w:pPr>
        <w:spacing w:after="80" w:line="324" w:lineRule="auto"/>
        <w:ind w:firstLine="420"/>
        <w:jc w:val="both"/>
      </w:pPr>
      <w:r>
        <w:rPr>
          <w:rFonts w:ascii="Times New Roman" w:hAnsi="Times New Roman" w:eastAsia="Songti SC" w:cs="Times New Roman"/>
          <w:color w:val="000000"/>
          <w:sz w:val="21"/>
        </w:rPr>
        <w:t>以下原则用于处理后续详细设计中的冲突。当局部功能便利性与权威边界、锁定承诺或审计要求冲突时，应优先保证交易与决策分离、已确认承诺保护和过程可追溯。</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4F5088B9">
        <w:trPr>
          <w:cantSplit/>
          <w:tblHeader/>
          <w:jc w:val="center"/>
        </w:trPr>
        <w:tc>
          <w:tcPr>
            <w:tcW w:w="1814" w:type="dxa"/>
            <w:shd w:val="clear" w:color="auto" w:fill="BFBFBF"/>
            <w:tcMar>
              <w:top w:w="90" w:type="dxa"/>
              <w:left w:w="100" w:type="dxa"/>
              <w:bottom w:w="90" w:type="dxa"/>
              <w:right w:w="100" w:type="dxa"/>
            </w:tcMar>
            <w:vAlign w:val="center"/>
          </w:tcPr>
          <w:p w14:paraId="039216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原则</w:t>
            </w:r>
          </w:p>
        </w:tc>
        <w:tc>
          <w:tcPr>
            <w:tcW w:w="6236" w:type="dxa"/>
            <w:shd w:val="clear" w:color="auto" w:fill="BFBFBF"/>
            <w:tcMar>
              <w:top w:w="90" w:type="dxa"/>
              <w:left w:w="100" w:type="dxa"/>
              <w:bottom w:w="90" w:type="dxa"/>
              <w:right w:w="100" w:type="dxa"/>
            </w:tcMar>
            <w:vAlign w:val="center"/>
          </w:tcPr>
          <w:p w14:paraId="2033E7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具体要求</w:t>
            </w:r>
          </w:p>
        </w:tc>
      </w:tr>
      <w:tr w14:paraId="4A94B85D">
        <w:trPr>
          <w:cantSplit/>
          <w:jc w:val="center"/>
        </w:trPr>
        <w:tc>
          <w:tcPr>
            <w:tcW w:w="1814" w:type="dxa"/>
            <w:tcMar>
              <w:top w:w="90" w:type="dxa"/>
              <w:left w:w="100" w:type="dxa"/>
              <w:bottom w:w="90" w:type="dxa"/>
              <w:right w:w="100" w:type="dxa"/>
            </w:tcMar>
            <w:vAlign w:val="center"/>
          </w:tcPr>
          <w:p w14:paraId="4DA484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交易与决策分离</w:t>
            </w:r>
          </w:p>
        </w:tc>
        <w:tc>
          <w:tcPr>
            <w:tcW w:w="6236" w:type="dxa"/>
            <w:tcMar>
              <w:top w:w="90" w:type="dxa"/>
              <w:left w:w="100" w:type="dxa"/>
              <w:bottom w:w="90" w:type="dxa"/>
              <w:right w:w="100" w:type="dxa"/>
            </w:tcMar>
            <w:vAlign w:val="center"/>
          </w:tcPr>
          <w:p w14:paraId="02FFE87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SCOS提供优化决策和协同，不替代权威系统完成正式交易。</w:t>
            </w:r>
          </w:p>
        </w:tc>
      </w:tr>
      <w:tr w14:paraId="6D56CA9E">
        <w:trPr>
          <w:cantSplit/>
          <w:jc w:val="center"/>
        </w:trPr>
        <w:tc>
          <w:tcPr>
            <w:tcW w:w="1814" w:type="dxa"/>
            <w:shd w:val="clear" w:color="auto" w:fill="F7F7F7"/>
            <w:tcMar>
              <w:top w:w="90" w:type="dxa"/>
              <w:left w:w="100" w:type="dxa"/>
              <w:bottom w:w="90" w:type="dxa"/>
              <w:right w:w="100" w:type="dxa"/>
            </w:tcMar>
            <w:vAlign w:val="center"/>
          </w:tcPr>
          <w:p w14:paraId="0DCE30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数据与模型解耦</w:t>
            </w:r>
          </w:p>
        </w:tc>
        <w:tc>
          <w:tcPr>
            <w:tcW w:w="6236" w:type="dxa"/>
            <w:shd w:val="clear" w:color="auto" w:fill="F7F7F7"/>
            <w:tcMar>
              <w:top w:w="90" w:type="dxa"/>
              <w:left w:w="100" w:type="dxa"/>
              <w:bottom w:w="90" w:type="dxa"/>
              <w:right w:w="100" w:type="dxa"/>
            </w:tcMar>
            <w:vAlign w:val="center"/>
          </w:tcPr>
          <w:p w14:paraId="45C6978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数据服务提供标准快照，算法服务不直接访问外部业务系统。</w:t>
            </w:r>
          </w:p>
        </w:tc>
      </w:tr>
      <w:tr w14:paraId="19916737">
        <w:trPr>
          <w:cantSplit/>
          <w:jc w:val="center"/>
        </w:trPr>
        <w:tc>
          <w:tcPr>
            <w:tcW w:w="1814" w:type="dxa"/>
            <w:tcMar>
              <w:top w:w="90" w:type="dxa"/>
              <w:left w:w="100" w:type="dxa"/>
              <w:bottom w:w="90" w:type="dxa"/>
              <w:right w:w="100" w:type="dxa"/>
            </w:tcMar>
            <w:vAlign w:val="center"/>
          </w:tcPr>
          <w:p w14:paraId="04B84F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已确认承诺优先</w:t>
            </w:r>
          </w:p>
        </w:tc>
        <w:tc>
          <w:tcPr>
            <w:tcW w:w="6236" w:type="dxa"/>
            <w:tcMar>
              <w:top w:w="90" w:type="dxa"/>
              <w:left w:w="100" w:type="dxa"/>
              <w:bottom w:w="90" w:type="dxa"/>
              <w:right w:w="100" w:type="dxa"/>
            </w:tcMar>
            <w:vAlign w:val="center"/>
          </w:tcPr>
          <w:p w14:paraId="02DCD22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已审批、已发布、在途、执行中和人工锁定对象不得被自动覆盖。</w:t>
            </w:r>
          </w:p>
        </w:tc>
      </w:tr>
      <w:tr w14:paraId="2D94E83D">
        <w:trPr>
          <w:cantSplit/>
          <w:jc w:val="center"/>
        </w:trPr>
        <w:tc>
          <w:tcPr>
            <w:tcW w:w="1814" w:type="dxa"/>
            <w:shd w:val="clear" w:color="auto" w:fill="F7F7F7"/>
            <w:tcMar>
              <w:top w:w="90" w:type="dxa"/>
              <w:left w:w="100" w:type="dxa"/>
              <w:bottom w:w="90" w:type="dxa"/>
              <w:right w:w="100" w:type="dxa"/>
            </w:tcMar>
            <w:vAlign w:val="center"/>
          </w:tcPr>
          <w:p w14:paraId="0F93EB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人机协同</w:t>
            </w:r>
          </w:p>
        </w:tc>
        <w:tc>
          <w:tcPr>
            <w:tcW w:w="6236" w:type="dxa"/>
            <w:shd w:val="clear" w:color="auto" w:fill="F7F7F7"/>
            <w:tcMar>
              <w:top w:w="90" w:type="dxa"/>
              <w:left w:w="100" w:type="dxa"/>
              <w:bottom w:w="90" w:type="dxa"/>
              <w:right w:w="100" w:type="dxa"/>
            </w:tcMar>
            <w:vAlign w:val="center"/>
          </w:tcPr>
          <w:p w14:paraId="791AB18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模型生成建议，业务人员可比较、解释、调整和审批。</w:t>
            </w:r>
          </w:p>
        </w:tc>
      </w:tr>
      <w:tr w14:paraId="6032E61A">
        <w:trPr>
          <w:cantSplit/>
          <w:jc w:val="center"/>
        </w:trPr>
        <w:tc>
          <w:tcPr>
            <w:tcW w:w="1814" w:type="dxa"/>
            <w:tcMar>
              <w:top w:w="90" w:type="dxa"/>
              <w:left w:w="100" w:type="dxa"/>
              <w:bottom w:w="90" w:type="dxa"/>
              <w:right w:w="100" w:type="dxa"/>
            </w:tcMar>
            <w:vAlign w:val="center"/>
          </w:tcPr>
          <w:p w14:paraId="66FCF9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参数化与版本化</w:t>
            </w:r>
          </w:p>
        </w:tc>
        <w:tc>
          <w:tcPr>
            <w:tcW w:w="6236" w:type="dxa"/>
            <w:tcMar>
              <w:top w:w="90" w:type="dxa"/>
              <w:left w:w="100" w:type="dxa"/>
              <w:bottom w:w="90" w:type="dxa"/>
              <w:right w:w="100" w:type="dxa"/>
            </w:tcMar>
            <w:vAlign w:val="center"/>
          </w:tcPr>
          <w:p w14:paraId="204045D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规则、参数、模型、方案和接口契约均可配置并保留版本。</w:t>
            </w:r>
          </w:p>
        </w:tc>
      </w:tr>
      <w:tr w14:paraId="0473BA6D">
        <w:trPr>
          <w:cantSplit/>
          <w:jc w:val="center"/>
        </w:trPr>
        <w:tc>
          <w:tcPr>
            <w:tcW w:w="1814" w:type="dxa"/>
            <w:shd w:val="clear" w:color="auto" w:fill="F7F7F7"/>
            <w:tcMar>
              <w:top w:w="90" w:type="dxa"/>
              <w:left w:w="100" w:type="dxa"/>
              <w:bottom w:w="90" w:type="dxa"/>
              <w:right w:w="100" w:type="dxa"/>
            </w:tcMar>
            <w:vAlign w:val="center"/>
          </w:tcPr>
          <w:p w14:paraId="1669FB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失败可控</w:t>
            </w:r>
          </w:p>
        </w:tc>
        <w:tc>
          <w:tcPr>
            <w:tcW w:w="6236" w:type="dxa"/>
            <w:shd w:val="clear" w:color="auto" w:fill="F7F7F7"/>
            <w:tcMar>
              <w:top w:w="90" w:type="dxa"/>
              <w:left w:w="100" w:type="dxa"/>
              <w:bottom w:w="90" w:type="dxa"/>
              <w:right w:w="100" w:type="dxa"/>
            </w:tcMar>
            <w:vAlign w:val="center"/>
          </w:tcPr>
          <w:p w14:paraId="72F42CF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数据缺失、接口异常、无解和超时时不得伪造结果，必须降级或人工接管。</w:t>
            </w:r>
          </w:p>
        </w:tc>
      </w:tr>
      <w:tr w14:paraId="3D1B496D">
        <w:trPr>
          <w:cantSplit/>
          <w:jc w:val="center"/>
        </w:trPr>
        <w:tc>
          <w:tcPr>
            <w:tcW w:w="1814" w:type="dxa"/>
            <w:tcMar>
              <w:top w:w="90" w:type="dxa"/>
              <w:left w:w="100" w:type="dxa"/>
              <w:bottom w:w="90" w:type="dxa"/>
              <w:right w:w="100" w:type="dxa"/>
            </w:tcMar>
            <w:vAlign w:val="center"/>
          </w:tcPr>
          <w:p w14:paraId="1EBFAB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最小权限</w:t>
            </w:r>
          </w:p>
        </w:tc>
        <w:tc>
          <w:tcPr>
            <w:tcW w:w="6236" w:type="dxa"/>
            <w:tcMar>
              <w:top w:w="90" w:type="dxa"/>
              <w:left w:w="100" w:type="dxa"/>
              <w:bottom w:w="90" w:type="dxa"/>
              <w:right w:w="100" w:type="dxa"/>
            </w:tcMar>
            <w:vAlign w:val="center"/>
          </w:tcPr>
          <w:p w14:paraId="2FDB58A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页面、数据、字段、接口、导出和运维操作按最小权限授权。</w:t>
            </w:r>
          </w:p>
        </w:tc>
      </w:tr>
      <w:tr w14:paraId="728BCBEE">
        <w:trPr>
          <w:cantSplit/>
          <w:jc w:val="center"/>
        </w:trPr>
        <w:tc>
          <w:tcPr>
            <w:tcW w:w="1814" w:type="dxa"/>
            <w:shd w:val="clear" w:color="auto" w:fill="F7F7F7"/>
            <w:tcMar>
              <w:top w:w="90" w:type="dxa"/>
              <w:left w:w="100" w:type="dxa"/>
              <w:bottom w:w="90" w:type="dxa"/>
              <w:right w:w="100" w:type="dxa"/>
            </w:tcMar>
            <w:vAlign w:val="center"/>
          </w:tcPr>
          <w:p w14:paraId="3EE001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分阶段建设</w:t>
            </w:r>
          </w:p>
        </w:tc>
        <w:tc>
          <w:tcPr>
            <w:tcW w:w="6236" w:type="dxa"/>
            <w:shd w:val="clear" w:color="auto" w:fill="F7F7F7"/>
            <w:tcMar>
              <w:top w:w="90" w:type="dxa"/>
              <w:left w:w="100" w:type="dxa"/>
              <w:bottom w:w="90" w:type="dxa"/>
              <w:right w:w="100" w:type="dxa"/>
            </w:tcMar>
            <w:vAlign w:val="center"/>
          </w:tcPr>
          <w:p w14:paraId="0117767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优先完成数据与公共能力，再按专业模块上线，最后形成驾驶舱闭环。</w:t>
            </w:r>
          </w:p>
        </w:tc>
      </w:tr>
    </w:tbl>
    <w:p w14:paraId="46D09F3A">
      <w:pPr>
        <w:spacing w:after="40"/>
      </w:pPr>
    </w:p>
    <w:p w14:paraId="24EA5782">
      <w:pPr>
        <w:pStyle w:val="4"/>
      </w:pPr>
      <w:bookmarkStart w:id="21" w:name="_Toc1336142231"/>
      <w:r>
        <w:rPr>
          <w:rFonts w:ascii="Times New Roman" w:hAnsi="Times New Roman" w:eastAsia="STHeiti" w:cs="Times New Roman"/>
          <w:b/>
          <w:color w:val="000000"/>
          <w:sz w:val="24"/>
        </w:rPr>
        <w:t>1.2.3 建设成效与成功标准</w:t>
      </w:r>
      <w:bookmarkEnd w:id="21"/>
    </w:p>
    <w:p w14:paraId="60D2BC54">
      <w:pPr>
        <w:spacing w:after="80" w:line="324" w:lineRule="auto"/>
        <w:ind w:firstLine="420"/>
        <w:jc w:val="both"/>
      </w:pPr>
      <w:r>
        <w:rPr>
          <w:rFonts w:ascii="Times New Roman" w:hAnsi="Times New Roman" w:eastAsia="Songti SC" w:cs="Times New Roman"/>
          <w:color w:val="000000"/>
          <w:sz w:val="21"/>
        </w:rPr>
        <w:t>建设成效同时覆盖业务覆盖、数据质量、模型效果、运行稳定和用户采纳，不以单一成本下降或页面上线作为成功依据。每项标准均应在第七章形成可重复的测试方法和验收证据。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E9AB8C4">
        <w:trPr>
          <w:cantSplit/>
          <w:tblHeader/>
          <w:jc w:val="center"/>
        </w:trPr>
        <w:tc>
          <w:tcPr>
            <w:tcW w:w="1474" w:type="dxa"/>
            <w:shd w:val="clear" w:color="auto" w:fill="BFBFBF"/>
            <w:tcMar>
              <w:top w:w="90" w:type="dxa"/>
              <w:left w:w="100" w:type="dxa"/>
              <w:bottom w:w="90" w:type="dxa"/>
              <w:right w:w="100" w:type="dxa"/>
            </w:tcMar>
            <w:vAlign w:val="center"/>
          </w:tcPr>
          <w:p w14:paraId="5C89E9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维度</w:t>
            </w:r>
          </w:p>
        </w:tc>
        <w:tc>
          <w:tcPr>
            <w:tcW w:w="3742" w:type="dxa"/>
            <w:shd w:val="clear" w:color="auto" w:fill="BFBFBF"/>
            <w:tcMar>
              <w:top w:w="90" w:type="dxa"/>
              <w:left w:w="100" w:type="dxa"/>
              <w:bottom w:w="90" w:type="dxa"/>
              <w:right w:w="100" w:type="dxa"/>
            </w:tcMar>
            <w:vAlign w:val="center"/>
          </w:tcPr>
          <w:p w14:paraId="758920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成功标准</w:t>
            </w:r>
          </w:p>
        </w:tc>
        <w:tc>
          <w:tcPr>
            <w:tcW w:w="2835" w:type="dxa"/>
            <w:shd w:val="clear" w:color="auto" w:fill="BFBFBF"/>
            <w:tcMar>
              <w:top w:w="90" w:type="dxa"/>
              <w:left w:w="100" w:type="dxa"/>
              <w:bottom w:w="90" w:type="dxa"/>
              <w:right w:w="100" w:type="dxa"/>
            </w:tcMar>
            <w:vAlign w:val="center"/>
          </w:tcPr>
          <w:p w14:paraId="09A6C2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度量与验收</w:t>
            </w:r>
          </w:p>
        </w:tc>
      </w:tr>
      <w:tr w14:paraId="66A36683">
        <w:trPr>
          <w:cantSplit/>
          <w:jc w:val="center"/>
        </w:trPr>
        <w:tc>
          <w:tcPr>
            <w:tcW w:w="1474" w:type="dxa"/>
            <w:tcMar>
              <w:top w:w="90" w:type="dxa"/>
              <w:left w:w="100" w:type="dxa"/>
              <w:bottom w:w="90" w:type="dxa"/>
              <w:right w:w="100" w:type="dxa"/>
            </w:tcMar>
            <w:vAlign w:val="center"/>
          </w:tcPr>
          <w:p w14:paraId="0BFABF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业务覆盖</w:t>
            </w:r>
          </w:p>
        </w:tc>
        <w:tc>
          <w:tcPr>
            <w:tcW w:w="3742" w:type="dxa"/>
            <w:tcMar>
              <w:top w:w="90" w:type="dxa"/>
              <w:left w:w="100" w:type="dxa"/>
              <w:bottom w:w="90" w:type="dxa"/>
              <w:right w:w="100" w:type="dxa"/>
            </w:tcMar>
            <w:vAlign w:val="center"/>
          </w:tcPr>
          <w:p w14:paraId="61D88C0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五模块目标流程、关键规则和异常分支完整落地</w:t>
            </w:r>
          </w:p>
        </w:tc>
        <w:tc>
          <w:tcPr>
            <w:tcW w:w="2835" w:type="dxa"/>
            <w:tcMar>
              <w:top w:w="90" w:type="dxa"/>
              <w:left w:w="100" w:type="dxa"/>
              <w:bottom w:w="90" w:type="dxa"/>
              <w:right w:w="100" w:type="dxa"/>
            </w:tcMar>
            <w:vAlign w:val="center"/>
          </w:tcPr>
          <w:p w14:paraId="166464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需求追溯矩阵覆盖率100%</w:t>
            </w:r>
          </w:p>
        </w:tc>
      </w:tr>
      <w:tr w14:paraId="1A14A228">
        <w:trPr>
          <w:cantSplit/>
          <w:jc w:val="center"/>
        </w:trPr>
        <w:tc>
          <w:tcPr>
            <w:tcW w:w="1474" w:type="dxa"/>
            <w:shd w:val="clear" w:color="auto" w:fill="F7F7F7"/>
            <w:tcMar>
              <w:top w:w="90" w:type="dxa"/>
              <w:left w:w="100" w:type="dxa"/>
              <w:bottom w:w="90" w:type="dxa"/>
              <w:right w:w="100" w:type="dxa"/>
            </w:tcMar>
            <w:vAlign w:val="center"/>
          </w:tcPr>
          <w:p w14:paraId="19A1DD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数据质量</w:t>
            </w:r>
          </w:p>
        </w:tc>
        <w:tc>
          <w:tcPr>
            <w:tcW w:w="3742" w:type="dxa"/>
            <w:shd w:val="clear" w:color="auto" w:fill="F7F7F7"/>
            <w:tcMar>
              <w:top w:w="90" w:type="dxa"/>
              <w:left w:w="100" w:type="dxa"/>
              <w:bottom w:w="90" w:type="dxa"/>
              <w:right w:w="100" w:type="dxa"/>
            </w:tcMar>
            <w:vAlign w:val="center"/>
          </w:tcPr>
          <w:p w14:paraId="342A4B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关键输入完整、及时、一致且可追溯</w:t>
            </w:r>
          </w:p>
        </w:tc>
        <w:tc>
          <w:tcPr>
            <w:tcW w:w="2835" w:type="dxa"/>
            <w:shd w:val="clear" w:color="auto" w:fill="F7F7F7"/>
            <w:tcMar>
              <w:top w:w="90" w:type="dxa"/>
              <w:left w:w="100" w:type="dxa"/>
              <w:bottom w:w="90" w:type="dxa"/>
              <w:right w:w="100" w:type="dxa"/>
            </w:tcMar>
            <w:vAlign w:val="center"/>
          </w:tcPr>
          <w:p w14:paraId="262819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关键字段质量规则通过，差异有闭环</w:t>
            </w:r>
          </w:p>
        </w:tc>
      </w:tr>
      <w:tr w14:paraId="7D0B9E24">
        <w:trPr>
          <w:cantSplit/>
          <w:jc w:val="center"/>
        </w:trPr>
        <w:tc>
          <w:tcPr>
            <w:tcW w:w="1474" w:type="dxa"/>
            <w:tcMar>
              <w:top w:w="90" w:type="dxa"/>
              <w:left w:w="100" w:type="dxa"/>
              <w:bottom w:w="90" w:type="dxa"/>
              <w:right w:w="100" w:type="dxa"/>
            </w:tcMar>
            <w:vAlign w:val="center"/>
          </w:tcPr>
          <w:p w14:paraId="50DF23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模型效果</w:t>
            </w:r>
          </w:p>
        </w:tc>
        <w:tc>
          <w:tcPr>
            <w:tcW w:w="3742" w:type="dxa"/>
            <w:tcMar>
              <w:top w:w="90" w:type="dxa"/>
              <w:left w:w="100" w:type="dxa"/>
              <w:bottom w:w="90" w:type="dxa"/>
              <w:right w:w="100" w:type="dxa"/>
            </w:tcMar>
            <w:vAlign w:val="center"/>
          </w:tcPr>
          <w:p w14:paraId="6341C0B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模型结果可行、合理、可解释并优于或不劣于基准方案</w:t>
            </w:r>
          </w:p>
        </w:tc>
        <w:tc>
          <w:tcPr>
            <w:tcW w:w="2835" w:type="dxa"/>
            <w:tcMar>
              <w:top w:w="90" w:type="dxa"/>
              <w:left w:w="100" w:type="dxa"/>
              <w:bottom w:w="90" w:type="dxa"/>
              <w:right w:w="100" w:type="dxa"/>
            </w:tcMar>
            <w:vAlign w:val="center"/>
          </w:tcPr>
          <w:p w14:paraId="611E49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历史回测、基准算例和业务评审</w:t>
            </w:r>
          </w:p>
        </w:tc>
      </w:tr>
      <w:tr w14:paraId="0685AC34">
        <w:trPr>
          <w:cantSplit/>
          <w:jc w:val="center"/>
        </w:trPr>
        <w:tc>
          <w:tcPr>
            <w:tcW w:w="1474" w:type="dxa"/>
            <w:shd w:val="clear" w:color="auto" w:fill="F7F7F7"/>
            <w:tcMar>
              <w:top w:w="90" w:type="dxa"/>
              <w:left w:w="100" w:type="dxa"/>
              <w:bottom w:w="90" w:type="dxa"/>
              <w:right w:w="100" w:type="dxa"/>
            </w:tcMar>
            <w:vAlign w:val="center"/>
          </w:tcPr>
          <w:p w14:paraId="194B6A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运行性能</w:t>
            </w:r>
          </w:p>
        </w:tc>
        <w:tc>
          <w:tcPr>
            <w:tcW w:w="3742" w:type="dxa"/>
            <w:shd w:val="clear" w:color="auto" w:fill="F7F7F7"/>
            <w:tcMar>
              <w:top w:w="90" w:type="dxa"/>
              <w:left w:w="100" w:type="dxa"/>
              <w:bottom w:w="90" w:type="dxa"/>
              <w:right w:w="100" w:type="dxa"/>
            </w:tcMar>
            <w:vAlign w:val="center"/>
          </w:tcPr>
          <w:p w14:paraId="6B1F875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页面、接口、批任务和模型在规定时限内完成</w:t>
            </w:r>
          </w:p>
        </w:tc>
        <w:tc>
          <w:tcPr>
            <w:tcW w:w="2835" w:type="dxa"/>
            <w:shd w:val="clear" w:color="auto" w:fill="F7F7F7"/>
            <w:tcMar>
              <w:top w:w="90" w:type="dxa"/>
              <w:left w:w="100" w:type="dxa"/>
              <w:bottom w:w="90" w:type="dxa"/>
              <w:right w:w="100" w:type="dxa"/>
            </w:tcMar>
            <w:vAlign w:val="center"/>
          </w:tcPr>
          <w:p w14:paraId="780970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按第六章性能基线压测</w:t>
            </w:r>
          </w:p>
        </w:tc>
      </w:tr>
      <w:tr w14:paraId="39F8EC93">
        <w:trPr>
          <w:cantSplit/>
          <w:jc w:val="center"/>
        </w:trPr>
        <w:tc>
          <w:tcPr>
            <w:tcW w:w="1474" w:type="dxa"/>
            <w:tcMar>
              <w:top w:w="90" w:type="dxa"/>
              <w:left w:w="100" w:type="dxa"/>
              <w:bottom w:w="90" w:type="dxa"/>
              <w:right w:w="100" w:type="dxa"/>
            </w:tcMar>
            <w:vAlign w:val="center"/>
          </w:tcPr>
          <w:p w14:paraId="7F5C93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稳定性</w:t>
            </w:r>
          </w:p>
        </w:tc>
        <w:tc>
          <w:tcPr>
            <w:tcW w:w="3742" w:type="dxa"/>
            <w:tcMar>
              <w:top w:w="90" w:type="dxa"/>
              <w:left w:w="100" w:type="dxa"/>
              <w:bottom w:w="90" w:type="dxa"/>
              <w:right w:w="100" w:type="dxa"/>
            </w:tcMar>
            <w:vAlign w:val="center"/>
          </w:tcPr>
          <w:p w14:paraId="730712D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核心服务具备健康检查、重启恢复、备份和回退</w:t>
            </w:r>
          </w:p>
        </w:tc>
        <w:tc>
          <w:tcPr>
            <w:tcW w:w="2835" w:type="dxa"/>
            <w:tcMar>
              <w:top w:w="90" w:type="dxa"/>
              <w:left w:w="100" w:type="dxa"/>
              <w:bottom w:w="90" w:type="dxa"/>
              <w:right w:w="100" w:type="dxa"/>
            </w:tcMar>
            <w:vAlign w:val="center"/>
          </w:tcPr>
          <w:p w14:paraId="5A980F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故障、恢复和备份演练</w:t>
            </w:r>
          </w:p>
        </w:tc>
      </w:tr>
      <w:tr w14:paraId="164318C4">
        <w:trPr>
          <w:cantSplit/>
          <w:jc w:val="center"/>
        </w:trPr>
        <w:tc>
          <w:tcPr>
            <w:tcW w:w="1474" w:type="dxa"/>
            <w:shd w:val="clear" w:color="auto" w:fill="F7F7F7"/>
            <w:tcMar>
              <w:top w:w="90" w:type="dxa"/>
              <w:left w:w="100" w:type="dxa"/>
              <w:bottom w:w="90" w:type="dxa"/>
              <w:right w:w="100" w:type="dxa"/>
            </w:tcMar>
            <w:vAlign w:val="center"/>
          </w:tcPr>
          <w:p w14:paraId="2CFB24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用户采纳</w:t>
            </w:r>
          </w:p>
        </w:tc>
        <w:tc>
          <w:tcPr>
            <w:tcW w:w="3742" w:type="dxa"/>
            <w:shd w:val="clear" w:color="auto" w:fill="F7F7F7"/>
            <w:tcMar>
              <w:top w:w="90" w:type="dxa"/>
              <w:left w:w="100" w:type="dxa"/>
              <w:bottom w:w="90" w:type="dxa"/>
              <w:right w:w="100" w:type="dxa"/>
            </w:tcMar>
            <w:vAlign w:val="center"/>
          </w:tcPr>
          <w:p w14:paraId="7E31431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业务人员能够理解结果并完成确认、审批和反馈</w:t>
            </w:r>
          </w:p>
        </w:tc>
        <w:tc>
          <w:tcPr>
            <w:tcW w:w="2835" w:type="dxa"/>
            <w:shd w:val="clear" w:color="auto" w:fill="F7F7F7"/>
            <w:tcMar>
              <w:top w:w="90" w:type="dxa"/>
              <w:left w:w="100" w:type="dxa"/>
              <w:bottom w:w="90" w:type="dxa"/>
              <w:right w:w="100" w:type="dxa"/>
            </w:tcMar>
            <w:vAlign w:val="center"/>
          </w:tcPr>
          <w:p w14:paraId="629E65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UAT通过及培训考核</w:t>
            </w:r>
          </w:p>
        </w:tc>
      </w:tr>
      <w:tr w14:paraId="5108FBC6">
        <w:trPr>
          <w:cantSplit/>
          <w:jc w:val="center"/>
        </w:trPr>
        <w:tc>
          <w:tcPr>
            <w:tcW w:w="1474" w:type="dxa"/>
            <w:tcMar>
              <w:top w:w="90" w:type="dxa"/>
              <w:left w:w="100" w:type="dxa"/>
              <w:bottom w:w="90" w:type="dxa"/>
              <w:right w:w="100" w:type="dxa"/>
            </w:tcMar>
            <w:vAlign w:val="center"/>
          </w:tcPr>
          <w:p w14:paraId="7077B9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审计复现</w:t>
            </w:r>
          </w:p>
        </w:tc>
        <w:tc>
          <w:tcPr>
            <w:tcW w:w="3742" w:type="dxa"/>
            <w:tcMar>
              <w:top w:w="90" w:type="dxa"/>
              <w:left w:w="100" w:type="dxa"/>
              <w:bottom w:w="90" w:type="dxa"/>
              <w:right w:w="100" w:type="dxa"/>
            </w:tcMar>
            <w:vAlign w:val="center"/>
          </w:tcPr>
          <w:p w14:paraId="5F8755A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任一正式方案可还原输入、参数、模型、修改和审批过程</w:t>
            </w:r>
          </w:p>
        </w:tc>
        <w:tc>
          <w:tcPr>
            <w:tcW w:w="2835" w:type="dxa"/>
            <w:tcMar>
              <w:top w:w="90" w:type="dxa"/>
              <w:left w:w="100" w:type="dxa"/>
              <w:bottom w:w="90" w:type="dxa"/>
              <w:right w:w="100" w:type="dxa"/>
            </w:tcMar>
            <w:vAlign w:val="center"/>
          </w:tcPr>
          <w:p w14:paraId="05BF93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随机抽样复现成功</w:t>
            </w:r>
          </w:p>
        </w:tc>
      </w:tr>
    </w:tbl>
    <w:p w14:paraId="0C22CB67">
      <w:pPr>
        <w:spacing w:after="40"/>
      </w:pPr>
    </w:p>
    <w:p w14:paraId="6EABB2F1">
      <w:pPr>
        <w:pStyle w:val="3"/>
      </w:pPr>
      <w:bookmarkStart w:id="22" w:name="_Toc305979738"/>
      <w:r>
        <w:t>1.3 建设范围与系统边界</w:t>
      </w:r>
      <w:bookmarkEnd w:id="22"/>
    </w:p>
    <w:p w14:paraId="36915328">
      <w:pPr>
        <w:pStyle w:val="4"/>
      </w:pPr>
      <w:bookmarkStart w:id="23" w:name="_Toc1525605648"/>
      <w:r>
        <w:rPr>
          <w:rFonts w:ascii="Times New Roman" w:hAnsi="Times New Roman" w:eastAsia="STHeiti" w:cs="Times New Roman"/>
          <w:b/>
          <w:color w:val="000000"/>
          <w:sz w:val="24"/>
        </w:rPr>
        <w:t>1.3.1 建设范围</w:t>
      </w:r>
      <w:bookmarkEnd w:id="23"/>
    </w:p>
    <w:p w14:paraId="42EB3C6B">
      <w:pPr>
        <w:pStyle w:val="6"/>
      </w:pPr>
      <w:bookmarkStart w:id="24" w:name="_Toc2046864403"/>
      <w:r>
        <w:rPr>
          <w:rFonts w:ascii="Times New Roman" w:hAnsi="Times New Roman" w:eastAsia="STHeiti" w:cs="Times New Roman"/>
          <w:b/>
          <w:color w:val="000000"/>
          <w:sz w:val="22"/>
        </w:rPr>
        <w:t>1.3.1.1 总体建设范围</w:t>
      </w:r>
      <w:bookmarkEnd w:id="24"/>
    </w:p>
    <w:p w14:paraId="1799E6B3">
      <w:pPr>
        <w:spacing w:after="80" w:line="324" w:lineRule="auto"/>
        <w:ind w:firstLine="420"/>
        <w:jc w:val="both"/>
      </w:pPr>
      <w:r>
        <w:rPr>
          <w:rFonts w:ascii="Times New Roman" w:hAnsi="Times New Roman" w:eastAsia="Songti SC" w:cs="Times New Roman"/>
          <w:color w:val="000000"/>
          <w:sz w:val="21"/>
        </w:rPr>
        <w:t>本期SCOS由五个业务模块、公共应用能力、Java业务服务、Python算法服务、MySQL数据存储和REST集成服务组成。前端与Java后端运行在一台或多台应用服务器上，MySQL原则上运行在独立数据库服务器上；各专业算法引擎以独立Docker容器运行，可共同部署在一台算法服务器上。统一认证、统一数据服务、外部执行系统和基础设施监控作为依赖能力接入，不在SCOS内部重复建设。</w:t>
      </w:r>
    </w:p>
    <w:p w14:paraId="277E4C54">
      <w:pPr>
        <w:keepNext/>
        <w:spacing w:before="100" w:after="80"/>
        <w:jc w:val="center"/>
      </w:pPr>
      <w:r>
        <w:rPr>
          <w:rFonts w:ascii="Times New Roman" w:hAnsi="Times New Roman" w:eastAsia="Songti SC" w:cs="Times New Roman"/>
          <w:b/>
          <w:color w:val="000000"/>
          <w:sz w:val="18"/>
        </w:rPr>
        <w:t>图1-2 SCOS建设范围与系统边界</w:t>
      </w:r>
    </w:p>
    <w:p w14:paraId="73A0F29A">
      <w:pPr>
        <w:keepLines/>
        <w:spacing w:after="120"/>
        <w:jc w:val="center"/>
      </w:pPr>
      <w:r>
        <w:drawing>
          <wp:inline distT="0" distB="0" distL="114300" distR="114300">
            <wp:extent cx="5111750" cy="2839720"/>
            <wp:effectExtent l="0" t="0" r="190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112000" cy="2840000"/>
                    </a:xfrm>
                    <a:prstGeom prst="rect">
                      <a:avLst/>
                    </a:prstGeom>
                  </pic:spPr>
                </pic:pic>
              </a:graphicData>
            </a:graphic>
          </wp:inline>
        </w:drawing>
      </w:r>
    </w:p>
    <w:p w14:paraId="49961C4E">
      <w:pPr>
        <w:pStyle w:val="6"/>
      </w:pPr>
      <w:bookmarkStart w:id="25" w:name="_Toc1109479928"/>
      <w:r>
        <w:rPr>
          <w:rFonts w:ascii="Times New Roman" w:hAnsi="Times New Roman" w:eastAsia="STHeiti" w:cs="Times New Roman"/>
          <w:b/>
          <w:color w:val="000000"/>
          <w:sz w:val="22"/>
        </w:rPr>
        <w:t>1.3.1.2 五大模块边界</w:t>
      </w:r>
      <w:bookmarkEnd w:id="25"/>
    </w:p>
    <w:p w14:paraId="0DDA972C">
      <w:pPr>
        <w:spacing w:after="80" w:line="324" w:lineRule="auto"/>
        <w:ind w:firstLine="420"/>
        <w:jc w:val="both"/>
      </w:pPr>
      <w:r>
        <w:rPr>
          <w:rFonts w:ascii="Times New Roman" w:hAnsi="Times New Roman" w:eastAsia="Songti SC" w:cs="Times New Roman"/>
          <w:color w:val="000000"/>
          <w:sz w:val="21"/>
        </w:rPr>
        <w:t>五个模块按决策问题而非组织部门划分。各模块可以消费其他模块发布的稳定结果，但不得跨边界直接修改对方业务表或绕过对方的审批流程；共同能力由平台层统一提供。</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1CFB4F5B">
        <w:trPr>
          <w:cantSplit/>
          <w:tblHeader/>
          <w:jc w:val="center"/>
        </w:trPr>
        <w:tc>
          <w:tcPr>
            <w:tcW w:w="1361" w:type="dxa"/>
            <w:shd w:val="clear" w:color="auto" w:fill="BFBFBF"/>
            <w:tcMar>
              <w:top w:w="90" w:type="dxa"/>
              <w:left w:w="100" w:type="dxa"/>
              <w:bottom w:w="90" w:type="dxa"/>
              <w:right w:w="100" w:type="dxa"/>
            </w:tcMar>
            <w:vAlign w:val="center"/>
          </w:tcPr>
          <w:p w14:paraId="0A00EA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模块</w:t>
            </w:r>
          </w:p>
        </w:tc>
        <w:tc>
          <w:tcPr>
            <w:tcW w:w="1928" w:type="dxa"/>
            <w:shd w:val="clear" w:color="auto" w:fill="BFBFBF"/>
            <w:tcMar>
              <w:top w:w="90" w:type="dxa"/>
              <w:left w:w="100" w:type="dxa"/>
              <w:bottom w:w="90" w:type="dxa"/>
              <w:right w:w="100" w:type="dxa"/>
            </w:tcMar>
            <w:vAlign w:val="center"/>
          </w:tcPr>
          <w:p w14:paraId="20879A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主要职责</w:t>
            </w:r>
          </w:p>
        </w:tc>
        <w:tc>
          <w:tcPr>
            <w:tcW w:w="1814" w:type="dxa"/>
            <w:shd w:val="clear" w:color="auto" w:fill="BFBFBF"/>
            <w:tcMar>
              <w:top w:w="90" w:type="dxa"/>
              <w:left w:w="100" w:type="dxa"/>
              <w:bottom w:w="90" w:type="dxa"/>
              <w:right w:w="100" w:type="dxa"/>
            </w:tcMar>
            <w:vAlign w:val="center"/>
          </w:tcPr>
          <w:p w14:paraId="4670A8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主要输入</w:t>
            </w:r>
          </w:p>
        </w:tc>
        <w:tc>
          <w:tcPr>
            <w:tcW w:w="1701" w:type="dxa"/>
            <w:shd w:val="clear" w:color="auto" w:fill="BFBFBF"/>
            <w:tcMar>
              <w:top w:w="90" w:type="dxa"/>
              <w:left w:w="100" w:type="dxa"/>
              <w:bottom w:w="90" w:type="dxa"/>
              <w:right w:w="100" w:type="dxa"/>
            </w:tcMar>
            <w:vAlign w:val="center"/>
          </w:tcPr>
          <w:p w14:paraId="6240E3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主要输出</w:t>
            </w:r>
          </w:p>
        </w:tc>
        <w:tc>
          <w:tcPr>
            <w:tcW w:w="1247" w:type="dxa"/>
            <w:shd w:val="clear" w:color="auto" w:fill="BFBFBF"/>
            <w:tcMar>
              <w:top w:w="90" w:type="dxa"/>
              <w:left w:w="100" w:type="dxa"/>
              <w:bottom w:w="90" w:type="dxa"/>
              <w:right w:w="100" w:type="dxa"/>
            </w:tcMar>
            <w:vAlign w:val="center"/>
          </w:tcPr>
          <w:p w14:paraId="301A54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不负责事项</w:t>
            </w:r>
          </w:p>
        </w:tc>
      </w:tr>
      <w:tr w14:paraId="0FF139DD">
        <w:trPr>
          <w:cantSplit/>
          <w:jc w:val="center"/>
        </w:trPr>
        <w:tc>
          <w:tcPr>
            <w:tcW w:w="1361" w:type="dxa"/>
            <w:tcMar>
              <w:top w:w="90" w:type="dxa"/>
              <w:left w:w="100" w:type="dxa"/>
              <w:bottom w:w="90" w:type="dxa"/>
              <w:right w:w="100" w:type="dxa"/>
            </w:tcMar>
            <w:vAlign w:val="center"/>
          </w:tcPr>
          <w:p w14:paraId="2B627A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供应链驾驶舱</w:t>
            </w:r>
          </w:p>
        </w:tc>
        <w:tc>
          <w:tcPr>
            <w:tcW w:w="1928" w:type="dxa"/>
            <w:tcMar>
              <w:top w:w="90" w:type="dxa"/>
              <w:left w:w="100" w:type="dxa"/>
              <w:bottom w:w="90" w:type="dxa"/>
              <w:right w:w="100" w:type="dxa"/>
            </w:tcMar>
            <w:vAlign w:val="center"/>
          </w:tcPr>
          <w:p w14:paraId="520CAA8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KPI、GIS、专题分析、预警、钻取、只读沙盘和协同任务</w:t>
            </w:r>
          </w:p>
        </w:tc>
        <w:tc>
          <w:tcPr>
            <w:tcW w:w="1814" w:type="dxa"/>
            <w:tcMar>
              <w:top w:w="90" w:type="dxa"/>
              <w:left w:w="100" w:type="dxa"/>
              <w:bottom w:w="90" w:type="dxa"/>
              <w:right w:w="100" w:type="dxa"/>
            </w:tcMar>
            <w:vAlign w:val="center"/>
          </w:tcPr>
          <w:p w14:paraId="6427498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五模块结果、执行数据、主数据、实时状态</w:t>
            </w:r>
          </w:p>
        </w:tc>
        <w:tc>
          <w:tcPr>
            <w:tcW w:w="1701" w:type="dxa"/>
            <w:tcMar>
              <w:top w:w="90" w:type="dxa"/>
              <w:left w:w="100" w:type="dxa"/>
              <w:bottom w:w="90" w:type="dxa"/>
              <w:right w:w="100" w:type="dxa"/>
            </w:tcMar>
            <w:vAlign w:val="center"/>
          </w:tcPr>
          <w:p w14:paraId="30F7A28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指标、预警、影响分析、模拟报告、协同任务</w:t>
            </w:r>
          </w:p>
        </w:tc>
        <w:tc>
          <w:tcPr>
            <w:tcW w:w="1247" w:type="dxa"/>
            <w:tcMar>
              <w:top w:w="90" w:type="dxa"/>
              <w:left w:w="100" w:type="dxa"/>
              <w:bottom w:w="90" w:type="dxa"/>
              <w:right w:w="100" w:type="dxa"/>
            </w:tcMar>
            <w:vAlign w:val="center"/>
          </w:tcPr>
          <w:p w14:paraId="05391D0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不重复实现专业优化模型；不直接写正式计划</w:t>
            </w:r>
          </w:p>
        </w:tc>
      </w:tr>
      <w:tr w14:paraId="2A9075D1">
        <w:trPr>
          <w:cantSplit/>
          <w:jc w:val="center"/>
        </w:trPr>
        <w:tc>
          <w:tcPr>
            <w:tcW w:w="1361" w:type="dxa"/>
            <w:shd w:val="clear" w:color="auto" w:fill="F7F7F7"/>
            <w:tcMar>
              <w:top w:w="90" w:type="dxa"/>
              <w:left w:w="100" w:type="dxa"/>
              <w:bottom w:w="90" w:type="dxa"/>
              <w:right w:w="100" w:type="dxa"/>
            </w:tcMar>
            <w:vAlign w:val="center"/>
          </w:tcPr>
          <w:p w14:paraId="1E5A7A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成品库存优化</w:t>
            </w:r>
          </w:p>
        </w:tc>
        <w:tc>
          <w:tcPr>
            <w:tcW w:w="1928" w:type="dxa"/>
            <w:shd w:val="clear" w:color="auto" w:fill="F7F7F7"/>
            <w:tcMar>
              <w:top w:w="90" w:type="dxa"/>
              <w:left w:w="100" w:type="dxa"/>
              <w:bottom w:w="90" w:type="dxa"/>
              <w:right w:w="100" w:type="dxa"/>
            </w:tcMar>
            <w:vAlign w:val="center"/>
          </w:tcPr>
          <w:p w14:paraId="742574D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动态库存策略、周度补充建议、日度监控、储罐约束和健康度</w:t>
            </w:r>
          </w:p>
        </w:tc>
        <w:tc>
          <w:tcPr>
            <w:tcW w:w="1814" w:type="dxa"/>
            <w:shd w:val="clear" w:color="auto" w:fill="F7F7F7"/>
            <w:tcMar>
              <w:top w:w="90" w:type="dxa"/>
              <w:left w:w="100" w:type="dxa"/>
              <w:bottom w:w="90" w:type="dxa"/>
              <w:right w:w="100" w:type="dxa"/>
            </w:tcMar>
            <w:vAlign w:val="center"/>
          </w:tcPr>
          <w:p w14:paraId="45C6F82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需求、可用库存、计划入库、储罐、质量和锁定信息</w:t>
            </w:r>
          </w:p>
        </w:tc>
        <w:tc>
          <w:tcPr>
            <w:tcW w:w="1701" w:type="dxa"/>
            <w:shd w:val="clear" w:color="auto" w:fill="F7F7F7"/>
            <w:tcMar>
              <w:top w:w="90" w:type="dxa"/>
              <w:left w:w="100" w:type="dxa"/>
              <w:bottom w:w="90" w:type="dxa"/>
              <w:right w:w="100" w:type="dxa"/>
            </w:tcMar>
            <w:vAlign w:val="center"/>
          </w:tcPr>
          <w:p w14:paraId="17686AB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安全库存、再订货点、目标库存、补充需求和风险</w:t>
            </w:r>
          </w:p>
        </w:tc>
        <w:tc>
          <w:tcPr>
            <w:tcW w:w="1247" w:type="dxa"/>
            <w:shd w:val="clear" w:color="auto" w:fill="F7F7F7"/>
            <w:tcMar>
              <w:top w:w="90" w:type="dxa"/>
              <w:left w:w="100" w:type="dxa"/>
              <w:bottom w:w="90" w:type="dxa"/>
              <w:right w:w="100" w:type="dxa"/>
            </w:tcMar>
            <w:vAlign w:val="center"/>
          </w:tcPr>
          <w:p w14:paraId="125C1A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不做销售预测；不做详细生产排程</w:t>
            </w:r>
          </w:p>
        </w:tc>
      </w:tr>
      <w:tr w14:paraId="31F7CBF8">
        <w:trPr>
          <w:cantSplit/>
          <w:jc w:val="center"/>
        </w:trPr>
        <w:tc>
          <w:tcPr>
            <w:tcW w:w="1361" w:type="dxa"/>
            <w:tcMar>
              <w:top w:w="90" w:type="dxa"/>
              <w:left w:w="100" w:type="dxa"/>
              <w:bottom w:w="90" w:type="dxa"/>
              <w:right w:w="100" w:type="dxa"/>
            </w:tcMar>
            <w:vAlign w:val="center"/>
          </w:tcPr>
          <w:p w14:paraId="05B6AF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原料采购优化</w:t>
            </w:r>
          </w:p>
        </w:tc>
        <w:tc>
          <w:tcPr>
            <w:tcW w:w="1928" w:type="dxa"/>
            <w:tcMar>
              <w:top w:w="90" w:type="dxa"/>
              <w:left w:w="100" w:type="dxa"/>
              <w:bottom w:w="90" w:type="dxa"/>
              <w:right w:w="100" w:type="dxa"/>
            </w:tcMar>
            <w:vAlign w:val="center"/>
          </w:tcPr>
          <w:p w14:paraId="0321DC6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供应商与采购数量优化、TCO计算、备选方案和风险解释</w:t>
            </w:r>
          </w:p>
        </w:tc>
        <w:tc>
          <w:tcPr>
            <w:tcW w:w="1814" w:type="dxa"/>
            <w:tcMar>
              <w:top w:w="90" w:type="dxa"/>
              <w:left w:w="100" w:type="dxa"/>
              <w:bottom w:w="90" w:type="dxa"/>
              <w:right w:w="100" w:type="dxa"/>
            </w:tcMar>
            <w:vAlign w:val="center"/>
          </w:tcPr>
          <w:p w14:paraId="74DD485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采购需求、供应商、报价、运费、账期、能力和业务约束</w:t>
            </w:r>
          </w:p>
        </w:tc>
        <w:tc>
          <w:tcPr>
            <w:tcW w:w="1701" w:type="dxa"/>
            <w:tcMar>
              <w:top w:w="90" w:type="dxa"/>
              <w:left w:w="100" w:type="dxa"/>
              <w:bottom w:w="90" w:type="dxa"/>
              <w:right w:w="100" w:type="dxa"/>
            </w:tcMar>
            <w:vAlign w:val="center"/>
          </w:tcPr>
          <w:p w14:paraId="13778EC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推荐供应商、数量、TCO、备选方案和解释</w:t>
            </w:r>
          </w:p>
        </w:tc>
        <w:tc>
          <w:tcPr>
            <w:tcW w:w="1247" w:type="dxa"/>
            <w:tcMar>
              <w:top w:w="90" w:type="dxa"/>
              <w:left w:w="100" w:type="dxa"/>
              <w:bottom w:w="90" w:type="dxa"/>
              <w:right w:w="100" w:type="dxa"/>
            </w:tcMar>
            <w:vAlign w:val="center"/>
          </w:tcPr>
          <w:p w14:paraId="4BF289C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不生成合同或采购订单；不负责具体到货安排</w:t>
            </w:r>
          </w:p>
        </w:tc>
      </w:tr>
      <w:tr w14:paraId="1E49AB47">
        <w:trPr>
          <w:cantSplit/>
          <w:jc w:val="center"/>
        </w:trPr>
        <w:tc>
          <w:tcPr>
            <w:tcW w:w="1361" w:type="dxa"/>
            <w:shd w:val="clear" w:color="auto" w:fill="F7F7F7"/>
            <w:tcMar>
              <w:top w:w="90" w:type="dxa"/>
              <w:left w:w="100" w:type="dxa"/>
              <w:bottom w:w="90" w:type="dxa"/>
              <w:right w:w="100" w:type="dxa"/>
            </w:tcMar>
            <w:vAlign w:val="center"/>
          </w:tcPr>
          <w:p w14:paraId="23BA83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原辅包要货计划</w:t>
            </w:r>
          </w:p>
        </w:tc>
        <w:tc>
          <w:tcPr>
            <w:tcW w:w="1928" w:type="dxa"/>
            <w:shd w:val="clear" w:color="auto" w:fill="F7F7F7"/>
            <w:tcMar>
              <w:top w:w="90" w:type="dxa"/>
              <w:left w:w="100" w:type="dxa"/>
              <w:bottom w:w="90" w:type="dxa"/>
              <w:right w:w="100" w:type="dxa"/>
            </w:tcMar>
            <w:vAlign w:val="center"/>
          </w:tcPr>
          <w:p w14:paraId="27CCBF2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在已生效合同和采购订单范围内安排到货日期和数量</w:t>
            </w:r>
          </w:p>
        </w:tc>
        <w:tc>
          <w:tcPr>
            <w:tcW w:w="1814" w:type="dxa"/>
            <w:shd w:val="clear" w:color="auto" w:fill="F7F7F7"/>
            <w:tcMar>
              <w:top w:w="90" w:type="dxa"/>
              <w:left w:w="100" w:type="dxa"/>
              <w:bottom w:w="90" w:type="dxa"/>
              <w:right w:w="100" w:type="dxa"/>
            </w:tcMar>
            <w:vAlign w:val="center"/>
          </w:tcPr>
          <w:p w14:paraId="69E61FC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物料需求、库存、合同订单、供应能力、运输和收货约束</w:t>
            </w:r>
          </w:p>
        </w:tc>
        <w:tc>
          <w:tcPr>
            <w:tcW w:w="1701" w:type="dxa"/>
            <w:shd w:val="clear" w:color="auto" w:fill="F7F7F7"/>
            <w:tcMar>
              <w:top w:w="90" w:type="dxa"/>
              <w:left w:w="100" w:type="dxa"/>
              <w:bottom w:w="90" w:type="dxa"/>
              <w:right w:w="100" w:type="dxa"/>
            </w:tcMar>
            <w:vAlign w:val="center"/>
          </w:tcPr>
          <w:p w14:paraId="49A789C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日度到货计划、缺口、调整建议和执行反馈</w:t>
            </w:r>
          </w:p>
        </w:tc>
        <w:tc>
          <w:tcPr>
            <w:tcW w:w="1247" w:type="dxa"/>
            <w:shd w:val="clear" w:color="auto" w:fill="F7F7F7"/>
            <w:tcMar>
              <w:top w:w="90" w:type="dxa"/>
              <w:left w:w="100" w:type="dxa"/>
              <w:bottom w:w="90" w:type="dxa"/>
              <w:right w:w="100" w:type="dxa"/>
            </w:tcMar>
            <w:vAlign w:val="center"/>
          </w:tcPr>
          <w:p w14:paraId="42C431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不重新选供应商；不确定采购价格</w:t>
            </w:r>
          </w:p>
        </w:tc>
      </w:tr>
      <w:tr w14:paraId="189E62B8">
        <w:trPr>
          <w:cantSplit/>
          <w:jc w:val="center"/>
        </w:trPr>
        <w:tc>
          <w:tcPr>
            <w:tcW w:w="1361" w:type="dxa"/>
            <w:tcMar>
              <w:top w:w="90" w:type="dxa"/>
              <w:left w:w="100" w:type="dxa"/>
              <w:bottom w:w="90" w:type="dxa"/>
              <w:right w:w="100" w:type="dxa"/>
            </w:tcMar>
            <w:vAlign w:val="center"/>
          </w:tcPr>
          <w:p w14:paraId="7BCE80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成本分摊核算分析</w:t>
            </w:r>
          </w:p>
        </w:tc>
        <w:tc>
          <w:tcPr>
            <w:tcW w:w="1928" w:type="dxa"/>
            <w:tcMar>
              <w:top w:w="90" w:type="dxa"/>
              <w:left w:w="100" w:type="dxa"/>
              <w:bottom w:w="90" w:type="dxa"/>
              <w:right w:w="100" w:type="dxa"/>
            </w:tcMar>
            <w:vAlign w:val="center"/>
          </w:tcPr>
          <w:p w14:paraId="2D820A1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批次谱系、成本传导、费用池分摊、成本与盈利分析及对账</w:t>
            </w:r>
          </w:p>
        </w:tc>
        <w:tc>
          <w:tcPr>
            <w:tcW w:w="1814" w:type="dxa"/>
            <w:tcMar>
              <w:top w:w="90" w:type="dxa"/>
              <w:left w:w="100" w:type="dxa"/>
              <w:bottom w:w="90" w:type="dxa"/>
              <w:right w:w="100" w:type="dxa"/>
            </w:tcMar>
            <w:vAlign w:val="center"/>
          </w:tcPr>
          <w:p w14:paraId="53D01DB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生产实绩、批次关系、领料产出、费用、物流和财务数据</w:t>
            </w:r>
          </w:p>
        </w:tc>
        <w:tc>
          <w:tcPr>
            <w:tcW w:w="1701" w:type="dxa"/>
            <w:tcMar>
              <w:top w:w="90" w:type="dxa"/>
              <w:left w:w="100" w:type="dxa"/>
              <w:bottom w:w="90" w:type="dxa"/>
              <w:right w:w="100" w:type="dxa"/>
            </w:tcMar>
            <w:vAlign w:val="center"/>
          </w:tcPr>
          <w:p w14:paraId="72B47BC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批次成本、产品订单客户盈利、异常和对账结果</w:t>
            </w:r>
          </w:p>
        </w:tc>
        <w:tc>
          <w:tcPr>
            <w:tcW w:w="1247" w:type="dxa"/>
            <w:tcMar>
              <w:top w:w="90" w:type="dxa"/>
              <w:left w:w="100" w:type="dxa"/>
              <w:bottom w:w="90" w:type="dxa"/>
              <w:right w:w="100" w:type="dxa"/>
            </w:tcMar>
            <w:vAlign w:val="center"/>
          </w:tcPr>
          <w:p w14:paraId="6FC786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不替代SAP正式财务核算和法定账簿</w:t>
            </w:r>
          </w:p>
        </w:tc>
      </w:tr>
    </w:tbl>
    <w:p w14:paraId="2CCB634E">
      <w:pPr>
        <w:spacing w:after="40"/>
      </w:pPr>
    </w:p>
    <w:p w14:paraId="0F719B8E">
      <w:pPr>
        <w:pStyle w:val="4"/>
      </w:pPr>
      <w:bookmarkStart w:id="26" w:name="_Toc428642995"/>
      <w:r>
        <w:rPr>
          <w:rFonts w:ascii="Times New Roman" w:hAnsi="Times New Roman" w:eastAsia="STHeiti" w:cs="Times New Roman"/>
          <w:b/>
          <w:color w:val="000000"/>
          <w:sz w:val="24"/>
        </w:rPr>
        <w:t>1.3.2 系统与数据边界</w:t>
      </w:r>
      <w:bookmarkEnd w:id="26"/>
    </w:p>
    <w:p w14:paraId="78D59E0C">
      <w:pPr>
        <w:pStyle w:val="6"/>
      </w:pPr>
      <w:bookmarkStart w:id="27" w:name="_Toc1542664927"/>
      <w:r>
        <w:rPr>
          <w:rFonts w:ascii="Times New Roman" w:hAnsi="Times New Roman" w:eastAsia="STHeiti" w:cs="Times New Roman"/>
          <w:b/>
          <w:color w:val="000000"/>
          <w:sz w:val="22"/>
        </w:rPr>
        <w:t>1.3.2.1 外部系统边界</w:t>
      </w:r>
      <w:bookmarkEnd w:id="27"/>
    </w:p>
    <w:p w14:paraId="6C1196BB">
      <w:pPr>
        <w:spacing w:after="80" w:line="324" w:lineRule="auto"/>
        <w:ind w:firstLine="420"/>
        <w:jc w:val="both"/>
      </w:pPr>
      <w:r>
        <w:rPr>
          <w:rFonts w:ascii="Times New Roman" w:hAnsi="Times New Roman" w:eastAsia="Songti SC" w:cs="Times New Roman"/>
          <w:color w:val="000000"/>
          <w:sz w:val="21"/>
        </w:rPr>
        <w:t>SCOS定位为优化决策与协同系统，外部系统继续承担主数据、交易、生产执行、库存、物流、质量和正式财务核算职责。集成时以权威来源为准，SCOS保存计算所需快照、映射和结果关联，不通过直接改库改变源系统事实。</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24A0B70">
        <w:trPr>
          <w:cantSplit/>
          <w:tblHeader/>
          <w:jc w:val="center"/>
        </w:trPr>
        <w:tc>
          <w:tcPr>
            <w:tcW w:w="1701" w:type="dxa"/>
            <w:shd w:val="clear" w:color="auto" w:fill="BFBFBF"/>
            <w:tcMar>
              <w:top w:w="90" w:type="dxa"/>
              <w:left w:w="100" w:type="dxa"/>
              <w:bottom w:w="90" w:type="dxa"/>
              <w:right w:w="100" w:type="dxa"/>
            </w:tcMar>
            <w:vAlign w:val="center"/>
          </w:tcPr>
          <w:p w14:paraId="1B2006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外部系统或能力</w:t>
            </w:r>
          </w:p>
        </w:tc>
        <w:tc>
          <w:tcPr>
            <w:tcW w:w="2551" w:type="dxa"/>
            <w:shd w:val="clear" w:color="auto" w:fill="BFBFBF"/>
            <w:tcMar>
              <w:top w:w="90" w:type="dxa"/>
              <w:left w:w="100" w:type="dxa"/>
              <w:bottom w:w="90" w:type="dxa"/>
              <w:right w:w="100" w:type="dxa"/>
            </w:tcMar>
            <w:vAlign w:val="center"/>
          </w:tcPr>
          <w:p w14:paraId="2DCC38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权威数据或职责</w:t>
            </w:r>
          </w:p>
        </w:tc>
        <w:tc>
          <w:tcPr>
            <w:tcW w:w="2154" w:type="dxa"/>
            <w:shd w:val="clear" w:color="auto" w:fill="BFBFBF"/>
            <w:tcMar>
              <w:top w:w="90" w:type="dxa"/>
              <w:left w:w="100" w:type="dxa"/>
              <w:bottom w:w="90" w:type="dxa"/>
              <w:right w:w="100" w:type="dxa"/>
            </w:tcMar>
            <w:vAlign w:val="center"/>
          </w:tcPr>
          <w:p w14:paraId="272A76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SCOS交互</w:t>
            </w:r>
          </w:p>
        </w:tc>
        <w:tc>
          <w:tcPr>
            <w:tcW w:w="1644" w:type="dxa"/>
            <w:shd w:val="clear" w:color="auto" w:fill="BFBFBF"/>
            <w:tcMar>
              <w:top w:w="90" w:type="dxa"/>
              <w:left w:w="100" w:type="dxa"/>
              <w:bottom w:w="90" w:type="dxa"/>
              <w:right w:w="100" w:type="dxa"/>
            </w:tcMar>
            <w:vAlign w:val="center"/>
          </w:tcPr>
          <w:p w14:paraId="7C88BA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集成原则</w:t>
            </w:r>
          </w:p>
        </w:tc>
      </w:tr>
      <w:tr w14:paraId="55FC2FF5">
        <w:trPr>
          <w:cantSplit/>
          <w:jc w:val="center"/>
        </w:trPr>
        <w:tc>
          <w:tcPr>
            <w:tcW w:w="1701" w:type="dxa"/>
            <w:tcMar>
              <w:top w:w="90" w:type="dxa"/>
              <w:left w:w="100" w:type="dxa"/>
              <w:bottom w:w="90" w:type="dxa"/>
              <w:right w:w="100" w:type="dxa"/>
            </w:tcMar>
            <w:vAlign w:val="center"/>
          </w:tcPr>
          <w:p w14:paraId="54A025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统一数据服务层</w:t>
            </w:r>
          </w:p>
        </w:tc>
        <w:tc>
          <w:tcPr>
            <w:tcW w:w="2551" w:type="dxa"/>
            <w:tcMar>
              <w:top w:w="90" w:type="dxa"/>
              <w:left w:w="100" w:type="dxa"/>
              <w:bottom w:w="90" w:type="dxa"/>
              <w:right w:w="100" w:type="dxa"/>
            </w:tcMar>
            <w:vAlign w:val="center"/>
          </w:tcPr>
          <w:p w14:paraId="3526FD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标准主数据、交易数据和跨系统数据服务</w:t>
            </w:r>
          </w:p>
        </w:tc>
        <w:tc>
          <w:tcPr>
            <w:tcW w:w="2154" w:type="dxa"/>
            <w:tcMar>
              <w:top w:w="90" w:type="dxa"/>
              <w:left w:w="100" w:type="dxa"/>
              <w:bottom w:w="90" w:type="dxa"/>
              <w:right w:w="100" w:type="dxa"/>
            </w:tcMar>
            <w:vAlign w:val="center"/>
          </w:tcPr>
          <w:p w14:paraId="02D9C2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读取标准数据和数据质量状态</w:t>
            </w:r>
          </w:p>
        </w:tc>
        <w:tc>
          <w:tcPr>
            <w:tcW w:w="1644" w:type="dxa"/>
            <w:tcMar>
              <w:top w:w="90" w:type="dxa"/>
              <w:left w:w="100" w:type="dxa"/>
              <w:bottom w:w="90" w:type="dxa"/>
              <w:right w:w="100" w:type="dxa"/>
            </w:tcMar>
            <w:vAlign w:val="center"/>
          </w:tcPr>
          <w:p w14:paraId="2CC458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优先REST API，不重复采集治理</w:t>
            </w:r>
          </w:p>
        </w:tc>
      </w:tr>
      <w:tr w14:paraId="6B70678D">
        <w:trPr>
          <w:cantSplit/>
          <w:jc w:val="center"/>
        </w:trPr>
        <w:tc>
          <w:tcPr>
            <w:tcW w:w="1701" w:type="dxa"/>
            <w:shd w:val="clear" w:color="auto" w:fill="F7F7F7"/>
            <w:tcMar>
              <w:top w:w="90" w:type="dxa"/>
              <w:left w:w="100" w:type="dxa"/>
              <w:bottom w:w="90" w:type="dxa"/>
              <w:right w:w="100" w:type="dxa"/>
            </w:tcMar>
            <w:vAlign w:val="center"/>
          </w:tcPr>
          <w:p w14:paraId="5ACD18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CRM或销售系统</w:t>
            </w:r>
          </w:p>
        </w:tc>
        <w:tc>
          <w:tcPr>
            <w:tcW w:w="2551" w:type="dxa"/>
            <w:shd w:val="clear" w:color="auto" w:fill="F7F7F7"/>
            <w:tcMar>
              <w:top w:w="90" w:type="dxa"/>
              <w:left w:w="100" w:type="dxa"/>
              <w:bottom w:w="90" w:type="dxa"/>
              <w:right w:w="100" w:type="dxa"/>
            </w:tcMar>
            <w:vAlign w:val="center"/>
          </w:tcPr>
          <w:p w14:paraId="19E262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客户、合同、订单、交付和需求信息</w:t>
            </w:r>
          </w:p>
        </w:tc>
        <w:tc>
          <w:tcPr>
            <w:tcW w:w="2154" w:type="dxa"/>
            <w:shd w:val="clear" w:color="auto" w:fill="F7F7F7"/>
            <w:tcMar>
              <w:top w:w="90" w:type="dxa"/>
              <w:left w:w="100" w:type="dxa"/>
              <w:bottom w:w="90" w:type="dxa"/>
              <w:right w:w="100" w:type="dxa"/>
            </w:tcMar>
            <w:vAlign w:val="center"/>
          </w:tcPr>
          <w:p w14:paraId="0E158F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读取需求和履约状态</w:t>
            </w:r>
          </w:p>
        </w:tc>
        <w:tc>
          <w:tcPr>
            <w:tcW w:w="1644" w:type="dxa"/>
            <w:shd w:val="clear" w:color="auto" w:fill="F7F7F7"/>
            <w:tcMar>
              <w:top w:w="90" w:type="dxa"/>
              <w:left w:w="100" w:type="dxa"/>
              <w:bottom w:w="90" w:type="dxa"/>
              <w:right w:w="100" w:type="dxa"/>
            </w:tcMar>
            <w:vAlign w:val="center"/>
          </w:tcPr>
          <w:p w14:paraId="4CB2F7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只读输入为主</w:t>
            </w:r>
          </w:p>
        </w:tc>
      </w:tr>
      <w:tr w14:paraId="629D4089">
        <w:trPr>
          <w:cantSplit/>
          <w:jc w:val="center"/>
        </w:trPr>
        <w:tc>
          <w:tcPr>
            <w:tcW w:w="1701" w:type="dxa"/>
            <w:tcMar>
              <w:top w:w="90" w:type="dxa"/>
              <w:left w:w="100" w:type="dxa"/>
              <w:bottom w:w="90" w:type="dxa"/>
              <w:right w:w="100" w:type="dxa"/>
            </w:tcMar>
            <w:vAlign w:val="center"/>
          </w:tcPr>
          <w:p w14:paraId="692A0E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SAP</w:t>
            </w:r>
          </w:p>
        </w:tc>
        <w:tc>
          <w:tcPr>
            <w:tcW w:w="2551" w:type="dxa"/>
            <w:tcMar>
              <w:top w:w="90" w:type="dxa"/>
              <w:left w:w="100" w:type="dxa"/>
              <w:bottom w:w="90" w:type="dxa"/>
              <w:right w:w="100" w:type="dxa"/>
            </w:tcMar>
            <w:vAlign w:val="center"/>
          </w:tcPr>
          <w:p w14:paraId="428DD50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组织、物料、采购、库存、财务和正式成本数据</w:t>
            </w:r>
          </w:p>
        </w:tc>
        <w:tc>
          <w:tcPr>
            <w:tcW w:w="2154" w:type="dxa"/>
            <w:tcMar>
              <w:top w:w="90" w:type="dxa"/>
              <w:left w:w="100" w:type="dxa"/>
              <w:bottom w:w="90" w:type="dxa"/>
              <w:right w:w="100" w:type="dxa"/>
            </w:tcMar>
            <w:vAlign w:val="center"/>
          </w:tcPr>
          <w:p w14:paraId="700982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读取权威数据，回传经批准的建议或结果</w:t>
            </w:r>
          </w:p>
        </w:tc>
        <w:tc>
          <w:tcPr>
            <w:tcW w:w="1644" w:type="dxa"/>
            <w:tcMar>
              <w:top w:w="90" w:type="dxa"/>
              <w:left w:w="100" w:type="dxa"/>
              <w:bottom w:w="90" w:type="dxa"/>
              <w:right w:w="100" w:type="dxa"/>
            </w:tcMar>
            <w:vAlign w:val="center"/>
          </w:tcPr>
          <w:p w14:paraId="0AC81B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SAP保持交易和财务权威</w:t>
            </w:r>
          </w:p>
        </w:tc>
      </w:tr>
      <w:tr w14:paraId="138EBD1C">
        <w:trPr>
          <w:cantSplit/>
          <w:jc w:val="center"/>
        </w:trPr>
        <w:tc>
          <w:tcPr>
            <w:tcW w:w="1701" w:type="dxa"/>
            <w:shd w:val="clear" w:color="auto" w:fill="F7F7F7"/>
            <w:tcMar>
              <w:top w:w="90" w:type="dxa"/>
              <w:left w:w="100" w:type="dxa"/>
              <w:bottom w:w="90" w:type="dxa"/>
              <w:right w:w="100" w:type="dxa"/>
            </w:tcMar>
            <w:vAlign w:val="center"/>
          </w:tcPr>
          <w:p w14:paraId="5F549B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E采或采购平台</w:t>
            </w:r>
          </w:p>
        </w:tc>
        <w:tc>
          <w:tcPr>
            <w:tcW w:w="2551" w:type="dxa"/>
            <w:shd w:val="clear" w:color="auto" w:fill="F7F7F7"/>
            <w:tcMar>
              <w:top w:w="90" w:type="dxa"/>
              <w:left w:w="100" w:type="dxa"/>
              <w:bottom w:w="90" w:type="dxa"/>
              <w:right w:w="100" w:type="dxa"/>
            </w:tcMar>
            <w:vAlign w:val="center"/>
          </w:tcPr>
          <w:p w14:paraId="1946FE1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询价、报价、合同、采购订单和供应商协同</w:t>
            </w:r>
          </w:p>
        </w:tc>
        <w:tc>
          <w:tcPr>
            <w:tcW w:w="2154" w:type="dxa"/>
            <w:shd w:val="clear" w:color="auto" w:fill="F7F7F7"/>
            <w:tcMar>
              <w:top w:w="90" w:type="dxa"/>
              <w:left w:w="100" w:type="dxa"/>
              <w:bottom w:w="90" w:type="dxa"/>
              <w:right w:w="100" w:type="dxa"/>
            </w:tcMar>
            <w:vAlign w:val="center"/>
          </w:tcPr>
          <w:p w14:paraId="6A77C4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读取有效供应与订单，回传建议</w:t>
            </w:r>
          </w:p>
        </w:tc>
        <w:tc>
          <w:tcPr>
            <w:tcW w:w="1644" w:type="dxa"/>
            <w:shd w:val="clear" w:color="auto" w:fill="F7F7F7"/>
            <w:tcMar>
              <w:top w:w="90" w:type="dxa"/>
              <w:left w:w="100" w:type="dxa"/>
              <w:bottom w:w="90" w:type="dxa"/>
              <w:right w:w="100" w:type="dxa"/>
            </w:tcMar>
            <w:vAlign w:val="center"/>
          </w:tcPr>
          <w:p w14:paraId="4F1251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不绕过正式采购流程</w:t>
            </w:r>
          </w:p>
        </w:tc>
      </w:tr>
      <w:tr w14:paraId="57A4FC17">
        <w:trPr>
          <w:cantSplit/>
          <w:jc w:val="center"/>
        </w:trPr>
        <w:tc>
          <w:tcPr>
            <w:tcW w:w="1701" w:type="dxa"/>
            <w:tcMar>
              <w:top w:w="90" w:type="dxa"/>
              <w:left w:w="100" w:type="dxa"/>
              <w:bottom w:w="90" w:type="dxa"/>
              <w:right w:w="100" w:type="dxa"/>
            </w:tcMar>
            <w:vAlign w:val="center"/>
          </w:tcPr>
          <w:p w14:paraId="7C1482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MES或生产计划系统</w:t>
            </w:r>
          </w:p>
        </w:tc>
        <w:tc>
          <w:tcPr>
            <w:tcW w:w="2551" w:type="dxa"/>
            <w:tcMar>
              <w:top w:w="90" w:type="dxa"/>
              <w:left w:w="100" w:type="dxa"/>
              <w:bottom w:w="90" w:type="dxa"/>
              <w:right w:w="100" w:type="dxa"/>
            </w:tcMar>
            <w:vAlign w:val="center"/>
          </w:tcPr>
          <w:p w14:paraId="0239DC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生产计划、工单、实绩、批次和预计完工</w:t>
            </w:r>
          </w:p>
        </w:tc>
        <w:tc>
          <w:tcPr>
            <w:tcW w:w="2154" w:type="dxa"/>
            <w:tcMar>
              <w:top w:w="90" w:type="dxa"/>
              <w:left w:w="100" w:type="dxa"/>
              <w:bottom w:w="90" w:type="dxa"/>
              <w:right w:w="100" w:type="dxa"/>
            </w:tcMar>
            <w:vAlign w:val="center"/>
          </w:tcPr>
          <w:p w14:paraId="1EF232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读取生产相关输入和执行反馈</w:t>
            </w:r>
          </w:p>
        </w:tc>
        <w:tc>
          <w:tcPr>
            <w:tcW w:w="1644" w:type="dxa"/>
            <w:tcMar>
              <w:top w:w="90" w:type="dxa"/>
              <w:left w:w="100" w:type="dxa"/>
              <w:bottom w:w="90" w:type="dxa"/>
              <w:right w:w="100" w:type="dxa"/>
            </w:tcMar>
            <w:vAlign w:val="center"/>
          </w:tcPr>
          <w:p w14:paraId="2229FE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精益排程不属于本期建设</w:t>
            </w:r>
          </w:p>
        </w:tc>
      </w:tr>
      <w:tr w14:paraId="1B7F007B">
        <w:trPr>
          <w:cantSplit/>
          <w:jc w:val="center"/>
        </w:trPr>
        <w:tc>
          <w:tcPr>
            <w:tcW w:w="1701" w:type="dxa"/>
            <w:shd w:val="clear" w:color="auto" w:fill="F7F7F7"/>
            <w:tcMar>
              <w:top w:w="90" w:type="dxa"/>
              <w:left w:w="100" w:type="dxa"/>
              <w:bottom w:w="90" w:type="dxa"/>
              <w:right w:w="100" w:type="dxa"/>
            </w:tcMar>
            <w:vAlign w:val="center"/>
          </w:tcPr>
          <w:p w14:paraId="36205E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WMS</w:t>
            </w:r>
          </w:p>
        </w:tc>
        <w:tc>
          <w:tcPr>
            <w:tcW w:w="2551" w:type="dxa"/>
            <w:shd w:val="clear" w:color="auto" w:fill="F7F7F7"/>
            <w:tcMar>
              <w:top w:w="90" w:type="dxa"/>
              <w:left w:w="100" w:type="dxa"/>
              <w:bottom w:w="90" w:type="dxa"/>
              <w:right w:w="100" w:type="dxa"/>
            </w:tcMar>
            <w:vAlign w:val="center"/>
          </w:tcPr>
          <w:p w14:paraId="0684EE3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库存、库位、冻结、分配、收发和在途信息</w:t>
            </w:r>
          </w:p>
        </w:tc>
        <w:tc>
          <w:tcPr>
            <w:tcW w:w="2154" w:type="dxa"/>
            <w:shd w:val="clear" w:color="auto" w:fill="F7F7F7"/>
            <w:tcMar>
              <w:top w:w="90" w:type="dxa"/>
              <w:left w:w="100" w:type="dxa"/>
              <w:bottom w:w="90" w:type="dxa"/>
              <w:right w:w="100" w:type="dxa"/>
            </w:tcMar>
            <w:vAlign w:val="center"/>
          </w:tcPr>
          <w:p w14:paraId="499043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读取库存状态，接收受控建议</w:t>
            </w:r>
          </w:p>
        </w:tc>
        <w:tc>
          <w:tcPr>
            <w:tcW w:w="1644" w:type="dxa"/>
            <w:shd w:val="clear" w:color="auto" w:fill="F7F7F7"/>
            <w:tcMar>
              <w:top w:w="90" w:type="dxa"/>
              <w:left w:w="100" w:type="dxa"/>
              <w:bottom w:w="90" w:type="dxa"/>
              <w:right w:w="100" w:type="dxa"/>
            </w:tcMar>
            <w:vAlign w:val="center"/>
          </w:tcPr>
          <w:p w14:paraId="003609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库存事实以WMS或SAP确认口径为准</w:t>
            </w:r>
          </w:p>
        </w:tc>
      </w:tr>
      <w:tr w14:paraId="5D390C84">
        <w:trPr>
          <w:cantSplit/>
          <w:jc w:val="center"/>
        </w:trPr>
        <w:tc>
          <w:tcPr>
            <w:tcW w:w="1701" w:type="dxa"/>
            <w:tcMar>
              <w:top w:w="90" w:type="dxa"/>
              <w:left w:w="100" w:type="dxa"/>
              <w:bottom w:w="90" w:type="dxa"/>
              <w:right w:w="100" w:type="dxa"/>
            </w:tcMar>
            <w:vAlign w:val="center"/>
          </w:tcPr>
          <w:p w14:paraId="4522D3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TMS</w:t>
            </w:r>
          </w:p>
        </w:tc>
        <w:tc>
          <w:tcPr>
            <w:tcW w:w="2551" w:type="dxa"/>
            <w:tcMar>
              <w:top w:w="90" w:type="dxa"/>
              <w:left w:w="100" w:type="dxa"/>
              <w:bottom w:w="90" w:type="dxa"/>
              <w:right w:w="100" w:type="dxa"/>
            </w:tcMar>
            <w:vAlign w:val="center"/>
          </w:tcPr>
          <w:p w14:paraId="25F803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运输计划、在途状态、预计到达和运费</w:t>
            </w:r>
          </w:p>
        </w:tc>
        <w:tc>
          <w:tcPr>
            <w:tcW w:w="2154" w:type="dxa"/>
            <w:tcMar>
              <w:top w:w="90" w:type="dxa"/>
              <w:left w:w="100" w:type="dxa"/>
              <w:bottom w:w="90" w:type="dxa"/>
              <w:right w:w="100" w:type="dxa"/>
            </w:tcMar>
            <w:vAlign w:val="center"/>
          </w:tcPr>
          <w:p w14:paraId="6A713B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读取物流状态和费用</w:t>
            </w:r>
          </w:p>
        </w:tc>
        <w:tc>
          <w:tcPr>
            <w:tcW w:w="1644" w:type="dxa"/>
            <w:tcMar>
              <w:top w:w="90" w:type="dxa"/>
              <w:left w:w="100" w:type="dxa"/>
              <w:bottom w:w="90" w:type="dxa"/>
              <w:right w:w="100" w:type="dxa"/>
            </w:tcMar>
            <w:vAlign w:val="center"/>
          </w:tcPr>
          <w:p w14:paraId="265BEF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到货事件准实时更新</w:t>
            </w:r>
          </w:p>
        </w:tc>
      </w:tr>
      <w:tr w14:paraId="7A00297D">
        <w:trPr>
          <w:cantSplit/>
          <w:jc w:val="center"/>
        </w:trPr>
        <w:tc>
          <w:tcPr>
            <w:tcW w:w="1701" w:type="dxa"/>
            <w:shd w:val="clear" w:color="auto" w:fill="F7F7F7"/>
            <w:tcMar>
              <w:top w:w="90" w:type="dxa"/>
              <w:left w:w="100" w:type="dxa"/>
              <w:bottom w:w="90" w:type="dxa"/>
              <w:right w:w="100" w:type="dxa"/>
            </w:tcMar>
            <w:vAlign w:val="center"/>
          </w:tcPr>
          <w:p w14:paraId="6BA97E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QMS或LIMS</w:t>
            </w:r>
          </w:p>
        </w:tc>
        <w:tc>
          <w:tcPr>
            <w:tcW w:w="2551" w:type="dxa"/>
            <w:shd w:val="clear" w:color="auto" w:fill="F7F7F7"/>
            <w:tcMar>
              <w:top w:w="90" w:type="dxa"/>
              <w:left w:w="100" w:type="dxa"/>
              <w:bottom w:w="90" w:type="dxa"/>
              <w:right w:w="100" w:type="dxa"/>
            </w:tcMar>
            <w:vAlign w:val="center"/>
          </w:tcPr>
          <w:p w14:paraId="1E48BC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检验、放行、冻结和质量异常</w:t>
            </w:r>
          </w:p>
        </w:tc>
        <w:tc>
          <w:tcPr>
            <w:tcW w:w="2154" w:type="dxa"/>
            <w:shd w:val="clear" w:color="auto" w:fill="F7F7F7"/>
            <w:tcMar>
              <w:top w:w="90" w:type="dxa"/>
              <w:left w:w="100" w:type="dxa"/>
              <w:bottom w:w="90" w:type="dxa"/>
              <w:right w:w="100" w:type="dxa"/>
            </w:tcMar>
            <w:vAlign w:val="center"/>
          </w:tcPr>
          <w:p w14:paraId="71CCC6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读取质量状态和批次结果</w:t>
            </w:r>
          </w:p>
        </w:tc>
        <w:tc>
          <w:tcPr>
            <w:tcW w:w="1644" w:type="dxa"/>
            <w:shd w:val="clear" w:color="auto" w:fill="F7F7F7"/>
            <w:tcMar>
              <w:top w:w="90" w:type="dxa"/>
              <w:left w:w="100" w:type="dxa"/>
              <w:bottom w:w="90" w:type="dxa"/>
              <w:right w:w="100" w:type="dxa"/>
            </w:tcMar>
            <w:vAlign w:val="center"/>
          </w:tcPr>
          <w:p w14:paraId="2B9B77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质量硬约束不得自动放宽</w:t>
            </w:r>
          </w:p>
        </w:tc>
      </w:tr>
      <w:tr w14:paraId="7B5C546F">
        <w:trPr>
          <w:cantSplit/>
          <w:jc w:val="center"/>
        </w:trPr>
        <w:tc>
          <w:tcPr>
            <w:tcW w:w="1701" w:type="dxa"/>
            <w:tcMar>
              <w:top w:w="90" w:type="dxa"/>
              <w:left w:w="100" w:type="dxa"/>
              <w:bottom w:w="90" w:type="dxa"/>
              <w:right w:w="100" w:type="dxa"/>
            </w:tcMar>
            <w:vAlign w:val="center"/>
          </w:tcPr>
          <w:p w14:paraId="506B4E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统一身份认证</w:t>
            </w:r>
          </w:p>
        </w:tc>
        <w:tc>
          <w:tcPr>
            <w:tcW w:w="2551" w:type="dxa"/>
            <w:tcMar>
              <w:top w:w="90" w:type="dxa"/>
              <w:left w:w="100" w:type="dxa"/>
              <w:bottom w:w="90" w:type="dxa"/>
              <w:right w:w="100" w:type="dxa"/>
            </w:tcMar>
            <w:vAlign w:val="center"/>
          </w:tcPr>
          <w:p w14:paraId="64DB8B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用户、组织、登录和身份生命周期</w:t>
            </w:r>
          </w:p>
        </w:tc>
        <w:tc>
          <w:tcPr>
            <w:tcW w:w="2154" w:type="dxa"/>
            <w:tcMar>
              <w:top w:w="90" w:type="dxa"/>
              <w:left w:w="100" w:type="dxa"/>
              <w:bottom w:w="90" w:type="dxa"/>
              <w:right w:w="100" w:type="dxa"/>
            </w:tcMar>
            <w:vAlign w:val="center"/>
          </w:tcPr>
          <w:p w14:paraId="638FD5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单点登录和身份映射</w:t>
            </w:r>
          </w:p>
        </w:tc>
        <w:tc>
          <w:tcPr>
            <w:tcW w:w="1644" w:type="dxa"/>
            <w:tcMar>
              <w:top w:w="90" w:type="dxa"/>
              <w:left w:w="100" w:type="dxa"/>
              <w:bottom w:w="90" w:type="dxa"/>
              <w:right w:w="100" w:type="dxa"/>
            </w:tcMar>
            <w:vAlign w:val="center"/>
          </w:tcPr>
          <w:p w14:paraId="56E2E2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SCOS负责应用授权</w:t>
            </w:r>
          </w:p>
        </w:tc>
      </w:tr>
    </w:tbl>
    <w:p w14:paraId="18C1617C">
      <w:pPr>
        <w:spacing w:after="40"/>
      </w:pPr>
    </w:p>
    <w:p w14:paraId="456CBC56">
      <w:pPr>
        <w:pStyle w:val="6"/>
      </w:pPr>
      <w:bookmarkStart w:id="28" w:name="_Toc999357858"/>
      <w:r>
        <w:t>1.3.2.2 本期范围、预留范围与非本期范围</w:t>
      </w:r>
      <w:bookmarkEnd w:id="28"/>
    </w:p>
    <w:p w14:paraId="36228FE2">
      <w:pPr>
        <w:spacing w:after="80" w:line="324" w:lineRule="auto"/>
        <w:ind w:firstLine="420"/>
        <w:jc w:val="both"/>
      </w:pPr>
      <w:r>
        <w:rPr>
          <w:rFonts w:ascii="Times New Roman" w:hAnsi="Times New Roman" w:eastAsia="Songti SC" w:cs="Times New Roman"/>
          <w:color w:val="000000"/>
          <w:sz w:val="21"/>
        </w:rPr>
        <w:t>范围分层用于控制本期交付承诺。预留范围只提供扩展点，不等同于本期实现；条件性范围只有在所需数据和外部能力已具备时才启用；非本期范围不得在后续章节以隐含服务或算法形式重新引入。</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7744E02">
        <w:trPr>
          <w:cantSplit/>
          <w:tblHeader/>
          <w:jc w:val="center"/>
        </w:trPr>
        <w:tc>
          <w:tcPr>
            <w:tcW w:w="1587" w:type="dxa"/>
            <w:shd w:val="clear" w:color="auto" w:fill="BFBFBF"/>
            <w:tcMar>
              <w:top w:w="90" w:type="dxa"/>
              <w:left w:w="100" w:type="dxa"/>
              <w:bottom w:w="90" w:type="dxa"/>
              <w:right w:w="100" w:type="dxa"/>
            </w:tcMar>
            <w:vAlign w:val="center"/>
          </w:tcPr>
          <w:p w14:paraId="618860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范围类别</w:t>
            </w:r>
          </w:p>
        </w:tc>
        <w:tc>
          <w:tcPr>
            <w:tcW w:w="4309" w:type="dxa"/>
            <w:shd w:val="clear" w:color="auto" w:fill="BFBFBF"/>
            <w:tcMar>
              <w:top w:w="90" w:type="dxa"/>
              <w:left w:w="100" w:type="dxa"/>
              <w:bottom w:w="90" w:type="dxa"/>
              <w:right w:w="100" w:type="dxa"/>
            </w:tcMar>
            <w:vAlign w:val="center"/>
          </w:tcPr>
          <w:p w14:paraId="6B1DDF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内容</w:t>
            </w:r>
          </w:p>
        </w:tc>
        <w:tc>
          <w:tcPr>
            <w:tcW w:w="2154" w:type="dxa"/>
            <w:shd w:val="clear" w:color="auto" w:fill="BFBFBF"/>
            <w:tcMar>
              <w:top w:w="90" w:type="dxa"/>
              <w:left w:w="100" w:type="dxa"/>
              <w:bottom w:w="90" w:type="dxa"/>
              <w:right w:w="100" w:type="dxa"/>
            </w:tcMar>
            <w:vAlign w:val="center"/>
          </w:tcPr>
          <w:p w14:paraId="2980D5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处理方式</w:t>
            </w:r>
          </w:p>
        </w:tc>
      </w:tr>
      <w:tr w14:paraId="537FCDC1">
        <w:trPr>
          <w:cantSplit/>
          <w:jc w:val="center"/>
        </w:trPr>
        <w:tc>
          <w:tcPr>
            <w:tcW w:w="1587" w:type="dxa"/>
            <w:tcMar>
              <w:top w:w="90" w:type="dxa"/>
              <w:left w:w="100" w:type="dxa"/>
              <w:bottom w:w="90" w:type="dxa"/>
              <w:right w:w="100" w:type="dxa"/>
            </w:tcMar>
            <w:vAlign w:val="center"/>
          </w:tcPr>
          <w:p w14:paraId="6B68A2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本期范围</w:t>
            </w:r>
          </w:p>
        </w:tc>
        <w:tc>
          <w:tcPr>
            <w:tcW w:w="4309" w:type="dxa"/>
            <w:tcMar>
              <w:top w:w="90" w:type="dxa"/>
              <w:left w:w="100" w:type="dxa"/>
              <w:bottom w:w="90" w:type="dxa"/>
              <w:right w:w="100" w:type="dxa"/>
            </w:tcMar>
            <w:vAlign w:val="center"/>
          </w:tcPr>
          <w:p w14:paraId="6DCA925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五大模块、公共工作流权限审计、MySQL数据、REST集成、Python算法容器和分层服务器部署</w:t>
            </w:r>
          </w:p>
        </w:tc>
        <w:tc>
          <w:tcPr>
            <w:tcW w:w="2154" w:type="dxa"/>
            <w:tcMar>
              <w:top w:w="90" w:type="dxa"/>
              <w:left w:w="100" w:type="dxa"/>
              <w:bottom w:w="90" w:type="dxa"/>
              <w:right w:w="100" w:type="dxa"/>
            </w:tcMar>
            <w:vAlign w:val="center"/>
          </w:tcPr>
          <w:p w14:paraId="30D7EC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本技术蓝图完整设计</w:t>
            </w:r>
          </w:p>
        </w:tc>
      </w:tr>
      <w:tr w14:paraId="1CD93F57">
        <w:trPr>
          <w:cantSplit/>
          <w:jc w:val="center"/>
        </w:trPr>
        <w:tc>
          <w:tcPr>
            <w:tcW w:w="1587" w:type="dxa"/>
            <w:shd w:val="clear" w:color="auto" w:fill="F7F7F7"/>
            <w:tcMar>
              <w:top w:w="90" w:type="dxa"/>
              <w:left w:w="100" w:type="dxa"/>
              <w:bottom w:w="90" w:type="dxa"/>
              <w:right w:w="100" w:type="dxa"/>
            </w:tcMar>
            <w:vAlign w:val="center"/>
          </w:tcPr>
          <w:p w14:paraId="060632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预留范围</w:t>
            </w:r>
          </w:p>
        </w:tc>
        <w:tc>
          <w:tcPr>
            <w:tcW w:w="4309" w:type="dxa"/>
            <w:shd w:val="clear" w:color="auto" w:fill="F7F7F7"/>
            <w:tcMar>
              <w:top w:w="90" w:type="dxa"/>
              <w:left w:w="100" w:type="dxa"/>
              <w:bottom w:w="90" w:type="dxa"/>
              <w:right w:w="100" w:type="dxa"/>
            </w:tcMar>
            <w:vAlign w:val="center"/>
          </w:tcPr>
          <w:p w14:paraId="7B3276A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多工厂扩展、更多物料与产品、更多沙盘场景、统一文件服务和可选Redis</w:t>
            </w:r>
          </w:p>
        </w:tc>
        <w:tc>
          <w:tcPr>
            <w:tcW w:w="2154" w:type="dxa"/>
            <w:shd w:val="clear" w:color="auto" w:fill="F7F7F7"/>
            <w:tcMar>
              <w:top w:w="90" w:type="dxa"/>
              <w:left w:w="100" w:type="dxa"/>
              <w:bottom w:w="90" w:type="dxa"/>
              <w:right w:w="100" w:type="dxa"/>
            </w:tcMar>
            <w:vAlign w:val="center"/>
          </w:tcPr>
          <w:p w14:paraId="52C0F8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保留配置和接口扩展点</w:t>
            </w:r>
          </w:p>
        </w:tc>
      </w:tr>
      <w:tr w14:paraId="5EE3FBCA">
        <w:trPr>
          <w:cantSplit/>
          <w:jc w:val="center"/>
        </w:trPr>
        <w:tc>
          <w:tcPr>
            <w:tcW w:w="1587" w:type="dxa"/>
            <w:tcMar>
              <w:top w:w="90" w:type="dxa"/>
              <w:left w:w="100" w:type="dxa"/>
              <w:bottom w:w="90" w:type="dxa"/>
              <w:right w:w="100" w:type="dxa"/>
            </w:tcMar>
            <w:vAlign w:val="center"/>
          </w:tcPr>
          <w:p w14:paraId="783E63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非本期范围</w:t>
            </w:r>
          </w:p>
        </w:tc>
        <w:tc>
          <w:tcPr>
            <w:tcW w:w="4309" w:type="dxa"/>
            <w:tcMar>
              <w:top w:w="90" w:type="dxa"/>
              <w:left w:w="100" w:type="dxa"/>
              <w:bottom w:w="90" w:type="dxa"/>
              <w:right w:w="100" w:type="dxa"/>
            </w:tcMar>
            <w:vAlign w:val="center"/>
          </w:tcPr>
          <w:p w14:paraId="70133C3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精益排程模块、需求预测模块、企业数据湖、交易系统替换、算法集群和Kubernetes</w:t>
            </w:r>
          </w:p>
        </w:tc>
        <w:tc>
          <w:tcPr>
            <w:tcW w:w="2154" w:type="dxa"/>
            <w:tcMar>
              <w:top w:w="90" w:type="dxa"/>
              <w:left w:w="100" w:type="dxa"/>
              <w:bottom w:w="90" w:type="dxa"/>
              <w:right w:w="100" w:type="dxa"/>
            </w:tcMar>
            <w:vAlign w:val="center"/>
          </w:tcPr>
          <w:p w14:paraId="06E9E9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仅说明外部依赖或接口边界</w:t>
            </w:r>
          </w:p>
        </w:tc>
      </w:tr>
      <w:tr w14:paraId="77D9D3D4">
        <w:trPr>
          <w:cantSplit/>
          <w:jc w:val="center"/>
        </w:trPr>
        <w:tc>
          <w:tcPr>
            <w:tcW w:w="1587" w:type="dxa"/>
            <w:shd w:val="clear" w:color="auto" w:fill="F7F7F7"/>
            <w:tcMar>
              <w:top w:w="90" w:type="dxa"/>
              <w:left w:w="100" w:type="dxa"/>
              <w:bottom w:w="90" w:type="dxa"/>
              <w:right w:w="100" w:type="dxa"/>
            </w:tcMar>
            <w:vAlign w:val="center"/>
          </w:tcPr>
          <w:p w14:paraId="598F7B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条件性范围</w:t>
            </w:r>
          </w:p>
        </w:tc>
        <w:tc>
          <w:tcPr>
            <w:tcW w:w="4309" w:type="dxa"/>
            <w:shd w:val="clear" w:color="auto" w:fill="F7F7F7"/>
            <w:tcMar>
              <w:top w:w="90" w:type="dxa"/>
              <w:left w:w="100" w:type="dxa"/>
              <w:bottom w:w="90" w:type="dxa"/>
              <w:right w:w="100" w:type="dxa"/>
            </w:tcMar>
            <w:vAlign w:val="center"/>
          </w:tcPr>
          <w:p w14:paraId="46EB051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端到端追溯展示、生产扰动模拟和多组织经营分析</w:t>
            </w:r>
          </w:p>
        </w:tc>
        <w:tc>
          <w:tcPr>
            <w:tcW w:w="2154" w:type="dxa"/>
            <w:shd w:val="clear" w:color="auto" w:fill="F7F7F7"/>
            <w:tcMar>
              <w:top w:w="90" w:type="dxa"/>
              <w:left w:w="100" w:type="dxa"/>
              <w:bottom w:w="90" w:type="dxa"/>
              <w:right w:w="100" w:type="dxa"/>
            </w:tcMar>
            <w:vAlign w:val="center"/>
          </w:tcPr>
          <w:p w14:paraId="1AF5641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使用现有数据和外部能力；未接入时显示未评估</w:t>
            </w:r>
          </w:p>
        </w:tc>
      </w:tr>
    </w:tbl>
    <w:p w14:paraId="5DC0A6BB">
      <w:pPr>
        <w:spacing w:after="40"/>
      </w:pPr>
    </w:p>
    <w:p w14:paraId="24DA3438">
      <w:pPr>
        <w:pStyle w:val="6"/>
      </w:pPr>
      <w:bookmarkStart w:id="29" w:name="_Toc737916219"/>
      <w:r>
        <w:t>1.3.2.3 数据权威与业务执行边界</w:t>
      </w:r>
      <w:bookmarkEnd w:id="29"/>
    </w:p>
    <w:p w14:paraId="26D986D9">
      <w:pPr>
        <w:spacing w:after="80" w:line="324" w:lineRule="auto"/>
        <w:ind w:firstLine="420"/>
        <w:jc w:val="both"/>
      </w:pPr>
      <w:r>
        <w:rPr>
          <w:rFonts w:ascii="Times New Roman" w:hAnsi="Times New Roman" w:eastAsia="Songti SC" w:cs="Times New Roman"/>
          <w:color w:val="000000"/>
          <w:sz w:val="21"/>
        </w:rPr>
        <w:t>同一业务对象在多个系统出现时，必须区分权威事实、计算快照和决策结果。SCOS对模型参数、运行结果、方案版本和协同记录负责；对主数据、正式交易和财务凭证仅保存引用及必要快照，最终执行仍由权威系统完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501ED25">
        <w:trPr>
          <w:cantSplit/>
          <w:tblHeader/>
          <w:jc w:val="center"/>
        </w:trPr>
        <w:tc>
          <w:tcPr>
            <w:tcW w:w="1814" w:type="dxa"/>
            <w:shd w:val="clear" w:color="auto" w:fill="BFBFBF"/>
            <w:tcMar>
              <w:top w:w="90" w:type="dxa"/>
              <w:left w:w="100" w:type="dxa"/>
              <w:bottom w:w="90" w:type="dxa"/>
              <w:right w:w="100" w:type="dxa"/>
            </w:tcMar>
            <w:vAlign w:val="center"/>
          </w:tcPr>
          <w:p w14:paraId="4F3DED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数据类别</w:t>
            </w:r>
          </w:p>
        </w:tc>
        <w:tc>
          <w:tcPr>
            <w:tcW w:w="1814" w:type="dxa"/>
            <w:shd w:val="clear" w:color="auto" w:fill="BFBFBF"/>
            <w:tcMar>
              <w:top w:w="90" w:type="dxa"/>
              <w:left w:w="100" w:type="dxa"/>
              <w:bottom w:w="90" w:type="dxa"/>
              <w:right w:w="100" w:type="dxa"/>
            </w:tcMar>
            <w:vAlign w:val="center"/>
          </w:tcPr>
          <w:p w14:paraId="1872D2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权威来源</w:t>
            </w:r>
          </w:p>
        </w:tc>
        <w:tc>
          <w:tcPr>
            <w:tcW w:w="2665" w:type="dxa"/>
            <w:shd w:val="clear" w:color="auto" w:fill="BFBFBF"/>
            <w:tcMar>
              <w:top w:w="90" w:type="dxa"/>
              <w:left w:w="100" w:type="dxa"/>
              <w:bottom w:w="90" w:type="dxa"/>
              <w:right w:w="100" w:type="dxa"/>
            </w:tcMar>
            <w:vAlign w:val="center"/>
          </w:tcPr>
          <w:p w14:paraId="2A8C00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SCOS保存内容</w:t>
            </w:r>
          </w:p>
        </w:tc>
        <w:tc>
          <w:tcPr>
            <w:tcW w:w="1757" w:type="dxa"/>
            <w:shd w:val="clear" w:color="auto" w:fill="BFBFBF"/>
            <w:tcMar>
              <w:top w:w="90" w:type="dxa"/>
              <w:left w:w="100" w:type="dxa"/>
              <w:bottom w:w="90" w:type="dxa"/>
              <w:right w:w="100" w:type="dxa"/>
            </w:tcMar>
            <w:vAlign w:val="center"/>
          </w:tcPr>
          <w:p w14:paraId="3FA455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最终执行位置</w:t>
            </w:r>
          </w:p>
        </w:tc>
      </w:tr>
      <w:tr w14:paraId="531EB787">
        <w:trPr>
          <w:cantSplit/>
          <w:jc w:val="center"/>
        </w:trPr>
        <w:tc>
          <w:tcPr>
            <w:tcW w:w="1814" w:type="dxa"/>
            <w:tcMar>
              <w:top w:w="90" w:type="dxa"/>
              <w:left w:w="100" w:type="dxa"/>
              <w:bottom w:w="90" w:type="dxa"/>
              <w:right w:w="100" w:type="dxa"/>
            </w:tcMar>
            <w:vAlign w:val="center"/>
          </w:tcPr>
          <w:p w14:paraId="4C605A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组织与物料主数据</w:t>
            </w:r>
          </w:p>
        </w:tc>
        <w:tc>
          <w:tcPr>
            <w:tcW w:w="1814" w:type="dxa"/>
            <w:tcMar>
              <w:top w:w="90" w:type="dxa"/>
              <w:left w:w="100" w:type="dxa"/>
              <w:bottom w:w="90" w:type="dxa"/>
              <w:right w:w="100" w:type="dxa"/>
            </w:tcMar>
            <w:vAlign w:val="center"/>
          </w:tcPr>
          <w:p w14:paraId="3907CF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SAP或统一主数据平台</w:t>
            </w:r>
          </w:p>
        </w:tc>
        <w:tc>
          <w:tcPr>
            <w:tcW w:w="2665" w:type="dxa"/>
            <w:tcMar>
              <w:top w:w="90" w:type="dxa"/>
              <w:left w:w="100" w:type="dxa"/>
              <w:bottom w:w="90" w:type="dxa"/>
              <w:right w:w="100" w:type="dxa"/>
            </w:tcMar>
            <w:vAlign w:val="center"/>
          </w:tcPr>
          <w:p w14:paraId="03788B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编码映射、引用快照和必要属性</w:t>
            </w:r>
          </w:p>
        </w:tc>
        <w:tc>
          <w:tcPr>
            <w:tcW w:w="1757" w:type="dxa"/>
            <w:tcMar>
              <w:top w:w="90" w:type="dxa"/>
              <w:left w:w="100" w:type="dxa"/>
              <w:bottom w:w="90" w:type="dxa"/>
              <w:right w:w="100" w:type="dxa"/>
            </w:tcMar>
            <w:vAlign w:val="center"/>
          </w:tcPr>
          <w:p w14:paraId="226DF2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权威系统</w:t>
            </w:r>
          </w:p>
        </w:tc>
      </w:tr>
      <w:tr w14:paraId="3FA7F4FF">
        <w:trPr>
          <w:cantSplit/>
          <w:jc w:val="center"/>
        </w:trPr>
        <w:tc>
          <w:tcPr>
            <w:tcW w:w="1814" w:type="dxa"/>
            <w:shd w:val="clear" w:color="auto" w:fill="F7F7F7"/>
            <w:tcMar>
              <w:top w:w="90" w:type="dxa"/>
              <w:left w:w="100" w:type="dxa"/>
              <w:bottom w:w="90" w:type="dxa"/>
              <w:right w:w="100" w:type="dxa"/>
            </w:tcMar>
            <w:vAlign w:val="center"/>
          </w:tcPr>
          <w:p w14:paraId="09DF94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客户合同与订单</w:t>
            </w:r>
          </w:p>
        </w:tc>
        <w:tc>
          <w:tcPr>
            <w:tcW w:w="1814" w:type="dxa"/>
            <w:shd w:val="clear" w:color="auto" w:fill="F7F7F7"/>
            <w:tcMar>
              <w:top w:w="90" w:type="dxa"/>
              <w:left w:w="100" w:type="dxa"/>
              <w:bottom w:w="90" w:type="dxa"/>
              <w:right w:w="100" w:type="dxa"/>
            </w:tcMar>
            <w:vAlign w:val="center"/>
          </w:tcPr>
          <w:p w14:paraId="7C620E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CRM或SAP</w:t>
            </w:r>
          </w:p>
        </w:tc>
        <w:tc>
          <w:tcPr>
            <w:tcW w:w="2665" w:type="dxa"/>
            <w:shd w:val="clear" w:color="auto" w:fill="F7F7F7"/>
            <w:tcMar>
              <w:top w:w="90" w:type="dxa"/>
              <w:left w:w="100" w:type="dxa"/>
              <w:bottom w:w="90" w:type="dxa"/>
              <w:right w:w="100" w:type="dxa"/>
            </w:tcMar>
            <w:vAlign w:val="center"/>
          </w:tcPr>
          <w:p w14:paraId="2CE2EB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分析快照、关联标识和履约结果</w:t>
            </w:r>
          </w:p>
        </w:tc>
        <w:tc>
          <w:tcPr>
            <w:tcW w:w="1757" w:type="dxa"/>
            <w:shd w:val="clear" w:color="auto" w:fill="F7F7F7"/>
            <w:tcMar>
              <w:top w:w="90" w:type="dxa"/>
              <w:left w:w="100" w:type="dxa"/>
              <w:bottom w:w="90" w:type="dxa"/>
              <w:right w:w="100" w:type="dxa"/>
            </w:tcMar>
            <w:vAlign w:val="center"/>
          </w:tcPr>
          <w:p w14:paraId="32F499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CRM或SAP</w:t>
            </w:r>
          </w:p>
        </w:tc>
      </w:tr>
      <w:tr w14:paraId="066F133C">
        <w:trPr>
          <w:cantSplit/>
          <w:jc w:val="center"/>
        </w:trPr>
        <w:tc>
          <w:tcPr>
            <w:tcW w:w="1814" w:type="dxa"/>
            <w:tcMar>
              <w:top w:w="90" w:type="dxa"/>
              <w:left w:w="100" w:type="dxa"/>
              <w:bottom w:w="90" w:type="dxa"/>
              <w:right w:w="100" w:type="dxa"/>
            </w:tcMar>
            <w:vAlign w:val="center"/>
          </w:tcPr>
          <w:p w14:paraId="0A23DA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采购合同与订单</w:t>
            </w:r>
          </w:p>
        </w:tc>
        <w:tc>
          <w:tcPr>
            <w:tcW w:w="1814" w:type="dxa"/>
            <w:tcMar>
              <w:top w:w="90" w:type="dxa"/>
              <w:left w:w="100" w:type="dxa"/>
              <w:bottom w:w="90" w:type="dxa"/>
              <w:right w:w="100" w:type="dxa"/>
            </w:tcMar>
            <w:vAlign w:val="center"/>
          </w:tcPr>
          <w:p w14:paraId="32B091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E采或SAP</w:t>
            </w:r>
          </w:p>
        </w:tc>
        <w:tc>
          <w:tcPr>
            <w:tcW w:w="2665" w:type="dxa"/>
            <w:tcMar>
              <w:top w:w="90" w:type="dxa"/>
              <w:left w:w="100" w:type="dxa"/>
              <w:bottom w:w="90" w:type="dxa"/>
              <w:right w:w="100" w:type="dxa"/>
            </w:tcMar>
            <w:vAlign w:val="center"/>
          </w:tcPr>
          <w:p w14:paraId="1C10FA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可用余额快照、优化引用和反馈</w:t>
            </w:r>
          </w:p>
        </w:tc>
        <w:tc>
          <w:tcPr>
            <w:tcW w:w="1757" w:type="dxa"/>
            <w:tcMar>
              <w:top w:w="90" w:type="dxa"/>
              <w:left w:w="100" w:type="dxa"/>
              <w:bottom w:w="90" w:type="dxa"/>
              <w:right w:w="100" w:type="dxa"/>
            </w:tcMar>
            <w:vAlign w:val="center"/>
          </w:tcPr>
          <w:p w14:paraId="0F0DE1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E采或SAP</w:t>
            </w:r>
          </w:p>
        </w:tc>
      </w:tr>
      <w:tr w14:paraId="65E5C37E">
        <w:trPr>
          <w:cantSplit/>
          <w:jc w:val="center"/>
        </w:trPr>
        <w:tc>
          <w:tcPr>
            <w:tcW w:w="1814" w:type="dxa"/>
            <w:shd w:val="clear" w:color="auto" w:fill="F7F7F7"/>
            <w:tcMar>
              <w:top w:w="90" w:type="dxa"/>
              <w:left w:w="100" w:type="dxa"/>
              <w:bottom w:w="90" w:type="dxa"/>
              <w:right w:w="100" w:type="dxa"/>
            </w:tcMar>
            <w:vAlign w:val="center"/>
          </w:tcPr>
          <w:p w14:paraId="6B390D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库存与物流状态</w:t>
            </w:r>
          </w:p>
        </w:tc>
        <w:tc>
          <w:tcPr>
            <w:tcW w:w="1814" w:type="dxa"/>
            <w:shd w:val="clear" w:color="auto" w:fill="F7F7F7"/>
            <w:tcMar>
              <w:top w:w="90" w:type="dxa"/>
              <w:left w:w="100" w:type="dxa"/>
              <w:bottom w:w="90" w:type="dxa"/>
              <w:right w:w="100" w:type="dxa"/>
            </w:tcMar>
            <w:vAlign w:val="center"/>
          </w:tcPr>
          <w:p w14:paraId="56D2B7B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WMS、SAP、TMS、QMS或LIMS</w:t>
            </w:r>
          </w:p>
        </w:tc>
        <w:tc>
          <w:tcPr>
            <w:tcW w:w="2665" w:type="dxa"/>
            <w:shd w:val="clear" w:color="auto" w:fill="F7F7F7"/>
            <w:tcMar>
              <w:top w:w="90" w:type="dxa"/>
              <w:left w:w="100" w:type="dxa"/>
              <w:bottom w:w="90" w:type="dxa"/>
              <w:right w:w="100" w:type="dxa"/>
            </w:tcMar>
            <w:vAlign w:val="center"/>
          </w:tcPr>
          <w:p w14:paraId="7282A3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计算快照、口径转换和质量标识</w:t>
            </w:r>
          </w:p>
        </w:tc>
        <w:tc>
          <w:tcPr>
            <w:tcW w:w="1757" w:type="dxa"/>
            <w:shd w:val="clear" w:color="auto" w:fill="F7F7F7"/>
            <w:tcMar>
              <w:top w:w="90" w:type="dxa"/>
              <w:left w:w="100" w:type="dxa"/>
              <w:bottom w:w="90" w:type="dxa"/>
              <w:right w:w="100" w:type="dxa"/>
            </w:tcMar>
            <w:vAlign w:val="center"/>
          </w:tcPr>
          <w:p w14:paraId="0CA25E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WMS、SAP或TMS</w:t>
            </w:r>
          </w:p>
        </w:tc>
      </w:tr>
      <w:tr w14:paraId="73BBD5F2">
        <w:trPr>
          <w:cantSplit/>
          <w:jc w:val="center"/>
        </w:trPr>
        <w:tc>
          <w:tcPr>
            <w:tcW w:w="1814" w:type="dxa"/>
            <w:tcMar>
              <w:top w:w="90" w:type="dxa"/>
              <w:left w:w="100" w:type="dxa"/>
              <w:bottom w:w="90" w:type="dxa"/>
              <w:right w:w="100" w:type="dxa"/>
            </w:tcMar>
            <w:vAlign w:val="center"/>
          </w:tcPr>
          <w:p w14:paraId="6F3155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生产计划与实绩</w:t>
            </w:r>
          </w:p>
        </w:tc>
        <w:tc>
          <w:tcPr>
            <w:tcW w:w="1814" w:type="dxa"/>
            <w:tcMar>
              <w:top w:w="90" w:type="dxa"/>
              <w:left w:w="100" w:type="dxa"/>
              <w:bottom w:w="90" w:type="dxa"/>
              <w:right w:w="100" w:type="dxa"/>
            </w:tcMar>
            <w:vAlign w:val="center"/>
          </w:tcPr>
          <w:p w14:paraId="0A1185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生产计划系统或MES</w:t>
            </w:r>
          </w:p>
        </w:tc>
        <w:tc>
          <w:tcPr>
            <w:tcW w:w="2665" w:type="dxa"/>
            <w:tcMar>
              <w:top w:w="90" w:type="dxa"/>
              <w:left w:w="100" w:type="dxa"/>
              <w:bottom w:w="90" w:type="dxa"/>
              <w:right w:w="100" w:type="dxa"/>
            </w:tcMar>
            <w:vAlign w:val="center"/>
          </w:tcPr>
          <w:p w14:paraId="7E71C5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输入快照、批次关系和成本引用</w:t>
            </w:r>
          </w:p>
        </w:tc>
        <w:tc>
          <w:tcPr>
            <w:tcW w:w="1757" w:type="dxa"/>
            <w:tcMar>
              <w:top w:w="90" w:type="dxa"/>
              <w:left w:w="100" w:type="dxa"/>
              <w:bottom w:w="90" w:type="dxa"/>
              <w:right w:w="100" w:type="dxa"/>
            </w:tcMar>
            <w:vAlign w:val="center"/>
          </w:tcPr>
          <w:p w14:paraId="6E7325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MES或生产计划系统</w:t>
            </w:r>
          </w:p>
        </w:tc>
      </w:tr>
      <w:tr w14:paraId="24BC252B">
        <w:trPr>
          <w:cantSplit/>
          <w:jc w:val="center"/>
        </w:trPr>
        <w:tc>
          <w:tcPr>
            <w:tcW w:w="1814" w:type="dxa"/>
            <w:shd w:val="clear" w:color="auto" w:fill="F7F7F7"/>
            <w:tcMar>
              <w:top w:w="90" w:type="dxa"/>
              <w:left w:w="100" w:type="dxa"/>
              <w:bottom w:w="90" w:type="dxa"/>
              <w:right w:w="100" w:type="dxa"/>
            </w:tcMar>
            <w:vAlign w:val="center"/>
          </w:tcPr>
          <w:p w14:paraId="0139EC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正式财务数据</w:t>
            </w:r>
          </w:p>
        </w:tc>
        <w:tc>
          <w:tcPr>
            <w:tcW w:w="1814" w:type="dxa"/>
            <w:shd w:val="clear" w:color="auto" w:fill="F7F7F7"/>
            <w:tcMar>
              <w:top w:w="90" w:type="dxa"/>
              <w:left w:w="100" w:type="dxa"/>
              <w:bottom w:w="90" w:type="dxa"/>
              <w:right w:w="100" w:type="dxa"/>
            </w:tcMar>
            <w:vAlign w:val="center"/>
          </w:tcPr>
          <w:p w14:paraId="5056F8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SAP</w:t>
            </w:r>
          </w:p>
        </w:tc>
        <w:tc>
          <w:tcPr>
            <w:tcW w:w="2665" w:type="dxa"/>
            <w:shd w:val="clear" w:color="auto" w:fill="F7F7F7"/>
            <w:tcMar>
              <w:top w:w="90" w:type="dxa"/>
              <w:left w:w="100" w:type="dxa"/>
              <w:bottom w:w="90" w:type="dxa"/>
              <w:right w:w="100" w:type="dxa"/>
            </w:tcMar>
            <w:vAlign w:val="center"/>
          </w:tcPr>
          <w:p w14:paraId="6676B0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引用、对账结果和经营分析快照</w:t>
            </w:r>
          </w:p>
        </w:tc>
        <w:tc>
          <w:tcPr>
            <w:tcW w:w="1757" w:type="dxa"/>
            <w:shd w:val="clear" w:color="auto" w:fill="F7F7F7"/>
            <w:tcMar>
              <w:top w:w="90" w:type="dxa"/>
              <w:left w:w="100" w:type="dxa"/>
              <w:bottom w:w="90" w:type="dxa"/>
              <w:right w:w="100" w:type="dxa"/>
            </w:tcMar>
            <w:vAlign w:val="center"/>
          </w:tcPr>
          <w:p w14:paraId="2BD49F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SAP</w:t>
            </w:r>
          </w:p>
        </w:tc>
      </w:tr>
      <w:tr w14:paraId="49A714A7">
        <w:trPr>
          <w:cantSplit/>
          <w:jc w:val="center"/>
        </w:trPr>
        <w:tc>
          <w:tcPr>
            <w:tcW w:w="1814" w:type="dxa"/>
            <w:tcMar>
              <w:top w:w="90" w:type="dxa"/>
              <w:left w:w="100" w:type="dxa"/>
              <w:bottom w:w="90" w:type="dxa"/>
              <w:right w:w="100" w:type="dxa"/>
            </w:tcMar>
            <w:vAlign w:val="center"/>
          </w:tcPr>
          <w:p w14:paraId="400A4B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模型参数与结果</w:t>
            </w:r>
          </w:p>
        </w:tc>
        <w:tc>
          <w:tcPr>
            <w:tcW w:w="1814" w:type="dxa"/>
            <w:tcMar>
              <w:top w:w="90" w:type="dxa"/>
              <w:left w:w="100" w:type="dxa"/>
              <w:bottom w:w="90" w:type="dxa"/>
              <w:right w:w="100" w:type="dxa"/>
            </w:tcMar>
            <w:vAlign w:val="center"/>
          </w:tcPr>
          <w:p w14:paraId="15702C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SCOS</w:t>
            </w:r>
          </w:p>
        </w:tc>
        <w:tc>
          <w:tcPr>
            <w:tcW w:w="2665" w:type="dxa"/>
            <w:tcMar>
              <w:top w:w="90" w:type="dxa"/>
              <w:left w:w="100" w:type="dxa"/>
              <w:bottom w:w="90" w:type="dxa"/>
              <w:right w:w="100" w:type="dxa"/>
            </w:tcMar>
            <w:vAlign w:val="center"/>
          </w:tcPr>
          <w:p w14:paraId="4217F7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参数版本、运行、方案、解释和审批</w:t>
            </w:r>
          </w:p>
        </w:tc>
        <w:tc>
          <w:tcPr>
            <w:tcW w:w="1757" w:type="dxa"/>
            <w:tcMar>
              <w:top w:w="90" w:type="dxa"/>
              <w:left w:w="100" w:type="dxa"/>
              <w:bottom w:w="90" w:type="dxa"/>
              <w:right w:w="100" w:type="dxa"/>
            </w:tcMar>
            <w:vAlign w:val="center"/>
          </w:tcPr>
          <w:p w14:paraId="0476B1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SCOS生成，外部系统执行</w:t>
            </w:r>
          </w:p>
        </w:tc>
      </w:tr>
      <w:tr w14:paraId="23AF61D3">
        <w:trPr>
          <w:cantSplit/>
          <w:jc w:val="center"/>
        </w:trPr>
        <w:tc>
          <w:tcPr>
            <w:tcW w:w="1814" w:type="dxa"/>
            <w:shd w:val="clear" w:color="auto" w:fill="F7F7F7"/>
            <w:tcMar>
              <w:top w:w="90" w:type="dxa"/>
              <w:left w:w="100" w:type="dxa"/>
              <w:bottom w:w="90" w:type="dxa"/>
              <w:right w:w="100" w:type="dxa"/>
            </w:tcMar>
            <w:vAlign w:val="center"/>
          </w:tcPr>
          <w:p w14:paraId="22998C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沙盘参数与结果</w:t>
            </w:r>
          </w:p>
        </w:tc>
        <w:tc>
          <w:tcPr>
            <w:tcW w:w="1814" w:type="dxa"/>
            <w:shd w:val="clear" w:color="auto" w:fill="F7F7F7"/>
            <w:tcMar>
              <w:top w:w="90" w:type="dxa"/>
              <w:left w:w="100" w:type="dxa"/>
              <w:bottom w:w="90" w:type="dxa"/>
              <w:right w:w="100" w:type="dxa"/>
            </w:tcMar>
            <w:vAlign w:val="center"/>
          </w:tcPr>
          <w:p w14:paraId="5964B8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SCOS沙盘库</w:t>
            </w:r>
          </w:p>
        </w:tc>
        <w:tc>
          <w:tcPr>
            <w:tcW w:w="2665" w:type="dxa"/>
            <w:shd w:val="clear" w:color="auto" w:fill="F7F7F7"/>
            <w:tcMar>
              <w:top w:w="90" w:type="dxa"/>
              <w:left w:w="100" w:type="dxa"/>
              <w:bottom w:w="90" w:type="dxa"/>
              <w:right w:w="100" w:type="dxa"/>
            </w:tcMar>
            <w:vAlign w:val="center"/>
          </w:tcPr>
          <w:p w14:paraId="0584DE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独立快照、差量和模拟报告</w:t>
            </w:r>
          </w:p>
        </w:tc>
        <w:tc>
          <w:tcPr>
            <w:tcW w:w="1757" w:type="dxa"/>
            <w:shd w:val="clear" w:color="auto" w:fill="F7F7F7"/>
            <w:tcMar>
              <w:top w:w="90" w:type="dxa"/>
              <w:left w:w="100" w:type="dxa"/>
              <w:bottom w:w="90" w:type="dxa"/>
              <w:right w:w="100" w:type="dxa"/>
            </w:tcMar>
            <w:vAlign w:val="center"/>
          </w:tcPr>
          <w:p w14:paraId="180191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不进入正式执行系统</w:t>
            </w:r>
          </w:p>
        </w:tc>
      </w:tr>
    </w:tbl>
    <w:p w14:paraId="3F87231B">
      <w:pPr>
        <w:spacing w:after="40"/>
      </w:pPr>
    </w:p>
    <w:p w14:paraId="2D7C3A1D">
      <w:pPr>
        <w:pStyle w:val="4"/>
      </w:pPr>
      <w:bookmarkStart w:id="30" w:name="_Toc439831308"/>
      <w:r>
        <w:rPr>
          <w:rFonts w:ascii="Times New Roman" w:hAnsi="Times New Roman" w:eastAsia="STHeiti" w:cs="Times New Roman"/>
          <w:b/>
          <w:color w:val="000000"/>
          <w:sz w:val="24"/>
        </w:rPr>
        <w:t>1.3.3 组织与责任边界</w:t>
      </w:r>
      <w:bookmarkEnd w:id="30"/>
    </w:p>
    <w:p w14:paraId="4F9FA3D6">
      <w:pPr>
        <w:pStyle w:val="6"/>
      </w:pPr>
      <w:bookmarkStart w:id="31" w:name="_Toc606080582"/>
      <w:r>
        <w:rPr>
          <w:rFonts w:ascii="Times New Roman" w:hAnsi="Times New Roman" w:eastAsia="STHeiti" w:cs="Times New Roman"/>
          <w:b/>
          <w:color w:val="000000"/>
          <w:sz w:val="22"/>
        </w:rPr>
        <w:t>1.3.3.1 组织、角色与职责边界</w:t>
      </w:r>
      <w:bookmarkEnd w:id="31"/>
    </w:p>
    <w:p w14:paraId="579A9687">
      <w:pPr>
        <w:spacing w:after="80" w:line="324" w:lineRule="auto"/>
        <w:ind w:firstLine="420"/>
        <w:jc w:val="both"/>
      </w:pPr>
      <w:r>
        <w:rPr>
          <w:rFonts w:ascii="Times New Roman" w:hAnsi="Times New Roman" w:eastAsia="Songti SC" w:cs="Times New Roman"/>
          <w:color w:val="000000"/>
          <w:sz w:val="21"/>
        </w:rPr>
        <w:t>职责划分遵循“业务确认口径、信息化控制平台、数据人员治理质量、模型人员治理算法、外部系统保障接口”的原则。任何自动化结果都不能替代业务责任人的确认，任何管理员也不能同时绕过权限、审批和审计控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C459FE7">
        <w:trPr>
          <w:cantSplit/>
          <w:tblHeader/>
          <w:jc w:val="center"/>
        </w:trPr>
        <w:tc>
          <w:tcPr>
            <w:tcW w:w="1701" w:type="dxa"/>
            <w:shd w:val="clear" w:color="auto" w:fill="BFBFBF"/>
            <w:tcMar>
              <w:top w:w="90" w:type="dxa"/>
              <w:left w:w="100" w:type="dxa"/>
              <w:bottom w:w="90" w:type="dxa"/>
              <w:right w:w="100" w:type="dxa"/>
            </w:tcMar>
            <w:vAlign w:val="center"/>
          </w:tcPr>
          <w:p w14:paraId="41430E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责任主体</w:t>
            </w:r>
          </w:p>
        </w:tc>
        <w:tc>
          <w:tcPr>
            <w:tcW w:w="4025" w:type="dxa"/>
            <w:shd w:val="clear" w:color="auto" w:fill="BFBFBF"/>
            <w:tcMar>
              <w:top w:w="90" w:type="dxa"/>
              <w:left w:w="100" w:type="dxa"/>
              <w:bottom w:w="90" w:type="dxa"/>
              <w:right w:w="100" w:type="dxa"/>
            </w:tcMar>
            <w:vAlign w:val="center"/>
          </w:tcPr>
          <w:p w14:paraId="7F4773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主要职责</w:t>
            </w:r>
          </w:p>
        </w:tc>
        <w:tc>
          <w:tcPr>
            <w:tcW w:w="2324" w:type="dxa"/>
            <w:shd w:val="clear" w:color="auto" w:fill="BFBFBF"/>
            <w:tcMar>
              <w:top w:w="90" w:type="dxa"/>
              <w:left w:w="100" w:type="dxa"/>
              <w:bottom w:w="90" w:type="dxa"/>
              <w:right w:w="100" w:type="dxa"/>
            </w:tcMar>
            <w:vAlign w:val="center"/>
          </w:tcPr>
          <w:p w14:paraId="03E544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关键控制</w:t>
            </w:r>
          </w:p>
        </w:tc>
      </w:tr>
      <w:tr w14:paraId="7B9D9BC1">
        <w:trPr>
          <w:cantSplit/>
          <w:jc w:val="center"/>
        </w:trPr>
        <w:tc>
          <w:tcPr>
            <w:tcW w:w="1701" w:type="dxa"/>
            <w:tcMar>
              <w:top w:w="90" w:type="dxa"/>
              <w:left w:w="100" w:type="dxa"/>
              <w:bottom w:w="90" w:type="dxa"/>
              <w:right w:w="100" w:type="dxa"/>
            </w:tcMar>
            <w:vAlign w:val="center"/>
          </w:tcPr>
          <w:p w14:paraId="2C32BA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业务部门</w:t>
            </w:r>
          </w:p>
        </w:tc>
        <w:tc>
          <w:tcPr>
            <w:tcW w:w="4025" w:type="dxa"/>
            <w:tcMar>
              <w:top w:w="90" w:type="dxa"/>
              <w:left w:w="100" w:type="dxa"/>
              <w:bottom w:w="90" w:type="dxa"/>
              <w:right w:w="100" w:type="dxa"/>
            </w:tcMar>
            <w:vAlign w:val="center"/>
          </w:tcPr>
          <w:p w14:paraId="17508B7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维护业务参数，评审模型结果，完成人工调整、审批和执行反馈</w:t>
            </w:r>
          </w:p>
        </w:tc>
        <w:tc>
          <w:tcPr>
            <w:tcW w:w="2324" w:type="dxa"/>
            <w:tcMar>
              <w:top w:w="90" w:type="dxa"/>
              <w:left w:w="100" w:type="dxa"/>
              <w:bottom w:w="90" w:type="dxa"/>
              <w:right w:w="100" w:type="dxa"/>
            </w:tcMar>
            <w:vAlign w:val="center"/>
          </w:tcPr>
          <w:p w14:paraId="2FC54C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对业务口径和方案采纳负责</w:t>
            </w:r>
          </w:p>
        </w:tc>
      </w:tr>
      <w:tr w14:paraId="5C05F51A">
        <w:trPr>
          <w:cantSplit/>
          <w:jc w:val="center"/>
        </w:trPr>
        <w:tc>
          <w:tcPr>
            <w:tcW w:w="1701" w:type="dxa"/>
            <w:shd w:val="clear" w:color="auto" w:fill="F7F7F7"/>
            <w:tcMar>
              <w:top w:w="90" w:type="dxa"/>
              <w:left w:w="100" w:type="dxa"/>
              <w:bottom w:w="90" w:type="dxa"/>
              <w:right w:w="100" w:type="dxa"/>
            </w:tcMar>
            <w:vAlign w:val="center"/>
          </w:tcPr>
          <w:p w14:paraId="69BDEE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信息化部门</w:t>
            </w:r>
          </w:p>
        </w:tc>
        <w:tc>
          <w:tcPr>
            <w:tcW w:w="4025" w:type="dxa"/>
            <w:shd w:val="clear" w:color="auto" w:fill="F7F7F7"/>
            <w:tcMar>
              <w:top w:w="90" w:type="dxa"/>
              <w:left w:w="100" w:type="dxa"/>
              <w:bottom w:w="90" w:type="dxa"/>
              <w:right w:w="100" w:type="dxa"/>
            </w:tcMar>
            <w:vAlign w:val="center"/>
          </w:tcPr>
          <w:p w14:paraId="718A61B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负责架构、安全、账号、接口、环境、发布和运维协调</w:t>
            </w:r>
          </w:p>
        </w:tc>
        <w:tc>
          <w:tcPr>
            <w:tcW w:w="2324" w:type="dxa"/>
            <w:shd w:val="clear" w:color="auto" w:fill="F7F7F7"/>
            <w:tcMar>
              <w:top w:w="90" w:type="dxa"/>
              <w:left w:w="100" w:type="dxa"/>
              <w:bottom w:w="90" w:type="dxa"/>
              <w:right w:w="100" w:type="dxa"/>
            </w:tcMar>
            <w:vAlign w:val="center"/>
          </w:tcPr>
          <w:p w14:paraId="07304E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控制变更和生产访问</w:t>
            </w:r>
          </w:p>
        </w:tc>
      </w:tr>
      <w:tr w14:paraId="2AF5C9F2">
        <w:trPr>
          <w:cantSplit/>
          <w:jc w:val="center"/>
        </w:trPr>
        <w:tc>
          <w:tcPr>
            <w:tcW w:w="1701" w:type="dxa"/>
            <w:tcMar>
              <w:top w:w="90" w:type="dxa"/>
              <w:left w:w="100" w:type="dxa"/>
              <w:bottom w:w="90" w:type="dxa"/>
              <w:right w:w="100" w:type="dxa"/>
            </w:tcMar>
            <w:vAlign w:val="center"/>
          </w:tcPr>
          <w:p w14:paraId="11BCC5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数据管理人员</w:t>
            </w:r>
          </w:p>
        </w:tc>
        <w:tc>
          <w:tcPr>
            <w:tcW w:w="4025" w:type="dxa"/>
            <w:tcMar>
              <w:top w:w="90" w:type="dxa"/>
              <w:left w:w="100" w:type="dxa"/>
              <w:bottom w:w="90" w:type="dxa"/>
              <w:right w:w="100" w:type="dxa"/>
            </w:tcMar>
            <w:vAlign w:val="center"/>
          </w:tcPr>
          <w:p w14:paraId="3175023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维护编码映射、质量规则、数据问题和对账闭环</w:t>
            </w:r>
          </w:p>
        </w:tc>
        <w:tc>
          <w:tcPr>
            <w:tcW w:w="2324" w:type="dxa"/>
            <w:tcMar>
              <w:top w:w="90" w:type="dxa"/>
              <w:left w:w="100" w:type="dxa"/>
              <w:bottom w:w="90" w:type="dxa"/>
              <w:right w:w="100" w:type="dxa"/>
            </w:tcMar>
            <w:vAlign w:val="center"/>
          </w:tcPr>
          <w:p w14:paraId="7C9903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不得直接修改源系统权威记录</w:t>
            </w:r>
          </w:p>
        </w:tc>
      </w:tr>
      <w:tr w14:paraId="68575126">
        <w:trPr>
          <w:cantSplit/>
          <w:jc w:val="center"/>
        </w:trPr>
        <w:tc>
          <w:tcPr>
            <w:tcW w:w="1701" w:type="dxa"/>
            <w:shd w:val="clear" w:color="auto" w:fill="F7F7F7"/>
            <w:tcMar>
              <w:top w:w="90" w:type="dxa"/>
              <w:left w:w="100" w:type="dxa"/>
              <w:bottom w:w="90" w:type="dxa"/>
              <w:right w:w="100" w:type="dxa"/>
            </w:tcMar>
            <w:vAlign w:val="center"/>
          </w:tcPr>
          <w:p w14:paraId="05979E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模型管理员</w:t>
            </w:r>
          </w:p>
        </w:tc>
        <w:tc>
          <w:tcPr>
            <w:tcW w:w="4025" w:type="dxa"/>
            <w:shd w:val="clear" w:color="auto" w:fill="F7F7F7"/>
            <w:tcMar>
              <w:top w:w="90" w:type="dxa"/>
              <w:left w:w="100" w:type="dxa"/>
              <w:bottom w:w="90" w:type="dxa"/>
              <w:right w:w="100" w:type="dxa"/>
            </w:tcMar>
            <w:vAlign w:val="center"/>
          </w:tcPr>
          <w:p w14:paraId="136467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维护模型版本、参数、回测、发布和停用</w:t>
            </w:r>
          </w:p>
        </w:tc>
        <w:tc>
          <w:tcPr>
            <w:tcW w:w="2324" w:type="dxa"/>
            <w:shd w:val="clear" w:color="auto" w:fill="F7F7F7"/>
            <w:tcMar>
              <w:top w:w="90" w:type="dxa"/>
              <w:left w:w="100" w:type="dxa"/>
              <w:bottom w:w="90" w:type="dxa"/>
              <w:right w:w="100" w:type="dxa"/>
            </w:tcMar>
            <w:vAlign w:val="center"/>
          </w:tcPr>
          <w:p w14:paraId="111FC1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开发、测试和生产版本隔离</w:t>
            </w:r>
          </w:p>
        </w:tc>
      </w:tr>
      <w:tr w14:paraId="39C008B3">
        <w:trPr>
          <w:cantSplit/>
          <w:jc w:val="center"/>
        </w:trPr>
        <w:tc>
          <w:tcPr>
            <w:tcW w:w="1701" w:type="dxa"/>
            <w:tcMar>
              <w:top w:w="90" w:type="dxa"/>
              <w:left w:w="100" w:type="dxa"/>
              <w:bottom w:w="90" w:type="dxa"/>
              <w:right w:w="100" w:type="dxa"/>
            </w:tcMar>
            <w:vAlign w:val="center"/>
          </w:tcPr>
          <w:p w14:paraId="5AF1C5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系统管理员</w:t>
            </w:r>
          </w:p>
        </w:tc>
        <w:tc>
          <w:tcPr>
            <w:tcW w:w="4025" w:type="dxa"/>
            <w:tcMar>
              <w:top w:w="90" w:type="dxa"/>
              <w:left w:w="100" w:type="dxa"/>
              <w:bottom w:w="90" w:type="dxa"/>
              <w:right w:w="100" w:type="dxa"/>
            </w:tcMar>
            <w:vAlign w:val="center"/>
          </w:tcPr>
          <w:p w14:paraId="3EDC93F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维护组织、角色、权限、任务日历和系统配置</w:t>
            </w:r>
          </w:p>
        </w:tc>
        <w:tc>
          <w:tcPr>
            <w:tcW w:w="2324" w:type="dxa"/>
            <w:tcMar>
              <w:top w:w="90" w:type="dxa"/>
              <w:left w:w="100" w:type="dxa"/>
              <w:bottom w:w="90" w:type="dxa"/>
              <w:right w:w="100" w:type="dxa"/>
            </w:tcMar>
            <w:vAlign w:val="center"/>
          </w:tcPr>
          <w:p w14:paraId="1E85FD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高风险操作双人复核或审批</w:t>
            </w:r>
          </w:p>
        </w:tc>
      </w:tr>
      <w:tr w14:paraId="39156B8F">
        <w:trPr>
          <w:cantSplit/>
          <w:jc w:val="center"/>
        </w:trPr>
        <w:tc>
          <w:tcPr>
            <w:tcW w:w="1701" w:type="dxa"/>
            <w:shd w:val="clear" w:color="auto" w:fill="F7F7F7"/>
            <w:tcMar>
              <w:top w:w="90" w:type="dxa"/>
              <w:left w:w="100" w:type="dxa"/>
              <w:bottom w:w="90" w:type="dxa"/>
              <w:right w:w="100" w:type="dxa"/>
            </w:tcMar>
            <w:vAlign w:val="center"/>
          </w:tcPr>
          <w:p w14:paraId="25C079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SCOS系统</w:t>
            </w:r>
          </w:p>
        </w:tc>
        <w:tc>
          <w:tcPr>
            <w:tcW w:w="4025" w:type="dxa"/>
            <w:shd w:val="clear" w:color="auto" w:fill="F7F7F7"/>
            <w:tcMar>
              <w:top w:w="90" w:type="dxa"/>
              <w:left w:w="100" w:type="dxa"/>
              <w:bottom w:w="90" w:type="dxa"/>
              <w:right w:w="100" w:type="dxa"/>
            </w:tcMar>
            <w:vAlign w:val="center"/>
          </w:tcPr>
          <w:p w14:paraId="483EE4B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执行数据校验、优化计算、结果解释、版本和审计</w:t>
            </w:r>
          </w:p>
        </w:tc>
        <w:tc>
          <w:tcPr>
            <w:tcW w:w="2324" w:type="dxa"/>
            <w:shd w:val="clear" w:color="auto" w:fill="F7F7F7"/>
            <w:tcMar>
              <w:top w:w="90" w:type="dxa"/>
              <w:left w:w="100" w:type="dxa"/>
              <w:bottom w:w="90" w:type="dxa"/>
              <w:right w:w="100" w:type="dxa"/>
            </w:tcMar>
            <w:vAlign w:val="center"/>
          </w:tcPr>
          <w:p w14:paraId="157A0F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不得绕过审批修改正式业务</w:t>
            </w:r>
          </w:p>
        </w:tc>
      </w:tr>
      <w:tr w14:paraId="43EC485F">
        <w:trPr>
          <w:cantSplit/>
          <w:jc w:val="center"/>
        </w:trPr>
        <w:tc>
          <w:tcPr>
            <w:tcW w:w="1701" w:type="dxa"/>
            <w:tcMar>
              <w:top w:w="90" w:type="dxa"/>
              <w:left w:w="100" w:type="dxa"/>
              <w:bottom w:w="90" w:type="dxa"/>
              <w:right w:w="100" w:type="dxa"/>
            </w:tcMar>
            <w:vAlign w:val="center"/>
          </w:tcPr>
          <w:p w14:paraId="30BE2B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外部系统负责人</w:t>
            </w:r>
          </w:p>
        </w:tc>
        <w:tc>
          <w:tcPr>
            <w:tcW w:w="4025" w:type="dxa"/>
            <w:tcMar>
              <w:top w:w="90" w:type="dxa"/>
              <w:left w:w="100" w:type="dxa"/>
              <w:bottom w:w="90" w:type="dxa"/>
              <w:right w:w="100" w:type="dxa"/>
            </w:tcMar>
            <w:vAlign w:val="center"/>
          </w:tcPr>
          <w:p w14:paraId="3D87E65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提供稳定接口、数据说明、错误处理和执行反馈</w:t>
            </w:r>
          </w:p>
        </w:tc>
        <w:tc>
          <w:tcPr>
            <w:tcW w:w="2324" w:type="dxa"/>
            <w:tcMar>
              <w:top w:w="90" w:type="dxa"/>
              <w:left w:w="100" w:type="dxa"/>
              <w:bottom w:w="90" w:type="dxa"/>
              <w:right w:w="100" w:type="dxa"/>
            </w:tcMar>
            <w:vAlign w:val="center"/>
          </w:tcPr>
          <w:p w14:paraId="0557F6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共同完成接口SLA和对账</w:t>
            </w:r>
          </w:p>
        </w:tc>
      </w:tr>
    </w:tbl>
    <w:p w14:paraId="7A703A22">
      <w:pPr>
        <w:spacing w:after="40"/>
      </w:pPr>
    </w:p>
    <w:p w14:paraId="5AEF8587">
      <w:pPr>
        <w:pStyle w:val="6"/>
      </w:pPr>
      <w:bookmarkStart w:id="32" w:name="_Toc881403953"/>
      <w:r>
        <w:rPr>
          <w:rFonts w:ascii="Times New Roman" w:hAnsi="Times New Roman" w:eastAsia="STHeiti" w:cs="Times New Roman"/>
          <w:b/>
          <w:color w:val="000000"/>
          <w:sz w:val="22"/>
        </w:rPr>
        <w:t>1.3.3.2 范围基线结论</w:t>
      </w:r>
      <w:bookmarkEnd w:id="32"/>
    </w:p>
    <w:p w14:paraId="49C20FDA">
      <w:pPr>
        <w:spacing w:after="80" w:line="324" w:lineRule="auto"/>
        <w:ind w:firstLine="420"/>
        <w:jc w:val="both"/>
      </w:pPr>
      <w:r>
        <w:rPr>
          <w:rFonts w:ascii="Times New Roman" w:hAnsi="Times New Roman" w:eastAsia="Songti SC" w:cs="Times New Roman"/>
          <w:color w:val="000000"/>
          <w:sz w:val="21"/>
        </w:rPr>
        <w:t>本期技术蓝图以五大模块为唯一建设范围。精益排程作为外部生产计划或MES能力存在，不形成SCOS内部模块、算法和实施交付。后续章节如引用生产计划、计划入库、物料需求或生产扰动结果，均表示外部输入或外部模拟结果，不改变本章范围结论。任何新增模块或改变权威系统职责的需求，必须通过架构决策和正式变更流程批准。</w:t>
      </w:r>
    </w:p>
    <w:p w14:paraId="6ADB4918">
      <w:r>
        <w:br w:type="page"/>
      </w:r>
    </w:p>
    <w:p w14:paraId="26EFA794">
      <w:pPr>
        <w:pStyle w:val="2"/>
      </w:pPr>
      <w:bookmarkStart w:id="33" w:name="_Toc414041065"/>
      <w:r>
        <w:t>二、总体架构设计</w:t>
      </w:r>
      <w:bookmarkEnd w:id="33"/>
    </w:p>
    <w:p w14:paraId="39DA3D30">
      <w:pPr>
        <w:spacing w:after="80" w:line="324" w:lineRule="auto"/>
        <w:ind w:firstLine="420"/>
        <w:jc w:val="both"/>
      </w:pPr>
      <w:r>
        <w:rPr>
          <w:rFonts w:ascii="Times New Roman" w:hAnsi="Times New Roman" w:eastAsia="Songti SC" w:cs="Times New Roman"/>
          <w:color w:val="000000"/>
          <w:sz w:val="21"/>
        </w:rPr>
        <w:t>本章在第一章范围基线之上，建立SCOS从业务决策闭环到应用、技术、数据和运行环境的总体架构。总体方案遵循五大模块高内聚、公共能力统一、交易与决策分离、数据快照驱动、模型独立服务化和单机容器化部署原则。精益排程不在本期建设范围，生产计划、预计完工、物料需求和执行反馈均由外部生产计划系统或MES提供。</w:t>
      </w:r>
    </w:p>
    <w:p w14:paraId="6B84351E">
      <w:pPr>
        <w:pStyle w:val="3"/>
      </w:pPr>
      <w:bookmarkStart w:id="34" w:name="_Toc941163175"/>
      <w:r>
        <w:t>2.1 总体业务与决策闭环</w:t>
      </w:r>
      <w:bookmarkEnd w:id="34"/>
    </w:p>
    <w:p w14:paraId="42340F5D">
      <w:pPr>
        <w:pStyle w:val="4"/>
      </w:pPr>
      <w:bookmarkStart w:id="35" w:name="_Toc1912422070"/>
      <w:r>
        <w:rPr>
          <w:rFonts w:ascii="Times New Roman" w:hAnsi="Times New Roman" w:eastAsia="STHeiti" w:cs="Times New Roman"/>
          <w:b/>
          <w:color w:val="000000"/>
          <w:sz w:val="24"/>
        </w:rPr>
        <w:t>2.1.1 端到端决策链路</w:t>
      </w:r>
      <w:bookmarkEnd w:id="35"/>
    </w:p>
    <w:p w14:paraId="7856871A">
      <w:pPr>
        <w:pStyle w:val="6"/>
      </w:pPr>
      <w:bookmarkStart w:id="36" w:name="_Toc689985841"/>
      <w:r>
        <w:rPr>
          <w:rFonts w:ascii="Times New Roman" w:hAnsi="Times New Roman" w:eastAsia="STHeiti" w:cs="Times New Roman"/>
          <w:b/>
          <w:color w:val="000000"/>
          <w:sz w:val="22"/>
        </w:rPr>
        <w:t>2.1.1.1 端到端业务链路</w:t>
      </w:r>
      <w:bookmarkEnd w:id="36"/>
    </w:p>
    <w:p w14:paraId="25CDF2F6">
      <w:pPr>
        <w:spacing w:after="80" w:line="324" w:lineRule="auto"/>
        <w:ind w:firstLine="420"/>
        <w:jc w:val="both"/>
      </w:pPr>
      <w:r>
        <w:rPr>
          <w:rFonts w:ascii="Times New Roman" w:hAnsi="Times New Roman" w:eastAsia="Songti SC" w:cs="Times New Roman"/>
          <w:color w:val="000000"/>
          <w:sz w:val="21"/>
        </w:rPr>
        <w:t>SCOS围绕“看清现状、形成建议、人工确认、受控发布、执行反馈、持续改进”构建闭环。业务链路从客户需求、库存、合同订单、生产计划、质量、物流和成本事实开始，经统一数据服务形成同一截止时间的业务快照，再分别进入成品库存、原料采购、原辅包要货和成本分析模块，最终由供应链驾驶舱汇总监控、预警和协同。</w:t>
      </w:r>
    </w:p>
    <w:p w14:paraId="6CFC7FF0">
      <w:pPr>
        <w:keepNext/>
        <w:spacing w:before="100" w:after="80"/>
        <w:jc w:val="center"/>
      </w:pPr>
      <w:r>
        <w:rPr>
          <w:rFonts w:ascii="Times New Roman" w:hAnsi="Times New Roman" w:eastAsia="Songti SC" w:cs="Times New Roman"/>
          <w:b/>
          <w:color w:val="000000"/>
          <w:sz w:val="18"/>
        </w:rPr>
        <w:t>图2-1 端到端业务决策闭环</w:t>
      </w:r>
    </w:p>
    <w:p w14:paraId="1088106A">
      <w:pPr>
        <w:keepLines/>
        <w:spacing w:after="120"/>
        <w:jc w:val="center"/>
      </w:pPr>
      <w:r>
        <w:drawing>
          <wp:inline distT="0" distB="0" distL="114300" distR="114300">
            <wp:extent cx="5111750" cy="2839720"/>
            <wp:effectExtent l="0" t="0" r="1905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5D20244C">
        <w:trPr>
          <w:cantSplit/>
          <w:tblHeader/>
          <w:jc w:val="center"/>
        </w:trPr>
        <w:tc>
          <w:tcPr>
            <w:tcW w:w="1247" w:type="dxa"/>
            <w:shd w:val="clear" w:color="auto" w:fill="BFBFBF"/>
            <w:tcMar>
              <w:top w:w="90" w:type="dxa"/>
              <w:left w:w="100" w:type="dxa"/>
              <w:bottom w:w="90" w:type="dxa"/>
              <w:right w:w="100" w:type="dxa"/>
            </w:tcMar>
            <w:vAlign w:val="center"/>
          </w:tcPr>
          <w:p w14:paraId="413B52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链路阶段</w:t>
            </w:r>
          </w:p>
        </w:tc>
        <w:tc>
          <w:tcPr>
            <w:tcW w:w="2381" w:type="dxa"/>
            <w:shd w:val="clear" w:color="auto" w:fill="BFBFBF"/>
            <w:tcMar>
              <w:top w:w="90" w:type="dxa"/>
              <w:left w:w="100" w:type="dxa"/>
              <w:bottom w:w="90" w:type="dxa"/>
              <w:right w:w="100" w:type="dxa"/>
            </w:tcMar>
            <w:vAlign w:val="center"/>
          </w:tcPr>
          <w:p w14:paraId="2AB3D4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主要活动</w:t>
            </w:r>
          </w:p>
        </w:tc>
        <w:tc>
          <w:tcPr>
            <w:tcW w:w="1701" w:type="dxa"/>
            <w:shd w:val="clear" w:color="auto" w:fill="BFBFBF"/>
            <w:tcMar>
              <w:top w:w="90" w:type="dxa"/>
              <w:left w:w="100" w:type="dxa"/>
              <w:bottom w:w="90" w:type="dxa"/>
              <w:right w:w="100" w:type="dxa"/>
            </w:tcMar>
            <w:vAlign w:val="center"/>
          </w:tcPr>
          <w:p w14:paraId="01741B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责任系统</w:t>
            </w:r>
          </w:p>
        </w:tc>
        <w:tc>
          <w:tcPr>
            <w:tcW w:w="1701" w:type="dxa"/>
            <w:shd w:val="clear" w:color="auto" w:fill="BFBFBF"/>
            <w:tcMar>
              <w:top w:w="90" w:type="dxa"/>
              <w:left w:w="100" w:type="dxa"/>
              <w:bottom w:w="90" w:type="dxa"/>
              <w:right w:w="100" w:type="dxa"/>
            </w:tcMar>
            <w:vAlign w:val="center"/>
          </w:tcPr>
          <w:p w14:paraId="70DD35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关键产物</w:t>
            </w:r>
          </w:p>
        </w:tc>
        <w:tc>
          <w:tcPr>
            <w:tcW w:w="1134" w:type="dxa"/>
            <w:shd w:val="clear" w:color="auto" w:fill="BFBFBF"/>
            <w:tcMar>
              <w:top w:w="90" w:type="dxa"/>
              <w:left w:w="100" w:type="dxa"/>
              <w:bottom w:w="90" w:type="dxa"/>
              <w:right w:w="100" w:type="dxa"/>
            </w:tcMar>
            <w:vAlign w:val="center"/>
          </w:tcPr>
          <w:p w14:paraId="35DB1A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控制点</w:t>
            </w:r>
          </w:p>
        </w:tc>
      </w:tr>
      <w:tr w14:paraId="713F891D">
        <w:trPr>
          <w:cantSplit/>
          <w:jc w:val="center"/>
        </w:trPr>
        <w:tc>
          <w:tcPr>
            <w:tcW w:w="1247" w:type="dxa"/>
            <w:tcMar>
              <w:top w:w="90" w:type="dxa"/>
              <w:left w:w="100" w:type="dxa"/>
              <w:bottom w:w="90" w:type="dxa"/>
              <w:right w:w="100" w:type="dxa"/>
            </w:tcMar>
            <w:vAlign w:val="center"/>
          </w:tcPr>
          <w:p w14:paraId="10FE74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业务事实准备</w:t>
            </w:r>
          </w:p>
        </w:tc>
        <w:tc>
          <w:tcPr>
            <w:tcW w:w="2381" w:type="dxa"/>
            <w:tcMar>
              <w:top w:w="90" w:type="dxa"/>
              <w:left w:w="100" w:type="dxa"/>
              <w:bottom w:w="90" w:type="dxa"/>
              <w:right w:w="100" w:type="dxa"/>
            </w:tcMar>
            <w:vAlign w:val="center"/>
          </w:tcPr>
          <w:p w14:paraId="71364C9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采集需求、库存、合同订单、生产计划、质量、物流和财务事实</w:t>
            </w:r>
          </w:p>
        </w:tc>
        <w:tc>
          <w:tcPr>
            <w:tcW w:w="1701" w:type="dxa"/>
            <w:tcMar>
              <w:top w:w="90" w:type="dxa"/>
              <w:left w:w="100" w:type="dxa"/>
              <w:bottom w:w="90" w:type="dxa"/>
              <w:right w:w="100" w:type="dxa"/>
            </w:tcMar>
            <w:vAlign w:val="center"/>
          </w:tcPr>
          <w:p w14:paraId="17F56A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外部权威系统与统一数据服务</w:t>
            </w:r>
          </w:p>
        </w:tc>
        <w:tc>
          <w:tcPr>
            <w:tcW w:w="1701" w:type="dxa"/>
            <w:tcMar>
              <w:top w:w="90" w:type="dxa"/>
              <w:left w:w="100" w:type="dxa"/>
              <w:bottom w:w="90" w:type="dxa"/>
              <w:right w:w="100" w:type="dxa"/>
            </w:tcMar>
            <w:vAlign w:val="center"/>
          </w:tcPr>
          <w:p w14:paraId="0D4888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标准数据集、质量状态、截止时间</w:t>
            </w:r>
          </w:p>
        </w:tc>
        <w:tc>
          <w:tcPr>
            <w:tcW w:w="1134" w:type="dxa"/>
            <w:tcMar>
              <w:top w:w="90" w:type="dxa"/>
              <w:left w:w="100" w:type="dxa"/>
              <w:bottom w:w="90" w:type="dxa"/>
              <w:right w:w="100" w:type="dxa"/>
            </w:tcMar>
            <w:vAlign w:val="center"/>
          </w:tcPr>
          <w:p w14:paraId="50871C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来源、口径和时效可追溯</w:t>
            </w:r>
          </w:p>
        </w:tc>
      </w:tr>
      <w:tr w14:paraId="2504736D">
        <w:trPr>
          <w:cantSplit/>
          <w:jc w:val="center"/>
        </w:trPr>
        <w:tc>
          <w:tcPr>
            <w:tcW w:w="1247" w:type="dxa"/>
            <w:shd w:val="clear" w:color="auto" w:fill="F7F7F7"/>
            <w:tcMar>
              <w:top w:w="90" w:type="dxa"/>
              <w:left w:w="100" w:type="dxa"/>
              <w:bottom w:w="90" w:type="dxa"/>
              <w:right w:w="100" w:type="dxa"/>
            </w:tcMar>
            <w:vAlign w:val="center"/>
          </w:tcPr>
          <w:p w14:paraId="10A134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决策输入固化</w:t>
            </w:r>
          </w:p>
        </w:tc>
        <w:tc>
          <w:tcPr>
            <w:tcW w:w="2381" w:type="dxa"/>
            <w:shd w:val="clear" w:color="auto" w:fill="F7F7F7"/>
            <w:tcMar>
              <w:top w:w="90" w:type="dxa"/>
              <w:left w:w="100" w:type="dxa"/>
              <w:bottom w:w="90" w:type="dxa"/>
              <w:right w:w="100" w:type="dxa"/>
            </w:tcMar>
            <w:vAlign w:val="center"/>
          </w:tcPr>
          <w:p w14:paraId="650A329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按场景冻结数据和参数，生成不可变输入快照</w:t>
            </w:r>
          </w:p>
        </w:tc>
        <w:tc>
          <w:tcPr>
            <w:tcW w:w="1701" w:type="dxa"/>
            <w:shd w:val="clear" w:color="auto" w:fill="F7F7F7"/>
            <w:tcMar>
              <w:top w:w="90" w:type="dxa"/>
              <w:left w:w="100" w:type="dxa"/>
              <w:bottom w:w="90" w:type="dxa"/>
              <w:right w:w="100" w:type="dxa"/>
            </w:tcMar>
            <w:vAlign w:val="center"/>
          </w:tcPr>
          <w:p w14:paraId="0CE868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SCOS数据服务</w:t>
            </w:r>
          </w:p>
        </w:tc>
        <w:tc>
          <w:tcPr>
            <w:tcW w:w="1701" w:type="dxa"/>
            <w:shd w:val="clear" w:color="auto" w:fill="F7F7F7"/>
            <w:tcMar>
              <w:top w:w="90" w:type="dxa"/>
              <w:left w:w="100" w:type="dxa"/>
              <w:bottom w:w="90" w:type="dxa"/>
              <w:right w:w="100" w:type="dxa"/>
            </w:tcMar>
            <w:vAlign w:val="center"/>
          </w:tcPr>
          <w:p w14:paraId="464C81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数据快照、参数版本、规则版本</w:t>
            </w:r>
          </w:p>
        </w:tc>
        <w:tc>
          <w:tcPr>
            <w:tcW w:w="1134" w:type="dxa"/>
            <w:shd w:val="clear" w:color="auto" w:fill="F7F7F7"/>
            <w:tcMar>
              <w:top w:w="90" w:type="dxa"/>
              <w:left w:w="100" w:type="dxa"/>
              <w:bottom w:w="90" w:type="dxa"/>
              <w:right w:w="100" w:type="dxa"/>
            </w:tcMar>
            <w:vAlign w:val="center"/>
          </w:tcPr>
          <w:p w14:paraId="797E76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缺失或冲突数据不得静默进入模型</w:t>
            </w:r>
          </w:p>
        </w:tc>
      </w:tr>
      <w:tr w14:paraId="16DB94CF">
        <w:trPr>
          <w:cantSplit/>
          <w:jc w:val="center"/>
        </w:trPr>
        <w:tc>
          <w:tcPr>
            <w:tcW w:w="1247" w:type="dxa"/>
            <w:tcMar>
              <w:top w:w="90" w:type="dxa"/>
              <w:left w:w="100" w:type="dxa"/>
              <w:bottom w:w="90" w:type="dxa"/>
              <w:right w:w="100" w:type="dxa"/>
            </w:tcMar>
            <w:vAlign w:val="center"/>
          </w:tcPr>
          <w:p w14:paraId="6A4613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专业计算</w:t>
            </w:r>
          </w:p>
        </w:tc>
        <w:tc>
          <w:tcPr>
            <w:tcW w:w="2381" w:type="dxa"/>
            <w:tcMar>
              <w:top w:w="90" w:type="dxa"/>
              <w:left w:w="100" w:type="dxa"/>
              <w:bottom w:w="90" w:type="dxa"/>
              <w:right w:w="100" w:type="dxa"/>
            </w:tcMar>
            <w:vAlign w:val="center"/>
          </w:tcPr>
          <w:p w14:paraId="3E1303C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库存策略、采购数量、到货计划、批次成本及经营分析</w:t>
            </w:r>
          </w:p>
        </w:tc>
        <w:tc>
          <w:tcPr>
            <w:tcW w:w="1701" w:type="dxa"/>
            <w:tcMar>
              <w:top w:w="90" w:type="dxa"/>
              <w:left w:w="100" w:type="dxa"/>
              <w:bottom w:w="90" w:type="dxa"/>
              <w:right w:w="100" w:type="dxa"/>
            </w:tcMar>
            <w:vAlign w:val="center"/>
          </w:tcPr>
          <w:p w14:paraId="726A253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SCOS专业模块与Python算法服务</w:t>
            </w:r>
          </w:p>
        </w:tc>
        <w:tc>
          <w:tcPr>
            <w:tcW w:w="1701" w:type="dxa"/>
            <w:tcMar>
              <w:top w:w="90" w:type="dxa"/>
              <w:left w:w="100" w:type="dxa"/>
              <w:bottom w:w="90" w:type="dxa"/>
              <w:right w:w="100" w:type="dxa"/>
            </w:tcMar>
            <w:vAlign w:val="center"/>
          </w:tcPr>
          <w:p w14:paraId="2BEE27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模型运行、候选方案、解释指标</w:t>
            </w:r>
          </w:p>
        </w:tc>
        <w:tc>
          <w:tcPr>
            <w:tcW w:w="1134" w:type="dxa"/>
            <w:tcMar>
              <w:top w:w="90" w:type="dxa"/>
              <w:left w:w="100" w:type="dxa"/>
              <w:bottom w:w="90" w:type="dxa"/>
              <w:right w:w="100" w:type="dxa"/>
            </w:tcMar>
            <w:vAlign w:val="center"/>
          </w:tcPr>
          <w:p w14:paraId="6ABFD4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SCIP状态、约束违反和降级结果留痕</w:t>
            </w:r>
          </w:p>
        </w:tc>
      </w:tr>
      <w:tr w14:paraId="3E36D3C3">
        <w:trPr>
          <w:cantSplit/>
          <w:jc w:val="center"/>
        </w:trPr>
        <w:tc>
          <w:tcPr>
            <w:tcW w:w="1247" w:type="dxa"/>
            <w:shd w:val="clear" w:color="auto" w:fill="F7F7F7"/>
            <w:tcMar>
              <w:top w:w="90" w:type="dxa"/>
              <w:left w:w="100" w:type="dxa"/>
              <w:bottom w:w="90" w:type="dxa"/>
              <w:right w:w="100" w:type="dxa"/>
            </w:tcMar>
            <w:vAlign w:val="center"/>
          </w:tcPr>
          <w:p w14:paraId="5E6CC8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人机协同</w:t>
            </w:r>
          </w:p>
        </w:tc>
        <w:tc>
          <w:tcPr>
            <w:tcW w:w="2381" w:type="dxa"/>
            <w:shd w:val="clear" w:color="auto" w:fill="F7F7F7"/>
            <w:tcMar>
              <w:top w:w="90" w:type="dxa"/>
              <w:left w:w="100" w:type="dxa"/>
              <w:bottom w:w="90" w:type="dxa"/>
              <w:right w:w="100" w:type="dxa"/>
            </w:tcMar>
            <w:vAlign w:val="center"/>
          </w:tcPr>
          <w:p w14:paraId="4F552C2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比较方案、解释差异、人工调整、审批和发布</w:t>
            </w:r>
          </w:p>
        </w:tc>
        <w:tc>
          <w:tcPr>
            <w:tcW w:w="1701" w:type="dxa"/>
            <w:shd w:val="clear" w:color="auto" w:fill="F7F7F7"/>
            <w:tcMar>
              <w:top w:w="90" w:type="dxa"/>
              <w:left w:w="100" w:type="dxa"/>
              <w:bottom w:w="90" w:type="dxa"/>
              <w:right w:w="100" w:type="dxa"/>
            </w:tcMar>
            <w:vAlign w:val="center"/>
          </w:tcPr>
          <w:p w14:paraId="79E5BA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SCOS Java业务服务</w:t>
            </w:r>
          </w:p>
        </w:tc>
        <w:tc>
          <w:tcPr>
            <w:tcW w:w="1701" w:type="dxa"/>
            <w:shd w:val="clear" w:color="auto" w:fill="F7F7F7"/>
            <w:tcMar>
              <w:top w:w="90" w:type="dxa"/>
              <w:left w:w="100" w:type="dxa"/>
              <w:bottom w:w="90" w:type="dxa"/>
              <w:right w:w="100" w:type="dxa"/>
            </w:tcMar>
            <w:vAlign w:val="center"/>
          </w:tcPr>
          <w:p w14:paraId="3AA6FB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方案版本、审批记录、发布指令</w:t>
            </w:r>
          </w:p>
        </w:tc>
        <w:tc>
          <w:tcPr>
            <w:tcW w:w="1134" w:type="dxa"/>
            <w:shd w:val="clear" w:color="auto" w:fill="F7F7F7"/>
            <w:tcMar>
              <w:top w:w="90" w:type="dxa"/>
              <w:left w:w="100" w:type="dxa"/>
              <w:bottom w:w="90" w:type="dxa"/>
              <w:right w:w="100" w:type="dxa"/>
            </w:tcMar>
            <w:vAlign w:val="center"/>
          </w:tcPr>
          <w:p w14:paraId="247391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锁定对象不可覆盖，高风险调整需复核</w:t>
            </w:r>
          </w:p>
        </w:tc>
      </w:tr>
      <w:tr w14:paraId="17774464">
        <w:trPr>
          <w:cantSplit/>
          <w:jc w:val="center"/>
        </w:trPr>
        <w:tc>
          <w:tcPr>
            <w:tcW w:w="1247" w:type="dxa"/>
            <w:tcMar>
              <w:top w:w="90" w:type="dxa"/>
              <w:left w:w="100" w:type="dxa"/>
              <w:bottom w:w="90" w:type="dxa"/>
              <w:right w:w="100" w:type="dxa"/>
            </w:tcMar>
            <w:vAlign w:val="center"/>
          </w:tcPr>
          <w:p w14:paraId="794723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业务执行</w:t>
            </w:r>
          </w:p>
        </w:tc>
        <w:tc>
          <w:tcPr>
            <w:tcW w:w="2381" w:type="dxa"/>
            <w:tcMar>
              <w:top w:w="90" w:type="dxa"/>
              <w:left w:w="100" w:type="dxa"/>
              <w:bottom w:w="90" w:type="dxa"/>
              <w:right w:w="100" w:type="dxa"/>
            </w:tcMar>
            <w:vAlign w:val="center"/>
          </w:tcPr>
          <w:p w14:paraId="4EE3EC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创建或调整正式业务单据并执行</w:t>
            </w:r>
          </w:p>
        </w:tc>
        <w:tc>
          <w:tcPr>
            <w:tcW w:w="1701" w:type="dxa"/>
            <w:tcMar>
              <w:top w:w="90" w:type="dxa"/>
              <w:left w:w="100" w:type="dxa"/>
              <w:bottom w:w="90" w:type="dxa"/>
              <w:right w:w="100" w:type="dxa"/>
            </w:tcMar>
            <w:vAlign w:val="center"/>
          </w:tcPr>
          <w:p w14:paraId="120522B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SAP、E采、WMS、MES、TMS等</w:t>
            </w:r>
          </w:p>
        </w:tc>
        <w:tc>
          <w:tcPr>
            <w:tcW w:w="1701" w:type="dxa"/>
            <w:tcMar>
              <w:top w:w="90" w:type="dxa"/>
              <w:left w:w="100" w:type="dxa"/>
              <w:bottom w:w="90" w:type="dxa"/>
              <w:right w:w="100" w:type="dxa"/>
            </w:tcMar>
            <w:vAlign w:val="center"/>
          </w:tcPr>
          <w:p w14:paraId="2D025E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正式单据、执行状态</w:t>
            </w:r>
          </w:p>
        </w:tc>
        <w:tc>
          <w:tcPr>
            <w:tcW w:w="1134" w:type="dxa"/>
            <w:tcMar>
              <w:top w:w="90" w:type="dxa"/>
              <w:left w:w="100" w:type="dxa"/>
              <w:bottom w:w="90" w:type="dxa"/>
              <w:right w:w="100" w:type="dxa"/>
            </w:tcMar>
            <w:vAlign w:val="center"/>
          </w:tcPr>
          <w:p w14:paraId="1823A3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SCOS不替代权威交易系统</w:t>
            </w:r>
          </w:p>
        </w:tc>
      </w:tr>
      <w:tr w14:paraId="27BBB0C8">
        <w:trPr>
          <w:cantSplit/>
          <w:jc w:val="center"/>
        </w:trPr>
        <w:tc>
          <w:tcPr>
            <w:tcW w:w="1247" w:type="dxa"/>
            <w:shd w:val="clear" w:color="auto" w:fill="F7F7F7"/>
            <w:tcMar>
              <w:top w:w="90" w:type="dxa"/>
              <w:left w:w="100" w:type="dxa"/>
              <w:bottom w:w="90" w:type="dxa"/>
              <w:right w:w="100" w:type="dxa"/>
            </w:tcMar>
            <w:vAlign w:val="center"/>
          </w:tcPr>
          <w:p w14:paraId="0560DF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反馈复盘</w:t>
            </w:r>
          </w:p>
        </w:tc>
        <w:tc>
          <w:tcPr>
            <w:tcW w:w="2381" w:type="dxa"/>
            <w:shd w:val="clear" w:color="auto" w:fill="F7F7F7"/>
            <w:tcMar>
              <w:top w:w="90" w:type="dxa"/>
              <w:left w:w="100" w:type="dxa"/>
              <w:bottom w:w="90" w:type="dxa"/>
              <w:right w:w="100" w:type="dxa"/>
            </w:tcMar>
            <w:vAlign w:val="center"/>
          </w:tcPr>
          <w:p w14:paraId="0070A74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回收执行结果、对账、偏差分析和参数改进</w:t>
            </w:r>
          </w:p>
        </w:tc>
        <w:tc>
          <w:tcPr>
            <w:tcW w:w="1701" w:type="dxa"/>
            <w:shd w:val="clear" w:color="auto" w:fill="F7F7F7"/>
            <w:tcMar>
              <w:top w:w="90" w:type="dxa"/>
              <w:left w:w="100" w:type="dxa"/>
              <w:bottom w:w="90" w:type="dxa"/>
              <w:right w:w="100" w:type="dxa"/>
            </w:tcMar>
            <w:vAlign w:val="center"/>
          </w:tcPr>
          <w:p w14:paraId="214CB5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SCOS与外部系统</w:t>
            </w:r>
          </w:p>
        </w:tc>
        <w:tc>
          <w:tcPr>
            <w:tcW w:w="1701" w:type="dxa"/>
            <w:shd w:val="clear" w:color="auto" w:fill="F7F7F7"/>
            <w:tcMar>
              <w:top w:w="90" w:type="dxa"/>
              <w:left w:w="100" w:type="dxa"/>
              <w:bottom w:w="90" w:type="dxa"/>
              <w:right w:w="100" w:type="dxa"/>
            </w:tcMar>
            <w:vAlign w:val="center"/>
          </w:tcPr>
          <w:p w14:paraId="771B46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执行反馈、偏差、问题和优化建议</w:t>
            </w:r>
          </w:p>
        </w:tc>
        <w:tc>
          <w:tcPr>
            <w:tcW w:w="1134" w:type="dxa"/>
            <w:shd w:val="clear" w:color="auto" w:fill="F7F7F7"/>
            <w:tcMar>
              <w:top w:w="90" w:type="dxa"/>
              <w:left w:w="100" w:type="dxa"/>
              <w:bottom w:w="90" w:type="dxa"/>
              <w:right w:w="100" w:type="dxa"/>
            </w:tcMar>
            <w:vAlign w:val="center"/>
          </w:tcPr>
          <w:p w14:paraId="35350E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正式结果与建议一一关联</w:t>
            </w:r>
          </w:p>
        </w:tc>
      </w:tr>
    </w:tbl>
    <w:p w14:paraId="2657DC59">
      <w:pPr>
        <w:spacing w:after="40"/>
      </w:pPr>
    </w:p>
    <w:p w14:paraId="639D5CED">
      <w:pPr>
        <w:spacing w:after="80" w:line="324" w:lineRule="auto"/>
        <w:ind w:firstLine="420"/>
        <w:jc w:val="both"/>
      </w:pPr>
      <w:r>
        <w:rPr>
          <w:rFonts w:ascii="Times New Roman" w:hAnsi="Times New Roman" w:eastAsia="Songti SC" w:cs="Times New Roman"/>
          <w:color w:val="000000"/>
          <w:sz w:val="21"/>
        </w:rPr>
        <w:t>端到端链路不要求所有模块在同一时间一次性求解。每个专业模块可以独立运行、重算和审批，但必须使用统一对象标识、快照编号、场景编号和方案版本，驾驶舱据此拼接全局状态。跨模块联动采用事件和受控REST调用，不允许通过共享数据库表直接修改其他模块状态。</w:t>
      </w:r>
    </w:p>
    <w:p w14:paraId="16E2F898">
      <w:pPr>
        <w:pStyle w:val="6"/>
      </w:pPr>
      <w:bookmarkStart w:id="37" w:name="_Toc180335887"/>
      <w:r>
        <w:rPr>
          <w:rFonts w:ascii="Times New Roman" w:hAnsi="Times New Roman" w:eastAsia="STHeiti" w:cs="Times New Roman"/>
          <w:b/>
          <w:color w:val="000000"/>
          <w:sz w:val="22"/>
        </w:rPr>
        <w:t>2.1.1.2 月、周、日决策体系</w:t>
      </w:r>
      <w:bookmarkEnd w:id="37"/>
    </w:p>
    <w:p w14:paraId="4FFE2B64">
      <w:pPr>
        <w:spacing w:after="80" w:line="324" w:lineRule="auto"/>
        <w:ind w:firstLine="420"/>
        <w:jc w:val="both"/>
      </w:pPr>
      <w:r>
        <w:rPr>
          <w:rFonts w:ascii="Times New Roman" w:hAnsi="Times New Roman" w:eastAsia="Songti SC" w:cs="Times New Roman"/>
          <w:color w:val="000000"/>
          <w:sz w:val="21"/>
        </w:rPr>
        <w:t>SCOS按月度策略、周度滚动和日度执行监控组织业务节奏。三层计划不是三套孤立数据，而是通过继承、差量、锁定和反馈形成连续版本。具体日历由业务部门配置，系统不得把自然月、周一或午夜等时间假定写死在算法代码中。</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332BFCE5">
        <w:trPr>
          <w:cantSplit/>
          <w:tblHeader/>
          <w:jc w:val="center"/>
        </w:trPr>
        <w:tc>
          <w:tcPr>
            <w:tcW w:w="1247" w:type="dxa"/>
            <w:shd w:val="clear" w:color="auto" w:fill="BFBFBF"/>
            <w:tcMar>
              <w:top w:w="90" w:type="dxa"/>
              <w:left w:w="100" w:type="dxa"/>
              <w:bottom w:w="90" w:type="dxa"/>
              <w:right w:w="100" w:type="dxa"/>
            </w:tcMar>
            <w:vAlign w:val="center"/>
          </w:tcPr>
          <w:p w14:paraId="28C313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层级</w:t>
            </w:r>
          </w:p>
        </w:tc>
        <w:tc>
          <w:tcPr>
            <w:tcW w:w="1701" w:type="dxa"/>
            <w:shd w:val="clear" w:color="auto" w:fill="BFBFBF"/>
            <w:tcMar>
              <w:top w:w="90" w:type="dxa"/>
              <w:left w:w="100" w:type="dxa"/>
              <w:bottom w:w="90" w:type="dxa"/>
              <w:right w:w="100" w:type="dxa"/>
            </w:tcMar>
            <w:vAlign w:val="center"/>
          </w:tcPr>
          <w:p w14:paraId="556358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典型周期与范围</w:t>
            </w:r>
          </w:p>
        </w:tc>
        <w:tc>
          <w:tcPr>
            <w:tcW w:w="1871" w:type="dxa"/>
            <w:shd w:val="clear" w:color="auto" w:fill="BFBFBF"/>
            <w:tcMar>
              <w:top w:w="90" w:type="dxa"/>
              <w:left w:w="100" w:type="dxa"/>
              <w:bottom w:w="90" w:type="dxa"/>
              <w:right w:w="100" w:type="dxa"/>
            </w:tcMar>
            <w:vAlign w:val="center"/>
          </w:tcPr>
          <w:p w14:paraId="2D3C22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主要决策</w:t>
            </w:r>
          </w:p>
        </w:tc>
        <w:tc>
          <w:tcPr>
            <w:tcW w:w="1757" w:type="dxa"/>
            <w:shd w:val="clear" w:color="auto" w:fill="BFBFBF"/>
            <w:tcMar>
              <w:top w:w="90" w:type="dxa"/>
              <w:left w:w="100" w:type="dxa"/>
              <w:bottom w:w="90" w:type="dxa"/>
              <w:right w:w="100" w:type="dxa"/>
            </w:tcMar>
            <w:vAlign w:val="center"/>
          </w:tcPr>
          <w:p w14:paraId="2E7E0E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关键输入</w:t>
            </w:r>
          </w:p>
        </w:tc>
        <w:tc>
          <w:tcPr>
            <w:tcW w:w="1757" w:type="dxa"/>
            <w:shd w:val="clear" w:color="auto" w:fill="BFBFBF"/>
            <w:tcMar>
              <w:top w:w="90" w:type="dxa"/>
              <w:left w:w="100" w:type="dxa"/>
              <w:bottom w:w="90" w:type="dxa"/>
              <w:right w:w="100" w:type="dxa"/>
            </w:tcMar>
            <w:vAlign w:val="center"/>
          </w:tcPr>
          <w:p w14:paraId="6E419E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主要输出</w:t>
            </w:r>
          </w:p>
        </w:tc>
        <w:tc>
          <w:tcPr>
            <w:tcW w:w="1361" w:type="dxa"/>
            <w:shd w:val="clear" w:color="auto" w:fill="BFBFBF"/>
            <w:tcMar>
              <w:top w:w="90" w:type="dxa"/>
              <w:left w:w="100" w:type="dxa"/>
              <w:bottom w:w="90" w:type="dxa"/>
              <w:right w:w="100" w:type="dxa"/>
            </w:tcMar>
            <w:vAlign w:val="center"/>
          </w:tcPr>
          <w:p w14:paraId="09303C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变更控制</w:t>
            </w:r>
          </w:p>
        </w:tc>
      </w:tr>
      <w:tr w14:paraId="20663D6B">
        <w:trPr>
          <w:cantSplit/>
          <w:jc w:val="center"/>
        </w:trPr>
        <w:tc>
          <w:tcPr>
            <w:tcW w:w="1247" w:type="dxa"/>
            <w:tcMar>
              <w:top w:w="90" w:type="dxa"/>
              <w:left w:w="100" w:type="dxa"/>
              <w:bottom w:w="90" w:type="dxa"/>
              <w:right w:w="100" w:type="dxa"/>
            </w:tcMar>
            <w:vAlign w:val="center"/>
          </w:tcPr>
          <w:p w14:paraId="652E26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月度策略层</w:t>
            </w:r>
          </w:p>
        </w:tc>
        <w:tc>
          <w:tcPr>
            <w:tcW w:w="1701" w:type="dxa"/>
            <w:tcMar>
              <w:top w:w="90" w:type="dxa"/>
              <w:left w:w="100" w:type="dxa"/>
              <w:bottom w:w="90" w:type="dxa"/>
              <w:right w:w="100" w:type="dxa"/>
            </w:tcMar>
            <w:vAlign w:val="center"/>
          </w:tcPr>
          <w:p w14:paraId="598933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月度运行，覆盖未来3至12个月</w:t>
            </w:r>
          </w:p>
        </w:tc>
        <w:tc>
          <w:tcPr>
            <w:tcW w:w="1871" w:type="dxa"/>
            <w:tcMar>
              <w:top w:w="90" w:type="dxa"/>
              <w:left w:w="100" w:type="dxa"/>
              <w:bottom w:w="90" w:type="dxa"/>
              <w:right w:w="100" w:type="dxa"/>
            </w:tcMar>
            <w:vAlign w:val="center"/>
          </w:tcPr>
          <w:p w14:paraId="23F27E0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库存策略参数、采购框架、供应风险和成本趋势</w:t>
            </w:r>
          </w:p>
        </w:tc>
        <w:tc>
          <w:tcPr>
            <w:tcW w:w="1757" w:type="dxa"/>
            <w:tcMar>
              <w:top w:w="90" w:type="dxa"/>
              <w:left w:w="100" w:type="dxa"/>
              <w:bottom w:w="90" w:type="dxa"/>
              <w:right w:w="100" w:type="dxa"/>
            </w:tcMar>
            <w:vAlign w:val="center"/>
          </w:tcPr>
          <w:p w14:paraId="394435C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中长期需求、能力、历史波动、合同与预算</w:t>
            </w:r>
          </w:p>
        </w:tc>
        <w:tc>
          <w:tcPr>
            <w:tcW w:w="1757" w:type="dxa"/>
            <w:tcMar>
              <w:top w:w="90" w:type="dxa"/>
              <w:left w:w="100" w:type="dxa"/>
              <w:bottom w:w="90" w:type="dxa"/>
              <w:right w:w="100" w:type="dxa"/>
            </w:tcMar>
            <w:vAlign w:val="center"/>
          </w:tcPr>
          <w:p w14:paraId="2B9A16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策略参数基线、风险清单和目标区间</w:t>
            </w:r>
          </w:p>
        </w:tc>
        <w:tc>
          <w:tcPr>
            <w:tcW w:w="1361" w:type="dxa"/>
            <w:tcMar>
              <w:top w:w="90" w:type="dxa"/>
              <w:left w:w="100" w:type="dxa"/>
              <w:bottom w:w="90" w:type="dxa"/>
              <w:right w:w="100" w:type="dxa"/>
            </w:tcMar>
            <w:vAlign w:val="center"/>
          </w:tcPr>
          <w:p w14:paraId="40C7F9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审批后作为下层计算参数基线</w:t>
            </w:r>
          </w:p>
        </w:tc>
      </w:tr>
      <w:tr w14:paraId="0496EC37">
        <w:trPr>
          <w:cantSplit/>
          <w:jc w:val="center"/>
        </w:trPr>
        <w:tc>
          <w:tcPr>
            <w:tcW w:w="1247" w:type="dxa"/>
            <w:shd w:val="clear" w:color="auto" w:fill="F7F7F7"/>
            <w:tcMar>
              <w:top w:w="90" w:type="dxa"/>
              <w:left w:w="100" w:type="dxa"/>
              <w:bottom w:w="90" w:type="dxa"/>
              <w:right w:w="100" w:type="dxa"/>
            </w:tcMar>
            <w:vAlign w:val="center"/>
          </w:tcPr>
          <w:p w14:paraId="317241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周度滚动层</w:t>
            </w:r>
          </w:p>
        </w:tc>
        <w:tc>
          <w:tcPr>
            <w:tcW w:w="1701" w:type="dxa"/>
            <w:shd w:val="clear" w:color="auto" w:fill="F7F7F7"/>
            <w:tcMar>
              <w:top w:w="90" w:type="dxa"/>
              <w:left w:w="100" w:type="dxa"/>
              <w:bottom w:w="90" w:type="dxa"/>
              <w:right w:w="100" w:type="dxa"/>
            </w:tcMar>
            <w:vAlign w:val="center"/>
          </w:tcPr>
          <w:p w14:paraId="3756E2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每周运行，覆盖未来4至13周</w:t>
            </w:r>
          </w:p>
        </w:tc>
        <w:tc>
          <w:tcPr>
            <w:tcW w:w="1871" w:type="dxa"/>
            <w:shd w:val="clear" w:color="auto" w:fill="F7F7F7"/>
            <w:tcMar>
              <w:top w:w="90" w:type="dxa"/>
              <w:left w:w="100" w:type="dxa"/>
              <w:bottom w:w="90" w:type="dxa"/>
              <w:right w:w="100" w:type="dxa"/>
            </w:tcMar>
            <w:vAlign w:val="center"/>
          </w:tcPr>
          <w:p w14:paraId="56E3B0A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库存补充需求、采购供应商与数量、原辅包到货计划</w:t>
            </w:r>
          </w:p>
        </w:tc>
        <w:tc>
          <w:tcPr>
            <w:tcW w:w="1757" w:type="dxa"/>
            <w:shd w:val="clear" w:color="auto" w:fill="F7F7F7"/>
            <w:tcMar>
              <w:top w:w="90" w:type="dxa"/>
              <w:left w:w="100" w:type="dxa"/>
              <w:bottom w:w="90" w:type="dxa"/>
              <w:right w:w="100" w:type="dxa"/>
            </w:tcMar>
            <w:vAlign w:val="center"/>
          </w:tcPr>
          <w:p w14:paraId="528622B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最新需求、库存、生产计划、合同订单、在途</w:t>
            </w:r>
          </w:p>
        </w:tc>
        <w:tc>
          <w:tcPr>
            <w:tcW w:w="1757" w:type="dxa"/>
            <w:shd w:val="clear" w:color="auto" w:fill="F7F7F7"/>
            <w:tcMar>
              <w:top w:w="90" w:type="dxa"/>
              <w:left w:w="100" w:type="dxa"/>
              <w:bottom w:w="90" w:type="dxa"/>
              <w:right w:w="100" w:type="dxa"/>
            </w:tcMar>
            <w:vAlign w:val="center"/>
          </w:tcPr>
          <w:p w14:paraId="582890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周度方案及分日建议、缺口和备选方案</w:t>
            </w:r>
          </w:p>
        </w:tc>
        <w:tc>
          <w:tcPr>
            <w:tcW w:w="1361" w:type="dxa"/>
            <w:shd w:val="clear" w:color="auto" w:fill="F7F7F7"/>
            <w:tcMar>
              <w:top w:w="90" w:type="dxa"/>
              <w:left w:w="100" w:type="dxa"/>
              <w:bottom w:w="90" w:type="dxa"/>
              <w:right w:w="100" w:type="dxa"/>
            </w:tcMar>
            <w:vAlign w:val="center"/>
          </w:tcPr>
          <w:p w14:paraId="508BE9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继承已锁定区，超差异阈值需重审</w:t>
            </w:r>
          </w:p>
        </w:tc>
      </w:tr>
      <w:tr w14:paraId="7553AE87">
        <w:trPr>
          <w:cantSplit/>
          <w:jc w:val="center"/>
        </w:trPr>
        <w:tc>
          <w:tcPr>
            <w:tcW w:w="1247" w:type="dxa"/>
            <w:tcMar>
              <w:top w:w="90" w:type="dxa"/>
              <w:left w:w="100" w:type="dxa"/>
              <w:bottom w:w="90" w:type="dxa"/>
              <w:right w:w="100" w:type="dxa"/>
            </w:tcMar>
            <w:vAlign w:val="center"/>
          </w:tcPr>
          <w:p w14:paraId="305F1A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日度执行层</w:t>
            </w:r>
          </w:p>
        </w:tc>
        <w:tc>
          <w:tcPr>
            <w:tcW w:w="1701" w:type="dxa"/>
            <w:tcMar>
              <w:top w:w="90" w:type="dxa"/>
              <w:left w:w="100" w:type="dxa"/>
              <w:bottom w:w="90" w:type="dxa"/>
              <w:right w:w="100" w:type="dxa"/>
            </w:tcMar>
            <w:vAlign w:val="center"/>
          </w:tcPr>
          <w:p w14:paraId="13FAF1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每日或事件触发，覆盖未来7至30天</w:t>
            </w:r>
          </w:p>
        </w:tc>
        <w:tc>
          <w:tcPr>
            <w:tcW w:w="1871" w:type="dxa"/>
            <w:tcMar>
              <w:top w:w="90" w:type="dxa"/>
              <w:left w:w="100" w:type="dxa"/>
              <w:bottom w:w="90" w:type="dxa"/>
              <w:right w:w="100" w:type="dxa"/>
            </w:tcMar>
            <w:vAlign w:val="center"/>
          </w:tcPr>
          <w:p w14:paraId="289500C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异常重算、到货调整、库存风险和协同处置</w:t>
            </w:r>
          </w:p>
        </w:tc>
        <w:tc>
          <w:tcPr>
            <w:tcW w:w="1757" w:type="dxa"/>
            <w:tcMar>
              <w:top w:w="90" w:type="dxa"/>
              <w:left w:w="100" w:type="dxa"/>
              <w:bottom w:w="90" w:type="dxa"/>
              <w:right w:w="100" w:type="dxa"/>
            </w:tcMar>
            <w:vAlign w:val="center"/>
          </w:tcPr>
          <w:p w14:paraId="60104F6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执行反馈、质量状态、物流事件、计划变更</w:t>
            </w:r>
          </w:p>
        </w:tc>
        <w:tc>
          <w:tcPr>
            <w:tcW w:w="1757" w:type="dxa"/>
            <w:tcMar>
              <w:top w:w="90" w:type="dxa"/>
              <w:left w:w="100" w:type="dxa"/>
              <w:bottom w:w="90" w:type="dxa"/>
              <w:right w:w="100" w:type="dxa"/>
            </w:tcMar>
            <w:vAlign w:val="center"/>
          </w:tcPr>
          <w:p w14:paraId="52BE46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日度建议、预警、任务和处置记录</w:t>
            </w:r>
          </w:p>
        </w:tc>
        <w:tc>
          <w:tcPr>
            <w:tcW w:w="1361" w:type="dxa"/>
            <w:tcMar>
              <w:top w:w="90" w:type="dxa"/>
              <w:left w:w="100" w:type="dxa"/>
              <w:bottom w:w="90" w:type="dxa"/>
              <w:right w:w="100" w:type="dxa"/>
            </w:tcMar>
            <w:vAlign w:val="center"/>
          </w:tcPr>
          <w:p w14:paraId="4A2090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只调整未锁定对象，不得覆盖正式承诺</w:t>
            </w:r>
          </w:p>
        </w:tc>
      </w:tr>
      <w:tr w14:paraId="1C1D71FD">
        <w:trPr>
          <w:cantSplit/>
          <w:jc w:val="center"/>
        </w:trPr>
        <w:tc>
          <w:tcPr>
            <w:tcW w:w="1247" w:type="dxa"/>
            <w:shd w:val="clear" w:color="auto" w:fill="F7F7F7"/>
            <w:tcMar>
              <w:top w:w="90" w:type="dxa"/>
              <w:left w:w="100" w:type="dxa"/>
              <w:bottom w:w="90" w:type="dxa"/>
              <w:right w:w="100" w:type="dxa"/>
            </w:tcMar>
            <w:vAlign w:val="center"/>
          </w:tcPr>
          <w:p w14:paraId="6304ED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准实时监控层</w:t>
            </w:r>
          </w:p>
        </w:tc>
        <w:tc>
          <w:tcPr>
            <w:tcW w:w="1701" w:type="dxa"/>
            <w:shd w:val="clear" w:color="auto" w:fill="F7F7F7"/>
            <w:tcMar>
              <w:top w:w="90" w:type="dxa"/>
              <w:left w:w="100" w:type="dxa"/>
              <w:bottom w:w="90" w:type="dxa"/>
              <w:right w:w="100" w:type="dxa"/>
            </w:tcMar>
            <w:vAlign w:val="center"/>
          </w:tcPr>
          <w:p w14:paraId="76D725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按接口事件或短周期刷新</w:t>
            </w:r>
          </w:p>
        </w:tc>
        <w:tc>
          <w:tcPr>
            <w:tcW w:w="1871" w:type="dxa"/>
            <w:shd w:val="clear" w:color="auto" w:fill="F7F7F7"/>
            <w:tcMar>
              <w:top w:w="90" w:type="dxa"/>
              <w:left w:w="100" w:type="dxa"/>
              <w:bottom w:w="90" w:type="dxa"/>
              <w:right w:w="100" w:type="dxa"/>
            </w:tcMar>
            <w:vAlign w:val="center"/>
          </w:tcPr>
          <w:p w14:paraId="3AFEF0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状态监控和异常发现，不直接做全量优化</w:t>
            </w:r>
          </w:p>
        </w:tc>
        <w:tc>
          <w:tcPr>
            <w:tcW w:w="1757" w:type="dxa"/>
            <w:shd w:val="clear" w:color="auto" w:fill="F7F7F7"/>
            <w:tcMar>
              <w:top w:w="90" w:type="dxa"/>
              <w:left w:w="100" w:type="dxa"/>
              <w:bottom w:w="90" w:type="dxa"/>
              <w:right w:w="100" w:type="dxa"/>
            </w:tcMar>
            <w:vAlign w:val="center"/>
          </w:tcPr>
          <w:p w14:paraId="63DE95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库存、在途、质量、设备或业务状态</w:t>
            </w:r>
          </w:p>
        </w:tc>
        <w:tc>
          <w:tcPr>
            <w:tcW w:w="1757" w:type="dxa"/>
            <w:shd w:val="clear" w:color="auto" w:fill="F7F7F7"/>
            <w:tcMar>
              <w:top w:w="90" w:type="dxa"/>
              <w:left w:w="100" w:type="dxa"/>
              <w:bottom w:w="90" w:type="dxa"/>
              <w:right w:w="100" w:type="dxa"/>
            </w:tcMar>
            <w:vAlign w:val="center"/>
          </w:tcPr>
          <w:p w14:paraId="55F884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驾驶舱指标、告警和下钻线索</w:t>
            </w:r>
          </w:p>
        </w:tc>
        <w:tc>
          <w:tcPr>
            <w:tcW w:w="1361" w:type="dxa"/>
            <w:shd w:val="clear" w:color="auto" w:fill="F7F7F7"/>
            <w:tcMar>
              <w:top w:w="90" w:type="dxa"/>
              <w:left w:w="100" w:type="dxa"/>
              <w:bottom w:w="90" w:type="dxa"/>
              <w:right w:w="100" w:type="dxa"/>
            </w:tcMar>
            <w:vAlign w:val="center"/>
          </w:tcPr>
          <w:p w14:paraId="41E798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降级显示数据时效和来源状态</w:t>
            </w:r>
          </w:p>
        </w:tc>
      </w:tr>
    </w:tbl>
    <w:p w14:paraId="1DCA6741">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2DC45B25">
        <w:trPr>
          <w:cantSplit/>
          <w:tblHeader/>
          <w:jc w:val="center"/>
        </w:trPr>
        <w:tc>
          <w:tcPr>
            <w:tcW w:w="1814" w:type="dxa"/>
            <w:shd w:val="clear" w:color="auto" w:fill="BFBFBF"/>
            <w:tcMar>
              <w:top w:w="90" w:type="dxa"/>
              <w:left w:w="100" w:type="dxa"/>
              <w:bottom w:w="90" w:type="dxa"/>
              <w:right w:w="100" w:type="dxa"/>
            </w:tcMar>
            <w:vAlign w:val="center"/>
          </w:tcPr>
          <w:p w14:paraId="37CEDD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继承关系</w:t>
            </w:r>
          </w:p>
        </w:tc>
        <w:tc>
          <w:tcPr>
            <w:tcW w:w="6236" w:type="dxa"/>
            <w:shd w:val="clear" w:color="auto" w:fill="BFBFBF"/>
            <w:tcMar>
              <w:top w:w="90" w:type="dxa"/>
              <w:left w:w="100" w:type="dxa"/>
              <w:bottom w:w="90" w:type="dxa"/>
              <w:right w:w="100" w:type="dxa"/>
            </w:tcMar>
            <w:vAlign w:val="center"/>
          </w:tcPr>
          <w:p w14:paraId="65D72B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处理规则</w:t>
            </w:r>
          </w:p>
        </w:tc>
      </w:tr>
      <w:tr w14:paraId="7764BA8A">
        <w:trPr>
          <w:cantSplit/>
          <w:jc w:val="center"/>
        </w:trPr>
        <w:tc>
          <w:tcPr>
            <w:tcW w:w="1814" w:type="dxa"/>
            <w:tcMar>
              <w:top w:w="90" w:type="dxa"/>
              <w:left w:w="100" w:type="dxa"/>
              <w:bottom w:w="90" w:type="dxa"/>
              <w:right w:w="100" w:type="dxa"/>
            </w:tcMar>
            <w:vAlign w:val="center"/>
          </w:tcPr>
          <w:p w14:paraId="4E33AB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月度到周度</w:t>
            </w:r>
          </w:p>
        </w:tc>
        <w:tc>
          <w:tcPr>
            <w:tcW w:w="6236" w:type="dxa"/>
            <w:tcMar>
              <w:top w:w="90" w:type="dxa"/>
              <w:left w:w="100" w:type="dxa"/>
              <w:bottom w:w="90" w:type="dxa"/>
              <w:right w:w="100" w:type="dxa"/>
            </w:tcMar>
            <w:vAlign w:val="center"/>
          </w:tcPr>
          <w:p w14:paraId="26716B8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周度方案读取已批准的策略参数和目标区间；月度基线变化时只影响下一可变周期。</w:t>
            </w:r>
          </w:p>
        </w:tc>
      </w:tr>
      <w:tr w14:paraId="7142F494">
        <w:trPr>
          <w:cantSplit/>
          <w:jc w:val="center"/>
        </w:trPr>
        <w:tc>
          <w:tcPr>
            <w:tcW w:w="1814" w:type="dxa"/>
            <w:shd w:val="clear" w:color="auto" w:fill="F7F7F7"/>
            <w:tcMar>
              <w:top w:w="90" w:type="dxa"/>
              <w:left w:w="100" w:type="dxa"/>
              <w:bottom w:w="90" w:type="dxa"/>
              <w:right w:w="100" w:type="dxa"/>
            </w:tcMar>
            <w:vAlign w:val="center"/>
          </w:tcPr>
          <w:p w14:paraId="2BA223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周度到日度</w:t>
            </w:r>
          </w:p>
        </w:tc>
        <w:tc>
          <w:tcPr>
            <w:tcW w:w="6236" w:type="dxa"/>
            <w:shd w:val="clear" w:color="auto" w:fill="F7F7F7"/>
            <w:tcMar>
              <w:top w:w="90" w:type="dxa"/>
              <w:left w:w="100" w:type="dxa"/>
              <w:bottom w:w="90" w:type="dxa"/>
              <w:right w:w="100" w:type="dxa"/>
            </w:tcMar>
            <w:vAlign w:val="center"/>
          </w:tcPr>
          <w:p w14:paraId="26F093F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日度执行继承周度方案中的锁定量、供应商和到货承诺；仅对未锁定部分滚动优化。</w:t>
            </w:r>
          </w:p>
        </w:tc>
      </w:tr>
      <w:tr w14:paraId="162B04BE">
        <w:trPr>
          <w:cantSplit/>
          <w:jc w:val="center"/>
        </w:trPr>
        <w:tc>
          <w:tcPr>
            <w:tcW w:w="1814" w:type="dxa"/>
            <w:tcMar>
              <w:top w:w="90" w:type="dxa"/>
              <w:left w:w="100" w:type="dxa"/>
              <w:bottom w:w="90" w:type="dxa"/>
              <w:right w:w="100" w:type="dxa"/>
            </w:tcMar>
            <w:vAlign w:val="center"/>
          </w:tcPr>
          <w:p w14:paraId="691A9A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执行到计划</w:t>
            </w:r>
          </w:p>
        </w:tc>
        <w:tc>
          <w:tcPr>
            <w:tcW w:w="6236" w:type="dxa"/>
            <w:tcMar>
              <w:top w:w="90" w:type="dxa"/>
              <w:left w:w="100" w:type="dxa"/>
              <w:bottom w:w="90" w:type="dxa"/>
              <w:right w:w="100" w:type="dxa"/>
            </w:tcMar>
            <w:vAlign w:val="center"/>
          </w:tcPr>
          <w:p w14:paraId="654C4F2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执行反馈形成已完成、在途、取消、延迟和差异事实，作为下一次快照输入，不直接改写历史方案。</w:t>
            </w:r>
          </w:p>
        </w:tc>
      </w:tr>
      <w:tr w14:paraId="1C4A84B2">
        <w:trPr>
          <w:cantSplit/>
          <w:jc w:val="center"/>
        </w:trPr>
        <w:tc>
          <w:tcPr>
            <w:tcW w:w="1814" w:type="dxa"/>
            <w:shd w:val="clear" w:color="auto" w:fill="F7F7F7"/>
            <w:tcMar>
              <w:top w:w="90" w:type="dxa"/>
              <w:left w:w="100" w:type="dxa"/>
              <w:bottom w:w="90" w:type="dxa"/>
              <w:right w:w="100" w:type="dxa"/>
            </w:tcMar>
            <w:vAlign w:val="center"/>
          </w:tcPr>
          <w:p w14:paraId="248205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跨周期对比</w:t>
            </w:r>
          </w:p>
        </w:tc>
        <w:tc>
          <w:tcPr>
            <w:tcW w:w="6236" w:type="dxa"/>
            <w:shd w:val="clear" w:color="auto" w:fill="F7F7F7"/>
            <w:tcMar>
              <w:top w:w="90" w:type="dxa"/>
              <w:left w:w="100" w:type="dxa"/>
              <w:bottom w:w="90" w:type="dxa"/>
              <w:right w:w="100" w:type="dxa"/>
            </w:tcMar>
            <w:vAlign w:val="center"/>
          </w:tcPr>
          <w:p w14:paraId="2788D2D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每次运行保留基线版本、当前版本和差异原因，可按数量、金额、服务水平和风险比较。</w:t>
            </w:r>
          </w:p>
        </w:tc>
      </w:tr>
    </w:tbl>
    <w:p w14:paraId="1C34CD16">
      <w:pPr>
        <w:spacing w:after="40"/>
      </w:pPr>
    </w:p>
    <w:p w14:paraId="2561B0B9">
      <w:pPr>
        <w:pStyle w:val="6"/>
      </w:pPr>
      <w:bookmarkStart w:id="38" w:name="_Toc805826892"/>
      <w:r>
        <w:rPr>
          <w:rFonts w:ascii="Times New Roman" w:hAnsi="Times New Roman" w:eastAsia="STHeiti" w:cs="Times New Roman"/>
          <w:b/>
          <w:color w:val="000000"/>
          <w:sz w:val="22"/>
        </w:rPr>
        <w:t>2.1.1.3 计划、执行与反馈闭环</w:t>
      </w:r>
      <w:bookmarkEnd w:id="38"/>
    </w:p>
    <w:p w14:paraId="0AA5E7DA">
      <w:pPr>
        <w:keepNext/>
        <w:spacing w:before="100" w:after="80"/>
        <w:jc w:val="center"/>
      </w:pPr>
      <w:r>
        <w:rPr>
          <w:rFonts w:ascii="Times New Roman" w:hAnsi="Times New Roman" w:eastAsia="Songti SC" w:cs="Times New Roman"/>
          <w:b/>
          <w:color w:val="000000"/>
          <w:sz w:val="18"/>
        </w:rPr>
        <w:t>图2-2 方案生命周期与受控状态迁移</w:t>
      </w:r>
    </w:p>
    <w:p w14:paraId="0677C8C2">
      <w:pPr>
        <w:keepLines/>
        <w:spacing w:after="120"/>
        <w:jc w:val="center"/>
      </w:pPr>
      <w:r>
        <w:drawing>
          <wp:inline distT="0" distB="0" distL="114300" distR="114300">
            <wp:extent cx="5111750" cy="2839720"/>
            <wp:effectExtent l="0" t="0" r="19050" b="508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4"/>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780B6C2A">
        <w:trPr>
          <w:cantSplit/>
          <w:tblHeader/>
          <w:jc w:val="center"/>
        </w:trPr>
        <w:tc>
          <w:tcPr>
            <w:tcW w:w="1191" w:type="dxa"/>
            <w:shd w:val="clear" w:color="auto" w:fill="BFBFBF"/>
            <w:tcMar>
              <w:top w:w="90" w:type="dxa"/>
              <w:left w:w="100" w:type="dxa"/>
              <w:bottom w:w="90" w:type="dxa"/>
              <w:right w:w="100" w:type="dxa"/>
            </w:tcMar>
            <w:vAlign w:val="center"/>
          </w:tcPr>
          <w:p w14:paraId="335F3F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状态</w:t>
            </w:r>
          </w:p>
        </w:tc>
        <w:tc>
          <w:tcPr>
            <w:tcW w:w="1814" w:type="dxa"/>
            <w:shd w:val="clear" w:color="auto" w:fill="BFBFBF"/>
            <w:tcMar>
              <w:top w:w="90" w:type="dxa"/>
              <w:left w:w="100" w:type="dxa"/>
              <w:bottom w:w="90" w:type="dxa"/>
              <w:right w:w="100" w:type="dxa"/>
            </w:tcMar>
            <w:vAlign w:val="center"/>
          </w:tcPr>
          <w:p w14:paraId="65CB33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进入条件</w:t>
            </w:r>
          </w:p>
        </w:tc>
        <w:tc>
          <w:tcPr>
            <w:tcW w:w="2154" w:type="dxa"/>
            <w:shd w:val="clear" w:color="auto" w:fill="BFBFBF"/>
            <w:tcMar>
              <w:top w:w="90" w:type="dxa"/>
              <w:left w:w="100" w:type="dxa"/>
              <w:bottom w:w="90" w:type="dxa"/>
              <w:right w:w="100" w:type="dxa"/>
            </w:tcMar>
            <w:vAlign w:val="center"/>
          </w:tcPr>
          <w:p w14:paraId="24C5D4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允许操作</w:t>
            </w:r>
          </w:p>
        </w:tc>
        <w:tc>
          <w:tcPr>
            <w:tcW w:w="1814" w:type="dxa"/>
            <w:shd w:val="clear" w:color="auto" w:fill="BFBFBF"/>
            <w:tcMar>
              <w:top w:w="90" w:type="dxa"/>
              <w:left w:w="100" w:type="dxa"/>
              <w:bottom w:w="90" w:type="dxa"/>
              <w:right w:w="100" w:type="dxa"/>
            </w:tcMar>
            <w:vAlign w:val="center"/>
          </w:tcPr>
          <w:p w14:paraId="5FB01B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退出条件</w:t>
            </w:r>
          </w:p>
        </w:tc>
        <w:tc>
          <w:tcPr>
            <w:tcW w:w="1134" w:type="dxa"/>
            <w:shd w:val="clear" w:color="auto" w:fill="BFBFBF"/>
            <w:tcMar>
              <w:top w:w="90" w:type="dxa"/>
              <w:left w:w="100" w:type="dxa"/>
              <w:bottom w:w="90" w:type="dxa"/>
              <w:right w:w="100" w:type="dxa"/>
            </w:tcMar>
            <w:vAlign w:val="center"/>
          </w:tcPr>
          <w:p w14:paraId="26D397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审计要求</w:t>
            </w:r>
          </w:p>
        </w:tc>
      </w:tr>
      <w:tr w14:paraId="4D6543BE">
        <w:trPr>
          <w:cantSplit/>
          <w:jc w:val="center"/>
        </w:trPr>
        <w:tc>
          <w:tcPr>
            <w:tcW w:w="1191" w:type="dxa"/>
            <w:tcMar>
              <w:top w:w="90" w:type="dxa"/>
              <w:left w:w="100" w:type="dxa"/>
              <w:bottom w:w="90" w:type="dxa"/>
              <w:right w:w="100" w:type="dxa"/>
            </w:tcMar>
            <w:vAlign w:val="center"/>
          </w:tcPr>
          <w:p w14:paraId="4FC658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草稿</w:t>
            </w:r>
          </w:p>
        </w:tc>
        <w:tc>
          <w:tcPr>
            <w:tcW w:w="1814" w:type="dxa"/>
            <w:tcMar>
              <w:top w:w="90" w:type="dxa"/>
              <w:left w:w="100" w:type="dxa"/>
              <w:bottom w:w="90" w:type="dxa"/>
              <w:right w:w="100" w:type="dxa"/>
            </w:tcMar>
            <w:vAlign w:val="center"/>
          </w:tcPr>
          <w:p w14:paraId="697076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输入快照和参数已选定</w:t>
            </w:r>
          </w:p>
        </w:tc>
        <w:tc>
          <w:tcPr>
            <w:tcW w:w="2154" w:type="dxa"/>
            <w:tcMar>
              <w:top w:w="90" w:type="dxa"/>
              <w:left w:w="100" w:type="dxa"/>
              <w:bottom w:w="90" w:type="dxa"/>
              <w:right w:w="100" w:type="dxa"/>
            </w:tcMar>
            <w:vAlign w:val="center"/>
          </w:tcPr>
          <w:p w14:paraId="254469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编辑场景、选择范围、提交计算</w:t>
            </w:r>
          </w:p>
        </w:tc>
        <w:tc>
          <w:tcPr>
            <w:tcW w:w="1814" w:type="dxa"/>
            <w:tcMar>
              <w:top w:w="90" w:type="dxa"/>
              <w:left w:w="100" w:type="dxa"/>
              <w:bottom w:w="90" w:type="dxa"/>
              <w:right w:w="100" w:type="dxa"/>
            </w:tcMar>
            <w:vAlign w:val="center"/>
          </w:tcPr>
          <w:p w14:paraId="239065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校验通过</w:t>
            </w:r>
          </w:p>
        </w:tc>
        <w:tc>
          <w:tcPr>
            <w:tcW w:w="1134" w:type="dxa"/>
            <w:tcMar>
              <w:top w:w="90" w:type="dxa"/>
              <w:left w:w="100" w:type="dxa"/>
              <w:bottom w:w="90" w:type="dxa"/>
              <w:right w:w="100" w:type="dxa"/>
            </w:tcMar>
            <w:vAlign w:val="center"/>
          </w:tcPr>
          <w:p w14:paraId="3EC310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记录创建人和初始版本</w:t>
            </w:r>
          </w:p>
        </w:tc>
      </w:tr>
      <w:tr w14:paraId="11C3E29E">
        <w:trPr>
          <w:cantSplit/>
          <w:jc w:val="center"/>
        </w:trPr>
        <w:tc>
          <w:tcPr>
            <w:tcW w:w="1191" w:type="dxa"/>
            <w:shd w:val="clear" w:color="auto" w:fill="F7F7F7"/>
            <w:tcMar>
              <w:top w:w="90" w:type="dxa"/>
              <w:left w:w="100" w:type="dxa"/>
              <w:bottom w:w="90" w:type="dxa"/>
              <w:right w:w="100" w:type="dxa"/>
            </w:tcMar>
            <w:vAlign w:val="center"/>
          </w:tcPr>
          <w:p w14:paraId="078915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校验中</w:t>
            </w:r>
          </w:p>
        </w:tc>
        <w:tc>
          <w:tcPr>
            <w:tcW w:w="1814" w:type="dxa"/>
            <w:shd w:val="clear" w:color="auto" w:fill="F7F7F7"/>
            <w:tcMar>
              <w:top w:w="90" w:type="dxa"/>
              <w:left w:w="100" w:type="dxa"/>
              <w:bottom w:w="90" w:type="dxa"/>
              <w:right w:w="100" w:type="dxa"/>
            </w:tcMar>
            <w:vAlign w:val="center"/>
          </w:tcPr>
          <w:p w14:paraId="28E0B7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提交数据校验</w:t>
            </w:r>
          </w:p>
        </w:tc>
        <w:tc>
          <w:tcPr>
            <w:tcW w:w="2154" w:type="dxa"/>
            <w:shd w:val="clear" w:color="auto" w:fill="F7F7F7"/>
            <w:tcMar>
              <w:top w:w="90" w:type="dxa"/>
              <w:left w:w="100" w:type="dxa"/>
              <w:bottom w:w="90" w:type="dxa"/>
              <w:right w:w="100" w:type="dxa"/>
            </w:tcMar>
            <w:vAlign w:val="center"/>
          </w:tcPr>
          <w:p w14:paraId="56CFC8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查看缺失、冲突和质量问题</w:t>
            </w:r>
          </w:p>
        </w:tc>
        <w:tc>
          <w:tcPr>
            <w:tcW w:w="1814" w:type="dxa"/>
            <w:shd w:val="clear" w:color="auto" w:fill="F7F7F7"/>
            <w:tcMar>
              <w:top w:w="90" w:type="dxa"/>
              <w:left w:w="100" w:type="dxa"/>
              <w:bottom w:w="90" w:type="dxa"/>
              <w:right w:w="100" w:type="dxa"/>
            </w:tcMar>
            <w:vAlign w:val="center"/>
          </w:tcPr>
          <w:p w14:paraId="7F0AAA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全部通过或获批准豁免</w:t>
            </w:r>
          </w:p>
        </w:tc>
        <w:tc>
          <w:tcPr>
            <w:tcW w:w="1134" w:type="dxa"/>
            <w:shd w:val="clear" w:color="auto" w:fill="F7F7F7"/>
            <w:tcMar>
              <w:top w:w="90" w:type="dxa"/>
              <w:left w:w="100" w:type="dxa"/>
              <w:bottom w:w="90" w:type="dxa"/>
              <w:right w:w="100" w:type="dxa"/>
            </w:tcMar>
            <w:vAlign w:val="center"/>
          </w:tcPr>
          <w:p w14:paraId="342273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豁免原因和审批人留痕</w:t>
            </w:r>
          </w:p>
        </w:tc>
      </w:tr>
      <w:tr w14:paraId="05F293C1">
        <w:trPr>
          <w:cantSplit/>
          <w:jc w:val="center"/>
        </w:trPr>
        <w:tc>
          <w:tcPr>
            <w:tcW w:w="1191" w:type="dxa"/>
            <w:tcMar>
              <w:top w:w="90" w:type="dxa"/>
              <w:left w:w="100" w:type="dxa"/>
              <w:bottom w:w="90" w:type="dxa"/>
              <w:right w:w="100" w:type="dxa"/>
            </w:tcMar>
            <w:vAlign w:val="center"/>
          </w:tcPr>
          <w:p w14:paraId="35B081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试算中</w:t>
            </w:r>
          </w:p>
        </w:tc>
        <w:tc>
          <w:tcPr>
            <w:tcW w:w="1814" w:type="dxa"/>
            <w:tcMar>
              <w:top w:w="90" w:type="dxa"/>
              <w:left w:w="100" w:type="dxa"/>
              <w:bottom w:w="90" w:type="dxa"/>
              <w:right w:w="100" w:type="dxa"/>
            </w:tcMar>
            <w:vAlign w:val="center"/>
          </w:tcPr>
          <w:p w14:paraId="3B1A6F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调用算法或规则计算</w:t>
            </w:r>
          </w:p>
        </w:tc>
        <w:tc>
          <w:tcPr>
            <w:tcW w:w="2154" w:type="dxa"/>
            <w:tcMar>
              <w:top w:w="90" w:type="dxa"/>
              <w:left w:w="100" w:type="dxa"/>
              <w:bottom w:w="90" w:type="dxa"/>
              <w:right w:w="100" w:type="dxa"/>
            </w:tcMar>
            <w:vAlign w:val="center"/>
          </w:tcPr>
          <w:p w14:paraId="4A1B90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查看进度、取消未开始任务</w:t>
            </w:r>
          </w:p>
        </w:tc>
        <w:tc>
          <w:tcPr>
            <w:tcW w:w="1814" w:type="dxa"/>
            <w:tcMar>
              <w:top w:w="90" w:type="dxa"/>
              <w:left w:w="100" w:type="dxa"/>
              <w:bottom w:w="90" w:type="dxa"/>
              <w:right w:w="100" w:type="dxa"/>
            </w:tcMar>
            <w:vAlign w:val="center"/>
          </w:tcPr>
          <w:p w14:paraId="6AB10D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成功、无解、超时或失败</w:t>
            </w:r>
          </w:p>
        </w:tc>
        <w:tc>
          <w:tcPr>
            <w:tcW w:w="1134" w:type="dxa"/>
            <w:tcMar>
              <w:top w:w="90" w:type="dxa"/>
              <w:left w:w="100" w:type="dxa"/>
              <w:bottom w:w="90" w:type="dxa"/>
              <w:right w:w="100" w:type="dxa"/>
            </w:tcMar>
            <w:vAlign w:val="center"/>
          </w:tcPr>
          <w:p w14:paraId="4307D5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记录运行编号、日志摘要和SCIP状态</w:t>
            </w:r>
          </w:p>
        </w:tc>
      </w:tr>
      <w:tr w14:paraId="1B3242E5">
        <w:trPr>
          <w:cantSplit/>
          <w:jc w:val="center"/>
        </w:trPr>
        <w:tc>
          <w:tcPr>
            <w:tcW w:w="1191" w:type="dxa"/>
            <w:shd w:val="clear" w:color="auto" w:fill="F7F7F7"/>
            <w:tcMar>
              <w:top w:w="90" w:type="dxa"/>
              <w:left w:w="100" w:type="dxa"/>
              <w:bottom w:w="90" w:type="dxa"/>
              <w:right w:w="100" w:type="dxa"/>
            </w:tcMar>
            <w:vAlign w:val="center"/>
          </w:tcPr>
          <w:p w14:paraId="155D21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待评审</w:t>
            </w:r>
          </w:p>
        </w:tc>
        <w:tc>
          <w:tcPr>
            <w:tcW w:w="1814" w:type="dxa"/>
            <w:shd w:val="clear" w:color="auto" w:fill="F7F7F7"/>
            <w:tcMar>
              <w:top w:w="90" w:type="dxa"/>
              <w:left w:w="100" w:type="dxa"/>
              <w:bottom w:w="90" w:type="dxa"/>
              <w:right w:w="100" w:type="dxa"/>
            </w:tcMar>
            <w:vAlign w:val="center"/>
          </w:tcPr>
          <w:p w14:paraId="08851F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存在可用候选方案</w:t>
            </w:r>
          </w:p>
        </w:tc>
        <w:tc>
          <w:tcPr>
            <w:tcW w:w="2154" w:type="dxa"/>
            <w:shd w:val="clear" w:color="auto" w:fill="F7F7F7"/>
            <w:tcMar>
              <w:top w:w="90" w:type="dxa"/>
              <w:left w:w="100" w:type="dxa"/>
              <w:bottom w:w="90" w:type="dxa"/>
              <w:right w:w="100" w:type="dxa"/>
            </w:tcMar>
            <w:vAlign w:val="center"/>
          </w:tcPr>
          <w:p w14:paraId="02ADD7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比较、解释、人工调整和备注</w:t>
            </w:r>
          </w:p>
        </w:tc>
        <w:tc>
          <w:tcPr>
            <w:tcW w:w="1814" w:type="dxa"/>
            <w:shd w:val="clear" w:color="auto" w:fill="F7F7F7"/>
            <w:tcMar>
              <w:top w:w="90" w:type="dxa"/>
              <w:left w:w="100" w:type="dxa"/>
              <w:bottom w:w="90" w:type="dxa"/>
              <w:right w:w="100" w:type="dxa"/>
            </w:tcMar>
            <w:vAlign w:val="center"/>
          </w:tcPr>
          <w:p w14:paraId="3D27C5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提交审批或退回重算</w:t>
            </w:r>
          </w:p>
        </w:tc>
        <w:tc>
          <w:tcPr>
            <w:tcW w:w="1134" w:type="dxa"/>
            <w:shd w:val="clear" w:color="auto" w:fill="F7F7F7"/>
            <w:tcMar>
              <w:top w:w="90" w:type="dxa"/>
              <w:left w:w="100" w:type="dxa"/>
              <w:bottom w:w="90" w:type="dxa"/>
              <w:right w:w="100" w:type="dxa"/>
            </w:tcMar>
            <w:vAlign w:val="center"/>
          </w:tcPr>
          <w:p w14:paraId="025715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保留原始模型结果与人工差量</w:t>
            </w:r>
          </w:p>
        </w:tc>
      </w:tr>
      <w:tr w14:paraId="787CA5DD">
        <w:trPr>
          <w:cantSplit/>
          <w:jc w:val="center"/>
        </w:trPr>
        <w:tc>
          <w:tcPr>
            <w:tcW w:w="1191" w:type="dxa"/>
            <w:tcMar>
              <w:top w:w="90" w:type="dxa"/>
              <w:left w:w="100" w:type="dxa"/>
              <w:bottom w:w="90" w:type="dxa"/>
              <w:right w:w="100" w:type="dxa"/>
            </w:tcMar>
            <w:vAlign w:val="center"/>
          </w:tcPr>
          <w:p w14:paraId="177B5A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审批中</w:t>
            </w:r>
          </w:p>
        </w:tc>
        <w:tc>
          <w:tcPr>
            <w:tcW w:w="1814" w:type="dxa"/>
            <w:tcMar>
              <w:top w:w="90" w:type="dxa"/>
              <w:left w:w="100" w:type="dxa"/>
              <w:bottom w:w="90" w:type="dxa"/>
              <w:right w:w="100" w:type="dxa"/>
            </w:tcMar>
            <w:vAlign w:val="center"/>
          </w:tcPr>
          <w:p w14:paraId="55260B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方案通过业务评审</w:t>
            </w:r>
          </w:p>
        </w:tc>
        <w:tc>
          <w:tcPr>
            <w:tcW w:w="2154" w:type="dxa"/>
            <w:tcMar>
              <w:top w:w="90" w:type="dxa"/>
              <w:left w:w="100" w:type="dxa"/>
              <w:bottom w:w="90" w:type="dxa"/>
              <w:right w:w="100" w:type="dxa"/>
            </w:tcMar>
            <w:vAlign w:val="center"/>
          </w:tcPr>
          <w:p w14:paraId="5AC5B7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批准、驳回、转交和加签</w:t>
            </w:r>
          </w:p>
        </w:tc>
        <w:tc>
          <w:tcPr>
            <w:tcW w:w="1814" w:type="dxa"/>
            <w:tcMar>
              <w:top w:w="90" w:type="dxa"/>
              <w:left w:w="100" w:type="dxa"/>
              <w:bottom w:w="90" w:type="dxa"/>
              <w:right w:w="100" w:type="dxa"/>
            </w:tcMar>
            <w:vAlign w:val="center"/>
          </w:tcPr>
          <w:p w14:paraId="1EE77A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批准或驳回</w:t>
            </w:r>
          </w:p>
        </w:tc>
        <w:tc>
          <w:tcPr>
            <w:tcW w:w="1134" w:type="dxa"/>
            <w:tcMar>
              <w:top w:w="90" w:type="dxa"/>
              <w:left w:w="100" w:type="dxa"/>
              <w:bottom w:w="90" w:type="dxa"/>
              <w:right w:w="100" w:type="dxa"/>
            </w:tcMar>
            <w:vAlign w:val="center"/>
          </w:tcPr>
          <w:p w14:paraId="47924E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保留意见、时间和审批链</w:t>
            </w:r>
          </w:p>
        </w:tc>
      </w:tr>
      <w:tr w14:paraId="3FAB50FC">
        <w:trPr>
          <w:cantSplit/>
          <w:jc w:val="center"/>
        </w:trPr>
        <w:tc>
          <w:tcPr>
            <w:tcW w:w="1191" w:type="dxa"/>
            <w:shd w:val="clear" w:color="auto" w:fill="F7F7F7"/>
            <w:tcMar>
              <w:top w:w="90" w:type="dxa"/>
              <w:left w:w="100" w:type="dxa"/>
              <w:bottom w:w="90" w:type="dxa"/>
              <w:right w:w="100" w:type="dxa"/>
            </w:tcMar>
            <w:vAlign w:val="center"/>
          </w:tcPr>
          <w:p w14:paraId="0DFB25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已发布</w:t>
            </w:r>
          </w:p>
        </w:tc>
        <w:tc>
          <w:tcPr>
            <w:tcW w:w="1814" w:type="dxa"/>
            <w:shd w:val="clear" w:color="auto" w:fill="F7F7F7"/>
            <w:tcMar>
              <w:top w:w="90" w:type="dxa"/>
              <w:left w:w="100" w:type="dxa"/>
              <w:bottom w:w="90" w:type="dxa"/>
              <w:right w:w="100" w:type="dxa"/>
            </w:tcMar>
            <w:vAlign w:val="center"/>
          </w:tcPr>
          <w:p w14:paraId="320844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审批通过且接口校验通过</w:t>
            </w:r>
          </w:p>
        </w:tc>
        <w:tc>
          <w:tcPr>
            <w:tcW w:w="2154" w:type="dxa"/>
            <w:shd w:val="clear" w:color="auto" w:fill="F7F7F7"/>
            <w:tcMar>
              <w:top w:w="90" w:type="dxa"/>
              <w:left w:w="100" w:type="dxa"/>
              <w:bottom w:w="90" w:type="dxa"/>
              <w:right w:w="100" w:type="dxa"/>
            </w:tcMar>
            <w:vAlign w:val="center"/>
          </w:tcPr>
          <w:p w14:paraId="16EF65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查看、撤回未执行部分、跟踪反馈</w:t>
            </w:r>
          </w:p>
        </w:tc>
        <w:tc>
          <w:tcPr>
            <w:tcW w:w="1814" w:type="dxa"/>
            <w:shd w:val="clear" w:color="auto" w:fill="F7F7F7"/>
            <w:tcMar>
              <w:top w:w="90" w:type="dxa"/>
              <w:left w:w="100" w:type="dxa"/>
              <w:bottom w:w="90" w:type="dxa"/>
              <w:right w:w="100" w:type="dxa"/>
            </w:tcMar>
            <w:vAlign w:val="center"/>
          </w:tcPr>
          <w:p w14:paraId="4C81DA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执行完成、取消或替代</w:t>
            </w:r>
          </w:p>
        </w:tc>
        <w:tc>
          <w:tcPr>
            <w:tcW w:w="1134" w:type="dxa"/>
            <w:shd w:val="clear" w:color="auto" w:fill="F7F7F7"/>
            <w:tcMar>
              <w:top w:w="90" w:type="dxa"/>
              <w:left w:w="100" w:type="dxa"/>
              <w:bottom w:w="90" w:type="dxa"/>
              <w:right w:w="100" w:type="dxa"/>
            </w:tcMar>
            <w:vAlign w:val="center"/>
          </w:tcPr>
          <w:p w14:paraId="14CA65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发布目标、报文摘要和幂等键</w:t>
            </w:r>
          </w:p>
        </w:tc>
      </w:tr>
      <w:tr w14:paraId="72C8ABD6">
        <w:trPr>
          <w:cantSplit/>
          <w:jc w:val="center"/>
        </w:trPr>
        <w:tc>
          <w:tcPr>
            <w:tcW w:w="1191" w:type="dxa"/>
            <w:tcMar>
              <w:top w:w="90" w:type="dxa"/>
              <w:left w:w="100" w:type="dxa"/>
              <w:bottom w:w="90" w:type="dxa"/>
              <w:right w:w="100" w:type="dxa"/>
            </w:tcMar>
            <w:vAlign w:val="center"/>
          </w:tcPr>
          <w:p w14:paraId="65DDA4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执行中</w:t>
            </w:r>
          </w:p>
        </w:tc>
        <w:tc>
          <w:tcPr>
            <w:tcW w:w="1814" w:type="dxa"/>
            <w:tcMar>
              <w:top w:w="90" w:type="dxa"/>
              <w:left w:w="100" w:type="dxa"/>
              <w:bottom w:w="90" w:type="dxa"/>
              <w:right w:w="100" w:type="dxa"/>
            </w:tcMar>
            <w:vAlign w:val="center"/>
          </w:tcPr>
          <w:p w14:paraId="0DD42D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外部系统已接收并开始执行</w:t>
            </w:r>
          </w:p>
        </w:tc>
        <w:tc>
          <w:tcPr>
            <w:tcW w:w="2154" w:type="dxa"/>
            <w:tcMar>
              <w:top w:w="90" w:type="dxa"/>
              <w:left w:w="100" w:type="dxa"/>
              <w:bottom w:w="90" w:type="dxa"/>
              <w:right w:w="100" w:type="dxa"/>
            </w:tcMar>
            <w:vAlign w:val="center"/>
          </w:tcPr>
          <w:p w14:paraId="4A684B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查看在途、完成、异常和偏差</w:t>
            </w:r>
          </w:p>
        </w:tc>
        <w:tc>
          <w:tcPr>
            <w:tcW w:w="1814" w:type="dxa"/>
            <w:tcMar>
              <w:top w:w="90" w:type="dxa"/>
              <w:left w:w="100" w:type="dxa"/>
              <w:bottom w:w="90" w:type="dxa"/>
              <w:right w:w="100" w:type="dxa"/>
            </w:tcMar>
            <w:vAlign w:val="center"/>
          </w:tcPr>
          <w:p w14:paraId="35BD08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全部闭环或业务关闭</w:t>
            </w:r>
          </w:p>
        </w:tc>
        <w:tc>
          <w:tcPr>
            <w:tcW w:w="1134" w:type="dxa"/>
            <w:tcMar>
              <w:top w:w="90" w:type="dxa"/>
              <w:left w:w="100" w:type="dxa"/>
              <w:bottom w:w="90" w:type="dxa"/>
              <w:right w:w="100" w:type="dxa"/>
            </w:tcMar>
            <w:vAlign w:val="center"/>
          </w:tcPr>
          <w:p w14:paraId="4E8F1F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反馈与方案明细关联</w:t>
            </w:r>
          </w:p>
        </w:tc>
      </w:tr>
      <w:tr w14:paraId="0DB82FCC">
        <w:trPr>
          <w:cantSplit/>
          <w:jc w:val="center"/>
        </w:trPr>
        <w:tc>
          <w:tcPr>
            <w:tcW w:w="1191" w:type="dxa"/>
            <w:shd w:val="clear" w:color="auto" w:fill="F7F7F7"/>
            <w:tcMar>
              <w:top w:w="90" w:type="dxa"/>
              <w:left w:w="100" w:type="dxa"/>
              <w:bottom w:w="90" w:type="dxa"/>
              <w:right w:w="100" w:type="dxa"/>
            </w:tcMar>
            <w:vAlign w:val="center"/>
          </w:tcPr>
          <w:p w14:paraId="0C30D5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已关闭</w:t>
            </w:r>
          </w:p>
        </w:tc>
        <w:tc>
          <w:tcPr>
            <w:tcW w:w="1814" w:type="dxa"/>
            <w:shd w:val="clear" w:color="auto" w:fill="F7F7F7"/>
            <w:tcMar>
              <w:top w:w="90" w:type="dxa"/>
              <w:left w:w="100" w:type="dxa"/>
              <w:bottom w:w="90" w:type="dxa"/>
              <w:right w:w="100" w:type="dxa"/>
            </w:tcMar>
            <w:vAlign w:val="center"/>
          </w:tcPr>
          <w:p w14:paraId="04AC87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完成、取消或被新版本替代</w:t>
            </w:r>
          </w:p>
        </w:tc>
        <w:tc>
          <w:tcPr>
            <w:tcW w:w="2154" w:type="dxa"/>
            <w:shd w:val="clear" w:color="auto" w:fill="F7F7F7"/>
            <w:tcMar>
              <w:top w:w="90" w:type="dxa"/>
              <w:left w:w="100" w:type="dxa"/>
              <w:bottom w:w="90" w:type="dxa"/>
              <w:right w:w="100" w:type="dxa"/>
            </w:tcMar>
            <w:vAlign w:val="center"/>
          </w:tcPr>
          <w:p w14:paraId="7C52F2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只读、复盘和归档</w:t>
            </w:r>
          </w:p>
        </w:tc>
        <w:tc>
          <w:tcPr>
            <w:tcW w:w="1814" w:type="dxa"/>
            <w:shd w:val="clear" w:color="auto" w:fill="F7F7F7"/>
            <w:tcMar>
              <w:top w:w="90" w:type="dxa"/>
              <w:left w:w="100" w:type="dxa"/>
              <w:bottom w:w="90" w:type="dxa"/>
              <w:right w:w="100" w:type="dxa"/>
            </w:tcMar>
            <w:vAlign w:val="center"/>
          </w:tcPr>
          <w:p w14:paraId="23478F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终态</w:t>
            </w:r>
          </w:p>
        </w:tc>
        <w:tc>
          <w:tcPr>
            <w:tcW w:w="1134" w:type="dxa"/>
            <w:shd w:val="clear" w:color="auto" w:fill="F7F7F7"/>
            <w:tcMar>
              <w:top w:w="90" w:type="dxa"/>
              <w:left w:w="100" w:type="dxa"/>
              <w:bottom w:w="90" w:type="dxa"/>
              <w:right w:w="100" w:type="dxa"/>
            </w:tcMar>
            <w:vAlign w:val="center"/>
          </w:tcPr>
          <w:p w14:paraId="5A0309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不得覆盖和物理删除</w:t>
            </w:r>
          </w:p>
        </w:tc>
      </w:tr>
    </w:tbl>
    <w:p w14:paraId="580D8446">
      <w:pPr>
        <w:spacing w:after="40"/>
      </w:pPr>
    </w:p>
    <w:p w14:paraId="2DB97262">
      <w:pPr>
        <w:spacing w:after="80" w:line="324" w:lineRule="auto"/>
        <w:ind w:firstLine="420"/>
        <w:jc w:val="both"/>
      </w:pPr>
      <w:r>
        <w:rPr>
          <w:rFonts w:ascii="Times New Roman" w:hAnsi="Times New Roman" w:eastAsia="Songti SC" w:cs="Times New Roman"/>
          <w:color w:val="000000"/>
          <w:sz w:val="21"/>
        </w:rPr>
        <w:t>发布不是直接写库。Java业务服务先校验方案状态、权限、锁定和幂等键，再调用外部系统REST接口或生成受控导出文件。外部系统返回的单据号和处理状态与方案明细绑定；接口超时按“状态未知”处理，通过查询接口或人工对账确认，不自动重复创建业务单据。</w:t>
      </w:r>
    </w:p>
    <w:p w14:paraId="2A30C79F">
      <w:pPr>
        <w:pStyle w:val="4"/>
      </w:pPr>
      <w:bookmarkStart w:id="39" w:name="_Toc1500695862"/>
      <w:r>
        <w:rPr>
          <w:rFonts w:ascii="Times New Roman" w:hAnsi="Times New Roman" w:eastAsia="STHeiti" w:cs="Times New Roman"/>
          <w:b/>
          <w:color w:val="000000"/>
          <w:sz w:val="24"/>
        </w:rPr>
        <w:t>2.1.2 跨模块协同场景</w:t>
      </w:r>
      <w:bookmarkEnd w:id="39"/>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14AE835">
        <w:trPr>
          <w:cantSplit/>
          <w:tblHeader/>
          <w:jc w:val="center"/>
        </w:trPr>
        <w:tc>
          <w:tcPr>
            <w:tcW w:w="1247" w:type="dxa"/>
            <w:shd w:val="clear" w:color="auto" w:fill="BFBFBF"/>
            <w:tcMar>
              <w:top w:w="90" w:type="dxa"/>
              <w:left w:w="100" w:type="dxa"/>
              <w:bottom w:w="90" w:type="dxa"/>
              <w:right w:w="100" w:type="dxa"/>
            </w:tcMar>
            <w:vAlign w:val="center"/>
          </w:tcPr>
          <w:p w14:paraId="0877F6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协同场景</w:t>
            </w:r>
          </w:p>
        </w:tc>
        <w:tc>
          <w:tcPr>
            <w:tcW w:w="1701" w:type="dxa"/>
            <w:shd w:val="clear" w:color="auto" w:fill="BFBFBF"/>
            <w:tcMar>
              <w:top w:w="90" w:type="dxa"/>
              <w:left w:w="100" w:type="dxa"/>
              <w:bottom w:w="90" w:type="dxa"/>
              <w:right w:w="100" w:type="dxa"/>
            </w:tcMar>
            <w:vAlign w:val="center"/>
          </w:tcPr>
          <w:p w14:paraId="35C9FC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触发条件</w:t>
            </w:r>
          </w:p>
        </w:tc>
        <w:tc>
          <w:tcPr>
            <w:tcW w:w="1361" w:type="dxa"/>
            <w:shd w:val="clear" w:color="auto" w:fill="BFBFBF"/>
            <w:tcMar>
              <w:top w:w="90" w:type="dxa"/>
              <w:left w:w="100" w:type="dxa"/>
              <w:bottom w:w="90" w:type="dxa"/>
              <w:right w:w="100" w:type="dxa"/>
            </w:tcMar>
            <w:vAlign w:val="center"/>
          </w:tcPr>
          <w:p w14:paraId="21A9B0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上游模块</w:t>
            </w:r>
          </w:p>
        </w:tc>
        <w:tc>
          <w:tcPr>
            <w:tcW w:w="1701" w:type="dxa"/>
            <w:shd w:val="clear" w:color="auto" w:fill="BFBFBF"/>
            <w:tcMar>
              <w:top w:w="90" w:type="dxa"/>
              <w:left w:w="100" w:type="dxa"/>
              <w:bottom w:w="90" w:type="dxa"/>
              <w:right w:w="100" w:type="dxa"/>
            </w:tcMar>
            <w:vAlign w:val="center"/>
          </w:tcPr>
          <w:p w14:paraId="31197B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下游模块或责任人</w:t>
            </w:r>
          </w:p>
        </w:tc>
        <w:tc>
          <w:tcPr>
            <w:tcW w:w="2098" w:type="dxa"/>
            <w:shd w:val="clear" w:color="auto" w:fill="BFBFBF"/>
            <w:tcMar>
              <w:top w:w="90" w:type="dxa"/>
              <w:left w:w="100" w:type="dxa"/>
              <w:bottom w:w="90" w:type="dxa"/>
              <w:right w:w="100" w:type="dxa"/>
            </w:tcMar>
            <w:vAlign w:val="center"/>
          </w:tcPr>
          <w:p w14:paraId="432503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协同内容</w:t>
            </w:r>
          </w:p>
        </w:tc>
        <w:tc>
          <w:tcPr>
            <w:tcW w:w="1587" w:type="dxa"/>
            <w:shd w:val="clear" w:color="auto" w:fill="BFBFBF"/>
            <w:tcMar>
              <w:top w:w="90" w:type="dxa"/>
              <w:left w:w="100" w:type="dxa"/>
              <w:bottom w:w="90" w:type="dxa"/>
              <w:right w:w="100" w:type="dxa"/>
            </w:tcMar>
            <w:vAlign w:val="center"/>
          </w:tcPr>
          <w:p w14:paraId="569007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闭环标准</w:t>
            </w:r>
          </w:p>
        </w:tc>
      </w:tr>
      <w:tr w14:paraId="25F3786E">
        <w:trPr>
          <w:cantSplit/>
          <w:jc w:val="center"/>
        </w:trPr>
        <w:tc>
          <w:tcPr>
            <w:tcW w:w="1247" w:type="dxa"/>
            <w:tcMar>
              <w:top w:w="90" w:type="dxa"/>
              <w:left w:w="100" w:type="dxa"/>
              <w:bottom w:w="90" w:type="dxa"/>
              <w:right w:w="100" w:type="dxa"/>
            </w:tcMar>
            <w:vAlign w:val="center"/>
          </w:tcPr>
          <w:p w14:paraId="6684FC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成品库存风险</w:t>
            </w:r>
          </w:p>
        </w:tc>
        <w:tc>
          <w:tcPr>
            <w:tcW w:w="1701" w:type="dxa"/>
            <w:tcMar>
              <w:top w:w="90" w:type="dxa"/>
              <w:left w:w="100" w:type="dxa"/>
              <w:bottom w:w="90" w:type="dxa"/>
              <w:right w:w="100" w:type="dxa"/>
            </w:tcMar>
            <w:vAlign w:val="center"/>
          </w:tcPr>
          <w:p w14:paraId="359B6C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预计库存低于安全库存或发生储罐冲突</w:t>
            </w:r>
          </w:p>
        </w:tc>
        <w:tc>
          <w:tcPr>
            <w:tcW w:w="1361" w:type="dxa"/>
            <w:tcMar>
              <w:top w:w="90" w:type="dxa"/>
              <w:left w:w="100" w:type="dxa"/>
              <w:bottom w:w="90" w:type="dxa"/>
              <w:right w:w="100" w:type="dxa"/>
            </w:tcMar>
            <w:vAlign w:val="center"/>
          </w:tcPr>
          <w:p w14:paraId="6D8E89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成品库存优化</w:t>
            </w:r>
          </w:p>
        </w:tc>
        <w:tc>
          <w:tcPr>
            <w:tcW w:w="1701" w:type="dxa"/>
            <w:tcMar>
              <w:top w:w="90" w:type="dxa"/>
              <w:left w:w="100" w:type="dxa"/>
              <w:bottom w:w="90" w:type="dxa"/>
              <w:right w:w="100" w:type="dxa"/>
            </w:tcMar>
            <w:vAlign w:val="center"/>
          </w:tcPr>
          <w:p w14:paraId="2937ED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驾驶舱、供应链人员、外部生产计划系统</w:t>
            </w:r>
          </w:p>
        </w:tc>
        <w:tc>
          <w:tcPr>
            <w:tcW w:w="2098" w:type="dxa"/>
            <w:tcMar>
              <w:top w:w="90" w:type="dxa"/>
              <w:left w:w="100" w:type="dxa"/>
              <w:bottom w:w="90" w:type="dxa"/>
              <w:right w:w="100" w:type="dxa"/>
            </w:tcMar>
            <w:vAlign w:val="center"/>
          </w:tcPr>
          <w:p w14:paraId="38D57D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风险日期、缺口、影响订单和建议补充量</w:t>
            </w:r>
          </w:p>
        </w:tc>
        <w:tc>
          <w:tcPr>
            <w:tcW w:w="1587" w:type="dxa"/>
            <w:tcMar>
              <w:top w:w="90" w:type="dxa"/>
              <w:left w:w="100" w:type="dxa"/>
              <w:bottom w:w="90" w:type="dxa"/>
              <w:right w:w="100" w:type="dxa"/>
            </w:tcMar>
            <w:vAlign w:val="center"/>
          </w:tcPr>
          <w:p w14:paraId="466FBF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形成确认、外部计划调整或风险接受记录</w:t>
            </w:r>
          </w:p>
        </w:tc>
      </w:tr>
      <w:tr w14:paraId="0683E63F">
        <w:trPr>
          <w:cantSplit/>
          <w:jc w:val="center"/>
        </w:trPr>
        <w:tc>
          <w:tcPr>
            <w:tcW w:w="1247" w:type="dxa"/>
            <w:shd w:val="clear" w:color="auto" w:fill="F7F7F7"/>
            <w:tcMar>
              <w:top w:w="90" w:type="dxa"/>
              <w:left w:w="100" w:type="dxa"/>
              <w:bottom w:w="90" w:type="dxa"/>
              <w:right w:w="100" w:type="dxa"/>
            </w:tcMar>
            <w:vAlign w:val="center"/>
          </w:tcPr>
          <w:p w14:paraId="4F8DC5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原料采购建议</w:t>
            </w:r>
          </w:p>
        </w:tc>
        <w:tc>
          <w:tcPr>
            <w:tcW w:w="1701" w:type="dxa"/>
            <w:shd w:val="clear" w:color="auto" w:fill="F7F7F7"/>
            <w:tcMar>
              <w:top w:w="90" w:type="dxa"/>
              <w:left w:w="100" w:type="dxa"/>
              <w:bottom w:w="90" w:type="dxa"/>
              <w:right w:w="100" w:type="dxa"/>
            </w:tcMar>
            <w:vAlign w:val="center"/>
          </w:tcPr>
          <w:p w14:paraId="7CEF2E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采购需求形成且有效报价齐备</w:t>
            </w:r>
          </w:p>
        </w:tc>
        <w:tc>
          <w:tcPr>
            <w:tcW w:w="1361" w:type="dxa"/>
            <w:shd w:val="clear" w:color="auto" w:fill="F7F7F7"/>
            <w:tcMar>
              <w:top w:w="90" w:type="dxa"/>
              <w:left w:w="100" w:type="dxa"/>
              <w:bottom w:w="90" w:type="dxa"/>
              <w:right w:w="100" w:type="dxa"/>
            </w:tcMar>
            <w:vAlign w:val="center"/>
          </w:tcPr>
          <w:p w14:paraId="1E874B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成品库存/外部物料需求</w:t>
            </w:r>
          </w:p>
        </w:tc>
        <w:tc>
          <w:tcPr>
            <w:tcW w:w="1701" w:type="dxa"/>
            <w:shd w:val="clear" w:color="auto" w:fill="F7F7F7"/>
            <w:tcMar>
              <w:top w:w="90" w:type="dxa"/>
              <w:left w:w="100" w:type="dxa"/>
              <w:bottom w:w="90" w:type="dxa"/>
              <w:right w:w="100" w:type="dxa"/>
            </w:tcMar>
            <w:vAlign w:val="center"/>
          </w:tcPr>
          <w:p w14:paraId="41A885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原料采购优化、采购人员</w:t>
            </w:r>
          </w:p>
        </w:tc>
        <w:tc>
          <w:tcPr>
            <w:tcW w:w="2098" w:type="dxa"/>
            <w:shd w:val="clear" w:color="auto" w:fill="F7F7F7"/>
            <w:tcMar>
              <w:top w:w="90" w:type="dxa"/>
              <w:left w:w="100" w:type="dxa"/>
              <w:bottom w:w="90" w:type="dxa"/>
              <w:right w:w="100" w:type="dxa"/>
            </w:tcMar>
            <w:vAlign w:val="center"/>
          </w:tcPr>
          <w:p w14:paraId="7FED5AC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需求量、供应商、数量、TCO和备选解释</w:t>
            </w:r>
          </w:p>
        </w:tc>
        <w:tc>
          <w:tcPr>
            <w:tcW w:w="1587" w:type="dxa"/>
            <w:shd w:val="clear" w:color="auto" w:fill="F7F7F7"/>
            <w:tcMar>
              <w:top w:w="90" w:type="dxa"/>
              <w:left w:w="100" w:type="dxa"/>
              <w:bottom w:w="90" w:type="dxa"/>
              <w:right w:w="100" w:type="dxa"/>
            </w:tcMar>
            <w:vAlign w:val="center"/>
          </w:tcPr>
          <w:p w14:paraId="67B900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批准方案关联正式采购结果</w:t>
            </w:r>
          </w:p>
        </w:tc>
      </w:tr>
      <w:tr w14:paraId="43986E3A">
        <w:trPr>
          <w:cantSplit/>
          <w:jc w:val="center"/>
        </w:trPr>
        <w:tc>
          <w:tcPr>
            <w:tcW w:w="1247" w:type="dxa"/>
            <w:tcMar>
              <w:top w:w="90" w:type="dxa"/>
              <w:left w:w="100" w:type="dxa"/>
              <w:bottom w:w="90" w:type="dxa"/>
              <w:right w:w="100" w:type="dxa"/>
            </w:tcMar>
            <w:vAlign w:val="center"/>
          </w:tcPr>
          <w:p w14:paraId="48AB8C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原辅包到货缺口</w:t>
            </w:r>
          </w:p>
        </w:tc>
        <w:tc>
          <w:tcPr>
            <w:tcW w:w="1701" w:type="dxa"/>
            <w:tcMar>
              <w:top w:w="90" w:type="dxa"/>
              <w:left w:w="100" w:type="dxa"/>
              <w:bottom w:w="90" w:type="dxa"/>
              <w:right w:w="100" w:type="dxa"/>
            </w:tcMar>
            <w:vAlign w:val="center"/>
          </w:tcPr>
          <w:p w14:paraId="114D680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合同余额不足、最小送货量冲突或收货能力不足</w:t>
            </w:r>
          </w:p>
        </w:tc>
        <w:tc>
          <w:tcPr>
            <w:tcW w:w="1361" w:type="dxa"/>
            <w:tcMar>
              <w:top w:w="90" w:type="dxa"/>
              <w:left w:w="100" w:type="dxa"/>
              <w:bottom w:w="90" w:type="dxa"/>
              <w:right w:w="100" w:type="dxa"/>
            </w:tcMar>
            <w:vAlign w:val="center"/>
          </w:tcPr>
          <w:p w14:paraId="3143F5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要货计划</w:t>
            </w:r>
          </w:p>
        </w:tc>
        <w:tc>
          <w:tcPr>
            <w:tcW w:w="1701" w:type="dxa"/>
            <w:tcMar>
              <w:top w:w="90" w:type="dxa"/>
              <w:left w:w="100" w:type="dxa"/>
              <w:bottom w:w="90" w:type="dxa"/>
              <w:right w:w="100" w:type="dxa"/>
            </w:tcMar>
            <w:vAlign w:val="center"/>
          </w:tcPr>
          <w:p w14:paraId="392046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采购、仓储、供应商协同人员</w:t>
            </w:r>
          </w:p>
        </w:tc>
        <w:tc>
          <w:tcPr>
            <w:tcW w:w="2098" w:type="dxa"/>
            <w:tcMar>
              <w:top w:w="90" w:type="dxa"/>
              <w:left w:w="100" w:type="dxa"/>
              <w:bottom w:w="90" w:type="dxa"/>
              <w:right w:w="100" w:type="dxa"/>
            </w:tcMar>
            <w:vAlign w:val="center"/>
          </w:tcPr>
          <w:p w14:paraId="348DBD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缺口日期、涉及订单、约束和调整建议</w:t>
            </w:r>
          </w:p>
        </w:tc>
        <w:tc>
          <w:tcPr>
            <w:tcW w:w="1587" w:type="dxa"/>
            <w:tcMar>
              <w:top w:w="90" w:type="dxa"/>
              <w:left w:w="100" w:type="dxa"/>
              <w:bottom w:w="90" w:type="dxa"/>
              <w:right w:w="100" w:type="dxa"/>
            </w:tcMar>
            <w:vAlign w:val="center"/>
          </w:tcPr>
          <w:p w14:paraId="6C6338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新承诺、替代安排或豁免完成</w:t>
            </w:r>
          </w:p>
        </w:tc>
      </w:tr>
      <w:tr w14:paraId="1A5256EC">
        <w:trPr>
          <w:cantSplit/>
          <w:jc w:val="center"/>
        </w:trPr>
        <w:tc>
          <w:tcPr>
            <w:tcW w:w="1247" w:type="dxa"/>
            <w:shd w:val="clear" w:color="auto" w:fill="F7F7F7"/>
            <w:tcMar>
              <w:top w:w="90" w:type="dxa"/>
              <w:left w:w="100" w:type="dxa"/>
              <w:bottom w:w="90" w:type="dxa"/>
              <w:right w:w="100" w:type="dxa"/>
            </w:tcMar>
            <w:vAlign w:val="center"/>
          </w:tcPr>
          <w:p w14:paraId="46B1F1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质量冻结影响</w:t>
            </w:r>
          </w:p>
        </w:tc>
        <w:tc>
          <w:tcPr>
            <w:tcW w:w="1701" w:type="dxa"/>
            <w:shd w:val="clear" w:color="auto" w:fill="F7F7F7"/>
            <w:tcMar>
              <w:top w:w="90" w:type="dxa"/>
              <w:left w:w="100" w:type="dxa"/>
              <w:bottom w:w="90" w:type="dxa"/>
              <w:right w:w="100" w:type="dxa"/>
            </w:tcMar>
            <w:vAlign w:val="center"/>
          </w:tcPr>
          <w:p w14:paraId="566C5B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批次或库存质量状态变为冻结/不合格</w:t>
            </w:r>
          </w:p>
        </w:tc>
        <w:tc>
          <w:tcPr>
            <w:tcW w:w="1361" w:type="dxa"/>
            <w:shd w:val="clear" w:color="auto" w:fill="F7F7F7"/>
            <w:tcMar>
              <w:top w:w="90" w:type="dxa"/>
              <w:left w:w="100" w:type="dxa"/>
              <w:bottom w:w="90" w:type="dxa"/>
              <w:right w:w="100" w:type="dxa"/>
            </w:tcMar>
            <w:vAlign w:val="center"/>
          </w:tcPr>
          <w:p w14:paraId="68CE17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QMS/LIMS接口</w:t>
            </w:r>
          </w:p>
        </w:tc>
        <w:tc>
          <w:tcPr>
            <w:tcW w:w="1701" w:type="dxa"/>
            <w:shd w:val="clear" w:color="auto" w:fill="F7F7F7"/>
            <w:tcMar>
              <w:top w:w="90" w:type="dxa"/>
              <w:left w:w="100" w:type="dxa"/>
              <w:bottom w:w="90" w:type="dxa"/>
              <w:right w:w="100" w:type="dxa"/>
            </w:tcMar>
            <w:vAlign w:val="center"/>
          </w:tcPr>
          <w:p w14:paraId="32638E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库存、要货、成本和驾驶舱</w:t>
            </w:r>
          </w:p>
        </w:tc>
        <w:tc>
          <w:tcPr>
            <w:tcW w:w="2098" w:type="dxa"/>
            <w:shd w:val="clear" w:color="auto" w:fill="F7F7F7"/>
            <w:tcMar>
              <w:top w:w="90" w:type="dxa"/>
              <w:left w:w="100" w:type="dxa"/>
              <w:bottom w:w="90" w:type="dxa"/>
              <w:right w:w="100" w:type="dxa"/>
            </w:tcMar>
            <w:vAlign w:val="center"/>
          </w:tcPr>
          <w:p w14:paraId="10478C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不可用数量、受影响方案和批次成本</w:t>
            </w:r>
          </w:p>
        </w:tc>
        <w:tc>
          <w:tcPr>
            <w:tcW w:w="1587" w:type="dxa"/>
            <w:shd w:val="clear" w:color="auto" w:fill="F7F7F7"/>
            <w:tcMar>
              <w:top w:w="90" w:type="dxa"/>
              <w:left w:w="100" w:type="dxa"/>
              <w:bottom w:w="90" w:type="dxa"/>
              <w:right w:w="100" w:type="dxa"/>
            </w:tcMar>
            <w:vAlign w:val="center"/>
          </w:tcPr>
          <w:p w14:paraId="624392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相关方案重算或人工接管并记录</w:t>
            </w:r>
          </w:p>
        </w:tc>
      </w:tr>
      <w:tr w14:paraId="54F337C9">
        <w:trPr>
          <w:cantSplit/>
          <w:jc w:val="center"/>
        </w:trPr>
        <w:tc>
          <w:tcPr>
            <w:tcW w:w="1247" w:type="dxa"/>
            <w:tcMar>
              <w:top w:w="90" w:type="dxa"/>
              <w:left w:w="100" w:type="dxa"/>
              <w:bottom w:w="90" w:type="dxa"/>
              <w:right w:w="100" w:type="dxa"/>
            </w:tcMar>
            <w:vAlign w:val="center"/>
          </w:tcPr>
          <w:p w14:paraId="3C2F39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采购/物流延迟</w:t>
            </w:r>
          </w:p>
        </w:tc>
        <w:tc>
          <w:tcPr>
            <w:tcW w:w="1701" w:type="dxa"/>
            <w:tcMar>
              <w:top w:w="90" w:type="dxa"/>
              <w:left w:w="100" w:type="dxa"/>
              <w:bottom w:w="90" w:type="dxa"/>
              <w:right w:w="100" w:type="dxa"/>
            </w:tcMar>
            <w:vAlign w:val="center"/>
          </w:tcPr>
          <w:p w14:paraId="16F38E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预计到达时间超过计划窗口</w:t>
            </w:r>
          </w:p>
        </w:tc>
        <w:tc>
          <w:tcPr>
            <w:tcW w:w="1361" w:type="dxa"/>
            <w:tcMar>
              <w:top w:w="90" w:type="dxa"/>
              <w:left w:w="100" w:type="dxa"/>
              <w:bottom w:w="90" w:type="dxa"/>
              <w:right w:w="100" w:type="dxa"/>
            </w:tcMar>
            <w:vAlign w:val="center"/>
          </w:tcPr>
          <w:p w14:paraId="676D14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TMS/E采/SAP反馈</w:t>
            </w:r>
          </w:p>
        </w:tc>
        <w:tc>
          <w:tcPr>
            <w:tcW w:w="1701" w:type="dxa"/>
            <w:tcMar>
              <w:top w:w="90" w:type="dxa"/>
              <w:left w:w="100" w:type="dxa"/>
              <w:bottom w:w="90" w:type="dxa"/>
              <w:right w:w="100" w:type="dxa"/>
            </w:tcMar>
            <w:vAlign w:val="center"/>
          </w:tcPr>
          <w:p w14:paraId="4D50BC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要货计划、库存和驾驶舱</w:t>
            </w:r>
          </w:p>
        </w:tc>
        <w:tc>
          <w:tcPr>
            <w:tcW w:w="2098" w:type="dxa"/>
            <w:tcMar>
              <w:top w:w="90" w:type="dxa"/>
              <w:left w:w="100" w:type="dxa"/>
              <w:bottom w:w="90" w:type="dxa"/>
              <w:right w:w="100" w:type="dxa"/>
            </w:tcMar>
            <w:vAlign w:val="center"/>
          </w:tcPr>
          <w:p w14:paraId="3B6909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延迟量、库存影响、缺口概率和处置任务</w:t>
            </w:r>
          </w:p>
        </w:tc>
        <w:tc>
          <w:tcPr>
            <w:tcW w:w="1587" w:type="dxa"/>
            <w:tcMar>
              <w:top w:w="90" w:type="dxa"/>
              <w:left w:w="100" w:type="dxa"/>
              <w:bottom w:w="90" w:type="dxa"/>
              <w:right w:w="100" w:type="dxa"/>
            </w:tcMar>
            <w:vAlign w:val="center"/>
          </w:tcPr>
          <w:p w14:paraId="7CC863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到货恢复、替代方案执行或风险关闭</w:t>
            </w:r>
          </w:p>
        </w:tc>
      </w:tr>
      <w:tr w14:paraId="066CD89A">
        <w:trPr>
          <w:cantSplit/>
          <w:jc w:val="center"/>
        </w:trPr>
        <w:tc>
          <w:tcPr>
            <w:tcW w:w="1247" w:type="dxa"/>
            <w:shd w:val="clear" w:color="auto" w:fill="F7F7F7"/>
            <w:tcMar>
              <w:top w:w="90" w:type="dxa"/>
              <w:left w:w="100" w:type="dxa"/>
              <w:bottom w:w="90" w:type="dxa"/>
              <w:right w:w="100" w:type="dxa"/>
            </w:tcMar>
            <w:vAlign w:val="center"/>
          </w:tcPr>
          <w:p w14:paraId="6BED27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成本异常</w:t>
            </w:r>
          </w:p>
        </w:tc>
        <w:tc>
          <w:tcPr>
            <w:tcW w:w="1701" w:type="dxa"/>
            <w:shd w:val="clear" w:color="auto" w:fill="F7F7F7"/>
            <w:tcMar>
              <w:top w:w="90" w:type="dxa"/>
              <w:left w:w="100" w:type="dxa"/>
              <w:bottom w:w="90" w:type="dxa"/>
              <w:right w:w="100" w:type="dxa"/>
            </w:tcMar>
            <w:vAlign w:val="center"/>
          </w:tcPr>
          <w:p w14:paraId="459EC1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实际成本偏离标准或历史阈值</w:t>
            </w:r>
          </w:p>
        </w:tc>
        <w:tc>
          <w:tcPr>
            <w:tcW w:w="1361" w:type="dxa"/>
            <w:shd w:val="clear" w:color="auto" w:fill="F7F7F7"/>
            <w:tcMar>
              <w:top w:w="90" w:type="dxa"/>
              <w:left w:w="100" w:type="dxa"/>
              <w:bottom w:w="90" w:type="dxa"/>
              <w:right w:w="100" w:type="dxa"/>
            </w:tcMar>
            <w:vAlign w:val="center"/>
          </w:tcPr>
          <w:p w14:paraId="041528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成本分摊核算分析</w:t>
            </w:r>
          </w:p>
        </w:tc>
        <w:tc>
          <w:tcPr>
            <w:tcW w:w="1701" w:type="dxa"/>
            <w:shd w:val="clear" w:color="auto" w:fill="F7F7F7"/>
            <w:tcMar>
              <w:top w:w="90" w:type="dxa"/>
              <w:left w:w="100" w:type="dxa"/>
              <w:bottom w:w="90" w:type="dxa"/>
              <w:right w:w="100" w:type="dxa"/>
            </w:tcMar>
            <w:vAlign w:val="center"/>
          </w:tcPr>
          <w:p w14:paraId="0474A6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驾驶舱、财务和业务责任人</w:t>
            </w:r>
          </w:p>
        </w:tc>
        <w:tc>
          <w:tcPr>
            <w:tcW w:w="2098" w:type="dxa"/>
            <w:shd w:val="clear" w:color="auto" w:fill="F7F7F7"/>
            <w:tcMar>
              <w:top w:w="90" w:type="dxa"/>
              <w:left w:w="100" w:type="dxa"/>
              <w:bottom w:w="90" w:type="dxa"/>
              <w:right w:w="100" w:type="dxa"/>
            </w:tcMar>
            <w:vAlign w:val="center"/>
          </w:tcPr>
          <w:p w14:paraId="6D548D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差异金额、批次谱系、动因和责任对象</w:t>
            </w:r>
          </w:p>
        </w:tc>
        <w:tc>
          <w:tcPr>
            <w:tcW w:w="1587" w:type="dxa"/>
            <w:shd w:val="clear" w:color="auto" w:fill="F7F7F7"/>
            <w:tcMar>
              <w:top w:w="90" w:type="dxa"/>
              <w:left w:w="100" w:type="dxa"/>
              <w:bottom w:w="90" w:type="dxa"/>
              <w:right w:w="100" w:type="dxa"/>
            </w:tcMar>
            <w:vAlign w:val="center"/>
          </w:tcPr>
          <w:p w14:paraId="6FB890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对账、调整或原因确认完成</w:t>
            </w:r>
          </w:p>
        </w:tc>
      </w:tr>
    </w:tbl>
    <w:p w14:paraId="56E988A6">
      <w:pPr>
        <w:spacing w:after="40"/>
      </w:pPr>
    </w:p>
    <w:p w14:paraId="56F9E95A">
      <w:pPr>
        <w:spacing w:after="80" w:line="324" w:lineRule="auto"/>
        <w:ind w:firstLine="420"/>
        <w:jc w:val="both"/>
      </w:pPr>
      <w:r>
        <w:rPr>
          <w:rFonts w:ascii="Times New Roman" w:hAnsi="Times New Roman" w:eastAsia="Songti SC" w:cs="Times New Roman"/>
          <w:color w:val="000000"/>
          <w:sz w:val="21"/>
        </w:rPr>
        <w:t>跨模块协同以“事件通知加任务闭环”为主，而不是自动级联修改。上游模块发布领域事件，下游模块根据订阅规则创建待办或标记待重算；只有满足数据就绪、权限和锁定条件时才发起新运行。驾驶舱展示影响范围和处置进度，但不代替专业模块完成方案采纳。</w:t>
      </w:r>
    </w:p>
    <w:p w14:paraId="494BEBC8">
      <w:pPr>
        <w:pStyle w:val="4"/>
      </w:pPr>
      <w:bookmarkStart w:id="40" w:name="_Toc2147402266"/>
      <w:r>
        <w:rPr>
          <w:rFonts w:ascii="Times New Roman" w:hAnsi="Times New Roman" w:eastAsia="STHeiti" w:cs="Times New Roman"/>
          <w:b/>
          <w:color w:val="000000"/>
          <w:sz w:val="24"/>
        </w:rPr>
        <w:t>2.1.3 统一控制原则</w:t>
      </w:r>
      <w:bookmarkEnd w:id="40"/>
    </w:p>
    <w:p w14:paraId="48C02FB9">
      <w:pPr>
        <w:spacing w:after="80" w:line="324" w:lineRule="auto"/>
        <w:ind w:firstLine="420"/>
        <w:jc w:val="both"/>
      </w:pPr>
      <w:r>
        <w:rPr>
          <w:rFonts w:ascii="Times New Roman" w:hAnsi="Times New Roman" w:eastAsia="Songti SC" w:cs="Times New Roman"/>
          <w:color w:val="000000"/>
          <w:sz w:val="21"/>
        </w:rPr>
        <w:t>锁定机制用于保护已经确认或正在执行的业务承诺，变更机制用于在新事实出现时形成可追溯的新版本，回退机制用于恢复上一可用技术或业务状态。三者必须配套设计，避免模型重算覆盖执行事实，也避免因过度锁定而无法处理真实变化。</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642A9CC1">
        <w:trPr>
          <w:cantSplit/>
          <w:tblHeader/>
          <w:jc w:val="center"/>
        </w:trPr>
        <w:tc>
          <w:tcPr>
            <w:tcW w:w="1361" w:type="dxa"/>
            <w:shd w:val="clear" w:color="auto" w:fill="BFBFBF"/>
            <w:tcMar>
              <w:top w:w="90" w:type="dxa"/>
              <w:left w:w="100" w:type="dxa"/>
              <w:bottom w:w="90" w:type="dxa"/>
              <w:right w:w="100" w:type="dxa"/>
            </w:tcMar>
            <w:vAlign w:val="center"/>
          </w:tcPr>
          <w:p w14:paraId="1883B8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控制对象</w:t>
            </w:r>
          </w:p>
        </w:tc>
        <w:tc>
          <w:tcPr>
            <w:tcW w:w="1701" w:type="dxa"/>
            <w:shd w:val="clear" w:color="auto" w:fill="BFBFBF"/>
            <w:tcMar>
              <w:top w:w="90" w:type="dxa"/>
              <w:left w:w="100" w:type="dxa"/>
              <w:bottom w:w="90" w:type="dxa"/>
              <w:right w:w="100" w:type="dxa"/>
            </w:tcMar>
            <w:vAlign w:val="center"/>
          </w:tcPr>
          <w:p w14:paraId="2F7802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锁定触发</w:t>
            </w:r>
          </w:p>
        </w:tc>
        <w:tc>
          <w:tcPr>
            <w:tcW w:w="2381" w:type="dxa"/>
            <w:shd w:val="clear" w:color="auto" w:fill="BFBFBF"/>
            <w:tcMar>
              <w:top w:w="90" w:type="dxa"/>
              <w:left w:w="100" w:type="dxa"/>
              <w:bottom w:w="90" w:type="dxa"/>
              <w:right w:w="100" w:type="dxa"/>
            </w:tcMar>
            <w:vAlign w:val="center"/>
          </w:tcPr>
          <w:p w14:paraId="39B97A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系统行为</w:t>
            </w:r>
          </w:p>
        </w:tc>
        <w:tc>
          <w:tcPr>
            <w:tcW w:w="1871" w:type="dxa"/>
            <w:shd w:val="clear" w:color="auto" w:fill="BFBFBF"/>
            <w:tcMar>
              <w:top w:w="90" w:type="dxa"/>
              <w:left w:w="100" w:type="dxa"/>
              <w:bottom w:w="90" w:type="dxa"/>
              <w:right w:w="100" w:type="dxa"/>
            </w:tcMar>
            <w:vAlign w:val="center"/>
          </w:tcPr>
          <w:p w14:paraId="33F4B1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允许解除方式</w:t>
            </w:r>
          </w:p>
        </w:tc>
        <w:tc>
          <w:tcPr>
            <w:tcW w:w="1814" w:type="dxa"/>
            <w:shd w:val="clear" w:color="auto" w:fill="BFBFBF"/>
            <w:tcMar>
              <w:top w:w="90" w:type="dxa"/>
              <w:left w:w="100" w:type="dxa"/>
              <w:bottom w:w="90" w:type="dxa"/>
              <w:right w:w="100" w:type="dxa"/>
            </w:tcMar>
            <w:vAlign w:val="center"/>
          </w:tcPr>
          <w:p w14:paraId="1618D5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回退方式</w:t>
            </w:r>
          </w:p>
        </w:tc>
      </w:tr>
      <w:tr w14:paraId="0079F8B0">
        <w:trPr>
          <w:cantSplit/>
          <w:jc w:val="center"/>
        </w:trPr>
        <w:tc>
          <w:tcPr>
            <w:tcW w:w="1361" w:type="dxa"/>
            <w:tcMar>
              <w:top w:w="90" w:type="dxa"/>
              <w:left w:w="100" w:type="dxa"/>
              <w:bottom w:w="90" w:type="dxa"/>
              <w:right w:w="100" w:type="dxa"/>
            </w:tcMar>
            <w:vAlign w:val="center"/>
          </w:tcPr>
          <w:p w14:paraId="497511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数据快照</w:t>
            </w:r>
          </w:p>
        </w:tc>
        <w:tc>
          <w:tcPr>
            <w:tcW w:w="1701" w:type="dxa"/>
            <w:tcMar>
              <w:top w:w="90" w:type="dxa"/>
              <w:left w:w="100" w:type="dxa"/>
              <w:bottom w:w="90" w:type="dxa"/>
              <w:right w:w="100" w:type="dxa"/>
            </w:tcMar>
            <w:vAlign w:val="center"/>
          </w:tcPr>
          <w:p w14:paraId="506556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模型运行创建时</w:t>
            </w:r>
          </w:p>
        </w:tc>
        <w:tc>
          <w:tcPr>
            <w:tcW w:w="2381" w:type="dxa"/>
            <w:tcMar>
              <w:top w:w="90" w:type="dxa"/>
              <w:left w:w="100" w:type="dxa"/>
              <w:bottom w:w="90" w:type="dxa"/>
              <w:right w:w="100" w:type="dxa"/>
            </w:tcMar>
            <w:vAlign w:val="center"/>
          </w:tcPr>
          <w:p w14:paraId="1D8351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快照内容不可修改，只能新建</w:t>
            </w:r>
          </w:p>
        </w:tc>
        <w:tc>
          <w:tcPr>
            <w:tcW w:w="1871" w:type="dxa"/>
            <w:tcMar>
              <w:top w:w="90" w:type="dxa"/>
              <w:left w:w="100" w:type="dxa"/>
              <w:bottom w:w="90" w:type="dxa"/>
              <w:right w:w="100" w:type="dxa"/>
            </w:tcMar>
            <w:vAlign w:val="center"/>
          </w:tcPr>
          <w:p w14:paraId="2140DC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不可解除</w:t>
            </w:r>
          </w:p>
        </w:tc>
        <w:tc>
          <w:tcPr>
            <w:tcW w:w="1814" w:type="dxa"/>
            <w:tcMar>
              <w:top w:w="90" w:type="dxa"/>
              <w:left w:w="100" w:type="dxa"/>
              <w:bottom w:w="90" w:type="dxa"/>
              <w:right w:w="100" w:type="dxa"/>
            </w:tcMar>
            <w:vAlign w:val="center"/>
          </w:tcPr>
          <w:p w14:paraId="5550D4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重新选择新快照运行</w:t>
            </w:r>
          </w:p>
        </w:tc>
      </w:tr>
      <w:tr w14:paraId="456E9EC4">
        <w:trPr>
          <w:cantSplit/>
          <w:jc w:val="center"/>
        </w:trPr>
        <w:tc>
          <w:tcPr>
            <w:tcW w:w="1361" w:type="dxa"/>
            <w:shd w:val="clear" w:color="auto" w:fill="F7F7F7"/>
            <w:tcMar>
              <w:top w:w="90" w:type="dxa"/>
              <w:left w:w="100" w:type="dxa"/>
              <w:bottom w:w="90" w:type="dxa"/>
              <w:right w:w="100" w:type="dxa"/>
            </w:tcMar>
            <w:vAlign w:val="center"/>
          </w:tcPr>
          <w:p w14:paraId="3A53B2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模型与参数版本</w:t>
            </w:r>
          </w:p>
        </w:tc>
        <w:tc>
          <w:tcPr>
            <w:tcW w:w="1701" w:type="dxa"/>
            <w:shd w:val="clear" w:color="auto" w:fill="F7F7F7"/>
            <w:tcMar>
              <w:top w:w="90" w:type="dxa"/>
              <w:left w:w="100" w:type="dxa"/>
              <w:bottom w:w="90" w:type="dxa"/>
              <w:right w:w="100" w:type="dxa"/>
            </w:tcMar>
            <w:vAlign w:val="center"/>
          </w:tcPr>
          <w:p w14:paraId="29BBF0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运行提交时</w:t>
            </w:r>
          </w:p>
        </w:tc>
        <w:tc>
          <w:tcPr>
            <w:tcW w:w="2381" w:type="dxa"/>
            <w:shd w:val="clear" w:color="auto" w:fill="F7F7F7"/>
            <w:tcMar>
              <w:top w:w="90" w:type="dxa"/>
              <w:left w:w="100" w:type="dxa"/>
              <w:bottom w:w="90" w:type="dxa"/>
              <w:right w:w="100" w:type="dxa"/>
            </w:tcMar>
            <w:vAlign w:val="center"/>
          </w:tcPr>
          <w:p w14:paraId="1BE02D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运行绑定版本，后续发布不影响历史运行</w:t>
            </w:r>
          </w:p>
        </w:tc>
        <w:tc>
          <w:tcPr>
            <w:tcW w:w="1871" w:type="dxa"/>
            <w:shd w:val="clear" w:color="auto" w:fill="F7F7F7"/>
            <w:tcMar>
              <w:top w:w="90" w:type="dxa"/>
              <w:left w:w="100" w:type="dxa"/>
              <w:bottom w:w="90" w:type="dxa"/>
              <w:right w:w="100" w:type="dxa"/>
            </w:tcMar>
            <w:vAlign w:val="center"/>
          </w:tcPr>
          <w:p w14:paraId="51CCF2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不可解除</w:t>
            </w:r>
          </w:p>
        </w:tc>
        <w:tc>
          <w:tcPr>
            <w:tcW w:w="1814" w:type="dxa"/>
            <w:shd w:val="clear" w:color="auto" w:fill="F7F7F7"/>
            <w:tcMar>
              <w:top w:w="90" w:type="dxa"/>
              <w:left w:w="100" w:type="dxa"/>
              <w:bottom w:w="90" w:type="dxa"/>
              <w:right w:w="100" w:type="dxa"/>
            </w:tcMar>
            <w:vAlign w:val="center"/>
          </w:tcPr>
          <w:p w14:paraId="458C61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将生产别名切回上一已验证版本</w:t>
            </w:r>
          </w:p>
        </w:tc>
      </w:tr>
      <w:tr w14:paraId="6589C962">
        <w:trPr>
          <w:cantSplit/>
          <w:jc w:val="center"/>
        </w:trPr>
        <w:tc>
          <w:tcPr>
            <w:tcW w:w="1361" w:type="dxa"/>
            <w:tcMar>
              <w:top w:w="90" w:type="dxa"/>
              <w:left w:w="100" w:type="dxa"/>
              <w:bottom w:w="90" w:type="dxa"/>
              <w:right w:w="100" w:type="dxa"/>
            </w:tcMar>
            <w:vAlign w:val="center"/>
          </w:tcPr>
          <w:p w14:paraId="2BB0D7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方案明细</w:t>
            </w:r>
          </w:p>
        </w:tc>
        <w:tc>
          <w:tcPr>
            <w:tcW w:w="1701" w:type="dxa"/>
            <w:tcMar>
              <w:top w:w="90" w:type="dxa"/>
              <w:left w:w="100" w:type="dxa"/>
              <w:bottom w:w="90" w:type="dxa"/>
              <w:right w:w="100" w:type="dxa"/>
            </w:tcMar>
            <w:vAlign w:val="center"/>
          </w:tcPr>
          <w:p w14:paraId="1C5330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审批中、已发布或人工锁定</w:t>
            </w:r>
          </w:p>
        </w:tc>
        <w:tc>
          <w:tcPr>
            <w:tcW w:w="2381" w:type="dxa"/>
            <w:tcMar>
              <w:top w:w="90" w:type="dxa"/>
              <w:left w:w="100" w:type="dxa"/>
              <w:bottom w:w="90" w:type="dxa"/>
              <w:right w:w="100" w:type="dxa"/>
            </w:tcMar>
            <w:vAlign w:val="center"/>
          </w:tcPr>
          <w:p w14:paraId="4BA4F0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重算继承锁定量并只调整可变部分</w:t>
            </w:r>
          </w:p>
        </w:tc>
        <w:tc>
          <w:tcPr>
            <w:tcW w:w="1871" w:type="dxa"/>
            <w:tcMar>
              <w:top w:w="90" w:type="dxa"/>
              <w:left w:w="100" w:type="dxa"/>
              <w:bottom w:w="90" w:type="dxa"/>
              <w:right w:w="100" w:type="dxa"/>
            </w:tcMar>
            <w:vAlign w:val="center"/>
          </w:tcPr>
          <w:p w14:paraId="544848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撤回、审批或授权解锁</w:t>
            </w:r>
          </w:p>
        </w:tc>
        <w:tc>
          <w:tcPr>
            <w:tcW w:w="1814" w:type="dxa"/>
            <w:tcMar>
              <w:top w:w="90" w:type="dxa"/>
              <w:left w:w="100" w:type="dxa"/>
              <w:bottom w:w="90" w:type="dxa"/>
              <w:right w:w="100" w:type="dxa"/>
            </w:tcMar>
            <w:vAlign w:val="center"/>
          </w:tcPr>
          <w:p w14:paraId="6190E0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恢复上一已批准方案或生成替代版本</w:t>
            </w:r>
          </w:p>
        </w:tc>
      </w:tr>
      <w:tr w14:paraId="1678447D">
        <w:trPr>
          <w:cantSplit/>
          <w:jc w:val="center"/>
        </w:trPr>
        <w:tc>
          <w:tcPr>
            <w:tcW w:w="1361" w:type="dxa"/>
            <w:shd w:val="clear" w:color="auto" w:fill="F7F7F7"/>
            <w:tcMar>
              <w:top w:w="90" w:type="dxa"/>
              <w:left w:w="100" w:type="dxa"/>
              <w:bottom w:w="90" w:type="dxa"/>
              <w:right w:w="100" w:type="dxa"/>
            </w:tcMar>
            <w:vAlign w:val="center"/>
          </w:tcPr>
          <w:p w14:paraId="5F3ECD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外部业务承诺</w:t>
            </w:r>
          </w:p>
        </w:tc>
        <w:tc>
          <w:tcPr>
            <w:tcW w:w="1701" w:type="dxa"/>
            <w:shd w:val="clear" w:color="auto" w:fill="F7F7F7"/>
            <w:tcMar>
              <w:top w:w="90" w:type="dxa"/>
              <w:left w:w="100" w:type="dxa"/>
              <w:bottom w:w="90" w:type="dxa"/>
              <w:right w:w="100" w:type="dxa"/>
            </w:tcMar>
            <w:vAlign w:val="center"/>
          </w:tcPr>
          <w:p w14:paraId="1A055A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外部单据已创建、在途或执行中</w:t>
            </w:r>
          </w:p>
        </w:tc>
        <w:tc>
          <w:tcPr>
            <w:tcW w:w="2381" w:type="dxa"/>
            <w:shd w:val="clear" w:color="auto" w:fill="F7F7F7"/>
            <w:tcMar>
              <w:top w:w="90" w:type="dxa"/>
              <w:left w:w="100" w:type="dxa"/>
              <w:bottom w:w="90" w:type="dxa"/>
              <w:right w:w="100" w:type="dxa"/>
            </w:tcMar>
            <w:vAlign w:val="center"/>
          </w:tcPr>
          <w:p w14:paraId="6B736F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视为硬约束，不自动覆盖</w:t>
            </w:r>
          </w:p>
        </w:tc>
        <w:tc>
          <w:tcPr>
            <w:tcW w:w="1871" w:type="dxa"/>
            <w:shd w:val="clear" w:color="auto" w:fill="F7F7F7"/>
            <w:tcMar>
              <w:top w:w="90" w:type="dxa"/>
              <w:left w:w="100" w:type="dxa"/>
              <w:bottom w:w="90" w:type="dxa"/>
              <w:right w:w="100" w:type="dxa"/>
            </w:tcMar>
            <w:vAlign w:val="center"/>
          </w:tcPr>
          <w:p w14:paraId="047C7D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由权威系统按正式流程取消或变更</w:t>
            </w:r>
          </w:p>
        </w:tc>
        <w:tc>
          <w:tcPr>
            <w:tcW w:w="1814" w:type="dxa"/>
            <w:shd w:val="clear" w:color="auto" w:fill="F7F7F7"/>
            <w:tcMar>
              <w:top w:w="90" w:type="dxa"/>
              <w:left w:w="100" w:type="dxa"/>
              <w:bottom w:w="90" w:type="dxa"/>
              <w:right w:w="100" w:type="dxa"/>
            </w:tcMar>
            <w:vAlign w:val="center"/>
          </w:tcPr>
          <w:p w14:paraId="04F8FE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SCOS接收权威系统反馈并重算</w:t>
            </w:r>
          </w:p>
        </w:tc>
      </w:tr>
      <w:tr w14:paraId="0FF418CE">
        <w:trPr>
          <w:cantSplit/>
          <w:jc w:val="center"/>
        </w:trPr>
        <w:tc>
          <w:tcPr>
            <w:tcW w:w="1361" w:type="dxa"/>
            <w:tcMar>
              <w:top w:w="90" w:type="dxa"/>
              <w:left w:w="100" w:type="dxa"/>
              <w:bottom w:w="90" w:type="dxa"/>
              <w:right w:w="100" w:type="dxa"/>
            </w:tcMar>
            <w:vAlign w:val="center"/>
          </w:tcPr>
          <w:p w14:paraId="2C8645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接口发布</w:t>
            </w:r>
          </w:p>
        </w:tc>
        <w:tc>
          <w:tcPr>
            <w:tcW w:w="1701" w:type="dxa"/>
            <w:tcMar>
              <w:top w:w="90" w:type="dxa"/>
              <w:left w:w="100" w:type="dxa"/>
              <w:bottom w:w="90" w:type="dxa"/>
              <w:right w:w="100" w:type="dxa"/>
            </w:tcMar>
            <w:vAlign w:val="center"/>
          </w:tcPr>
          <w:p w14:paraId="6CB84B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获得外部系统接收编号</w:t>
            </w:r>
          </w:p>
        </w:tc>
        <w:tc>
          <w:tcPr>
            <w:tcW w:w="2381" w:type="dxa"/>
            <w:tcMar>
              <w:top w:w="90" w:type="dxa"/>
              <w:left w:w="100" w:type="dxa"/>
              <w:bottom w:w="90" w:type="dxa"/>
              <w:right w:w="100" w:type="dxa"/>
            </w:tcMar>
            <w:vAlign w:val="center"/>
          </w:tcPr>
          <w:p w14:paraId="012040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幂等键禁止重复创建</w:t>
            </w:r>
          </w:p>
        </w:tc>
        <w:tc>
          <w:tcPr>
            <w:tcW w:w="1871" w:type="dxa"/>
            <w:tcMar>
              <w:top w:w="90" w:type="dxa"/>
              <w:left w:w="100" w:type="dxa"/>
              <w:bottom w:w="90" w:type="dxa"/>
              <w:right w:w="100" w:type="dxa"/>
            </w:tcMar>
            <w:vAlign w:val="center"/>
          </w:tcPr>
          <w:p w14:paraId="7F5A26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通过补偿或撤销接口处理</w:t>
            </w:r>
          </w:p>
        </w:tc>
        <w:tc>
          <w:tcPr>
            <w:tcW w:w="1814" w:type="dxa"/>
            <w:tcMar>
              <w:top w:w="90" w:type="dxa"/>
              <w:left w:w="100" w:type="dxa"/>
              <w:bottom w:w="90" w:type="dxa"/>
              <w:right w:w="100" w:type="dxa"/>
            </w:tcMar>
            <w:vAlign w:val="center"/>
          </w:tcPr>
          <w:p w14:paraId="681D19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回滚未执行部分并保留对账记录</w:t>
            </w:r>
          </w:p>
        </w:tc>
      </w:tr>
      <w:tr w14:paraId="0890BD66">
        <w:trPr>
          <w:cantSplit/>
          <w:jc w:val="center"/>
        </w:trPr>
        <w:tc>
          <w:tcPr>
            <w:tcW w:w="1361" w:type="dxa"/>
            <w:shd w:val="clear" w:color="auto" w:fill="F7F7F7"/>
            <w:tcMar>
              <w:top w:w="90" w:type="dxa"/>
              <w:left w:w="100" w:type="dxa"/>
              <w:bottom w:w="90" w:type="dxa"/>
              <w:right w:w="100" w:type="dxa"/>
            </w:tcMar>
            <w:vAlign w:val="center"/>
          </w:tcPr>
          <w:p w14:paraId="438997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系统版本</w:t>
            </w:r>
          </w:p>
        </w:tc>
        <w:tc>
          <w:tcPr>
            <w:tcW w:w="1701" w:type="dxa"/>
            <w:shd w:val="clear" w:color="auto" w:fill="F7F7F7"/>
            <w:tcMar>
              <w:top w:w="90" w:type="dxa"/>
              <w:left w:w="100" w:type="dxa"/>
              <w:bottom w:w="90" w:type="dxa"/>
              <w:right w:w="100" w:type="dxa"/>
            </w:tcMar>
            <w:vAlign w:val="center"/>
          </w:tcPr>
          <w:p w14:paraId="16631D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生产发布完成</w:t>
            </w:r>
          </w:p>
        </w:tc>
        <w:tc>
          <w:tcPr>
            <w:tcW w:w="2381" w:type="dxa"/>
            <w:shd w:val="clear" w:color="auto" w:fill="F7F7F7"/>
            <w:tcMar>
              <w:top w:w="90" w:type="dxa"/>
              <w:left w:w="100" w:type="dxa"/>
              <w:bottom w:w="90" w:type="dxa"/>
              <w:right w:w="100" w:type="dxa"/>
            </w:tcMar>
            <w:vAlign w:val="center"/>
          </w:tcPr>
          <w:p w14:paraId="2E3170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保留镜像、配置和数据库迁移版本</w:t>
            </w:r>
          </w:p>
        </w:tc>
        <w:tc>
          <w:tcPr>
            <w:tcW w:w="1871" w:type="dxa"/>
            <w:shd w:val="clear" w:color="auto" w:fill="F7F7F7"/>
            <w:tcMar>
              <w:top w:w="90" w:type="dxa"/>
              <w:left w:w="100" w:type="dxa"/>
              <w:bottom w:w="90" w:type="dxa"/>
              <w:right w:w="100" w:type="dxa"/>
            </w:tcMar>
            <w:vAlign w:val="center"/>
          </w:tcPr>
          <w:p w14:paraId="3A9250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变更审批</w:t>
            </w:r>
          </w:p>
        </w:tc>
        <w:tc>
          <w:tcPr>
            <w:tcW w:w="1814" w:type="dxa"/>
            <w:shd w:val="clear" w:color="auto" w:fill="F7F7F7"/>
            <w:tcMar>
              <w:top w:w="90" w:type="dxa"/>
              <w:left w:w="100" w:type="dxa"/>
              <w:bottom w:w="90" w:type="dxa"/>
              <w:right w:w="100" w:type="dxa"/>
            </w:tcMar>
            <w:vAlign w:val="center"/>
          </w:tcPr>
          <w:p w14:paraId="63771E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回退镜像及兼容迁移脚本</w:t>
            </w:r>
          </w:p>
        </w:tc>
      </w:tr>
    </w:tbl>
    <w:p w14:paraId="2A78121A">
      <w:pPr>
        <w:spacing w:after="40"/>
      </w:pPr>
    </w:p>
    <w:p w14:paraId="5B42FD24">
      <w:pPr>
        <w:spacing w:after="80" w:line="324" w:lineRule="auto"/>
        <w:ind w:firstLine="420"/>
        <w:jc w:val="both"/>
      </w:pPr>
      <w:r>
        <w:rPr>
          <w:rFonts w:ascii="Times New Roman" w:hAnsi="Times New Roman" w:eastAsia="Songti SC" w:cs="Times New Roman"/>
          <w:color w:val="000000"/>
          <w:sz w:val="21"/>
        </w:rPr>
        <w:t>锁定对象确定后，系统仍需按变更类型计算影响范围。默认处理不是原地修改，而是保留基线、创建新运行或替代版本，并将无法自动处理的执行中对象转入人工协同。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D477594">
        <w:trPr>
          <w:cantSplit/>
          <w:tblHeader/>
          <w:jc w:val="center"/>
        </w:trPr>
        <w:tc>
          <w:tcPr>
            <w:tcW w:w="1814" w:type="dxa"/>
            <w:shd w:val="clear" w:color="auto" w:fill="BFBFBF"/>
            <w:tcMar>
              <w:top w:w="90" w:type="dxa"/>
              <w:left w:w="100" w:type="dxa"/>
              <w:bottom w:w="90" w:type="dxa"/>
              <w:right w:w="100" w:type="dxa"/>
            </w:tcMar>
            <w:vAlign w:val="center"/>
          </w:tcPr>
          <w:p w14:paraId="5FF9D0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变更类型</w:t>
            </w:r>
          </w:p>
        </w:tc>
        <w:tc>
          <w:tcPr>
            <w:tcW w:w="2835" w:type="dxa"/>
            <w:shd w:val="clear" w:color="auto" w:fill="BFBFBF"/>
            <w:tcMar>
              <w:top w:w="90" w:type="dxa"/>
              <w:left w:w="100" w:type="dxa"/>
              <w:bottom w:w="90" w:type="dxa"/>
              <w:right w:w="100" w:type="dxa"/>
            </w:tcMar>
            <w:vAlign w:val="center"/>
          </w:tcPr>
          <w:p w14:paraId="3CE240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默认影响评估</w:t>
            </w:r>
          </w:p>
        </w:tc>
        <w:tc>
          <w:tcPr>
            <w:tcW w:w="3402" w:type="dxa"/>
            <w:shd w:val="clear" w:color="auto" w:fill="BFBFBF"/>
            <w:tcMar>
              <w:top w:w="90" w:type="dxa"/>
              <w:left w:w="100" w:type="dxa"/>
              <w:bottom w:w="90" w:type="dxa"/>
              <w:right w:w="100" w:type="dxa"/>
            </w:tcMar>
            <w:vAlign w:val="center"/>
          </w:tcPr>
          <w:p w14:paraId="70D1C7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处理原则</w:t>
            </w:r>
          </w:p>
        </w:tc>
      </w:tr>
      <w:tr w14:paraId="10BB6C62">
        <w:trPr>
          <w:cantSplit/>
          <w:jc w:val="center"/>
        </w:trPr>
        <w:tc>
          <w:tcPr>
            <w:tcW w:w="1814" w:type="dxa"/>
            <w:tcMar>
              <w:top w:w="90" w:type="dxa"/>
              <w:left w:w="100" w:type="dxa"/>
              <w:bottom w:w="90" w:type="dxa"/>
              <w:right w:w="100" w:type="dxa"/>
            </w:tcMar>
            <w:vAlign w:val="center"/>
          </w:tcPr>
          <w:p w14:paraId="66FB6E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需求或生产计划变化</w:t>
            </w:r>
          </w:p>
        </w:tc>
        <w:tc>
          <w:tcPr>
            <w:tcW w:w="2835" w:type="dxa"/>
            <w:tcMar>
              <w:top w:w="90" w:type="dxa"/>
              <w:left w:w="100" w:type="dxa"/>
              <w:bottom w:w="90" w:type="dxa"/>
              <w:right w:w="100" w:type="dxa"/>
            </w:tcMar>
            <w:vAlign w:val="center"/>
          </w:tcPr>
          <w:p w14:paraId="538EFA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受影响库存、采购和要货方案</w:t>
            </w:r>
          </w:p>
        </w:tc>
        <w:tc>
          <w:tcPr>
            <w:tcW w:w="3402" w:type="dxa"/>
            <w:tcMar>
              <w:top w:w="90" w:type="dxa"/>
              <w:left w:w="100" w:type="dxa"/>
              <w:bottom w:w="90" w:type="dxa"/>
              <w:right w:w="100" w:type="dxa"/>
            </w:tcMar>
            <w:vAlign w:val="center"/>
          </w:tcPr>
          <w:p w14:paraId="5422995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不改写历史版本，按影响范围创建增量运行。</w:t>
            </w:r>
          </w:p>
        </w:tc>
      </w:tr>
      <w:tr w14:paraId="2F0BB1E0">
        <w:trPr>
          <w:cantSplit/>
          <w:jc w:val="center"/>
        </w:trPr>
        <w:tc>
          <w:tcPr>
            <w:tcW w:w="1814" w:type="dxa"/>
            <w:shd w:val="clear" w:color="auto" w:fill="F7F7F7"/>
            <w:tcMar>
              <w:top w:w="90" w:type="dxa"/>
              <w:left w:w="100" w:type="dxa"/>
              <w:bottom w:w="90" w:type="dxa"/>
              <w:right w:w="100" w:type="dxa"/>
            </w:tcMar>
            <w:vAlign w:val="center"/>
          </w:tcPr>
          <w:p w14:paraId="40DD63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库存或质量状态变化</w:t>
            </w:r>
          </w:p>
        </w:tc>
        <w:tc>
          <w:tcPr>
            <w:tcW w:w="2835" w:type="dxa"/>
            <w:shd w:val="clear" w:color="auto" w:fill="F7F7F7"/>
            <w:tcMar>
              <w:top w:w="90" w:type="dxa"/>
              <w:left w:w="100" w:type="dxa"/>
              <w:bottom w:w="90" w:type="dxa"/>
              <w:right w:w="100" w:type="dxa"/>
            </w:tcMar>
            <w:vAlign w:val="center"/>
          </w:tcPr>
          <w:p w14:paraId="6D22A7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可用库存、储罐约束和缺口日期</w:t>
            </w:r>
          </w:p>
        </w:tc>
        <w:tc>
          <w:tcPr>
            <w:tcW w:w="3402" w:type="dxa"/>
            <w:shd w:val="clear" w:color="auto" w:fill="F7F7F7"/>
            <w:tcMar>
              <w:top w:w="90" w:type="dxa"/>
              <w:left w:w="100" w:type="dxa"/>
              <w:bottom w:w="90" w:type="dxa"/>
              <w:right w:w="100" w:type="dxa"/>
            </w:tcMar>
            <w:vAlign w:val="center"/>
          </w:tcPr>
          <w:p w14:paraId="0AE3BA9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质量冻结优先级最高，已执行承诺转人工处置。</w:t>
            </w:r>
          </w:p>
        </w:tc>
      </w:tr>
      <w:tr w14:paraId="3B7E08B4">
        <w:trPr>
          <w:cantSplit/>
          <w:jc w:val="center"/>
        </w:trPr>
        <w:tc>
          <w:tcPr>
            <w:tcW w:w="1814" w:type="dxa"/>
            <w:tcMar>
              <w:top w:w="90" w:type="dxa"/>
              <w:left w:w="100" w:type="dxa"/>
              <w:bottom w:w="90" w:type="dxa"/>
              <w:right w:w="100" w:type="dxa"/>
            </w:tcMar>
            <w:vAlign w:val="center"/>
          </w:tcPr>
          <w:p w14:paraId="6D3D56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报价、合同或供应能力变化</w:t>
            </w:r>
          </w:p>
        </w:tc>
        <w:tc>
          <w:tcPr>
            <w:tcW w:w="2835" w:type="dxa"/>
            <w:tcMar>
              <w:top w:w="90" w:type="dxa"/>
              <w:left w:w="100" w:type="dxa"/>
              <w:bottom w:w="90" w:type="dxa"/>
              <w:right w:w="100" w:type="dxa"/>
            </w:tcMar>
            <w:vAlign w:val="center"/>
          </w:tcPr>
          <w:p w14:paraId="053A16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采购候选集、TCO和要货可用量</w:t>
            </w:r>
          </w:p>
        </w:tc>
        <w:tc>
          <w:tcPr>
            <w:tcW w:w="3402" w:type="dxa"/>
            <w:tcMar>
              <w:top w:w="90" w:type="dxa"/>
              <w:left w:w="100" w:type="dxa"/>
              <w:bottom w:w="90" w:type="dxa"/>
              <w:right w:w="100" w:type="dxa"/>
            </w:tcMar>
            <w:vAlign w:val="center"/>
          </w:tcPr>
          <w:p w14:paraId="33904DF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失效对象退出新方案，已发布方案仅预警不自动替换。</w:t>
            </w:r>
          </w:p>
        </w:tc>
      </w:tr>
      <w:tr w14:paraId="643926BB">
        <w:trPr>
          <w:cantSplit/>
          <w:jc w:val="center"/>
        </w:trPr>
        <w:tc>
          <w:tcPr>
            <w:tcW w:w="1814" w:type="dxa"/>
            <w:shd w:val="clear" w:color="auto" w:fill="F7F7F7"/>
            <w:tcMar>
              <w:top w:w="90" w:type="dxa"/>
              <w:left w:w="100" w:type="dxa"/>
              <w:bottom w:w="90" w:type="dxa"/>
              <w:right w:w="100" w:type="dxa"/>
            </w:tcMar>
            <w:vAlign w:val="center"/>
          </w:tcPr>
          <w:p w14:paraId="5DE9AB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模型或参数变化</w:t>
            </w:r>
          </w:p>
        </w:tc>
        <w:tc>
          <w:tcPr>
            <w:tcW w:w="2835" w:type="dxa"/>
            <w:shd w:val="clear" w:color="auto" w:fill="F7F7F7"/>
            <w:tcMar>
              <w:top w:w="90" w:type="dxa"/>
              <w:left w:w="100" w:type="dxa"/>
              <w:bottom w:w="90" w:type="dxa"/>
              <w:right w:w="100" w:type="dxa"/>
            </w:tcMar>
            <w:vAlign w:val="center"/>
          </w:tcPr>
          <w:p w14:paraId="4DF6F7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所有依赖该版本的候选方案</w:t>
            </w:r>
          </w:p>
        </w:tc>
        <w:tc>
          <w:tcPr>
            <w:tcW w:w="3402" w:type="dxa"/>
            <w:shd w:val="clear" w:color="auto" w:fill="F7F7F7"/>
            <w:tcMar>
              <w:top w:w="90" w:type="dxa"/>
              <w:left w:w="100" w:type="dxa"/>
              <w:bottom w:w="90" w:type="dxa"/>
              <w:right w:w="100" w:type="dxa"/>
            </w:tcMar>
            <w:vAlign w:val="center"/>
          </w:tcPr>
          <w:p w14:paraId="5BFC3AE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先回测再发布；生产运行绑定不可变版本。</w:t>
            </w:r>
          </w:p>
        </w:tc>
      </w:tr>
      <w:tr w14:paraId="2768AD94">
        <w:trPr>
          <w:cantSplit/>
          <w:jc w:val="center"/>
        </w:trPr>
        <w:tc>
          <w:tcPr>
            <w:tcW w:w="1814" w:type="dxa"/>
            <w:tcMar>
              <w:top w:w="90" w:type="dxa"/>
              <w:left w:w="100" w:type="dxa"/>
              <w:bottom w:w="90" w:type="dxa"/>
              <w:right w:w="100" w:type="dxa"/>
            </w:tcMar>
            <w:vAlign w:val="center"/>
          </w:tcPr>
          <w:p w14:paraId="5DFAD7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接口或数据契约变化</w:t>
            </w:r>
          </w:p>
        </w:tc>
        <w:tc>
          <w:tcPr>
            <w:tcW w:w="2835" w:type="dxa"/>
            <w:tcMar>
              <w:top w:w="90" w:type="dxa"/>
              <w:left w:w="100" w:type="dxa"/>
              <w:bottom w:w="90" w:type="dxa"/>
              <w:right w:w="100" w:type="dxa"/>
            </w:tcMar>
            <w:vAlign w:val="center"/>
          </w:tcPr>
          <w:p w14:paraId="3B1DFF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集成和数据质量</w:t>
            </w:r>
          </w:p>
        </w:tc>
        <w:tc>
          <w:tcPr>
            <w:tcW w:w="3402" w:type="dxa"/>
            <w:tcMar>
              <w:top w:w="90" w:type="dxa"/>
              <w:left w:w="100" w:type="dxa"/>
              <w:bottom w:w="90" w:type="dxa"/>
              <w:right w:w="100" w:type="dxa"/>
            </w:tcMar>
            <w:vAlign w:val="center"/>
          </w:tcPr>
          <w:p w14:paraId="6A925E6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兼容期内双版本运行，完成对账后再切换。</w:t>
            </w:r>
          </w:p>
        </w:tc>
      </w:tr>
    </w:tbl>
    <w:p w14:paraId="4DBDA0CF">
      <w:pPr>
        <w:spacing w:after="40"/>
      </w:pPr>
    </w:p>
    <w:p w14:paraId="2DC788A9">
      <w:pPr>
        <w:pStyle w:val="3"/>
      </w:pPr>
      <w:bookmarkStart w:id="41" w:name="_Toc779713180"/>
      <w:r>
        <w:t>2.2 总体解决方案架构</w:t>
      </w:r>
      <w:bookmarkEnd w:id="41"/>
    </w:p>
    <w:p w14:paraId="74A6070E">
      <w:pPr>
        <w:pStyle w:val="4"/>
      </w:pPr>
      <w:bookmarkStart w:id="42" w:name="_Toc694202266"/>
      <w:r>
        <w:rPr>
          <w:rFonts w:ascii="Times New Roman" w:hAnsi="Times New Roman" w:eastAsia="STHeiti" w:cs="Times New Roman"/>
          <w:b/>
          <w:color w:val="000000"/>
          <w:sz w:val="24"/>
        </w:rPr>
        <w:t>2.2.1 架构分层与模块位置</w:t>
      </w:r>
      <w:bookmarkEnd w:id="42"/>
    </w:p>
    <w:p w14:paraId="174358CB">
      <w:pPr>
        <w:pStyle w:val="6"/>
      </w:pPr>
      <w:bookmarkStart w:id="43" w:name="_Toc178830511"/>
      <w:r>
        <w:rPr>
          <w:rFonts w:ascii="Times New Roman" w:hAnsi="Times New Roman" w:eastAsia="STHeiti" w:cs="Times New Roman"/>
          <w:b/>
          <w:color w:val="000000"/>
          <w:sz w:val="22"/>
        </w:rPr>
        <w:t>2.2.1.1 总体解决方案说明</w:t>
      </w:r>
      <w:bookmarkEnd w:id="43"/>
    </w:p>
    <w:p w14:paraId="67ACA283">
      <w:pPr>
        <w:spacing w:after="80" w:line="324" w:lineRule="auto"/>
        <w:ind w:firstLine="420"/>
        <w:jc w:val="both"/>
      </w:pPr>
      <w:r>
        <w:rPr>
          <w:rFonts w:ascii="Times New Roman" w:hAnsi="Times New Roman" w:eastAsia="Songti SC" w:cs="Times New Roman"/>
          <w:color w:val="000000"/>
          <w:sz w:val="21"/>
        </w:rPr>
        <w:t>总体解决方案采用“前端单页应用＋Java模块化业务后端＋Python算法服务＋MySQL统一存储”的技术形态。前端和Java后端部署在一台或多台应用服务器上，以无状态会话、连接池、线程池、限流和可选负载入口支持多用户并发；MySQL原则上独立部署；每个Python算法引擎采用独立Docker镜像，可共同运行在一台算法服务器上。该形态控制基础设施复杂度，同时保留应用节点扩展能力。</w:t>
      </w:r>
    </w:p>
    <w:p w14:paraId="73EDB077">
      <w:pPr>
        <w:keepNext/>
        <w:spacing w:before="100" w:after="80"/>
        <w:jc w:val="center"/>
      </w:pPr>
      <w:r>
        <w:rPr>
          <w:rFonts w:ascii="Times New Roman" w:hAnsi="Times New Roman" w:eastAsia="Songti SC" w:cs="Times New Roman"/>
          <w:b/>
          <w:color w:val="000000"/>
          <w:sz w:val="18"/>
        </w:rPr>
        <w:t>图2-3 SCOS总体解决方案架构</w:t>
      </w:r>
    </w:p>
    <w:p w14:paraId="42B8A21C">
      <w:pPr>
        <w:keepLines/>
        <w:spacing w:after="120"/>
        <w:jc w:val="center"/>
      </w:pPr>
      <w:r>
        <w:drawing>
          <wp:inline distT="0" distB="0" distL="114300" distR="114300">
            <wp:extent cx="5111750" cy="2839720"/>
            <wp:effectExtent l="0" t="0" r="19050" b="508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5"/>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1FD8C5B">
        <w:trPr>
          <w:cantSplit/>
          <w:tblHeader/>
          <w:jc w:val="center"/>
        </w:trPr>
        <w:tc>
          <w:tcPr>
            <w:tcW w:w="1361" w:type="dxa"/>
            <w:shd w:val="clear" w:color="auto" w:fill="BFBFBF"/>
            <w:tcMar>
              <w:top w:w="90" w:type="dxa"/>
              <w:left w:w="100" w:type="dxa"/>
              <w:bottom w:w="90" w:type="dxa"/>
              <w:right w:w="100" w:type="dxa"/>
            </w:tcMar>
            <w:vAlign w:val="center"/>
          </w:tcPr>
          <w:p w14:paraId="608601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设计维度</w:t>
            </w:r>
          </w:p>
        </w:tc>
        <w:tc>
          <w:tcPr>
            <w:tcW w:w="2381" w:type="dxa"/>
            <w:shd w:val="clear" w:color="auto" w:fill="BFBFBF"/>
            <w:tcMar>
              <w:top w:w="90" w:type="dxa"/>
              <w:left w:w="100" w:type="dxa"/>
              <w:bottom w:w="90" w:type="dxa"/>
              <w:right w:w="100" w:type="dxa"/>
            </w:tcMar>
            <w:vAlign w:val="center"/>
          </w:tcPr>
          <w:p w14:paraId="5F3425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总体方案</w:t>
            </w:r>
          </w:p>
        </w:tc>
        <w:tc>
          <w:tcPr>
            <w:tcW w:w="2835" w:type="dxa"/>
            <w:shd w:val="clear" w:color="auto" w:fill="BFBFBF"/>
            <w:tcMar>
              <w:top w:w="90" w:type="dxa"/>
              <w:left w:w="100" w:type="dxa"/>
              <w:bottom w:w="90" w:type="dxa"/>
              <w:right w:w="100" w:type="dxa"/>
            </w:tcMar>
            <w:vAlign w:val="center"/>
          </w:tcPr>
          <w:p w14:paraId="267C72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选择理由</w:t>
            </w:r>
          </w:p>
        </w:tc>
        <w:tc>
          <w:tcPr>
            <w:tcW w:w="2268" w:type="dxa"/>
            <w:shd w:val="clear" w:color="auto" w:fill="BFBFBF"/>
            <w:tcMar>
              <w:top w:w="90" w:type="dxa"/>
              <w:left w:w="100" w:type="dxa"/>
              <w:bottom w:w="90" w:type="dxa"/>
              <w:right w:w="100" w:type="dxa"/>
            </w:tcMar>
            <w:vAlign w:val="center"/>
          </w:tcPr>
          <w:p w14:paraId="26982B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明确不采用</w:t>
            </w:r>
          </w:p>
        </w:tc>
      </w:tr>
      <w:tr w14:paraId="0C7CBDCF">
        <w:trPr>
          <w:cantSplit/>
          <w:jc w:val="center"/>
        </w:trPr>
        <w:tc>
          <w:tcPr>
            <w:tcW w:w="1361" w:type="dxa"/>
            <w:tcMar>
              <w:top w:w="90" w:type="dxa"/>
              <w:left w:w="100" w:type="dxa"/>
              <w:bottom w:w="90" w:type="dxa"/>
              <w:right w:w="100" w:type="dxa"/>
            </w:tcMar>
            <w:vAlign w:val="center"/>
          </w:tcPr>
          <w:p w14:paraId="4B52BF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应用形态</w:t>
            </w:r>
          </w:p>
        </w:tc>
        <w:tc>
          <w:tcPr>
            <w:tcW w:w="2381" w:type="dxa"/>
            <w:tcMar>
              <w:top w:w="90" w:type="dxa"/>
              <w:left w:w="100" w:type="dxa"/>
              <w:bottom w:w="90" w:type="dxa"/>
              <w:right w:w="100" w:type="dxa"/>
            </w:tcMar>
            <w:vAlign w:val="center"/>
          </w:tcPr>
          <w:p w14:paraId="0EA500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统一门户、五大业务模块和公共管理中心</w:t>
            </w:r>
          </w:p>
        </w:tc>
        <w:tc>
          <w:tcPr>
            <w:tcW w:w="2835" w:type="dxa"/>
            <w:tcMar>
              <w:top w:w="90" w:type="dxa"/>
              <w:left w:w="100" w:type="dxa"/>
              <w:bottom w:w="90" w:type="dxa"/>
              <w:right w:w="100" w:type="dxa"/>
            </w:tcMar>
            <w:vAlign w:val="center"/>
          </w:tcPr>
          <w:p w14:paraId="39C21A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统一体验、权限和跨模块钻取</w:t>
            </w:r>
          </w:p>
        </w:tc>
        <w:tc>
          <w:tcPr>
            <w:tcW w:w="2268" w:type="dxa"/>
            <w:tcMar>
              <w:top w:w="90" w:type="dxa"/>
              <w:left w:w="100" w:type="dxa"/>
              <w:bottom w:w="90" w:type="dxa"/>
              <w:right w:w="100" w:type="dxa"/>
            </w:tcMar>
            <w:vAlign w:val="center"/>
          </w:tcPr>
          <w:p w14:paraId="15BD79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五套完全独立系统</w:t>
            </w:r>
          </w:p>
        </w:tc>
      </w:tr>
      <w:tr w14:paraId="3021D476">
        <w:trPr>
          <w:cantSplit/>
          <w:jc w:val="center"/>
        </w:trPr>
        <w:tc>
          <w:tcPr>
            <w:tcW w:w="1361" w:type="dxa"/>
            <w:shd w:val="clear" w:color="auto" w:fill="F7F7F7"/>
            <w:tcMar>
              <w:top w:w="90" w:type="dxa"/>
              <w:left w:w="100" w:type="dxa"/>
              <w:bottom w:w="90" w:type="dxa"/>
              <w:right w:w="100" w:type="dxa"/>
            </w:tcMar>
            <w:vAlign w:val="center"/>
          </w:tcPr>
          <w:p w14:paraId="1FE5B9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后端形态</w:t>
            </w:r>
          </w:p>
        </w:tc>
        <w:tc>
          <w:tcPr>
            <w:tcW w:w="2381" w:type="dxa"/>
            <w:shd w:val="clear" w:color="auto" w:fill="F7F7F7"/>
            <w:tcMar>
              <w:top w:w="90" w:type="dxa"/>
              <w:left w:w="100" w:type="dxa"/>
              <w:bottom w:w="90" w:type="dxa"/>
              <w:right w:w="100" w:type="dxa"/>
            </w:tcMar>
            <w:vAlign w:val="center"/>
          </w:tcPr>
          <w:p w14:paraId="1ED44B6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Java 17＋Spring Boot 3.x模块化单体</w:t>
            </w:r>
          </w:p>
        </w:tc>
        <w:tc>
          <w:tcPr>
            <w:tcW w:w="2835" w:type="dxa"/>
            <w:shd w:val="clear" w:color="auto" w:fill="F7F7F7"/>
            <w:tcMar>
              <w:top w:w="90" w:type="dxa"/>
              <w:left w:w="100" w:type="dxa"/>
              <w:bottom w:w="90" w:type="dxa"/>
              <w:right w:w="100" w:type="dxa"/>
            </w:tcMar>
            <w:vAlign w:val="center"/>
          </w:tcPr>
          <w:p w14:paraId="58AABB8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事务清晰、维护成本可控，可按容量部署一个或多个无状态应用节点</w:t>
            </w:r>
          </w:p>
        </w:tc>
        <w:tc>
          <w:tcPr>
            <w:tcW w:w="2268" w:type="dxa"/>
            <w:shd w:val="clear" w:color="auto" w:fill="F7F7F7"/>
            <w:tcMar>
              <w:top w:w="90" w:type="dxa"/>
              <w:left w:w="100" w:type="dxa"/>
              <w:bottom w:w="90" w:type="dxa"/>
              <w:right w:w="100" w:type="dxa"/>
            </w:tcMar>
            <w:vAlign w:val="center"/>
          </w:tcPr>
          <w:p w14:paraId="41450E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本期不拆分大规模微服务集群</w:t>
            </w:r>
          </w:p>
        </w:tc>
      </w:tr>
      <w:tr w14:paraId="7EC0BF05">
        <w:trPr>
          <w:cantSplit/>
          <w:jc w:val="center"/>
        </w:trPr>
        <w:tc>
          <w:tcPr>
            <w:tcW w:w="1361" w:type="dxa"/>
            <w:tcMar>
              <w:top w:w="90" w:type="dxa"/>
              <w:left w:w="100" w:type="dxa"/>
              <w:bottom w:w="90" w:type="dxa"/>
              <w:right w:w="100" w:type="dxa"/>
            </w:tcMar>
            <w:vAlign w:val="center"/>
          </w:tcPr>
          <w:p w14:paraId="6562FE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算法形态</w:t>
            </w:r>
          </w:p>
        </w:tc>
        <w:tc>
          <w:tcPr>
            <w:tcW w:w="2381" w:type="dxa"/>
            <w:tcMar>
              <w:top w:w="90" w:type="dxa"/>
              <w:left w:w="100" w:type="dxa"/>
              <w:bottom w:w="90" w:type="dxa"/>
              <w:right w:w="100" w:type="dxa"/>
            </w:tcMar>
            <w:vAlign w:val="center"/>
          </w:tcPr>
          <w:p w14:paraId="710AD7E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Python 3.11＋FastAPI＋PySCIPOpt独立容器</w:t>
            </w:r>
          </w:p>
        </w:tc>
        <w:tc>
          <w:tcPr>
            <w:tcW w:w="2835" w:type="dxa"/>
            <w:tcMar>
              <w:top w:w="90" w:type="dxa"/>
              <w:left w:w="100" w:type="dxa"/>
              <w:bottom w:w="90" w:type="dxa"/>
              <w:right w:w="100" w:type="dxa"/>
            </w:tcMar>
            <w:vAlign w:val="center"/>
          </w:tcPr>
          <w:p w14:paraId="1CD156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便于模型迭代、依赖隔离和资源控制</w:t>
            </w:r>
          </w:p>
        </w:tc>
        <w:tc>
          <w:tcPr>
            <w:tcW w:w="2268" w:type="dxa"/>
            <w:tcMar>
              <w:top w:w="90" w:type="dxa"/>
              <w:left w:w="100" w:type="dxa"/>
              <w:bottom w:w="90" w:type="dxa"/>
              <w:right w:w="100" w:type="dxa"/>
            </w:tcMar>
            <w:vAlign w:val="center"/>
          </w:tcPr>
          <w:p w14:paraId="400801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算法逻辑嵌入前端或Java进程</w:t>
            </w:r>
          </w:p>
        </w:tc>
      </w:tr>
      <w:tr w14:paraId="64ED49AA">
        <w:trPr>
          <w:cantSplit/>
          <w:jc w:val="center"/>
        </w:trPr>
        <w:tc>
          <w:tcPr>
            <w:tcW w:w="1361" w:type="dxa"/>
            <w:shd w:val="clear" w:color="auto" w:fill="F7F7F7"/>
            <w:tcMar>
              <w:top w:w="90" w:type="dxa"/>
              <w:left w:w="100" w:type="dxa"/>
              <w:bottom w:w="90" w:type="dxa"/>
              <w:right w:w="100" w:type="dxa"/>
            </w:tcMar>
            <w:vAlign w:val="center"/>
          </w:tcPr>
          <w:p w14:paraId="20FF76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数据存储</w:t>
            </w:r>
          </w:p>
        </w:tc>
        <w:tc>
          <w:tcPr>
            <w:tcW w:w="2381" w:type="dxa"/>
            <w:shd w:val="clear" w:color="auto" w:fill="F7F7F7"/>
            <w:tcMar>
              <w:top w:w="90" w:type="dxa"/>
              <w:left w:w="100" w:type="dxa"/>
              <w:bottom w:w="90" w:type="dxa"/>
              <w:right w:w="100" w:type="dxa"/>
            </w:tcMar>
            <w:vAlign w:val="center"/>
          </w:tcPr>
          <w:p w14:paraId="15BCAE3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MySQL 8.0，按主题分表并统一审计</w:t>
            </w:r>
          </w:p>
        </w:tc>
        <w:tc>
          <w:tcPr>
            <w:tcW w:w="2835" w:type="dxa"/>
            <w:shd w:val="clear" w:color="auto" w:fill="F7F7F7"/>
            <w:tcMar>
              <w:top w:w="90" w:type="dxa"/>
              <w:left w:w="100" w:type="dxa"/>
              <w:bottom w:w="90" w:type="dxa"/>
              <w:right w:w="100" w:type="dxa"/>
            </w:tcMar>
            <w:vAlign w:val="center"/>
          </w:tcPr>
          <w:p w14:paraId="44AE55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成熟、易维护、适配结构化业务数据</w:t>
            </w:r>
          </w:p>
        </w:tc>
        <w:tc>
          <w:tcPr>
            <w:tcW w:w="2268" w:type="dxa"/>
            <w:shd w:val="clear" w:color="auto" w:fill="F7F7F7"/>
            <w:tcMar>
              <w:top w:w="90" w:type="dxa"/>
              <w:left w:w="100" w:type="dxa"/>
              <w:bottom w:w="90" w:type="dxa"/>
              <w:right w:w="100" w:type="dxa"/>
            </w:tcMar>
            <w:vAlign w:val="center"/>
          </w:tcPr>
          <w:p w14:paraId="577201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本期不引入分布式数据库</w:t>
            </w:r>
          </w:p>
        </w:tc>
      </w:tr>
      <w:tr w14:paraId="1EF750D8">
        <w:trPr>
          <w:cantSplit/>
          <w:jc w:val="center"/>
        </w:trPr>
        <w:tc>
          <w:tcPr>
            <w:tcW w:w="1361" w:type="dxa"/>
            <w:tcMar>
              <w:top w:w="90" w:type="dxa"/>
              <w:left w:w="100" w:type="dxa"/>
              <w:bottom w:w="90" w:type="dxa"/>
              <w:right w:w="100" w:type="dxa"/>
            </w:tcMar>
            <w:vAlign w:val="center"/>
          </w:tcPr>
          <w:p w14:paraId="23D6C1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集成方式</w:t>
            </w:r>
          </w:p>
        </w:tc>
        <w:tc>
          <w:tcPr>
            <w:tcW w:w="2381" w:type="dxa"/>
            <w:tcMar>
              <w:top w:w="90" w:type="dxa"/>
              <w:left w:w="100" w:type="dxa"/>
              <w:bottom w:w="90" w:type="dxa"/>
              <w:right w:w="100" w:type="dxa"/>
            </w:tcMar>
            <w:vAlign w:val="center"/>
          </w:tcPr>
          <w:p w14:paraId="72498E3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HTTPS RESTful API＋JSON，必要时受控文件交换</w:t>
            </w:r>
          </w:p>
        </w:tc>
        <w:tc>
          <w:tcPr>
            <w:tcW w:w="2835" w:type="dxa"/>
            <w:tcMar>
              <w:top w:w="90" w:type="dxa"/>
              <w:left w:w="100" w:type="dxa"/>
              <w:bottom w:w="90" w:type="dxa"/>
              <w:right w:w="100" w:type="dxa"/>
            </w:tcMar>
            <w:vAlign w:val="center"/>
          </w:tcPr>
          <w:p w14:paraId="764C349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契约清晰、易联调，适合跨应用和算法服务协作</w:t>
            </w:r>
          </w:p>
        </w:tc>
        <w:tc>
          <w:tcPr>
            <w:tcW w:w="2268" w:type="dxa"/>
            <w:tcMar>
              <w:top w:w="90" w:type="dxa"/>
              <w:left w:w="100" w:type="dxa"/>
              <w:bottom w:w="90" w:type="dxa"/>
              <w:right w:w="100" w:type="dxa"/>
            </w:tcMar>
            <w:vAlign w:val="center"/>
          </w:tcPr>
          <w:p w14:paraId="236958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模块间直接改库和默认依赖消息集群</w:t>
            </w:r>
          </w:p>
        </w:tc>
      </w:tr>
      <w:tr w14:paraId="44524A89">
        <w:trPr>
          <w:cantSplit/>
          <w:jc w:val="center"/>
        </w:trPr>
        <w:tc>
          <w:tcPr>
            <w:tcW w:w="1361" w:type="dxa"/>
            <w:shd w:val="clear" w:color="auto" w:fill="F7F7F7"/>
            <w:tcMar>
              <w:top w:w="90" w:type="dxa"/>
              <w:left w:w="100" w:type="dxa"/>
              <w:bottom w:w="90" w:type="dxa"/>
              <w:right w:w="100" w:type="dxa"/>
            </w:tcMar>
            <w:vAlign w:val="center"/>
          </w:tcPr>
          <w:p w14:paraId="362EE8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部署方式</w:t>
            </w:r>
          </w:p>
        </w:tc>
        <w:tc>
          <w:tcPr>
            <w:tcW w:w="2381" w:type="dxa"/>
            <w:shd w:val="clear" w:color="auto" w:fill="F7F7F7"/>
            <w:tcMar>
              <w:top w:w="90" w:type="dxa"/>
              <w:left w:w="100" w:type="dxa"/>
              <w:bottom w:w="90" w:type="dxa"/>
              <w:right w:w="100" w:type="dxa"/>
            </w:tcMar>
            <w:vAlign w:val="center"/>
          </w:tcPr>
          <w:p w14:paraId="1888FBA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应用服务器＋数据库服务器＋算法服务器；算法引擎独立容器</w:t>
            </w:r>
          </w:p>
        </w:tc>
        <w:tc>
          <w:tcPr>
            <w:tcW w:w="2835" w:type="dxa"/>
            <w:shd w:val="clear" w:color="auto" w:fill="F7F7F7"/>
            <w:tcMar>
              <w:top w:w="90" w:type="dxa"/>
              <w:left w:w="100" w:type="dxa"/>
              <w:bottom w:w="90" w:type="dxa"/>
              <w:right w:w="100" w:type="dxa"/>
            </w:tcMar>
            <w:vAlign w:val="center"/>
          </w:tcPr>
          <w:p w14:paraId="2639F9C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多用户应用访问与算法资源隔离，可重复部署和回退</w:t>
            </w:r>
          </w:p>
        </w:tc>
        <w:tc>
          <w:tcPr>
            <w:tcW w:w="2268" w:type="dxa"/>
            <w:shd w:val="clear" w:color="auto" w:fill="F7F7F7"/>
            <w:tcMar>
              <w:top w:w="90" w:type="dxa"/>
              <w:left w:w="100" w:type="dxa"/>
              <w:bottom w:w="90" w:type="dxa"/>
              <w:right w:w="100" w:type="dxa"/>
            </w:tcMar>
            <w:vAlign w:val="center"/>
          </w:tcPr>
          <w:p w14:paraId="7A972C8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Kubernetes、算法集群和分布式求解</w:t>
            </w:r>
          </w:p>
        </w:tc>
      </w:tr>
    </w:tbl>
    <w:p w14:paraId="50FA343A">
      <w:pPr>
        <w:spacing w:after="40"/>
      </w:pPr>
    </w:p>
    <w:p w14:paraId="48331DDE">
      <w:pPr>
        <w:pStyle w:val="6"/>
      </w:pPr>
      <w:bookmarkStart w:id="44" w:name="_Toc1274776224"/>
      <w:r>
        <w:rPr>
          <w:rFonts w:ascii="Times New Roman" w:hAnsi="Times New Roman" w:eastAsia="STHeiti" w:cs="Times New Roman"/>
          <w:b/>
          <w:color w:val="000000"/>
          <w:sz w:val="22"/>
        </w:rPr>
        <w:t>2.2.1.2 分层架构</w:t>
      </w:r>
      <w:bookmarkEnd w:id="44"/>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E3B18C8">
        <w:trPr>
          <w:cantSplit/>
          <w:tblHeader/>
          <w:jc w:val="center"/>
        </w:trPr>
        <w:tc>
          <w:tcPr>
            <w:tcW w:w="1191" w:type="dxa"/>
            <w:shd w:val="clear" w:color="auto" w:fill="BFBFBF"/>
            <w:tcMar>
              <w:top w:w="90" w:type="dxa"/>
              <w:left w:w="100" w:type="dxa"/>
              <w:bottom w:w="90" w:type="dxa"/>
              <w:right w:w="100" w:type="dxa"/>
            </w:tcMar>
            <w:vAlign w:val="center"/>
          </w:tcPr>
          <w:p w14:paraId="6CDD65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架构层</w:t>
            </w:r>
          </w:p>
        </w:tc>
        <w:tc>
          <w:tcPr>
            <w:tcW w:w="2381" w:type="dxa"/>
            <w:shd w:val="clear" w:color="auto" w:fill="BFBFBF"/>
            <w:tcMar>
              <w:top w:w="90" w:type="dxa"/>
              <w:left w:w="100" w:type="dxa"/>
              <w:bottom w:w="90" w:type="dxa"/>
              <w:right w:w="100" w:type="dxa"/>
            </w:tcMar>
            <w:vAlign w:val="center"/>
          </w:tcPr>
          <w:p w14:paraId="45F6BE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主要组件</w:t>
            </w:r>
          </w:p>
        </w:tc>
        <w:tc>
          <w:tcPr>
            <w:tcW w:w="2891" w:type="dxa"/>
            <w:shd w:val="clear" w:color="auto" w:fill="BFBFBF"/>
            <w:tcMar>
              <w:top w:w="90" w:type="dxa"/>
              <w:left w:w="100" w:type="dxa"/>
              <w:bottom w:w="90" w:type="dxa"/>
              <w:right w:w="100" w:type="dxa"/>
            </w:tcMar>
            <w:vAlign w:val="center"/>
          </w:tcPr>
          <w:p w14:paraId="30F257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核心职责</w:t>
            </w:r>
          </w:p>
        </w:tc>
        <w:tc>
          <w:tcPr>
            <w:tcW w:w="2494" w:type="dxa"/>
            <w:shd w:val="clear" w:color="auto" w:fill="BFBFBF"/>
            <w:tcMar>
              <w:top w:w="90" w:type="dxa"/>
              <w:left w:w="100" w:type="dxa"/>
              <w:bottom w:w="90" w:type="dxa"/>
              <w:right w:w="100" w:type="dxa"/>
            </w:tcMar>
            <w:vAlign w:val="center"/>
          </w:tcPr>
          <w:p w14:paraId="3335B3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上下层契约</w:t>
            </w:r>
          </w:p>
        </w:tc>
      </w:tr>
      <w:tr w14:paraId="0EDA2987">
        <w:trPr>
          <w:cantSplit/>
          <w:jc w:val="center"/>
        </w:trPr>
        <w:tc>
          <w:tcPr>
            <w:tcW w:w="1191" w:type="dxa"/>
            <w:tcMar>
              <w:top w:w="90" w:type="dxa"/>
              <w:left w:w="100" w:type="dxa"/>
              <w:bottom w:w="90" w:type="dxa"/>
              <w:right w:w="100" w:type="dxa"/>
            </w:tcMar>
            <w:vAlign w:val="center"/>
          </w:tcPr>
          <w:p w14:paraId="669447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体验层</w:t>
            </w:r>
          </w:p>
        </w:tc>
        <w:tc>
          <w:tcPr>
            <w:tcW w:w="2381" w:type="dxa"/>
            <w:tcMar>
              <w:top w:w="90" w:type="dxa"/>
              <w:left w:w="100" w:type="dxa"/>
              <w:bottom w:w="90" w:type="dxa"/>
              <w:right w:w="100" w:type="dxa"/>
            </w:tcMar>
            <w:vAlign w:val="center"/>
          </w:tcPr>
          <w:p w14:paraId="4F2CDFE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统一门户、驾驶舱、专业工作台、管理中心</w:t>
            </w:r>
          </w:p>
        </w:tc>
        <w:tc>
          <w:tcPr>
            <w:tcW w:w="2891" w:type="dxa"/>
            <w:tcMar>
              <w:top w:w="90" w:type="dxa"/>
              <w:left w:w="100" w:type="dxa"/>
              <w:bottom w:w="90" w:type="dxa"/>
              <w:right w:w="100" w:type="dxa"/>
            </w:tcMar>
            <w:vAlign w:val="center"/>
          </w:tcPr>
          <w:p w14:paraId="22C23CF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页面展示、交互、查询、方案对比、审批和运维入口</w:t>
            </w:r>
          </w:p>
        </w:tc>
        <w:tc>
          <w:tcPr>
            <w:tcW w:w="2494" w:type="dxa"/>
            <w:tcMar>
              <w:top w:w="90" w:type="dxa"/>
              <w:left w:w="100" w:type="dxa"/>
              <w:bottom w:w="90" w:type="dxa"/>
              <w:right w:w="100" w:type="dxa"/>
            </w:tcMar>
            <w:vAlign w:val="center"/>
          </w:tcPr>
          <w:p w14:paraId="3900C3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仅调用应用API，不直接访问数据库</w:t>
            </w:r>
          </w:p>
        </w:tc>
      </w:tr>
      <w:tr w14:paraId="3F8B8A74">
        <w:trPr>
          <w:cantSplit/>
          <w:jc w:val="center"/>
        </w:trPr>
        <w:tc>
          <w:tcPr>
            <w:tcW w:w="1191" w:type="dxa"/>
            <w:shd w:val="clear" w:color="auto" w:fill="F7F7F7"/>
            <w:tcMar>
              <w:top w:w="90" w:type="dxa"/>
              <w:left w:w="100" w:type="dxa"/>
              <w:bottom w:w="90" w:type="dxa"/>
              <w:right w:w="100" w:type="dxa"/>
            </w:tcMar>
            <w:vAlign w:val="center"/>
          </w:tcPr>
          <w:p w14:paraId="64A6FD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应用层</w:t>
            </w:r>
          </w:p>
        </w:tc>
        <w:tc>
          <w:tcPr>
            <w:tcW w:w="2381" w:type="dxa"/>
            <w:shd w:val="clear" w:color="auto" w:fill="F7F7F7"/>
            <w:tcMar>
              <w:top w:w="90" w:type="dxa"/>
              <w:left w:w="100" w:type="dxa"/>
              <w:bottom w:w="90" w:type="dxa"/>
              <w:right w:w="100" w:type="dxa"/>
            </w:tcMar>
            <w:vAlign w:val="center"/>
          </w:tcPr>
          <w:p w14:paraId="0480EC7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五大模块应用服务、公共工作流、任务、权限、版本和审计</w:t>
            </w:r>
          </w:p>
        </w:tc>
        <w:tc>
          <w:tcPr>
            <w:tcW w:w="2891" w:type="dxa"/>
            <w:shd w:val="clear" w:color="auto" w:fill="F7F7F7"/>
            <w:tcMar>
              <w:top w:w="90" w:type="dxa"/>
              <w:left w:w="100" w:type="dxa"/>
              <w:bottom w:w="90" w:type="dxa"/>
              <w:right w:w="100" w:type="dxa"/>
            </w:tcMar>
            <w:vAlign w:val="center"/>
          </w:tcPr>
          <w:p w14:paraId="5312DC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编排业务用例、状态机、事务和人机协同</w:t>
            </w:r>
          </w:p>
        </w:tc>
        <w:tc>
          <w:tcPr>
            <w:tcW w:w="2494" w:type="dxa"/>
            <w:shd w:val="clear" w:color="auto" w:fill="F7F7F7"/>
            <w:tcMar>
              <w:top w:w="90" w:type="dxa"/>
              <w:left w:w="100" w:type="dxa"/>
              <w:bottom w:w="90" w:type="dxa"/>
              <w:right w:w="100" w:type="dxa"/>
            </w:tcMar>
            <w:vAlign w:val="center"/>
          </w:tcPr>
          <w:p w14:paraId="6FA1588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REST DTO、领域事件和统一错误码</w:t>
            </w:r>
          </w:p>
        </w:tc>
      </w:tr>
      <w:tr w14:paraId="27FDDF38">
        <w:trPr>
          <w:cantSplit/>
          <w:jc w:val="center"/>
        </w:trPr>
        <w:tc>
          <w:tcPr>
            <w:tcW w:w="1191" w:type="dxa"/>
            <w:tcMar>
              <w:top w:w="90" w:type="dxa"/>
              <w:left w:w="100" w:type="dxa"/>
              <w:bottom w:w="90" w:type="dxa"/>
              <w:right w:w="100" w:type="dxa"/>
            </w:tcMar>
            <w:vAlign w:val="center"/>
          </w:tcPr>
          <w:p w14:paraId="0610F3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领域层</w:t>
            </w:r>
          </w:p>
        </w:tc>
        <w:tc>
          <w:tcPr>
            <w:tcW w:w="2381" w:type="dxa"/>
            <w:tcMar>
              <w:top w:w="90" w:type="dxa"/>
              <w:left w:w="100" w:type="dxa"/>
              <w:bottom w:w="90" w:type="dxa"/>
              <w:right w:w="100" w:type="dxa"/>
            </w:tcMar>
            <w:vAlign w:val="center"/>
          </w:tcPr>
          <w:p w14:paraId="554DF17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库存、采购、要货、成本、驾驶舱领域组件</w:t>
            </w:r>
          </w:p>
        </w:tc>
        <w:tc>
          <w:tcPr>
            <w:tcW w:w="2891" w:type="dxa"/>
            <w:tcMar>
              <w:top w:w="90" w:type="dxa"/>
              <w:left w:w="100" w:type="dxa"/>
              <w:bottom w:w="90" w:type="dxa"/>
              <w:right w:w="100" w:type="dxa"/>
            </w:tcMar>
            <w:vAlign w:val="center"/>
          </w:tcPr>
          <w:p w14:paraId="53A223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封装对象、规则、约束、状态和领域服务</w:t>
            </w:r>
          </w:p>
        </w:tc>
        <w:tc>
          <w:tcPr>
            <w:tcW w:w="2494" w:type="dxa"/>
            <w:tcMar>
              <w:top w:w="90" w:type="dxa"/>
              <w:left w:w="100" w:type="dxa"/>
              <w:bottom w:w="90" w:type="dxa"/>
              <w:right w:w="100" w:type="dxa"/>
            </w:tcMar>
            <w:vAlign w:val="center"/>
          </w:tcPr>
          <w:p w14:paraId="510778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通过应用服务暴露能力</w:t>
            </w:r>
          </w:p>
        </w:tc>
      </w:tr>
      <w:tr w14:paraId="009DE5F7">
        <w:trPr>
          <w:cantSplit/>
          <w:jc w:val="center"/>
        </w:trPr>
        <w:tc>
          <w:tcPr>
            <w:tcW w:w="1191" w:type="dxa"/>
            <w:shd w:val="clear" w:color="auto" w:fill="F7F7F7"/>
            <w:tcMar>
              <w:top w:w="90" w:type="dxa"/>
              <w:left w:w="100" w:type="dxa"/>
              <w:bottom w:w="90" w:type="dxa"/>
              <w:right w:w="100" w:type="dxa"/>
            </w:tcMar>
            <w:vAlign w:val="center"/>
          </w:tcPr>
          <w:p w14:paraId="31C431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模型与规则层</w:t>
            </w:r>
          </w:p>
        </w:tc>
        <w:tc>
          <w:tcPr>
            <w:tcW w:w="2381" w:type="dxa"/>
            <w:shd w:val="clear" w:color="auto" w:fill="F7F7F7"/>
            <w:tcMar>
              <w:top w:w="90" w:type="dxa"/>
              <w:left w:w="100" w:type="dxa"/>
              <w:bottom w:w="90" w:type="dxa"/>
              <w:right w:w="100" w:type="dxa"/>
            </w:tcMar>
            <w:vAlign w:val="center"/>
          </w:tcPr>
          <w:p w14:paraId="2C3AA7F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Python算法服务、SCIP、规则评估器、解释器</w:t>
            </w:r>
          </w:p>
        </w:tc>
        <w:tc>
          <w:tcPr>
            <w:tcW w:w="2891" w:type="dxa"/>
            <w:shd w:val="clear" w:color="auto" w:fill="F7F7F7"/>
            <w:tcMar>
              <w:top w:w="90" w:type="dxa"/>
              <w:left w:w="100" w:type="dxa"/>
              <w:bottom w:w="90" w:type="dxa"/>
              <w:right w:w="100" w:type="dxa"/>
            </w:tcMar>
            <w:vAlign w:val="center"/>
          </w:tcPr>
          <w:p w14:paraId="50367B7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预处理、求解、后处理、可行性校验和解释</w:t>
            </w:r>
          </w:p>
        </w:tc>
        <w:tc>
          <w:tcPr>
            <w:tcW w:w="2494" w:type="dxa"/>
            <w:shd w:val="clear" w:color="auto" w:fill="F7F7F7"/>
            <w:tcMar>
              <w:top w:w="90" w:type="dxa"/>
              <w:left w:w="100" w:type="dxa"/>
              <w:bottom w:w="90" w:type="dxa"/>
              <w:right w:w="100" w:type="dxa"/>
            </w:tcMar>
            <w:vAlign w:val="center"/>
          </w:tcPr>
          <w:p w14:paraId="6C8D17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版本化模型契约和运行回调</w:t>
            </w:r>
          </w:p>
        </w:tc>
      </w:tr>
      <w:tr w14:paraId="38D96117">
        <w:trPr>
          <w:cantSplit/>
          <w:jc w:val="center"/>
        </w:trPr>
        <w:tc>
          <w:tcPr>
            <w:tcW w:w="1191" w:type="dxa"/>
            <w:tcMar>
              <w:top w:w="90" w:type="dxa"/>
              <w:left w:w="100" w:type="dxa"/>
              <w:bottom w:w="90" w:type="dxa"/>
              <w:right w:w="100" w:type="dxa"/>
            </w:tcMar>
            <w:vAlign w:val="center"/>
          </w:tcPr>
          <w:p w14:paraId="467B10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数据层</w:t>
            </w:r>
          </w:p>
        </w:tc>
        <w:tc>
          <w:tcPr>
            <w:tcW w:w="2381" w:type="dxa"/>
            <w:tcMar>
              <w:top w:w="90" w:type="dxa"/>
              <w:left w:w="100" w:type="dxa"/>
              <w:bottom w:w="90" w:type="dxa"/>
              <w:right w:w="100" w:type="dxa"/>
            </w:tcMar>
            <w:vAlign w:val="center"/>
          </w:tcPr>
          <w:p w14:paraId="76A28BC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快照、业务库、模型库、结果库、审计库和文件元数据</w:t>
            </w:r>
          </w:p>
        </w:tc>
        <w:tc>
          <w:tcPr>
            <w:tcW w:w="2891" w:type="dxa"/>
            <w:tcMar>
              <w:top w:w="90" w:type="dxa"/>
              <w:left w:w="100" w:type="dxa"/>
              <w:bottom w:w="90" w:type="dxa"/>
              <w:right w:w="100" w:type="dxa"/>
            </w:tcMar>
            <w:vAlign w:val="center"/>
          </w:tcPr>
          <w:p w14:paraId="27431A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持久化、版本、质量、血缘、归档和查询</w:t>
            </w:r>
          </w:p>
        </w:tc>
        <w:tc>
          <w:tcPr>
            <w:tcW w:w="2494" w:type="dxa"/>
            <w:tcMar>
              <w:top w:w="90" w:type="dxa"/>
              <w:left w:w="100" w:type="dxa"/>
              <w:bottom w:w="90" w:type="dxa"/>
              <w:right w:w="100" w:type="dxa"/>
            </w:tcMar>
            <w:vAlign w:val="center"/>
          </w:tcPr>
          <w:p w14:paraId="114CBCF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Repository/DAO和只读数据服务</w:t>
            </w:r>
          </w:p>
        </w:tc>
      </w:tr>
      <w:tr w14:paraId="59168B0A">
        <w:trPr>
          <w:cantSplit/>
          <w:jc w:val="center"/>
        </w:trPr>
        <w:tc>
          <w:tcPr>
            <w:tcW w:w="1191" w:type="dxa"/>
            <w:shd w:val="clear" w:color="auto" w:fill="F7F7F7"/>
            <w:tcMar>
              <w:top w:w="90" w:type="dxa"/>
              <w:left w:w="100" w:type="dxa"/>
              <w:bottom w:w="90" w:type="dxa"/>
              <w:right w:w="100" w:type="dxa"/>
            </w:tcMar>
            <w:vAlign w:val="center"/>
          </w:tcPr>
          <w:p w14:paraId="1E2B2D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集成层</w:t>
            </w:r>
          </w:p>
        </w:tc>
        <w:tc>
          <w:tcPr>
            <w:tcW w:w="2381" w:type="dxa"/>
            <w:shd w:val="clear" w:color="auto" w:fill="F7F7F7"/>
            <w:tcMar>
              <w:top w:w="90" w:type="dxa"/>
              <w:left w:w="100" w:type="dxa"/>
              <w:bottom w:w="90" w:type="dxa"/>
              <w:right w:w="100" w:type="dxa"/>
            </w:tcMar>
            <w:vAlign w:val="center"/>
          </w:tcPr>
          <w:p w14:paraId="4BBCB60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外部REST适配器、幂等、重试、补偿、对账和文件交换</w:t>
            </w:r>
          </w:p>
        </w:tc>
        <w:tc>
          <w:tcPr>
            <w:tcW w:w="2891" w:type="dxa"/>
            <w:shd w:val="clear" w:color="auto" w:fill="F7F7F7"/>
            <w:tcMar>
              <w:top w:w="90" w:type="dxa"/>
              <w:left w:w="100" w:type="dxa"/>
              <w:bottom w:w="90" w:type="dxa"/>
              <w:right w:w="100" w:type="dxa"/>
            </w:tcMar>
            <w:vAlign w:val="center"/>
          </w:tcPr>
          <w:p w14:paraId="4D8AE8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隔离外部系统差异，控制输入输出</w:t>
            </w:r>
          </w:p>
        </w:tc>
        <w:tc>
          <w:tcPr>
            <w:tcW w:w="2494" w:type="dxa"/>
            <w:shd w:val="clear" w:color="auto" w:fill="F7F7F7"/>
            <w:tcMar>
              <w:top w:w="90" w:type="dxa"/>
              <w:left w:w="100" w:type="dxa"/>
              <w:bottom w:w="90" w:type="dxa"/>
              <w:right w:w="100" w:type="dxa"/>
            </w:tcMar>
            <w:vAlign w:val="center"/>
          </w:tcPr>
          <w:p w14:paraId="2420F4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版本化接口契约和安全认证</w:t>
            </w:r>
          </w:p>
        </w:tc>
      </w:tr>
      <w:tr w14:paraId="7354FE11">
        <w:trPr>
          <w:cantSplit/>
          <w:jc w:val="center"/>
        </w:trPr>
        <w:tc>
          <w:tcPr>
            <w:tcW w:w="1191" w:type="dxa"/>
            <w:tcMar>
              <w:top w:w="90" w:type="dxa"/>
              <w:left w:w="100" w:type="dxa"/>
              <w:bottom w:w="90" w:type="dxa"/>
              <w:right w:w="100" w:type="dxa"/>
            </w:tcMar>
            <w:vAlign w:val="center"/>
          </w:tcPr>
          <w:p w14:paraId="3CE71F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基础设施层</w:t>
            </w:r>
          </w:p>
        </w:tc>
        <w:tc>
          <w:tcPr>
            <w:tcW w:w="2381" w:type="dxa"/>
            <w:tcMar>
              <w:top w:w="90" w:type="dxa"/>
              <w:left w:w="100" w:type="dxa"/>
              <w:bottom w:w="90" w:type="dxa"/>
              <w:right w:w="100" w:type="dxa"/>
            </w:tcMar>
            <w:vAlign w:val="center"/>
          </w:tcPr>
          <w:p w14:paraId="57DD244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Docker、反向代理、MySQL、日志、监控、备份</w:t>
            </w:r>
          </w:p>
        </w:tc>
        <w:tc>
          <w:tcPr>
            <w:tcW w:w="2891" w:type="dxa"/>
            <w:tcMar>
              <w:top w:w="90" w:type="dxa"/>
              <w:left w:w="100" w:type="dxa"/>
              <w:bottom w:w="90" w:type="dxa"/>
              <w:right w:w="100" w:type="dxa"/>
            </w:tcMar>
            <w:vAlign w:val="center"/>
          </w:tcPr>
          <w:p w14:paraId="3891E5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运行、资源、网络、证书、观测和恢复</w:t>
            </w:r>
          </w:p>
        </w:tc>
        <w:tc>
          <w:tcPr>
            <w:tcW w:w="2494" w:type="dxa"/>
            <w:tcMar>
              <w:top w:w="90" w:type="dxa"/>
              <w:left w:w="100" w:type="dxa"/>
              <w:bottom w:w="90" w:type="dxa"/>
              <w:right w:w="100" w:type="dxa"/>
            </w:tcMar>
            <w:vAlign w:val="center"/>
          </w:tcPr>
          <w:p w14:paraId="320172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标准镜像、卷、健康检查和配置</w:t>
            </w:r>
          </w:p>
        </w:tc>
      </w:tr>
      <w:tr w14:paraId="71E0F885">
        <w:trPr>
          <w:cantSplit/>
          <w:jc w:val="center"/>
        </w:trPr>
        <w:tc>
          <w:tcPr>
            <w:tcW w:w="1191" w:type="dxa"/>
            <w:shd w:val="clear" w:color="auto" w:fill="F7F7F7"/>
            <w:tcMar>
              <w:top w:w="90" w:type="dxa"/>
              <w:left w:w="100" w:type="dxa"/>
              <w:bottom w:w="90" w:type="dxa"/>
              <w:right w:w="100" w:type="dxa"/>
            </w:tcMar>
            <w:vAlign w:val="center"/>
          </w:tcPr>
          <w:p w14:paraId="2BC443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治理层</w:t>
            </w:r>
          </w:p>
        </w:tc>
        <w:tc>
          <w:tcPr>
            <w:tcW w:w="2381" w:type="dxa"/>
            <w:shd w:val="clear" w:color="auto" w:fill="F7F7F7"/>
            <w:tcMar>
              <w:top w:w="90" w:type="dxa"/>
              <w:left w:w="100" w:type="dxa"/>
              <w:bottom w:w="90" w:type="dxa"/>
              <w:right w:w="100" w:type="dxa"/>
            </w:tcMar>
            <w:vAlign w:val="center"/>
          </w:tcPr>
          <w:p w14:paraId="5A62C1B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安全、权限、审计、配置、主数据映射、DevOps</w:t>
            </w:r>
          </w:p>
        </w:tc>
        <w:tc>
          <w:tcPr>
            <w:tcW w:w="2891" w:type="dxa"/>
            <w:shd w:val="clear" w:color="auto" w:fill="F7F7F7"/>
            <w:tcMar>
              <w:top w:w="90" w:type="dxa"/>
              <w:left w:w="100" w:type="dxa"/>
              <w:bottom w:w="90" w:type="dxa"/>
              <w:right w:w="100" w:type="dxa"/>
            </w:tcMar>
            <w:vAlign w:val="center"/>
          </w:tcPr>
          <w:p w14:paraId="799440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覆盖所有层的统一控制</w:t>
            </w:r>
          </w:p>
        </w:tc>
        <w:tc>
          <w:tcPr>
            <w:tcW w:w="2494" w:type="dxa"/>
            <w:shd w:val="clear" w:color="auto" w:fill="F7F7F7"/>
            <w:tcMar>
              <w:top w:w="90" w:type="dxa"/>
              <w:left w:w="100" w:type="dxa"/>
              <w:bottom w:w="90" w:type="dxa"/>
              <w:right w:w="100" w:type="dxa"/>
            </w:tcMar>
            <w:vAlign w:val="center"/>
          </w:tcPr>
          <w:p w14:paraId="19DBC3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策略、日志和变更审批</w:t>
            </w:r>
          </w:p>
        </w:tc>
      </w:tr>
    </w:tbl>
    <w:p w14:paraId="089986F6">
      <w:pPr>
        <w:spacing w:after="40"/>
      </w:pPr>
    </w:p>
    <w:p w14:paraId="7C38E147">
      <w:pPr>
        <w:spacing w:after="80" w:line="324" w:lineRule="auto"/>
        <w:ind w:firstLine="420"/>
        <w:jc w:val="both"/>
      </w:pPr>
      <w:r>
        <w:rPr>
          <w:rFonts w:ascii="Times New Roman" w:hAnsi="Times New Roman" w:eastAsia="Songti SC" w:cs="Times New Roman"/>
          <w:color w:val="000000"/>
          <w:sz w:val="21"/>
        </w:rPr>
        <w:t>分层不等于强制拆分进程。Java应用在本期可以作为一个模块化单体镜像部署，模块之间通过内部接口协作；Python算法服务作为独立镜像通过HTTP调用。未来当容量或组织边界显著扩大时，可在不改变领域契约的前提下拆分独立服务。</w:t>
      </w:r>
    </w:p>
    <w:p w14:paraId="471BA130">
      <w:pPr>
        <w:pStyle w:val="6"/>
      </w:pPr>
      <w:bookmarkStart w:id="45" w:name="_Toc1867134296"/>
      <w:r>
        <w:rPr>
          <w:rFonts w:ascii="Times New Roman" w:hAnsi="Times New Roman" w:eastAsia="STHeiti" w:cs="Times New Roman"/>
          <w:b/>
          <w:color w:val="000000"/>
          <w:sz w:val="22"/>
        </w:rPr>
        <w:t>2.2.1.3 五大模块在总体架构中的位置</w:t>
      </w:r>
      <w:bookmarkEnd w:id="45"/>
    </w:p>
    <w:p w14:paraId="71563D30">
      <w:pPr>
        <w:spacing w:after="80" w:line="324" w:lineRule="auto"/>
        <w:ind w:firstLine="420"/>
        <w:jc w:val="both"/>
      </w:pPr>
      <w:r>
        <w:rPr>
          <w:rFonts w:ascii="Times New Roman" w:hAnsi="Times New Roman" w:eastAsia="Songti SC" w:cs="Times New Roman"/>
          <w:color w:val="000000"/>
          <w:sz w:val="21"/>
        </w:rPr>
        <w:t>五大模块共享统一门户和平台能力，但在Java领域组件、Python模型、数据主题和外部依赖上保持清晰边界。表中位置关系既用于指导代码模块划分，也用于约束数据写入和跨模块调用。</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5AAE420">
        <w:trPr>
          <w:cantSplit/>
          <w:tblHeader/>
          <w:jc w:val="center"/>
        </w:trPr>
        <w:tc>
          <w:tcPr>
            <w:tcW w:w="1191" w:type="dxa"/>
            <w:shd w:val="clear" w:color="auto" w:fill="BFBFBF"/>
            <w:tcMar>
              <w:top w:w="90" w:type="dxa"/>
              <w:left w:w="100" w:type="dxa"/>
              <w:bottom w:w="90" w:type="dxa"/>
              <w:right w:w="100" w:type="dxa"/>
            </w:tcMar>
            <w:vAlign w:val="center"/>
          </w:tcPr>
          <w:p w14:paraId="229E36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模块</w:t>
            </w:r>
          </w:p>
        </w:tc>
        <w:tc>
          <w:tcPr>
            <w:tcW w:w="1871" w:type="dxa"/>
            <w:shd w:val="clear" w:color="auto" w:fill="BFBFBF"/>
            <w:tcMar>
              <w:top w:w="90" w:type="dxa"/>
              <w:left w:w="100" w:type="dxa"/>
              <w:bottom w:w="90" w:type="dxa"/>
              <w:right w:w="100" w:type="dxa"/>
            </w:tcMar>
            <w:vAlign w:val="center"/>
          </w:tcPr>
          <w:p w14:paraId="38B802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体验层入口</w:t>
            </w:r>
          </w:p>
        </w:tc>
        <w:tc>
          <w:tcPr>
            <w:tcW w:w="1814" w:type="dxa"/>
            <w:shd w:val="clear" w:color="auto" w:fill="BFBFBF"/>
            <w:tcMar>
              <w:top w:w="90" w:type="dxa"/>
              <w:left w:w="100" w:type="dxa"/>
              <w:bottom w:w="90" w:type="dxa"/>
              <w:right w:w="100" w:type="dxa"/>
            </w:tcMar>
            <w:vAlign w:val="center"/>
          </w:tcPr>
          <w:p w14:paraId="054C5E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Java领域组件</w:t>
            </w:r>
          </w:p>
        </w:tc>
        <w:tc>
          <w:tcPr>
            <w:tcW w:w="1814" w:type="dxa"/>
            <w:shd w:val="clear" w:color="auto" w:fill="BFBFBF"/>
            <w:tcMar>
              <w:top w:w="90" w:type="dxa"/>
              <w:left w:w="100" w:type="dxa"/>
              <w:bottom w:w="90" w:type="dxa"/>
              <w:right w:w="100" w:type="dxa"/>
            </w:tcMar>
            <w:vAlign w:val="center"/>
          </w:tcPr>
          <w:p w14:paraId="2F94B1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Python/规则组件</w:t>
            </w:r>
          </w:p>
        </w:tc>
        <w:tc>
          <w:tcPr>
            <w:tcW w:w="1871" w:type="dxa"/>
            <w:shd w:val="clear" w:color="auto" w:fill="BFBFBF"/>
            <w:tcMar>
              <w:top w:w="90" w:type="dxa"/>
              <w:left w:w="100" w:type="dxa"/>
              <w:bottom w:w="90" w:type="dxa"/>
              <w:right w:w="100" w:type="dxa"/>
            </w:tcMar>
            <w:vAlign w:val="center"/>
          </w:tcPr>
          <w:p w14:paraId="191DAE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主要数据主题</w:t>
            </w:r>
          </w:p>
        </w:tc>
        <w:tc>
          <w:tcPr>
            <w:tcW w:w="1928" w:type="dxa"/>
            <w:shd w:val="clear" w:color="auto" w:fill="BFBFBF"/>
            <w:tcMar>
              <w:top w:w="90" w:type="dxa"/>
              <w:left w:w="100" w:type="dxa"/>
              <w:bottom w:w="90" w:type="dxa"/>
              <w:right w:w="100" w:type="dxa"/>
            </w:tcMar>
            <w:vAlign w:val="center"/>
          </w:tcPr>
          <w:p w14:paraId="6F3E0F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主要外部依赖</w:t>
            </w:r>
          </w:p>
        </w:tc>
      </w:tr>
      <w:tr w14:paraId="35AD77D3">
        <w:trPr>
          <w:cantSplit/>
          <w:jc w:val="center"/>
        </w:trPr>
        <w:tc>
          <w:tcPr>
            <w:tcW w:w="1191" w:type="dxa"/>
            <w:tcMar>
              <w:top w:w="90" w:type="dxa"/>
              <w:left w:w="100" w:type="dxa"/>
              <w:bottom w:w="90" w:type="dxa"/>
              <w:right w:w="100" w:type="dxa"/>
            </w:tcMar>
            <w:vAlign w:val="center"/>
          </w:tcPr>
          <w:p w14:paraId="04FECB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供应链驾驶舱</w:t>
            </w:r>
          </w:p>
        </w:tc>
        <w:tc>
          <w:tcPr>
            <w:tcW w:w="1871" w:type="dxa"/>
            <w:tcMar>
              <w:top w:w="90" w:type="dxa"/>
              <w:left w:w="100" w:type="dxa"/>
              <w:bottom w:w="90" w:type="dxa"/>
              <w:right w:w="100" w:type="dxa"/>
            </w:tcMar>
            <w:vAlign w:val="center"/>
          </w:tcPr>
          <w:p w14:paraId="463219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首页、地图、专题、预警、沙盘和任务</w:t>
            </w:r>
          </w:p>
        </w:tc>
        <w:tc>
          <w:tcPr>
            <w:tcW w:w="1814" w:type="dxa"/>
            <w:tcMar>
              <w:top w:w="90" w:type="dxa"/>
              <w:left w:w="100" w:type="dxa"/>
              <w:bottom w:w="90" w:type="dxa"/>
              <w:right w:w="100" w:type="dxa"/>
            </w:tcMar>
            <w:vAlign w:val="center"/>
          </w:tcPr>
          <w:p w14:paraId="7F4114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指标查询、预警、下钻、沙盘编排和任务</w:t>
            </w:r>
          </w:p>
        </w:tc>
        <w:tc>
          <w:tcPr>
            <w:tcW w:w="1814" w:type="dxa"/>
            <w:tcMar>
              <w:top w:w="90" w:type="dxa"/>
              <w:left w:w="100" w:type="dxa"/>
              <w:bottom w:w="90" w:type="dxa"/>
              <w:right w:w="100" w:type="dxa"/>
            </w:tcMar>
            <w:vAlign w:val="center"/>
          </w:tcPr>
          <w:p w14:paraId="2CBDB1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场景计算、影响分析和评分规则</w:t>
            </w:r>
          </w:p>
        </w:tc>
        <w:tc>
          <w:tcPr>
            <w:tcW w:w="1871" w:type="dxa"/>
            <w:tcMar>
              <w:top w:w="90" w:type="dxa"/>
              <w:left w:w="100" w:type="dxa"/>
              <w:bottom w:w="90" w:type="dxa"/>
              <w:right w:w="100" w:type="dxa"/>
            </w:tcMar>
            <w:vAlign w:val="center"/>
          </w:tcPr>
          <w:p w14:paraId="2B39A8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指标、预警、场景、任务和缓存快照</w:t>
            </w:r>
          </w:p>
        </w:tc>
        <w:tc>
          <w:tcPr>
            <w:tcW w:w="1928" w:type="dxa"/>
            <w:tcMar>
              <w:top w:w="90" w:type="dxa"/>
              <w:left w:w="100" w:type="dxa"/>
              <w:bottom w:w="90" w:type="dxa"/>
              <w:right w:w="100" w:type="dxa"/>
            </w:tcMar>
            <w:vAlign w:val="center"/>
          </w:tcPr>
          <w:p w14:paraId="3CE225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统一数据服务和五模块API</w:t>
            </w:r>
          </w:p>
        </w:tc>
      </w:tr>
      <w:tr w14:paraId="31AFACF1">
        <w:trPr>
          <w:cantSplit/>
          <w:jc w:val="center"/>
        </w:trPr>
        <w:tc>
          <w:tcPr>
            <w:tcW w:w="1191" w:type="dxa"/>
            <w:shd w:val="clear" w:color="auto" w:fill="F7F7F7"/>
            <w:tcMar>
              <w:top w:w="90" w:type="dxa"/>
              <w:left w:w="100" w:type="dxa"/>
              <w:bottom w:w="90" w:type="dxa"/>
              <w:right w:w="100" w:type="dxa"/>
            </w:tcMar>
            <w:vAlign w:val="center"/>
          </w:tcPr>
          <w:p w14:paraId="7D7301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成品库存优化</w:t>
            </w:r>
          </w:p>
        </w:tc>
        <w:tc>
          <w:tcPr>
            <w:tcW w:w="1871" w:type="dxa"/>
            <w:shd w:val="clear" w:color="auto" w:fill="F7F7F7"/>
            <w:tcMar>
              <w:top w:w="90" w:type="dxa"/>
              <w:left w:w="100" w:type="dxa"/>
              <w:bottom w:w="90" w:type="dxa"/>
              <w:right w:w="100" w:type="dxa"/>
            </w:tcMar>
            <w:vAlign w:val="center"/>
          </w:tcPr>
          <w:p w14:paraId="19B182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策略、周度计划、日度监控和储罐视图</w:t>
            </w:r>
          </w:p>
        </w:tc>
        <w:tc>
          <w:tcPr>
            <w:tcW w:w="1814" w:type="dxa"/>
            <w:shd w:val="clear" w:color="auto" w:fill="F7F7F7"/>
            <w:tcMar>
              <w:top w:w="90" w:type="dxa"/>
              <w:left w:w="100" w:type="dxa"/>
              <w:bottom w:w="90" w:type="dxa"/>
              <w:right w:w="100" w:type="dxa"/>
            </w:tcMar>
            <w:vAlign w:val="center"/>
          </w:tcPr>
          <w:p w14:paraId="6050DC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策略版本、运行、方案、审批和发布</w:t>
            </w:r>
          </w:p>
        </w:tc>
        <w:tc>
          <w:tcPr>
            <w:tcW w:w="1814" w:type="dxa"/>
            <w:shd w:val="clear" w:color="auto" w:fill="F7F7F7"/>
            <w:tcMar>
              <w:top w:w="90" w:type="dxa"/>
              <w:left w:w="100" w:type="dxa"/>
              <w:bottom w:w="90" w:type="dxa"/>
              <w:right w:w="100" w:type="dxa"/>
            </w:tcMar>
            <w:vAlign w:val="center"/>
          </w:tcPr>
          <w:p w14:paraId="02FA94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库存策略、逐日平衡和储罐约束模型</w:t>
            </w:r>
          </w:p>
        </w:tc>
        <w:tc>
          <w:tcPr>
            <w:tcW w:w="1871" w:type="dxa"/>
            <w:shd w:val="clear" w:color="auto" w:fill="F7F7F7"/>
            <w:tcMar>
              <w:top w:w="90" w:type="dxa"/>
              <w:left w:w="100" w:type="dxa"/>
              <w:bottom w:w="90" w:type="dxa"/>
              <w:right w:w="100" w:type="dxa"/>
            </w:tcMar>
            <w:vAlign w:val="center"/>
          </w:tcPr>
          <w:p w14:paraId="1318B3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需求、库存、储罐、模型运行和方案</w:t>
            </w:r>
          </w:p>
        </w:tc>
        <w:tc>
          <w:tcPr>
            <w:tcW w:w="1928" w:type="dxa"/>
            <w:shd w:val="clear" w:color="auto" w:fill="F7F7F7"/>
            <w:tcMar>
              <w:top w:w="90" w:type="dxa"/>
              <w:left w:w="100" w:type="dxa"/>
              <w:bottom w:w="90" w:type="dxa"/>
              <w:right w:w="100" w:type="dxa"/>
            </w:tcMar>
            <w:vAlign w:val="center"/>
          </w:tcPr>
          <w:p w14:paraId="174B847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CRM/SAP、WMS、QMS/LIMS、外部生产计划</w:t>
            </w:r>
          </w:p>
        </w:tc>
      </w:tr>
      <w:tr w14:paraId="52F4D0E6">
        <w:trPr>
          <w:cantSplit/>
          <w:jc w:val="center"/>
        </w:trPr>
        <w:tc>
          <w:tcPr>
            <w:tcW w:w="1191" w:type="dxa"/>
            <w:tcMar>
              <w:top w:w="90" w:type="dxa"/>
              <w:left w:w="100" w:type="dxa"/>
              <w:bottom w:w="90" w:type="dxa"/>
              <w:right w:w="100" w:type="dxa"/>
            </w:tcMar>
            <w:vAlign w:val="center"/>
          </w:tcPr>
          <w:p w14:paraId="51E9B5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原料采购优化</w:t>
            </w:r>
          </w:p>
        </w:tc>
        <w:tc>
          <w:tcPr>
            <w:tcW w:w="1871" w:type="dxa"/>
            <w:tcMar>
              <w:top w:w="90" w:type="dxa"/>
              <w:left w:w="100" w:type="dxa"/>
              <w:bottom w:w="90" w:type="dxa"/>
              <w:right w:w="100" w:type="dxa"/>
            </w:tcMar>
            <w:vAlign w:val="center"/>
          </w:tcPr>
          <w:p w14:paraId="597ED6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需求、报价、优化方案、TCO和风险</w:t>
            </w:r>
          </w:p>
        </w:tc>
        <w:tc>
          <w:tcPr>
            <w:tcW w:w="1814" w:type="dxa"/>
            <w:tcMar>
              <w:top w:w="90" w:type="dxa"/>
              <w:left w:w="100" w:type="dxa"/>
              <w:bottom w:w="90" w:type="dxa"/>
              <w:right w:w="100" w:type="dxa"/>
            </w:tcMar>
            <w:vAlign w:val="center"/>
          </w:tcPr>
          <w:p w14:paraId="67CBE2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候选集、方案、审批和反馈</w:t>
            </w:r>
          </w:p>
        </w:tc>
        <w:tc>
          <w:tcPr>
            <w:tcW w:w="1814" w:type="dxa"/>
            <w:tcMar>
              <w:top w:w="90" w:type="dxa"/>
              <w:left w:w="100" w:type="dxa"/>
              <w:bottom w:w="90" w:type="dxa"/>
              <w:right w:w="100" w:type="dxa"/>
            </w:tcMar>
            <w:vAlign w:val="center"/>
          </w:tcPr>
          <w:p w14:paraId="452A7C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TCO、供应商数量分配和备选求解</w:t>
            </w:r>
          </w:p>
        </w:tc>
        <w:tc>
          <w:tcPr>
            <w:tcW w:w="1871" w:type="dxa"/>
            <w:tcMar>
              <w:top w:w="90" w:type="dxa"/>
              <w:left w:w="100" w:type="dxa"/>
              <w:bottom w:w="90" w:type="dxa"/>
              <w:right w:w="100" w:type="dxa"/>
            </w:tcMar>
            <w:vAlign w:val="center"/>
          </w:tcPr>
          <w:p w14:paraId="13DE0F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需求、报价、合同、供应能力和结果</w:t>
            </w:r>
          </w:p>
        </w:tc>
        <w:tc>
          <w:tcPr>
            <w:tcW w:w="1928" w:type="dxa"/>
            <w:tcMar>
              <w:top w:w="90" w:type="dxa"/>
              <w:left w:w="100" w:type="dxa"/>
              <w:bottom w:w="90" w:type="dxa"/>
              <w:right w:w="100" w:type="dxa"/>
            </w:tcMar>
            <w:vAlign w:val="center"/>
          </w:tcPr>
          <w:p w14:paraId="7A4C6E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SAP、E采、供应商数据</w:t>
            </w:r>
          </w:p>
        </w:tc>
      </w:tr>
      <w:tr w14:paraId="7C384C60">
        <w:trPr>
          <w:cantSplit/>
          <w:jc w:val="center"/>
        </w:trPr>
        <w:tc>
          <w:tcPr>
            <w:tcW w:w="1191" w:type="dxa"/>
            <w:shd w:val="clear" w:color="auto" w:fill="F7F7F7"/>
            <w:tcMar>
              <w:top w:w="90" w:type="dxa"/>
              <w:left w:w="100" w:type="dxa"/>
              <w:bottom w:w="90" w:type="dxa"/>
              <w:right w:w="100" w:type="dxa"/>
            </w:tcMar>
            <w:vAlign w:val="center"/>
          </w:tcPr>
          <w:p w14:paraId="4AC88C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原辅包要货计划</w:t>
            </w:r>
          </w:p>
        </w:tc>
        <w:tc>
          <w:tcPr>
            <w:tcW w:w="1871" w:type="dxa"/>
            <w:shd w:val="clear" w:color="auto" w:fill="F7F7F7"/>
            <w:tcMar>
              <w:top w:w="90" w:type="dxa"/>
              <w:left w:w="100" w:type="dxa"/>
              <w:bottom w:w="90" w:type="dxa"/>
              <w:right w:w="100" w:type="dxa"/>
            </w:tcMar>
            <w:vAlign w:val="center"/>
          </w:tcPr>
          <w:p w14:paraId="7F186D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到货日历、缺口、调整和执行跟踪</w:t>
            </w:r>
          </w:p>
        </w:tc>
        <w:tc>
          <w:tcPr>
            <w:tcW w:w="1814" w:type="dxa"/>
            <w:shd w:val="clear" w:color="auto" w:fill="F7F7F7"/>
            <w:tcMar>
              <w:top w:w="90" w:type="dxa"/>
              <w:left w:w="100" w:type="dxa"/>
              <w:bottom w:w="90" w:type="dxa"/>
              <w:right w:w="100" w:type="dxa"/>
            </w:tcMar>
            <w:vAlign w:val="center"/>
          </w:tcPr>
          <w:p w14:paraId="5F6888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合同订单余额、锁定、发布和反馈</w:t>
            </w:r>
          </w:p>
        </w:tc>
        <w:tc>
          <w:tcPr>
            <w:tcW w:w="1814" w:type="dxa"/>
            <w:shd w:val="clear" w:color="auto" w:fill="F7F7F7"/>
            <w:tcMar>
              <w:top w:w="90" w:type="dxa"/>
              <w:left w:w="100" w:type="dxa"/>
              <w:bottom w:w="90" w:type="dxa"/>
              <w:right w:w="100" w:type="dxa"/>
            </w:tcMar>
            <w:vAlign w:val="center"/>
          </w:tcPr>
          <w:p w14:paraId="34F290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多周期到货安排和约束求解</w:t>
            </w:r>
          </w:p>
        </w:tc>
        <w:tc>
          <w:tcPr>
            <w:tcW w:w="1871" w:type="dxa"/>
            <w:shd w:val="clear" w:color="auto" w:fill="F7F7F7"/>
            <w:tcMar>
              <w:top w:w="90" w:type="dxa"/>
              <w:left w:w="100" w:type="dxa"/>
              <w:bottom w:w="90" w:type="dxa"/>
              <w:right w:w="100" w:type="dxa"/>
            </w:tcMar>
            <w:vAlign w:val="center"/>
          </w:tcPr>
          <w:p w14:paraId="4F2328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物料需求、合同订单、库存、在途和计划</w:t>
            </w:r>
          </w:p>
        </w:tc>
        <w:tc>
          <w:tcPr>
            <w:tcW w:w="1928" w:type="dxa"/>
            <w:shd w:val="clear" w:color="auto" w:fill="F7F7F7"/>
            <w:tcMar>
              <w:top w:w="90" w:type="dxa"/>
              <w:left w:w="100" w:type="dxa"/>
              <w:bottom w:w="90" w:type="dxa"/>
              <w:right w:w="100" w:type="dxa"/>
            </w:tcMar>
            <w:vAlign w:val="center"/>
          </w:tcPr>
          <w:p w14:paraId="7A23BC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SAP/E采、WMS、TMS、MES</w:t>
            </w:r>
          </w:p>
        </w:tc>
      </w:tr>
      <w:tr w14:paraId="758711B3">
        <w:trPr>
          <w:cantSplit/>
          <w:jc w:val="center"/>
        </w:trPr>
        <w:tc>
          <w:tcPr>
            <w:tcW w:w="1191" w:type="dxa"/>
            <w:tcMar>
              <w:top w:w="90" w:type="dxa"/>
              <w:left w:w="100" w:type="dxa"/>
              <w:bottom w:w="90" w:type="dxa"/>
              <w:right w:w="100" w:type="dxa"/>
            </w:tcMar>
            <w:vAlign w:val="center"/>
          </w:tcPr>
          <w:p w14:paraId="7FF207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成本分摊核算分析</w:t>
            </w:r>
          </w:p>
        </w:tc>
        <w:tc>
          <w:tcPr>
            <w:tcW w:w="1871" w:type="dxa"/>
            <w:tcMar>
              <w:top w:w="90" w:type="dxa"/>
              <w:left w:w="100" w:type="dxa"/>
              <w:bottom w:w="90" w:type="dxa"/>
              <w:right w:w="100" w:type="dxa"/>
            </w:tcMar>
            <w:vAlign w:val="center"/>
          </w:tcPr>
          <w:p w14:paraId="2D60BB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批次谱系、费用池、成本、盈利和对账</w:t>
            </w:r>
          </w:p>
        </w:tc>
        <w:tc>
          <w:tcPr>
            <w:tcW w:w="1814" w:type="dxa"/>
            <w:tcMar>
              <w:top w:w="90" w:type="dxa"/>
              <w:left w:w="100" w:type="dxa"/>
              <w:bottom w:w="90" w:type="dxa"/>
              <w:right w:w="100" w:type="dxa"/>
            </w:tcMar>
            <w:vAlign w:val="center"/>
          </w:tcPr>
          <w:p w14:paraId="04D1C3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批次图谱、分摊运行、对账和分析查询</w:t>
            </w:r>
          </w:p>
        </w:tc>
        <w:tc>
          <w:tcPr>
            <w:tcW w:w="1814" w:type="dxa"/>
            <w:tcMar>
              <w:top w:w="90" w:type="dxa"/>
              <w:left w:w="100" w:type="dxa"/>
              <w:bottom w:w="90" w:type="dxa"/>
              <w:right w:w="100" w:type="dxa"/>
            </w:tcMar>
            <w:vAlign w:val="center"/>
          </w:tcPr>
          <w:p w14:paraId="6CFB23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批次传导、动因分摊和异常规则</w:t>
            </w:r>
          </w:p>
        </w:tc>
        <w:tc>
          <w:tcPr>
            <w:tcW w:w="1871" w:type="dxa"/>
            <w:tcMar>
              <w:top w:w="90" w:type="dxa"/>
              <w:left w:w="100" w:type="dxa"/>
              <w:bottom w:w="90" w:type="dxa"/>
              <w:right w:w="100" w:type="dxa"/>
            </w:tcMar>
            <w:vAlign w:val="center"/>
          </w:tcPr>
          <w:p w14:paraId="4E0F24E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批次、领料产出、费用池、成本结果和盈利</w:t>
            </w:r>
          </w:p>
        </w:tc>
        <w:tc>
          <w:tcPr>
            <w:tcW w:w="1928" w:type="dxa"/>
            <w:tcMar>
              <w:top w:w="90" w:type="dxa"/>
              <w:left w:w="100" w:type="dxa"/>
              <w:bottom w:w="90" w:type="dxa"/>
              <w:right w:w="100" w:type="dxa"/>
            </w:tcMar>
            <w:vAlign w:val="center"/>
          </w:tcPr>
          <w:p w14:paraId="2B005E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MES、SAP、WMS、TMS</w:t>
            </w:r>
          </w:p>
        </w:tc>
      </w:tr>
    </w:tbl>
    <w:p w14:paraId="3CF417AB">
      <w:pPr>
        <w:spacing w:after="40"/>
      </w:pPr>
    </w:p>
    <w:p w14:paraId="213C95C2">
      <w:pPr>
        <w:pStyle w:val="4"/>
      </w:pPr>
      <w:bookmarkStart w:id="46" w:name="_Toc1895062908"/>
      <w:r>
        <w:rPr>
          <w:rFonts w:ascii="Times New Roman" w:hAnsi="Times New Roman" w:eastAsia="STHeiti" w:cs="Times New Roman"/>
          <w:b/>
          <w:color w:val="000000"/>
          <w:sz w:val="24"/>
        </w:rPr>
        <w:t>2.2.2 公共平台能力</w:t>
      </w:r>
      <w:bookmarkEnd w:id="46"/>
    </w:p>
    <w:p w14:paraId="68AAD77E">
      <w:pPr>
        <w:spacing w:after="80" w:line="324" w:lineRule="auto"/>
        <w:ind w:firstLine="420"/>
        <w:jc w:val="both"/>
      </w:pPr>
      <w:r>
        <w:rPr>
          <w:rFonts w:ascii="Times New Roman" w:hAnsi="Times New Roman" w:eastAsia="Songti SC" w:cs="Times New Roman"/>
          <w:color w:val="000000"/>
          <w:sz w:val="21"/>
        </w:rPr>
        <w:t>身份、参数、快照、模型运行、方案版本、工作流、事件、审计和数据质量具有跨模块共性，应由平台层统一实现。专业模块只配置本域规则和扩展点，避免各自形成不一致的审批、版本和审计逻辑。</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030FBB2">
        <w:trPr>
          <w:cantSplit/>
          <w:tblHeader/>
          <w:jc w:val="center"/>
        </w:trPr>
        <w:tc>
          <w:tcPr>
            <w:tcW w:w="1587" w:type="dxa"/>
            <w:shd w:val="clear" w:color="auto" w:fill="BFBFBF"/>
            <w:tcMar>
              <w:top w:w="90" w:type="dxa"/>
              <w:left w:w="100" w:type="dxa"/>
              <w:bottom w:w="90" w:type="dxa"/>
              <w:right w:w="100" w:type="dxa"/>
            </w:tcMar>
            <w:vAlign w:val="center"/>
          </w:tcPr>
          <w:p w14:paraId="134685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公共能力</w:t>
            </w:r>
          </w:p>
        </w:tc>
        <w:tc>
          <w:tcPr>
            <w:tcW w:w="3061" w:type="dxa"/>
            <w:shd w:val="clear" w:color="auto" w:fill="BFBFBF"/>
            <w:tcMar>
              <w:top w:w="90" w:type="dxa"/>
              <w:left w:w="100" w:type="dxa"/>
              <w:bottom w:w="90" w:type="dxa"/>
              <w:right w:w="100" w:type="dxa"/>
            </w:tcMar>
            <w:vAlign w:val="center"/>
          </w:tcPr>
          <w:p w14:paraId="11C652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功能说明</w:t>
            </w:r>
          </w:p>
        </w:tc>
        <w:tc>
          <w:tcPr>
            <w:tcW w:w="1871" w:type="dxa"/>
            <w:shd w:val="clear" w:color="auto" w:fill="BFBFBF"/>
            <w:tcMar>
              <w:top w:w="90" w:type="dxa"/>
              <w:left w:w="100" w:type="dxa"/>
              <w:bottom w:w="90" w:type="dxa"/>
              <w:right w:w="100" w:type="dxa"/>
            </w:tcMar>
            <w:vAlign w:val="center"/>
          </w:tcPr>
          <w:p w14:paraId="72170A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服务对象</w:t>
            </w:r>
          </w:p>
        </w:tc>
        <w:tc>
          <w:tcPr>
            <w:tcW w:w="2665" w:type="dxa"/>
            <w:shd w:val="clear" w:color="auto" w:fill="BFBFBF"/>
            <w:tcMar>
              <w:top w:w="90" w:type="dxa"/>
              <w:left w:w="100" w:type="dxa"/>
              <w:bottom w:w="90" w:type="dxa"/>
              <w:right w:w="100" w:type="dxa"/>
            </w:tcMar>
            <w:vAlign w:val="center"/>
          </w:tcPr>
          <w:p w14:paraId="161D8F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关键技术控制</w:t>
            </w:r>
          </w:p>
        </w:tc>
      </w:tr>
      <w:tr w14:paraId="3376297F">
        <w:trPr>
          <w:cantSplit/>
          <w:jc w:val="center"/>
        </w:trPr>
        <w:tc>
          <w:tcPr>
            <w:tcW w:w="1587" w:type="dxa"/>
            <w:tcMar>
              <w:top w:w="90" w:type="dxa"/>
              <w:left w:w="100" w:type="dxa"/>
              <w:bottom w:w="90" w:type="dxa"/>
              <w:right w:w="100" w:type="dxa"/>
            </w:tcMar>
            <w:vAlign w:val="center"/>
          </w:tcPr>
          <w:p w14:paraId="5FACD6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组织与身份</w:t>
            </w:r>
          </w:p>
        </w:tc>
        <w:tc>
          <w:tcPr>
            <w:tcW w:w="3061" w:type="dxa"/>
            <w:tcMar>
              <w:top w:w="90" w:type="dxa"/>
              <w:left w:w="100" w:type="dxa"/>
              <w:bottom w:w="90" w:type="dxa"/>
              <w:right w:w="100" w:type="dxa"/>
            </w:tcMar>
            <w:vAlign w:val="center"/>
          </w:tcPr>
          <w:p w14:paraId="0836BFA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接入统一身份，映射组织、岗位、角色和数据范围</w:t>
            </w:r>
          </w:p>
        </w:tc>
        <w:tc>
          <w:tcPr>
            <w:tcW w:w="1871" w:type="dxa"/>
            <w:tcMar>
              <w:top w:w="90" w:type="dxa"/>
              <w:left w:w="100" w:type="dxa"/>
              <w:bottom w:w="90" w:type="dxa"/>
              <w:right w:w="100" w:type="dxa"/>
            </w:tcMar>
            <w:vAlign w:val="center"/>
          </w:tcPr>
          <w:p w14:paraId="37563C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全部模块</w:t>
            </w:r>
          </w:p>
        </w:tc>
        <w:tc>
          <w:tcPr>
            <w:tcW w:w="2665" w:type="dxa"/>
            <w:tcMar>
              <w:top w:w="90" w:type="dxa"/>
              <w:left w:w="100" w:type="dxa"/>
              <w:bottom w:w="90" w:type="dxa"/>
              <w:right w:w="100" w:type="dxa"/>
            </w:tcMar>
            <w:vAlign w:val="center"/>
          </w:tcPr>
          <w:p w14:paraId="13A0917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OIDC/SSO预留、RBAC＋数据权限</w:t>
            </w:r>
          </w:p>
        </w:tc>
      </w:tr>
      <w:tr w14:paraId="16BDF434">
        <w:trPr>
          <w:cantSplit/>
          <w:jc w:val="center"/>
        </w:trPr>
        <w:tc>
          <w:tcPr>
            <w:tcW w:w="1587" w:type="dxa"/>
            <w:shd w:val="clear" w:color="auto" w:fill="F7F7F7"/>
            <w:tcMar>
              <w:top w:w="90" w:type="dxa"/>
              <w:left w:w="100" w:type="dxa"/>
              <w:bottom w:w="90" w:type="dxa"/>
              <w:right w:w="100" w:type="dxa"/>
            </w:tcMar>
            <w:vAlign w:val="center"/>
          </w:tcPr>
          <w:p w14:paraId="7A575F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参数与规则中心</w:t>
            </w:r>
          </w:p>
        </w:tc>
        <w:tc>
          <w:tcPr>
            <w:tcW w:w="3061" w:type="dxa"/>
            <w:shd w:val="clear" w:color="auto" w:fill="F7F7F7"/>
            <w:tcMar>
              <w:top w:w="90" w:type="dxa"/>
              <w:left w:w="100" w:type="dxa"/>
              <w:bottom w:w="90" w:type="dxa"/>
              <w:right w:w="100" w:type="dxa"/>
            </w:tcMar>
            <w:vAlign w:val="center"/>
          </w:tcPr>
          <w:p w14:paraId="3FD55C7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集中维护业务参数、阈值、日历、枚举和规则版本</w:t>
            </w:r>
          </w:p>
        </w:tc>
        <w:tc>
          <w:tcPr>
            <w:tcW w:w="1871" w:type="dxa"/>
            <w:shd w:val="clear" w:color="auto" w:fill="F7F7F7"/>
            <w:tcMar>
              <w:top w:w="90" w:type="dxa"/>
              <w:left w:w="100" w:type="dxa"/>
              <w:bottom w:w="90" w:type="dxa"/>
              <w:right w:w="100" w:type="dxa"/>
            </w:tcMar>
            <w:vAlign w:val="center"/>
          </w:tcPr>
          <w:p w14:paraId="74DE96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全部模块</w:t>
            </w:r>
          </w:p>
        </w:tc>
        <w:tc>
          <w:tcPr>
            <w:tcW w:w="2665" w:type="dxa"/>
            <w:shd w:val="clear" w:color="auto" w:fill="F7F7F7"/>
            <w:tcMar>
              <w:top w:w="90" w:type="dxa"/>
              <w:left w:w="100" w:type="dxa"/>
              <w:bottom w:w="90" w:type="dxa"/>
              <w:right w:w="100" w:type="dxa"/>
            </w:tcMar>
            <w:vAlign w:val="center"/>
          </w:tcPr>
          <w:p w14:paraId="4C1067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生效时间、版本、审批和影响分析</w:t>
            </w:r>
          </w:p>
        </w:tc>
      </w:tr>
      <w:tr w14:paraId="5A779979">
        <w:trPr>
          <w:cantSplit/>
          <w:jc w:val="center"/>
        </w:trPr>
        <w:tc>
          <w:tcPr>
            <w:tcW w:w="1587" w:type="dxa"/>
            <w:tcMar>
              <w:top w:w="90" w:type="dxa"/>
              <w:left w:w="100" w:type="dxa"/>
              <w:bottom w:w="90" w:type="dxa"/>
              <w:right w:w="100" w:type="dxa"/>
            </w:tcMar>
            <w:vAlign w:val="center"/>
          </w:tcPr>
          <w:p w14:paraId="299986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数据快照中心</w:t>
            </w:r>
          </w:p>
        </w:tc>
        <w:tc>
          <w:tcPr>
            <w:tcW w:w="3061" w:type="dxa"/>
            <w:tcMar>
              <w:top w:w="90" w:type="dxa"/>
              <w:left w:w="100" w:type="dxa"/>
              <w:bottom w:w="90" w:type="dxa"/>
              <w:right w:w="100" w:type="dxa"/>
            </w:tcMar>
            <w:vAlign w:val="center"/>
          </w:tcPr>
          <w:p w14:paraId="0F2260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按场景汇聚并冻结模型输入</w:t>
            </w:r>
          </w:p>
        </w:tc>
        <w:tc>
          <w:tcPr>
            <w:tcW w:w="1871" w:type="dxa"/>
            <w:tcMar>
              <w:top w:w="90" w:type="dxa"/>
              <w:left w:w="100" w:type="dxa"/>
              <w:bottom w:w="90" w:type="dxa"/>
              <w:right w:w="100" w:type="dxa"/>
            </w:tcMar>
            <w:vAlign w:val="center"/>
          </w:tcPr>
          <w:p w14:paraId="33E59B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库存、采购、要货、成本和沙盘</w:t>
            </w:r>
          </w:p>
        </w:tc>
        <w:tc>
          <w:tcPr>
            <w:tcW w:w="2665" w:type="dxa"/>
            <w:tcMar>
              <w:top w:w="90" w:type="dxa"/>
              <w:left w:w="100" w:type="dxa"/>
              <w:bottom w:w="90" w:type="dxa"/>
              <w:right w:w="100" w:type="dxa"/>
            </w:tcMar>
            <w:vAlign w:val="center"/>
          </w:tcPr>
          <w:p w14:paraId="611CE8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截止时间、哈希、质量状态和血缘</w:t>
            </w:r>
          </w:p>
        </w:tc>
      </w:tr>
      <w:tr w14:paraId="3839A4E3">
        <w:trPr>
          <w:cantSplit/>
          <w:jc w:val="center"/>
        </w:trPr>
        <w:tc>
          <w:tcPr>
            <w:tcW w:w="1587" w:type="dxa"/>
            <w:shd w:val="clear" w:color="auto" w:fill="F7F7F7"/>
            <w:tcMar>
              <w:top w:w="90" w:type="dxa"/>
              <w:left w:w="100" w:type="dxa"/>
              <w:bottom w:w="90" w:type="dxa"/>
              <w:right w:w="100" w:type="dxa"/>
            </w:tcMar>
            <w:vAlign w:val="center"/>
          </w:tcPr>
          <w:p w14:paraId="7CF999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模型运行中心</w:t>
            </w:r>
          </w:p>
        </w:tc>
        <w:tc>
          <w:tcPr>
            <w:tcW w:w="3061" w:type="dxa"/>
            <w:shd w:val="clear" w:color="auto" w:fill="F7F7F7"/>
            <w:tcMar>
              <w:top w:w="90" w:type="dxa"/>
              <w:left w:w="100" w:type="dxa"/>
              <w:bottom w:w="90" w:type="dxa"/>
              <w:right w:w="100" w:type="dxa"/>
            </w:tcMar>
            <w:vAlign w:val="center"/>
          </w:tcPr>
          <w:p w14:paraId="6025929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统一提交、排队、取消、超时、重试和查询算法运行</w:t>
            </w:r>
          </w:p>
        </w:tc>
        <w:tc>
          <w:tcPr>
            <w:tcW w:w="1871" w:type="dxa"/>
            <w:shd w:val="clear" w:color="auto" w:fill="F7F7F7"/>
            <w:tcMar>
              <w:top w:w="90" w:type="dxa"/>
              <w:left w:w="100" w:type="dxa"/>
              <w:bottom w:w="90" w:type="dxa"/>
              <w:right w:w="100" w:type="dxa"/>
            </w:tcMar>
            <w:vAlign w:val="center"/>
          </w:tcPr>
          <w:p w14:paraId="615E32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三类优化模型及分析模型</w:t>
            </w:r>
          </w:p>
        </w:tc>
        <w:tc>
          <w:tcPr>
            <w:tcW w:w="2665" w:type="dxa"/>
            <w:shd w:val="clear" w:color="auto" w:fill="F7F7F7"/>
            <w:tcMar>
              <w:top w:w="90" w:type="dxa"/>
              <w:left w:w="100" w:type="dxa"/>
              <w:bottom w:w="90" w:type="dxa"/>
              <w:right w:w="100" w:type="dxa"/>
            </w:tcMar>
            <w:vAlign w:val="center"/>
          </w:tcPr>
          <w:p w14:paraId="7C32D9E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运行编号、并发配额、资源限制和回调幂等</w:t>
            </w:r>
          </w:p>
        </w:tc>
      </w:tr>
      <w:tr w14:paraId="0136A3D4">
        <w:trPr>
          <w:cantSplit/>
          <w:jc w:val="center"/>
        </w:trPr>
        <w:tc>
          <w:tcPr>
            <w:tcW w:w="1587" w:type="dxa"/>
            <w:tcMar>
              <w:top w:w="90" w:type="dxa"/>
              <w:left w:w="100" w:type="dxa"/>
              <w:bottom w:w="90" w:type="dxa"/>
              <w:right w:w="100" w:type="dxa"/>
            </w:tcMar>
            <w:vAlign w:val="center"/>
          </w:tcPr>
          <w:p w14:paraId="35C958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方案版本中心</w:t>
            </w:r>
          </w:p>
        </w:tc>
        <w:tc>
          <w:tcPr>
            <w:tcW w:w="3061" w:type="dxa"/>
            <w:tcMar>
              <w:top w:w="90" w:type="dxa"/>
              <w:left w:w="100" w:type="dxa"/>
              <w:bottom w:w="90" w:type="dxa"/>
              <w:right w:w="100" w:type="dxa"/>
            </w:tcMar>
            <w:vAlign w:val="center"/>
          </w:tcPr>
          <w:p w14:paraId="14669F2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保存模型原始结果、人工调整、审批和发布版本</w:t>
            </w:r>
          </w:p>
        </w:tc>
        <w:tc>
          <w:tcPr>
            <w:tcW w:w="1871" w:type="dxa"/>
            <w:tcMar>
              <w:top w:w="90" w:type="dxa"/>
              <w:left w:w="100" w:type="dxa"/>
              <w:bottom w:w="90" w:type="dxa"/>
              <w:right w:w="100" w:type="dxa"/>
            </w:tcMar>
            <w:vAlign w:val="center"/>
          </w:tcPr>
          <w:p w14:paraId="5DA7B8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库存、采购、要货和沙盘</w:t>
            </w:r>
          </w:p>
        </w:tc>
        <w:tc>
          <w:tcPr>
            <w:tcW w:w="2665" w:type="dxa"/>
            <w:tcMar>
              <w:top w:w="90" w:type="dxa"/>
              <w:left w:w="100" w:type="dxa"/>
              <w:bottom w:w="90" w:type="dxa"/>
              <w:right w:w="100" w:type="dxa"/>
            </w:tcMar>
            <w:vAlign w:val="center"/>
          </w:tcPr>
          <w:p w14:paraId="4B180B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不可覆盖、差异记录和状态机</w:t>
            </w:r>
          </w:p>
        </w:tc>
      </w:tr>
      <w:tr w14:paraId="6AF66873">
        <w:trPr>
          <w:cantSplit/>
          <w:jc w:val="center"/>
        </w:trPr>
        <w:tc>
          <w:tcPr>
            <w:tcW w:w="1587" w:type="dxa"/>
            <w:shd w:val="clear" w:color="auto" w:fill="F7F7F7"/>
            <w:tcMar>
              <w:top w:w="90" w:type="dxa"/>
              <w:left w:w="100" w:type="dxa"/>
              <w:bottom w:w="90" w:type="dxa"/>
              <w:right w:w="100" w:type="dxa"/>
            </w:tcMar>
            <w:vAlign w:val="center"/>
          </w:tcPr>
          <w:p w14:paraId="74629A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工作流与待办</w:t>
            </w:r>
          </w:p>
        </w:tc>
        <w:tc>
          <w:tcPr>
            <w:tcW w:w="3061" w:type="dxa"/>
            <w:shd w:val="clear" w:color="auto" w:fill="F7F7F7"/>
            <w:tcMar>
              <w:top w:w="90" w:type="dxa"/>
              <w:left w:w="100" w:type="dxa"/>
              <w:bottom w:w="90" w:type="dxa"/>
              <w:right w:w="100" w:type="dxa"/>
            </w:tcMar>
            <w:vAlign w:val="center"/>
          </w:tcPr>
          <w:p w14:paraId="51F3812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评审、审批、转交、加签、撤回和任务闭环</w:t>
            </w:r>
          </w:p>
        </w:tc>
        <w:tc>
          <w:tcPr>
            <w:tcW w:w="1871" w:type="dxa"/>
            <w:shd w:val="clear" w:color="auto" w:fill="F7F7F7"/>
            <w:tcMar>
              <w:top w:w="90" w:type="dxa"/>
              <w:left w:w="100" w:type="dxa"/>
              <w:bottom w:w="90" w:type="dxa"/>
              <w:right w:w="100" w:type="dxa"/>
            </w:tcMar>
            <w:vAlign w:val="center"/>
          </w:tcPr>
          <w:p w14:paraId="58DACC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全部模块</w:t>
            </w:r>
          </w:p>
        </w:tc>
        <w:tc>
          <w:tcPr>
            <w:tcW w:w="2665" w:type="dxa"/>
            <w:shd w:val="clear" w:color="auto" w:fill="F7F7F7"/>
            <w:tcMar>
              <w:top w:w="90" w:type="dxa"/>
              <w:left w:w="100" w:type="dxa"/>
              <w:bottom w:w="90" w:type="dxa"/>
              <w:right w:w="100" w:type="dxa"/>
            </w:tcMar>
            <w:vAlign w:val="center"/>
          </w:tcPr>
          <w:p w14:paraId="72C5AC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模板化流程、权限、时限和意见留痕</w:t>
            </w:r>
          </w:p>
        </w:tc>
      </w:tr>
      <w:tr w14:paraId="4EF7E644">
        <w:trPr>
          <w:cantSplit/>
          <w:jc w:val="center"/>
        </w:trPr>
        <w:tc>
          <w:tcPr>
            <w:tcW w:w="1587" w:type="dxa"/>
            <w:tcMar>
              <w:top w:w="90" w:type="dxa"/>
              <w:left w:w="100" w:type="dxa"/>
              <w:bottom w:w="90" w:type="dxa"/>
              <w:right w:w="100" w:type="dxa"/>
            </w:tcMar>
            <w:vAlign w:val="center"/>
          </w:tcPr>
          <w:p w14:paraId="6D910E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事件与通知</w:t>
            </w:r>
          </w:p>
        </w:tc>
        <w:tc>
          <w:tcPr>
            <w:tcW w:w="3061" w:type="dxa"/>
            <w:tcMar>
              <w:top w:w="90" w:type="dxa"/>
              <w:left w:w="100" w:type="dxa"/>
              <w:bottom w:w="90" w:type="dxa"/>
              <w:right w:w="100" w:type="dxa"/>
            </w:tcMar>
            <w:vAlign w:val="center"/>
          </w:tcPr>
          <w:p w14:paraId="3731039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发布数据就绪、运行完成、方案发布、执行异常等事件</w:t>
            </w:r>
          </w:p>
        </w:tc>
        <w:tc>
          <w:tcPr>
            <w:tcW w:w="1871" w:type="dxa"/>
            <w:tcMar>
              <w:top w:w="90" w:type="dxa"/>
              <w:left w:w="100" w:type="dxa"/>
              <w:bottom w:w="90" w:type="dxa"/>
              <w:right w:w="100" w:type="dxa"/>
            </w:tcMar>
            <w:vAlign w:val="center"/>
          </w:tcPr>
          <w:p w14:paraId="0DE9B9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跨模块协同</w:t>
            </w:r>
          </w:p>
        </w:tc>
        <w:tc>
          <w:tcPr>
            <w:tcW w:w="2665" w:type="dxa"/>
            <w:tcMar>
              <w:top w:w="90" w:type="dxa"/>
              <w:left w:w="100" w:type="dxa"/>
              <w:bottom w:w="90" w:type="dxa"/>
              <w:right w:w="100" w:type="dxa"/>
            </w:tcMar>
            <w:vAlign w:val="center"/>
          </w:tcPr>
          <w:p w14:paraId="2CBF96D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数据库事件表、REST回调、重试和死信状态</w:t>
            </w:r>
          </w:p>
        </w:tc>
      </w:tr>
      <w:tr w14:paraId="71837CE0">
        <w:trPr>
          <w:cantSplit/>
          <w:jc w:val="center"/>
        </w:trPr>
        <w:tc>
          <w:tcPr>
            <w:tcW w:w="1587" w:type="dxa"/>
            <w:shd w:val="clear" w:color="auto" w:fill="F7F7F7"/>
            <w:tcMar>
              <w:top w:w="90" w:type="dxa"/>
              <w:left w:w="100" w:type="dxa"/>
              <w:bottom w:w="90" w:type="dxa"/>
              <w:right w:w="100" w:type="dxa"/>
            </w:tcMar>
            <w:vAlign w:val="center"/>
          </w:tcPr>
          <w:p w14:paraId="291BAD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文件与导出</w:t>
            </w:r>
          </w:p>
        </w:tc>
        <w:tc>
          <w:tcPr>
            <w:tcW w:w="3061" w:type="dxa"/>
            <w:shd w:val="clear" w:color="auto" w:fill="F7F7F7"/>
            <w:tcMar>
              <w:top w:w="90" w:type="dxa"/>
              <w:left w:w="100" w:type="dxa"/>
              <w:bottom w:w="90" w:type="dxa"/>
              <w:right w:w="100" w:type="dxa"/>
            </w:tcMar>
            <w:vAlign w:val="center"/>
          </w:tcPr>
          <w:p w14:paraId="2152ED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受控保存报表、导入文件和运行附件</w:t>
            </w:r>
          </w:p>
        </w:tc>
        <w:tc>
          <w:tcPr>
            <w:tcW w:w="1871" w:type="dxa"/>
            <w:shd w:val="clear" w:color="auto" w:fill="F7F7F7"/>
            <w:tcMar>
              <w:top w:w="90" w:type="dxa"/>
              <w:left w:w="100" w:type="dxa"/>
              <w:bottom w:w="90" w:type="dxa"/>
              <w:right w:w="100" w:type="dxa"/>
            </w:tcMar>
            <w:vAlign w:val="center"/>
          </w:tcPr>
          <w:p w14:paraId="6423F5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全部模块</w:t>
            </w:r>
          </w:p>
        </w:tc>
        <w:tc>
          <w:tcPr>
            <w:tcW w:w="2665" w:type="dxa"/>
            <w:shd w:val="clear" w:color="auto" w:fill="F7F7F7"/>
            <w:tcMar>
              <w:top w:w="90" w:type="dxa"/>
              <w:left w:w="100" w:type="dxa"/>
              <w:bottom w:w="90" w:type="dxa"/>
              <w:right w:w="100" w:type="dxa"/>
            </w:tcMar>
            <w:vAlign w:val="center"/>
          </w:tcPr>
          <w:p w14:paraId="3183AC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白名单、大小限制、病毒扫描预留和权限水印</w:t>
            </w:r>
          </w:p>
        </w:tc>
      </w:tr>
      <w:tr w14:paraId="7E8BB53C">
        <w:trPr>
          <w:cantSplit/>
          <w:jc w:val="center"/>
        </w:trPr>
        <w:tc>
          <w:tcPr>
            <w:tcW w:w="1587" w:type="dxa"/>
            <w:tcMar>
              <w:top w:w="90" w:type="dxa"/>
              <w:left w:w="100" w:type="dxa"/>
              <w:bottom w:w="90" w:type="dxa"/>
              <w:right w:w="100" w:type="dxa"/>
            </w:tcMar>
            <w:vAlign w:val="center"/>
          </w:tcPr>
          <w:p w14:paraId="5AB91E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审计与追溯</w:t>
            </w:r>
          </w:p>
        </w:tc>
        <w:tc>
          <w:tcPr>
            <w:tcW w:w="3061" w:type="dxa"/>
            <w:tcMar>
              <w:top w:w="90" w:type="dxa"/>
              <w:left w:w="100" w:type="dxa"/>
              <w:bottom w:w="90" w:type="dxa"/>
              <w:right w:w="100" w:type="dxa"/>
            </w:tcMar>
            <w:vAlign w:val="center"/>
          </w:tcPr>
          <w:p w14:paraId="6193F9B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记录登录、查询、变更、导出、运行、审批和发布</w:t>
            </w:r>
          </w:p>
        </w:tc>
        <w:tc>
          <w:tcPr>
            <w:tcW w:w="1871" w:type="dxa"/>
            <w:tcMar>
              <w:top w:w="90" w:type="dxa"/>
              <w:left w:w="100" w:type="dxa"/>
              <w:bottom w:w="90" w:type="dxa"/>
              <w:right w:w="100" w:type="dxa"/>
            </w:tcMar>
            <w:vAlign w:val="center"/>
          </w:tcPr>
          <w:p w14:paraId="3B8664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全部模块</w:t>
            </w:r>
          </w:p>
        </w:tc>
        <w:tc>
          <w:tcPr>
            <w:tcW w:w="2665" w:type="dxa"/>
            <w:tcMar>
              <w:top w:w="90" w:type="dxa"/>
              <w:left w:w="100" w:type="dxa"/>
              <w:bottom w:w="90" w:type="dxa"/>
              <w:right w:w="100" w:type="dxa"/>
            </w:tcMar>
            <w:vAlign w:val="center"/>
          </w:tcPr>
          <w:p w14:paraId="16E0C4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不可篡改策略、敏感字段脱敏和留存周期</w:t>
            </w:r>
          </w:p>
        </w:tc>
      </w:tr>
      <w:tr w14:paraId="6DB9E307">
        <w:trPr>
          <w:cantSplit/>
          <w:jc w:val="center"/>
        </w:trPr>
        <w:tc>
          <w:tcPr>
            <w:tcW w:w="1587" w:type="dxa"/>
            <w:shd w:val="clear" w:color="auto" w:fill="F7F7F7"/>
            <w:tcMar>
              <w:top w:w="90" w:type="dxa"/>
              <w:left w:w="100" w:type="dxa"/>
              <w:bottom w:w="90" w:type="dxa"/>
              <w:right w:w="100" w:type="dxa"/>
            </w:tcMar>
            <w:vAlign w:val="center"/>
          </w:tcPr>
          <w:p w14:paraId="2C4C23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数据质量与对账</w:t>
            </w:r>
          </w:p>
        </w:tc>
        <w:tc>
          <w:tcPr>
            <w:tcW w:w="3061" w:type="dxa"/>
            <w:shd w:val="clear" w:color="auto" w:fill="F7F7F7"/>
            <w:tcMar>
              <w:top w:w="90" w:type="dxa"/>
              <w:left w:w="100" w:type="dxa"/>
              <w:bottom w:w="90" w:type="dxa"/>
              <w:right w:w="100" w:type="dxa"/>
            </w:tcMar>
            <w:vAlign w:val="center"/>
          </w:tcPr>
          <w:p w14:paraId="1620CB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规则校验、异常工单、源目标对账和关闭</w:t>
            </w:r>
          </w:p>
        </w:tc>
        <w:tc>
          <w:tcPr>
            <w:tcW w:w="1871" w:type="dxa"/>
            <w:shd w:val="clear" w:color="auto" w:fill="F7F7F7"/>
            <w:tcMar>
              <w:top w:w="90" w:type="dxa"/>
              <w:left w:w="100" w:type="dxa"/>
              <w:bottom w:w="90" w:type="dxa"/>
              <w:right w:w="100" w:type="dxa"/>
            </w:tcMar>
            <w:vAlign w:val="center"/>
          </w:tcPr>
          <w:p w14:paraId="7FDFF8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数据与集成</w:t>
            </w:r>
          </w:p>
        </w:tc>
        <w:tc>
          <w:tcPr>
            <w:tcW w:w="2665" w:type="dxa"/>
            <w:shd w:val="clear" w:color="auto" w:fill="F7F7F7"/>
            <w:tcMar>
              <w:top w:w="90" w:type="dxa"/>
              <w:left w:w="100" w:type="dxa"/>
              <w:bottom w:w="90" w:type="dxa"/>
              <w:right w:w="100" w:type="dxa"/>
            </w:tcMar>
            <w:vAlign w:val="center"/>
          </w:tcPr>
          <w:p w14:paraId="04FB22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规则版本、责任人、证据和SLA</w:t>
            </w:r>
          </w:p>
        </w:tc>
      </w:tr>
    </w:tbl>
    <w:p w14:paraId="5FA662A2">
      <w:pPr>
        <w:spacing w:after="40"/>
      </w:pPr>
    </w:p>
    <w:p w14:paraId="724CC18F">
      <w:pPr>
        <w:pStyle w:val="4"/>
      </w:pPr>
      <w:bookmarkStart w:id="47" w:name="_Toc992326099"/>
      <w:r>
        <w:rPr>
          <w:rFonts w:ascii="Times New Roman" w:hAnsi="Times New Roman" w:eastAsia="STHeiti" w:cs="Times New Roman"/>
          <w:b/>
          <w:color w:val="000000"/>
          <w:sz w:val="24"/>
        </w:rPr>
        <w:t>2.2.3 关键架构决策</w:t>
      </w:r>
      <w:bookmarkEnd w:id="47"/>
    </w:p>
    <w:p w14:paraId="5B4042CD">
      <w:pPr>
        <w:spacing w:after="80" w:line="324" w:lineRule="auto"/>
        <w:ind w:firstLine="420"/>
        <w:jc w:val="both"/>
      </w:pPr>
      <w:r>
        <w:rPr>
          <w:rFonts w:ascii="Times New Roman" w:hAnsi="Times New Roman" w:eastAsia="Songti SC" w:cs="Times New Roman"/>
          <w:color w:val="000000"/>
          <w:sz w:val="21"/>
        </w:rPr>
        <w:t>关键技术决策以本期容量、团队维护能力和项目边界为前提。每项决策均记录复审条件；只有当并发规模、组织边界或外部约束发生实质变化时，才通过架构决策流程调整，而不是在模块开发中自行偏离。</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4A9CD0D7">
        <w:trPr>
          <w:cantSplit/>
          <w:tblHeader/>
          <w:jc w:val="center"/>
        </w:trPr>
        <w:tc>
          <w:tcPr>
            <w:tcW w:w="1134" w:type="dxa"/>
            <w:shd w:val="clear" w:color="auto" w:fill="BFBFBF"/>
            <w:tcMar>
              <w:top w:w="90" w:type="dxa"/>
              <w:left w:w="100" w:type="dxa"/>
              <w:bottom w:w="90" w:type="dxa"/>
              <w:right w:w="100" w:type="dxa"/>
            </w:tcMar>
            <w:vAlign w:val="center"/>
          </w:tcPr>
          <w:p w14:paraId="457F48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决策编号</w:t>
            </w:r>
          </w:p>
        </w:tc>
        <w:tc>
          <w:tcPr>
            <w:tcW w:w="1701" w:type="dxa"/>
            <w:shd w:val="clear" w:color="auto" w:fill="BFBFBF"/>
            <w:tcMar>
              <w:top w:w="90" w:type="dxa"/>
              <w:left w:w="100" w:type="dxa"/>
              <w:bottom w:w="90" w:type="dxa"/>
              <w:right w:w="100" w:type="dxa"/>
            </w:tcMar>
            <w:vAlign w:val="center"/>
          </w:tcPr>
          <w:p w14:paraId="6EBF1C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技术决策</w:t>
            </w:r>
          </w:p>
        </w:tc>
        <w:tc>
          <w:tcPr>
            <w:tcW w:w="2551" w:type="dxa"/>
            <w:shd w:val="clear" w:color="auto" w:fill="BFBFBF"/>
            <w:tcMar>
              <w:top w:w="90" w:type="dxa"/>
              <w:left w:w="100" w:type="dxa"/>
              <w:bottom w:w="90" w:type="dxa"/>
              <w:right w:w="100" w:type="dxa"/>
            </w:tcMar>
            <w:vAlign w:val="center"/>
          </w:tcPr>
          <w:p w14:paraId="4CDF1B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决策结论</w:t>
            </w:r>
          </w:p>
        </w:tc>
        <w:tc>
          <w:tcPr>
            <w:tcW w:w="2268" w:type="dxa"/>
            <w:shd w:val="clear" w:color="auto" w:fill="BFBFBF"/>
            <w:tcMar>
              <w:top w:w="90" w:type="dxa"/>
              <w:left w:w="100" w:type="dxa"/>
              <w:bottom w:w="90" w:type="dxa"/>
              <w:right w:w="100" w:type="dxa"/>
            </w:tcMar>
            <w:vAlign w:val="center"/>
          </w:tcPr>
          <w:p w14:paraId="0C7184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架构影响</w:t>
            </w:r>
          </w:p>
        </w:tc>
        <w:tc>
          <w:tcPr>
            <w:tcW w:w="1701" w:type="dxa"/>
            <w:shd w:val="clear" w:color="auto" w:fill="BFBFBF"/>
            <w:tcMar>
              <w:top w:w="90" w:type="dxa"/>
              <w:left w:w="100" w:type="dxa"/>
              <w:bottom w:w="90" w:type="dxa"/>
              <w:right w:w="100" w:type="dxa"/>
            </w:tcMar>
            <w:vAlign w:val="center"/>
          </w:tcPr>
          <w:p w14:paraId="4E80C5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复审触发条件</w:t>
            </w:r>
          </w:p>
        </w:tc>
      </w:tr>
      <w:tr w14:paraId="19BE4625">
        <w:trPr>
          <w:cantSplit/>
          <w:jc w:val="center"/>
        </w:trPr>
        <w:tc>
          <w:tcPr>
            <w:tcW w:w="1134" w:type="dxa"/>
            <w:tcMar>
              <w:top w:w="90" w:type="dxa"/>
              <w:left w:w="100" w:type="dxa"/>
              <w:bottom w:w="90" w:type="dxa"/>
              <w:right w:w="100" w:type="dxa"/>
            </w:tcMar>
            <w:vAlign w:val="center"/>
          </w:tcPr>
          <w:p w14:paraId="7BB75A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ADR-001</w:t>
            </w:r>
          </w:p>
        </w:tc>
        <w:tc>
          <w:tcPr>
            <w:tcW w:w="1701" w:type="dxa"/>
            <w:tcMar>
              <w:top w:w="90" w:type="dxa"/>
              <w:left w:w="100" w:type="dxa"/>
              <w:bottom w:w="90" w:type="dxa"/>
              <w:right w:w="100" w:type="dxa"/>
            </w:tcMar>
            <w:vAlign w:val="center"/>
          </w:tcPr>
          <w:p w14:paraId="7BB803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Java服务形态</w:t>
            </w:r>
          </w:p>
        </w:tc>
        <w:tc>
          <w:tcPr>
            <w:tcW w:w="2551" w:type="dxa"/>
            <w:tcMar>
              <w:top w:w="90" w:type="dxa"/>
              <w:left w:w="100" w:type="dxa"/>
              <w:bottom w:w="90" w:type="dxa"/>
              <w:right w:w="100" w:type="dxa"/>
            </w:tcMar>
            <w:vAlign w:val="center"/>
          </w:tcPr>
          <w:p w14:paraId="16B1012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采用Spring Boot模块化单体，内部按领域包隔离，可部署一个或多个无状态实例</w:t>
            </w:r>
          </w:p>
        </w:tc>
        <w:tc>
          <w:tcPr>
            <w:tcW w:w="2268" w:type="dxa"/>
            <w:tcMar>
              <w:top w:w="90" w:type="dxa"/>
              <w:left w:w="100" w:type="dxa"/>
              <w:bottom w:w="90" w:type="dxa"/>
              <w:right w:w="100" w:type="dxa"/>
            </w:tcMar>
            <w:vAlign w:val="center"/>
          </w:tcPr>
          <w:p w14:paraId="407DA4C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保持事务一致性并支持多用户并发和横向扩展</w:t>
            </w:r>
          </w:p>
        </w:tc>
        <w:tc>
          <w:tcPr>
            <w:tcW w:w="1701" w:type="dxa"/>
            <w:tcMar>
              <w:top w:w="90" w:type="dxa"/>
              <w:left w:w="100" w:type="dxa"/>
              <w:bottom w:w="90" w:type="dxa"/>
              <w:right w:w="100" w:type="dxa"/>
            </w:tcMar>
            <w:vAlign w:val="center"/>
          </w:tcPr>
          <w:p w14:paraId="1D229F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团队或独立发布需求显著增加</w:t>
            </w:r>
          </w:p>
        </w:tc>
      </w:tr>
      <w:tr w14:paraId="12245B0A">
        <w:trPr>
          <w:cantSplit/>
          <w:jc w:val="center"/>
        </w:trPr>
        <w:tc>
          <w:tcPr>
            <w:tcW w:w="1134" w:type="dxa"/>
            <w:shd w:val="clear" w:color="auto" w:fill="F7F7F7"/>
            <w:tcMar>
              <w:top w:w="90" w:type="dxa"/>
              <w:left w:w="100" w:type="dxa"/>
              <w:bottom w:w="90" w:type="dxa"/>
              <w:right w:w="100" w:type="dxa"/>
            </w:tcMar>
            <w:vAlign w:val="center"/>
          </w:tcPr>
          <w:p w14:paraId="488FD7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ADR-002</w:t>
            </w:r>
          </w:p>
        </w:tc>
        <w:tc>
          <w:tcPr>
            <w:tcW w:w="1701" w:type="dxa"/>
            <w:shd w:val="clear" w:color="auto" w:fill="F7F7F7"/>
            <w:tcMar>
              <w:top w:w="90" w:type="dxa"/>
              <w:left w:w="100" w:type="dxa"/>
              <w:bottom w:w="90" w:type="dxa"/>
              <w:right w:w="100" w:type="dxa"/>
            </w:tcMar>
            <w:vAlign w:val="center"/>
          </w:tcPr>
          <w:p w14:paraId="1E839B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算法服务形态</w:t>
            </w:r>
          </w:p>
        </w:tc>
        <w:tc>
          <w:tcPr>
            <w:tcW w:w="2551" w:type="dxa"/>
            <w:shd w:val="clear" w:color="auto" w:fill="F7F7F7"/>
            <w:tcMar>
              <w:top w:w="90" w:type="dxa"/>
              <w:left w:w="100" w:type="dxa"/>
              <w:bottom w:w="90" w:type="dxa"/>
              <w:right w:w="100" w:type="dxa"/>
            </w:tcMar>
            <w:vAlign w:val="center"/>
          </w:tcPr>
          <w:p w14:paraId="06E8A62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Python FastAPI独立容器，Java经HTTP调用</w:t>
            </w:r>
          </w:p>
        </w:tc>
        <w:tc>
          <w:tcPr>
            <w:tcW w:w="2268" w:type="dxa"/>
            <w:shd w:val="clear" w:color="auto" w:fill="F7F7F7"/>
            <w:tcMar>
              <w:top w:w="90" w:type="dxa"/>
              <w:left w:w="100" w:type="dxa"/>
              <w:bottom w:w="90" w:type="dxa"/>
              <w:right w:w="100" w:type="dxa"/>
            </w:tcMar>
            <w:vAlign w:val="center"/>
          </w:tcPr>
          <w:p w14:paraId="262B3B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算法依赖隔离，可独立扩缩资源</w:t>
            </w:r>
          </w:p>
        </w:tc>
        <w:tc>
          <w:tcPr>
            <w:tcW w:w="1701" w:type="dxa"/>
            <w:shd w:val="clear" w:color="auto" w:fill="F7F7F7"/>
            <w:tcMar>
              <w:top w:w="90" w:type="dxa"/>
              <w:left w:w="100" w:type="dxa"/>
              <w:bottom w:w="90" w:type="dxa"/>
              <w:right w:w="100" w:type="dxa"/>
            </w:tcMar>
            <w:vAlign w:val="center"/>
          </w:tcPr>
          <w:p w14:paraId="3D156A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需要多机调度或模型服务数量显著增加</w:t>
            </w:r>
          </w:p>
        </w:tc>
      </w:tr>
      <w:tr w14:paraId="36EAF691">
        <w:trPr>
          <w:cantSplit/>
          <w:jc w:val="center"/>
        </w:trPr>
        <w:tc>
          <w:tcPr>
            <w:tcW w:w="1134" w:type="dxa"/>
            <w:tcMar>
              <w:top w:w="90" w:type="dxa"/>
              <w:left w:w="100" w:type="dxa"/>
              <w:bottom w:w="90" w:type="dxa"/>
              <w:right w:w="100" w:type="dxa"/>
            </w:tcMar>
            <w:vAlign w:val="center"/>
          </w:tcPr>
          <w:p w14:paraId="181619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ADR-003</w:t>
            </w:r>
          </w:p>
        </w:tc>
        <w:tc>
          <w:tcPr>
            <w:tcW w:w="1701" w:type="dxa"/>
            <w:tcMar>
              <w:top w:w="90" w:type="dxa"/>
              <w:left w:w="100" w:type="dxa"/>
              <w:bottom w:w="90" w:type="dxa"/>
              <w:right w:w="100" w:type="dxa"/>
            </w:tcMar>
            <w:vAlign w:val="center"/>
          </w:tcPr>
          <w:p w14:paraId="3DE59E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求解器</w:t>
            </w:r>
          </w:p>
        </w:tc>
        <w:tc>
          <w:tcPr>
            <w:tcW w:w="2551" w:type="dxa"/>
            <w:tcMar>
              <w:top w:w="90" w:type="dxa"/>
              <w:left w:w="100" w:type="dxa"/>
              <w:bottom w:w="90" w:type="dxa"/>
              <w:right w:w="100" w:type="dxa"/>
            </w:tcMar>
            <w:vAlign w:val="center"/>
          </w:tcPr>
          <w:p w14:paraId="65D2748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统一使用SCIP开源求解器及PySCIPOpt</w:t>
            </w:r>
          </w:p>
        </w:tc>
        <w:tc>
          <w:tcPr>
            <w:tcW w:w="2268" w:type="dxa"/>
            <w:tcMar>
              <w:top w:w="90" w:type="dxa"/>
              <w:left w:w="100" w:type="dxa"/>
              <w:bottom w:w="90" w:type="dxa"/>
              <w:right w:w="100" w:type="dxa"/>
            </w:tcMar>
            <w:vAlign w:val="center"/>
          </w:tcPr>
          <w:p w14:paraId="6A4DAD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模型、日志、许可证和镜像版本统一治理</w:t>
            </w:r>
          </w:p>
        </w:tc>
        <w:tc>
          <w:tcPr>
            <w:tcW w:w="1701" w:type="dxa"/>
            <w:tcMar>
              <w:top w:w="90" w:type="dxa"/>
              <w:left w:w="100" w:type="dxa"/>
              <w:bottom w:w="90" w:type="dxa"/>
              <w:right w:w="100" w:type="dxa"/>
            </w:tcMar>
            <w:vAlign w:val="center"/>
          </w:tcPr>
          <w:p w14:paraId="6B586D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模型能力或商业支持要求变化</w:t>
            </w:r>
          </w:p>
        </w:tc>
      </w:tr>
      <w:tr w14:paraId="0075B193">
        <w:trPr>
          <w:cantSplit/>
          <w:jc w:val="center"/>
        </w:trPr>
        <w:tc>
          <w:tcPr>
            <w:tcW w:w="1134" w:type="dxa"/>
            <w:shd w:val="clear" w:color="auto" w:fill="F7F7F7"/>
            <w:tcMar>
              <w:top w:w="90" w:type="dxa"/>
              <w:left w:w="100" w:type="dxa"/>
              <w:bottom w:w="90" w:type="dxa"/>
              <w:right w:w="100" w:type="dxa"/>
            </w:tcMar>
            <w:vAlign w:val="center"/>
          </w:tcPr>
          <w:p w14:paraId="778FF9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ADR-004</w:t>
            </w:r>
          </w:p>
        </w:tc>
        <w:tc>
          <w:tcPr>
            <w:tcW w:w="1701" w:type="dxa"/>
            <w:shd w:val="clear" w:color="auto" w:fill="F7F7F7"/>
            <w:tcMar>
              <w:top w:w="90" w:type="dxa"/>
              <w:left w:w="100" w:type="dxa"/>
              <w:bottom w:w="90" w:type="dxa"/>
              <w:right w:w="100" w:type="dxa"/>
            </w:tcMar>
            <w:vAlign w:val="center"/>
          </w:tcPr>
          <w:p w14:paraId="2489FA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数据库</w:t>
            </w:r>
          </w:p>
        </w:tc>
        <w:tc>
          <w:tcPr>
            <w:tcW w:w="2551" w:type="dxa"/>
            <w:shd w:val="clear" w:color="auto" w:fill="F7F7F7"/>
            <w:tcMar>
              <w:top w:w="90" w:type="dxa"/>
              <w:left w:w="100" w:type="dxa"/>
              <w:bottom w:w="90" w:type="dxa"/>
              <w:right w:w="100" w:type="dxa"/>
            </w:tcMar>
            <w:vAlign w:val="center"/>
          </w:tcPr>
          <w:p w14:paraId="1CCE098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MySQL 8.0为主数据库，文件保存在受控卷或企业文件服务</w:t>
            </w:r>
          </w:p>
        </w:tc>
        <w:tc>
          <w:tcPr>
            <w:tcW w:w="2268" w:type="dxa"/>
            <w:shd w:val="clear" w:color="auto" w:fill="F7F7F7"/>
            <w:tcMar>
              <w:top w:w="90" w:type="dxa"/>
              <w:left w:w="100" w:type="dxa"/>
              <w:bottom w:w="90" w:type="dxa"/>
              <w:right w:w="100" w:type="dxa"/>
            </w:tcMar>
            <w:vAlign w:val="center"/>
          </w:tcPr>
          <w:p w14:paraId="08DEE4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结构化数据统一，便于备份和审计</w:t>
            </w:r>
          </w:p>
        </w:tc>
        <w:tc>
          <w:tcPr>
            <w:tcW w:w="1701" w:type="dxa"/>
            <w:shd w:val="clear" w:color="auto" w:fill="F7F7F7"/>
            <w:tcMar>
              <w:top w:w="90" w:type="dxa"/>
              <w:left w:w="100" w:type="dxa"/>
              <w:bottom w:w="90" w:type="dxa"/>
              <w:right w:w="100" w:type="dxa"/>
            </w:tcMar>
            <w:vAlign w:val="center"/>
          </w:tcPr>
          <w:p w14:paraId="64D821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出现大规模时序或图计算瓶颈</w:t>
            </w:r>
          </w:p>
        </w:tc>
      </w:tr>
      <w:tr w14:paraId="2B06DD8A">
        <w:trPr>
          <w:cantSplit/>
          <w:jc w:val="center"/>
        </w:trPr>
        <w:tc>
          <w:tcPr>
            <w:tcW w:w="1134" w:type="dxa"/>
            <w:tcMar>
              <w:top w:w="90" w:type="dxa"/>
              <w:left w:w="100" w:type="dxa"/>
              <w:bottom w:w="90" w:type="dxa"/>
              <w:right w:w="100" w:type="dxa"/>
            </w:tcMar>
            <w:vAlign w:val="center"/>
          </w:tcPr>
          <w:p w14:paraId="3E5EAF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ADR-005</w:t>
            </w:r>
          </w:p>
        </w:tc>
        <w:tc>
          <w:tcPr>
            <w:tcW w:w="1701" w:type="dxa"/>
            <w:tcMar>
              <w:top w:w="90" w:type="dxa"/>
              <w:left w:w="100" w:type="dxa"/>
              <w:bottom w:w="90" w:type="dxa"/>
              <w:right w:w="100" w:type="dxa"/>
            </w:tcMar>
            <w:vAlign w:val="center"/>
          </w:tcPr>
          <w:p w14:paraId="6227E4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集成</w:t>
            </w:r>
          </w:p>
        </w:tc>
        <w:tc>
          <w:tcPr>
            <w:tcW w:w="2551" w:type="dxa"/>
            <w:tcMar>
              <w:top w:w="90" w:type="dxa"/>
              <w:left w:w="100" w:type="dxa"/>
              <w:bottom w:w="90" w:type="dxa"/>
              <w:right w:w="100" w:type="dxa"/>
            </w:tcMar>
            <w:vAlign w:val="center"/>
          </w:tcPr>
          <w:p w14:paraId="764E9B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优先HTTPS RESTful API＋JSON，文件为例外通道</w:t>
            </w:r>
          </w:p>
        </w:tc>
        <w:tc>
          <w:tcPr>
            <w:tcW w:w="2268" w:type="dxa"/>
            <w:tcMar>
              <w:top w:w="90" w:type="dxa"/>
              <w:left w:w="100" w:type="dxa"/>
              <w:bottom w:w="90" w:type="dxa"/>
              <w:right w:w="100" w:type="dxa"/>
            </w:tcMar>
            <w:vAlign w:val="center"/>
          </w:tcPr>
          <w:p w14:paraId="265B58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契约、认证、幂等和错误处理统一</w:t>
            </w:r>
          </w:p>
        </w:tc>
        <w:tc>
          <w:tcPr>
            <w:tcW w:w="1701" w:type="dxa"/>
            <w:tcMar>
              <w:top w:w="90" w:type="dxa"/>
              <w:left w:w="100" w:type="dxa"/>
              <w:bottom w:w="90" w:type="dxa"/>
              <w:right w:w="100" w:type="dxa"/>
            </w:tcMar>
            <w:vAlign w:val="center"/>
          </w:tcPr>
          <w:p w14:paraId="63ACEB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外部系统只支持其他协议</w:t>
            </w:r>
          </w:p>
        </w:tc>
      </w:tr>
      <w:tr w14:paraId="41392625">
        <w:trPr>
          <w:cantSplit/>
          <w:jc w:val="center"/>
        </w:trPr>
        <w:tc>
          <w:tcPr>
            <w:tcW w:w="1134" w:type="dxa"/>
            <w:shd w:val="clear" w:color="auto" w:fill="F7F7F7"/>
            <w:tcMar>
              <w:top w:w="90" w:type="dxa"/>
              <w:left w:w="100" w:type="dxa"/>
              <w:bottom w:w="90" w:type="dxa"/>
              <w:right w:w="100" w:type="dxa"/>
            </w:tcMar>
            <w:vAlign w:val="center"/>
          </w:tcPr>
          <w:p w14:paraId="61DDD9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ADR-006</w:t>
            </w:r>
          </w:p>
        </w:tc>
        <w:tc>
          <w:tcPr>
            <w:tcW w:w="1701" w:type="dxa"/>
            <w:shd w:val="clear" w:color="auto" w:fill="F7F7F7"/>
            <w:tcMar>
              <w:top w:w="90" w:type="dxa"/>
              <w:left w:w="100" w:type="dxa"/>
              <w:bottom w:w="90" w:type="dxa"/>
              <w:right w:w="100" w:type="dxa"/>
            </w:tcMar>
            <w:vAlign w:val="center"/>
          </w:tcPr>
          <w:p w14:paraId="74A011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异步事件</w:t>
            </w:r>
          </w:p>
        </w:tc>
        <w:tc>
          <w:tcPr>
            <w:tcW w:w="2551" w:type="dxa"/>
            <w:shd w:val="clear" w:color="auto" w:fill="F7F7F7"/>
            <w:tcMar>
              <w:top w:w="90" w:type="dxa"/>
              <w:left w:w="100" w:type="dxa"/>
              <w:bottom w:w="90" w:type="dxa"/>
              <w:right w:w="100" w:type="dxa"/>
            </w:tcMar>
            <w:vAlign w:val="center"/>
          </w:tcPr>
          <w:p w14:paraId="685EE11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本期使用MySQL事件表与任务执行器，不建设消息集群</w:t>
            </w:r>
          </w:p>
        </w:tc>
        <w:tc>
          <w:tcPr>
            <w:tcW w:w="2268" w:type="dxa"/>
            <w:shd w:val="clear" w:color="auto" w:fill="F7F7F7"/>
            <w:tcMar>
              <w:top w:w="90" w:type="dxa"/>
              <w:left w:w="100" w:type="dxa"/>
              <w:bottom w:w="90" w:type="dxa"/>
              <w:right w:w="100" w:type="dxa"/>
            </w:tcMar>
            <w:vAlign w:val="center"/>
          </w:tcPr>
          <w:p w14:paraId="2F6516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满足单机可靠事件和补偿需要</w:t>
            </w:r>
          </w:p>
        </w:tc>
        <w:tc>
          <w:tcPr>
            <w:tcW w:w="1701" w:type="dxa"/>
            <w:shd w:val="clear" w:color="auto" w:fill="F7F7F7"/>
            <w:tcMar>
              <w:top w:w="90" w:type="dxa"/>
              <w:left w:w="100" w:type="dxa"/>
              <w:bottom w:w="90" w:type="dxa"/>
              <w:right w:w="100" w:type="dxa"/>
            </w:tcMar>
            <w:vAlign w:val="center"/>
          </w:tcPr>
          <w:p w14:paraId="04020B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事件吞吐或跨系统解耦要求超出单机能力</w:t>
            </w:r>
          </w:p>
        </w:tc>
      </w:tr>
      <w:tr w14:paraId="2B815B76">
        <w:trPr>
          <w:cantSplit/>
          <w:jc w:val="center"/>
        </w:trPr>
        <w:tc>
          <w:tcPr>
            <w:tcW w:w="1134" w:type="dxa"/>
            <w:tcMar>
              <w:top w:w="90" w:type="dxa"/>
              <w:left w:w="100" w:type="dxa"/>
              <w:bottom w:w="90" w:type="dxa"/>
              <w:right w:w="100" w:type="dxa"/>
            </w:tcMar>
            <w:vAlign w:val="center"/>
          </w:tcPr>
          <w:p w14:paraId="40F4D1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ADR-007</w:t>
            </w:r>
          </w:p>
        </w:tc>
        <w:tc>
          <w:tcPr>
            <w:tcW w:w="1701" w:type="dxa"/>
            <w:tcMar>
              <w:top w:w="90" w:type="dxa"/>
              <w:left w:w="100" w:type="dxa"/>
              <w:bottom w:w="90" w:type="dxa"/>
              <w:right w:w="100" w:type="dxa"/>
            </w:tcMar>
            <w:vAlign w:val="center"/>
          </w:tcPr>
          <w:p w14:paraId="358FBC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部署</w:t>
            </w:r>
          </w:p>
        </w:tc>
        <w:tc>
          <w:tcPr>
            <w:tcW w:w="2551" w:type="dxa"/>
            <w:tcMar>
              <w:top w:w="90" w:type="dxa"/>
              <w:left w:w="100" w:type="dxa"/>
              <w:bottom w:w="90" w:type="dxa"/>
              <w:right w:w="100" w:type="dxa"/>
            </w:tcMar>
            <w:vAlign w:val="center"/>
          </w:tcPr>
          <w:p w14:paraId="4C867AB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应用、数据库与算法服务器分层；每个算法引擎为独立容器，可共用一台算法服务器</w:t>
            </w:r>
          </w:p>
        </w:tc>
        <w:tc>
          <w:tcPr>
            <w:tcW w:w="2268" w:type="dxa"/>
            <w:tcMar>
              <w:top w:w="90" w:type="dxa"/>
              <w:left w:w="100" w:type="dxa"/>
              <w:bottom w:w="90" w:type="dxa"/>
              <w:right w:w="100" w:type="dxa"/>
            </w:tcMar>
            <w:vAlign w:val="center"/>
          </w:tcPr>
          <w:p w14:paraId="7BC992B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隔离多用户应用负载与求解负载，不建设算法集群</w:t>
            </w:r>
          </w:p>
        </w:tc>
        <w:tc>
          <w:tcPr>
            <w:tcW w:w="1701" w:type="dxa"/>
            <w:tcMar>
              <w:top w:w="90" w:type="dxa"/>
              <w:left w:w="100" w:type="dxa"/>
              <w:bottom w:w="90" w:type="dxa"/>
              <w:right w:w="100" w:type="dxa"/>
            </w:tcMar>
            <w:vAlign w:val="center"/>
          </w:tcPr>
          <w:p w14:paraId="1F084E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多节点自动高可用成为强制要求</w:t>
            </w:r>
          </w:p>
        </w:tc>
      </w:tr>
      <w:tr w14:paraId="67D1FE16">
        <w:trPr>
          <w:cantSplit/>
          <w:jc w:val="center"/>
        </w:trPr>
        <w:tc>
          <w:tcPr>
            <w:tcW w:w="1134" w:type="dxa"/>
            <w:shd w:val="clear" w:color="auto" w:fill="F7F7F7"/>
            <w:tcMar>
              <w:top w:w="90" w:type="dxa"/>
              <w:left w:w="100" w:type="dxa"/>
              <w:bottom w:w="90" w:type="dxa"/>
              <w:right w:w="100" w:type="dxa"/>
            </w:tcMar>
            <w:vAlign w:val="center"/>
          </w:tcPr>
          <w:p w14:paraId="1606A0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ADR-008</w:t>
            </w:r>
          </w:p>
        </w:tc>
        <w:tc>
          <w:tcPr>
            <w:tcW w:w="1701" w:type="dxa"/>
            <w:shd w:val="clear" w:color="auto" w:fill="F7F7F7"/>
            <w:tcMar>
              <w:top w:w="90" w:type="dxa"/>
              <w:left w:w="100" w:type="dxa"/>
              <w:bottom w:w="90" w:type="dxa"/>
              <w:right w:w="100" w:type="dxa"/>
            </w:tcMar>
            <w:vAlign w:val="center"/>
          </w:tcPr>
          <w:p w14:paraId="34F213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排程边界</w:t>
            </w:r>
          </w:p>
        </w:tc>
        <w:tc>
          <w:tcPr>
            <w:tcW w:w="2551" w:type="dxa"/>
            <w:shd w:val="clear" w:color="auto" w:fill="F7F7F7"/>
            <w:tcMar>
              <w:top w:w="90" w:type="dxa"/>
              <w:left w:w="100" w:type="dxa"/>
              <w:bottom w:w="90" w:type="dxa"/>
              <w:right w:w="100" w:type="dxa"/>
            </w:tcMar>
            <w:vAlign w:val="center"/>
          </w:tcPr>
          <w:p w14:paraId="39806C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精益排程仅作为外部系统能力接入</w:t>
            </w:r>
          </w:p>
        </w:tc>
        <w:tc>
          <w:tcPr>
            <w:tcW w:w="2268" w:type="dxa"/>
            <w:shd w:val="clear" w:color="auto" w:fill="F7F7F7"/>
            <w:tcMar>
              <w:top w:w="90" w:type="dxa"/>
              <w:left w:w="100" w:type="dxa"/>
              <w:bottom w:w="90" w:type="dxa"/>
              <w:right w:w="100" w:type="dxa"/>
            </w:tcMar>
            <w:vAlign w:val="center"/>
          </w:tcPr>
          <w:p w14:paraId="2F78BDF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SCOS读取生产计划和结果，不实现排程</w:t>
            </w:r>
          </w:p>
        </w:tc>
        <w:tc>
          <w:tcPr>
            <w:tcW w:w="1701" w:type="dxa"/>
            <w:shd w:val="clear" w:color="auto" w:fill="F7F7F7"/>
            <w:tcMar>
              <w:top w:w="90" w:type="dxa"/>
              <w:left w:w="100" w:type="dxa"/>
              <w:bottom w:w="90" w:type="dxa"/>
              <w:right w:w="100" w:type="dxa"/>
            </w:tcMar>
            <w:vAlign w:val="center"/>
          </w:tcPr>
          <w:p w14:paraId="3D803C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项目范围经正式变更批准</w:t>
            </w:r>
          </w:p>
        </w:tc>
      </w:tr>
    </w:tbl>
    <w:p w14:paraId="67C0D49E">
      <w:pPr>
        <w:spacing w:after="40"/>
      </w:pPr>
    </w:p>
    <w:p w14:paraId="15F79FBB">
      <w:pPr>
        <w:pStyle w:val="3"/>
      </w:pPr>
      <w:bookmarkStart w:id="48" w:name="_Toc666743291"/>
      <w:r>
        <w:t>2.3 应用与功能架构</w:t>
      </w:r>
      <w:bookmarkEnd w:id="48"/>
    </w:p>
    <w:p w14:paraId="79C61BF2">
      <w:pPr>
        <w:pStyle w:val="4"/>
      </w:pPr>
      <w:bookmarkStart w:id="49" w:name="_Toc384821791"/>
      <w:r>
        <w:rPr>
          <w:rFonts w:ascii="Times New Roman" w:hAnsi="Times New Roman" w:eastAsia="STHeiti" w:cs="Times New Roman"/>
          <w:b/>
          <w:color w:val="000000"/>
          <w:sz w:val="24"/>
        </w:rPr>
        <w:t>2.3.1 应用功能全景</w:t>
      </w:r>
      <w:bookmarkEnd w:id="49"/>
    </w:p>
    <w:p w14:paraId="204A4177">
      <w:pPr>
        <w:pStyle w:val="6"/>
      </w:pPr>
      <w:bookmarkStart w:id="50" w:name="_Toc1626580220"/>
      <w:r>
        <w:rPr>
          <w:rFonts w:ascii="Times New Roman" w:hAnsi="Times New Roman" w:eastAsia="STHeiti" w:cs="Times New Roman"/>
          <w:b/>
          <w:color w:val="000000"/>
          <w:sz w:val="22"/>
        </w:rPr>
        <w:t>2.3.1.1 应用架构设计原则</w:t>
      </w:r>
      <w:bookmarkEnd w:id="50"/>
    </w:p>
    <w:p w14:paraId="1B7A4DD0">
      <w:pPr>
        <w:spacing w:after="80" w:line="324" w:lineRule="auto"/>
        <w:ind w:firstLine="420"/>
        <w:jc w:val="both"/>
      </w:pPr>
      <w:r>
        <w:rPr>
          <w:rFonts w:ascii="Times New Roman" w:hAnsi="Times New Roman" w:eastAsia="Songti SC" w:cs="Times New Roman"/>
          <w:color w:val="000000"/>
          <w:sz w:val="21"/>
        </w:rPr>
        <w:t>应用架构以业务用例和领域边界组织代码及页面。统一能力负责横向治理，专业模块负责纵向业务闭环；查询可以面向展示优化，但所有写入都必须经过本域应用服务校验。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E257A93">
        <w:trPr>
          <w:cantSplit/>
          <w:tblHeader/>
          <w:jc w:val="center"/>
        </w:trPr>
        <w:tc>
          <w:tcPr>
            <w:tcW w:w="1701" w:type="dxa"/>
            <w:shd w:val="clear" w:color="auto" w:fill="BFBFBF"/>
            <w:tcMar>
              <w:top w:w="90" w:type="dxa"/>
              <w:left w:w="100" w:type="dxa"/>
              <w:bottom w:w="90" w:type="dxa"/>
              <w:right w:w="100" w:type="dxa"/>
            </w:tcMar>
            <w:vAlign w:val="center"/>
          </w:tcPr>
          <w:p w14:paraId="2D4E56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原则</w:t>
            </w:r>
          </w:p>
        </w:tc>
        <w:tc>
          <w:tcPr>
            <w:tcW w:w="3969" w:type="dxa"/>
            <w:shd w:val="clear" w:color="auto" w:fill="BFBFBF"/>
            <w:tcMar>
              <w:top w:w="90" w:type="dxa"/>
              <w:left w:w="100" w:type="dxa"/>
              <w:bottom w:w="90" w:type="dxa"/>
              <w:right w:w="100" w:type="dxa"/>
            </w:tcMar>
            <w:vAlign w:val="center"/>
          </w:tcPr>
          <w:p w14:paraId="18C5D0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应用设计要求</w:t>
            </w:r>
          </w:p>
        </w:tc>
        <w:tc>
          <w:tcPr>
            <w:tcW w:w="2381" w:type="dxa"/>
            <w:shd w:val="clear" w:color="auto" w:fill="BFBFBF"/>
            <w:tcMar>
              <w:top w:w="90" w:type="dxa"/>
              <w:left w:w="100" w:type="dxa"/>
              <w:bottom w:w="90" w:type="dxa"/>
              <w:right w:w="100" w:type="dxa"/>
            </w:tcMar>
            <w:vAlign w:val="center"/>
          </w:tcPr>
          <w:p w14:paraId="64CDF8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反模式</w:t>
            </w:r>
          </w:p>
        </w:tc>
      </w:tr>
      <w:tr w14:paraId="75A9AABD">
        <w:trPr>
          <w:cantSplit/>
          <w:jc w:val="center"/>
        </w:trPr>
        <w:tc>
          <w:tcPr>
            <w:tcW w:w="1701" w:type="dxa"/>
            <w:tcMar>
              <w:top w:w="90" w:type="dxa"/>
              <w:left w:w="100" w:type="dxa"/>
              <w:bottom w:w="90" w:type="dxa"/>
              <w:right w:w="100" w:type="dxa"/>
            </w:tcMar>
            <w:vAlign w:val="center"/>
          </w:tcPr>
          <w:p w14:paraId="714AF6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以业务用例为中心</w:t>
            </w:r>
          </w:p>
        </w:tc>
        <w:tc>
          <w:tcPr>
            <w:tcW w:w="3969" w:type="dxa"/>
            <w:tcMar>
              <w:top w:w="90" w:type="dxa"/>
              <w:left w:w="100" w:type="dxa"/>
              <w:bottom w:w="90" w:type="dxa"/>
              <w:right w:w="100" w:type="dxa"/>
            </w:tcMar>
            <w:vAlign w:val="center"/>
          </w:tcPr>
          <w:p w14:paraId="02C7B3F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页面和API围绕查询、运行、评审、审批、发布和反馈组织</w:t>
            </w:r>
          </w:p>
        </w:tc>
        <w:tc>
          <w:tcPr>
            <w:tcW w:w="2381" w:type="dxa"/>
            <w:tcMar>
              <w:top w:w="90" w:type="dxa"/>
              <w:left w:w="100" w:type="dxa"/>
              <w:bottom w:w="90" w:type="dxa"/>
              <w:right w:w="100" w:type="dxa"/>
            </w:tcMar>
            <w:vAlign w:val="center"/>
          </w:tcPr>
          <w:p w14:paraId="0C3D36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按数据库表直接堆砌增删改查</w:t>
            </w:r>
          </w:p>
        </w:tc>
      </w:tr>
      <w:tr w14:paraId="4B939478">
        <w:trPr>
          <w:cantSplit/>
          <w:jc w:val="center"/>
        </w:trPr>
        <w:tc>
          <w:tcPr>
            <w:tcW w:w="1701" w:type="dxa"/>
            <w:shd w:val="clear" w:color="auto" w:fill="F7F7F7"/>
            <w:tcMar>
              <w:top w:w="90" w:type="dxa"/>
              <w:left w:w="100" w:type="dxa"/>
              <w:bottom w:w="90" w:type="dxa"/>
              <w:right w:w="100" w:type="dxa"/>
            </w:tcMar>
            <w:vAlign w:val="center"/>
          </w:tcPr>
          <w:p w14:paraId="7C5024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领域边界清晰</w:t>
            </w:r>
          </w:p>
        </w:tc>
        <w:tc>
          <w:tcPr>
            <w:tcW w:w="3969" w:type="dxa"/>
            <w:shd w:val="clear" w:color="auto" w:fill="F7F7F7"/>
            <w:tcMar>
              <w:top w:w="90" w:type="dxa"/>
              <w:left w:w="100" w:type="dxa"/>
              <w:bottom w:w="90" w:type="dxa"/>
              <w:right w:w="100" w:type="dxa"/>
            </w:tcMar>
            <w:vAlign w:val="center"/>
          </w:tcPr>
          <w:p w14:paraId="6365566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五大模块维护各自聚合和状态，跨模块只交换稳定对象</w:t>
            </w:r>
          </w:p>
        </w:tc>
        <w:tc>
          <w:tcPr>
            <w:tcW w:w="2381" w:type="dxa"/>
            <w:shd w:val="clear" w:color="auto" w:fill="F7F7F7"/>
            <w:tcMar>
              <w:top w:w="90" w:type="dxa"/>
              <w:left w:w="100" w:type="dxa"/>
              <w:bottom w:w="90" w:type="dxa"/>
              <w:right w:w="100" w:type="dxa"/>
            </w:tcMar>
            <w:vAlign w:val="center"/>
          </w:tcPr>
          <w:p w14:paraId="472D45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共享可写业务表或循环调用</w:t>
            </w:r>
          </w:p>
        </w:tc>
      </w:tr>
      <w:tr w14:paraId="30C39574">
        <w:trPr>
          <w:cantSplit/>
          <w:jc w:val="center"/>
        </w:trPr>
        <w:tc>
          <w:tcPr>
            <w:tcW w:w="1701" w:type="dxa"/>
            <w:tcMar>
              <w:top w:w="90" w:type="dxa"/>
              <w:left w:w="100" w:type="dxa"/>
              <w:bottom w:w="90" w:type="dxa"/>
              <w:right w:w="100" w:type="dxa"/>
            </w:tcMar>
            <w:vAlign w:val="center"/>
          </w:tcPr>
          <w:p w14:paraId="30938D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公共能力复用</w:t>
            </w:r>
          </w:p>
        </w:tc>
        <w:tc>
          <w:tcPr>
            <w:tcW w:w="3969" w:type="dxa"/>
            <w:tcMar>
              <w:top w:w="90" w:type="dxa"/>
              <w:left w:w="100" w:type="dxa"/>
              <w:bottom w:w="90" w:type="dxa"/>
              <w:right w:w="100" w:type="dxa"/>
            </w:tcMar>
            <w:vAlign w:val="center"/>
          </w:tcPr>
          <w:p w14:paraId="6FC394C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身份、权限、快照、运行、版本、工作流和审计统一实现</w:t>
            </w:r>
          </w:p>
        </w:tc>
        <w:tc>
          <w:tcPr>
            <w:tcW w:w="2381" w:type="dxa"/>
            <w:tcMar>
              <w:top w:w="90" w:type="dxa"/>
              <w:left w:w="100" w:type="dxa"/>
              <w:bottom w:w="90" w:type="dxa"/>
              <w:right w:w="100" w:type="dxa"/>
            </w:tcMar>
            <w:vAlign w:val="center"/>
          </w:tcPr>
          <w:p w14:paraId="7E816E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各模块重复开发权限和审批</w:t>
            </w:r>
          </w:p>
        </w:tc>
      </w:tr>
      <w:tr w14:paraId="7A95A79A">
        <w:trPr>
          <w:cantSplit/>
          <w:jc w:val="center"/>
        </w:trPr>
        <w:tc>
          <w:tcPr>
            <w:tcW w:w="1701" w:type="dxa"/>
            <w:shd w:val="clear" w:color="auto" w:fill="F7F7F7"/>
            <w:tcMar>
              <w:top w:w="90" w:type="dxa"/>
              <w:left w:w="100" w:type="dxa"/>
              <w:bottom w:w="90" w:type="dxa"/>
              <w:right w:w="100" w:type="dxa"/>
            </w:tcMar>
            <w:vAlign w:val="center"/>
          </w:tcPr>
          <w:p w14:paraId="211CFD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读写分离</w:t>
            </w:r>
          </w:p>
        </w:tc>
        <w:tc>
          <w:tcPr>
            <w:tcW w:w="3969" w:type="dxa"/>
            <w:shd w:val="clear" w:color="auto" w:fill="F7F7F7"/>
            <w:tcMar>
              <w:top w:w="90" w:type="dxa"/>
              <w:left w:w="100" w:type="dxa"/>
              <w:bottom w:w="90" w:type="dxa"/>
              <w:right w:w="100" w:type="dxa"/>
            </w:tcMar>
            <w:vAlign w:val="center"/>
          </w:tcPr>
          <w:p w14:paraId="7EBA026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查询模型面向展示优化，业务写入经应用服务校验</w:t>
            </w:r>
          </w:p>
        </w:tc>
        <w:tc>
          <w:tcPr>
            <w:tcW w:w="2381" w:type="dxa"/>
            <w:shd w:val="clear" w:color="auto" w:fill="F7F7F7"/>
            <w:tcMar>
              <w:top w:w="90" w:type="dxa"/>
              <w:left w:w="100" w:type="dxa"/>
              <w:bottom w:w="90" w:type="dxa"/>
              <w:right w:w="100" w:type="dxa"/>
            </w:tcMar>
            <w:vAlign w:val="center"/>
          </w:tcPr>
          <w:p w14:paraId="0C5D69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前端直接拼接复杂事务</w:t>
            </w:r>
          </w:p>
        </w:tc>
      </w:tr>
      <w:tr w14:paraId="0AE14FF2">
        <w:trPr>
          <w:cantSplit/>
          <w:jc w:val="center"/>
        </w:trPr>
        <w:tc>
          <w:tcPr>
            <w:tcW w:w="1701" w:type="dxa"/>
            <w:tcMar>
              <w:top w:w="90" w:type="dxa"/>
              <w:left w:w="100" w:type="dxa"/>
              <w:bottom w:w="90" w:type="dxa"/>
              <w:right w:w="100" w:type="dxa"/>
            </w:tcMar>
            <w:vAlign w:val="center"/>
          </w:tcPr>
          <w:p w14:paraId="458CD0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渐进增强</w:t>
            </w:r>
          </w:p>
        </w:tc>
        <w:tc>
          <w:tcPr>
            <w:tcW w:w="3969" w:type="dxa"/>
            <w:tcMar>
              <w:top w:w="90" w:type="dxa"/>
              <w:left w:w="100" w:type="dxa"/>
              <w:bottom w:w="90" w:type="dxa"/>
              <w:right w:w="100" w:type="dxa"/>
            </w:tcMar>
            <w:vAlign w:val="center"/>
          </w:tcPr>
          <w:p w14:paraId="6BFBF98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核心流程在无缓存、无消息集群情况下仍可运行</w:t>
            </w:r>
          </w:p>
        </w:tc>
        <w:tc>
          <w:tcPr>
            <w:tcW w:w="2381" w:type="dxa"/>
            <w:tcMar>
              <w:top w:w="90" w:type="dxa"/>
              <w:left w:w="100" w:type="dxa"/>
              <w:bottom w:w="90" w:type="dxa"/>
              <w:right w:w="100" w:type="dxa"/>
            </w:tcMar>
            <w:vAlign w:val="center"/>
          </w:tcPr>
          <w:p w14:paraId="3C2636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把可选组件作为单点依赖</w:t>
            </w:r>
          </w:p>
        </w:tc>
      </w:tr>
      <w:tr w14:paraId="0D8B1534">
        <w:trPr>
          <w:cantSplit/>
          <w:jc w:val="center"/>
        </w:trPr>
        <w:tc>
          <w:tcPr>
            <w:tcW w:w="1701" w:type="dxa"/>
            <w:shd w:val="clear" w:color="auto" w:fill="F7F7F7"/>
            <w:tcMar>
              <w:top w:w="90" w:type="dxa"/>
              <w:left w:w="100" w:type="dxa"/>
              <w:bottom w:w="90" w:type="dxa"/>
              <w:right w:w="100" w:type="dxa"/>
            </w:tcMar>
            <w:vAlign w:val="center"/>
          </w:tcPr>
          <w:p w14:paraId="0ECF30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可观测可回放</w:t>
            </w:r>
          </w:p>
        </w:tc>
        <w:tc>
          <w:tcPr>
            <w:tcW w:w="3969" w:type="dxa"/>
            <w:shd w:val="clear" w:color="auto" w:fill="F7F7F7"/>
            <w:tcMar>
              <w:top w:w="90" w:type="dxa"/>
              <w:left w:w="100" w:type="dxa"/>
              <w:bottom w:w="90" w:type="dxa"/>
              <w:right w:w="100" w:type="dxa"/>
            </w:tcMar>
            <w:vAlign w:val="center"/>
          </w:tcPr>
          <w:p w14:paraId="245F779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每次运行、接口、审批和发布具备关联编号</w:t>
            </w:r>
          </w:p>
        </w:tc>
        <w:tc>
          <w:tcPr>
            <w:tcW w:w="2381" w:type="dxa"/>
            <w:shd w:val="clear" w:color="auto" w:fill="F7F7F7"/>
            <w:tcMar>
              <w:top w:w="90" w:type="dxa"/>
              <w:left w:w="100" w:type="dxa"/>
              <w:bottom w:w="90" w:type="dxa"/>
              <w:right w:w="100" w:type="dxa"/>
            </w:tcMar>
            <w:vAlign w:val="center"/>
          </w:tcPr>
          <w:p w14:paraId="2059CF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只有最终结果无过程证据</w:t>
            </w:r>
          </w:p>
        </w:tc>
      </w:tr>
    </w:tbl>
    <w:p w14:paraId="737A0D38">
      <w:pPr>
        <w:spacing w:after="40"/>
      </w:pPr>
    </w:p>
    <w:p w14:paraId="14C22CF2">
      <w:pPr>
        <w:pStyle w:val="6"/>
      </w:pPr>
      <w:bookmarkStart w:id="51" w:name="_Toc466931230"/>
      <w:r>
        <w:rPr>
          <w:rFonts w:ascii="Times New Roman" w:hAnsi="Times New Roman" w:eastAsia="STHeiti" w:cs="Times New Roman"/>
          <w:b/>
          <w:color w:val="000000"/>
          <w:sz w:val="22"/>
        </w:rPr>
        <w:t>2.3.1.2 应用功能全景</w:t>
      </w:r>
      <w:bookmarkEnd w:id="51"/>
    </w:p>
    <w:p w14:paraId="39F8CE87">
      <w:pPr>
        <w:spacing w:after="80" w:line="324" w:lineRule="auto"/>
        <w:ind w:firstLine="420"/>
        <w:jc w:val="both"/>
      </w:pPr>
      <w:r>
        <w:rPr>
          <w:rFonts w:ascii="Times New Roman" w:hAnsi="Times New Roman" w:eastAsia="Songti SC" w:cs="Times New Roman"/>
          <w:color w:val="000000"/>
          <w:sz w:val="21"/>
        </w:rPr>
        <w:t>应用功能从统一门户进入，向下分为五个专业工作台和公共管理中心。功能全景用于说明用户可见能力，不代表每个一级功能都拆成独立进程；实际部署仍遵循模块化单体与独立算法服务的总体方案。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4CC25B5">
        <w:trPr>
          <w:cantSplit/>
          <w:tblHeader/>
          <w:jc w:val="center"/>
        </w:trPr>
        <w:tc>
          <w:tcPr>
            <w:tcW w:w="1587" w:type="dxa"/>
            <w:shd w:val="clear" w:color="auto" w:fill="BFBFBF"/>
            <w:tcMar>
              <w:top w:w="90" w:type="dxa"/>
              <w:left w:w="100" w:type="dxa"/>
              <w:bottom w:w="90" w:type="dxa"/>
              <w:right w:w="100" w:type="dxa"/>
            </w:tcMar>
            <w:vAlign w:val="center"/>
          </w:tcPr>
          <w:p w14:paraId="20F1AB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功能域</w:t>
            </w:r>
          </w:p>
        </w:tc>
        <w:tc>
          <w:tcPr>
            <w:tcW w:w="1984" w:type="dxa"/>
            <w:shd w:val="clear" w:color="auto" w:fill="BFBFBF"/>
            <w:tcMar>
              <w:top w:w="90" w:type="dxa"/>
              <w:left w:w="100" w:type="dxa"/>
              <w:bottom w:w="90" w:type="dxa"/>
              <w:right w:w="100" w:type="dxa"/>
            </w:tcMar>
            <w:vAlign w:val="center"/>
          </w:tcPr>
          <w:p w14:paraId="173915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一级功能</w:t>
            </w:r>
          </w:p>
        </w:tc>
        <w:tc>
          <w:tcPr>
            <w:tcW w:w="3402" w:type="dxa"/>
            <w:shd w:val="clear" w:color="auto" w:fill="BFBFBF"/>
            <w:tcMar>
              <w:top w:w="90" w:type="dxa"/>
              <w:left w:w="100" w:type="dxa"/>
              <w:bottom w:w="90" w:type="dxa"/>
              <w:right w:w="100" w:type="dxa"/>
            </w:tcMar>
            <w:vAlign w:val="center"/>
          </w:tcPr>
          <w:p w14:paraId="1F6EE7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关键子功能</w:t>
            </w:r>
          </w:p>
        </w:tc>
        <w:tc>
          <w:tcPr>
            <w:tcW w:w="2211" w:type="dxa"/>
            <w:shd w:val="clear" w:color="auto" w:fill="BFBFBF"/>
            <w:tcMar>
              <w:top w:w="90" w:type="dxa"/>
              <w:left w:w="100" w:type="dxa"/>
              <w:bottom w:w="90" w:type="dxa"/>
              <w:right w:w="100" w:type="dxa"/>
            </w:tcMar>
            <w:vAlign w:val="center"/>
          </w:tcPr>
          <w:p w14:paraId="36C118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主要用户</w:t>
            </w:r>
          </w:p>
        </w:tc>
      </w:tr>
      <w:tr w14:paraId="3F5AA6A8">
        <w:trPr>
          <w:cantSplit/>
          <w:jc w:val="center"/>
        </w:trPr>
        <w:tc>
          <w:tcPr>
            <w:tcW w:w="1587" w:type="dxa"/>
            <w:tcMar>
              <w:top w:w="90" w:type="dxa"/>
              <w:left w:w="100" w:type="dxa"/>
              <w:bottom w:w="90" w:type="dxa"/>
              <w:right w:w="100" w:type="dxa"/>
            </w:tcMar>
            <w:vAlign w:val="center"/>
          </w:tcPr>
          <w:p w14:paraId="0B4233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统一门户</w:t>
            </w:r>
          </w:p>
        </w:tc>
        <w:tc>
          <w:tcPr>
            <w:tcW w:w="1984" w:type="dxa"/>
            <w:tcMar>
              <w:top w:w="90" w:type="dxa"/>
              <w:left w:w="100" w:type="dxa"/>
              <w:bottom w:w="90" w:type="dxa"/>
              <w:right w:w="100" w:type="dxa"/>
            </w:tcMar>
            <w:vAlign w:val="center"/>
          </w:tcPr>
          <w:p w14:paraId="1CA7D6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首页、导航、待办和个人中心</w:t>
            </w:r>
          </w:p>
        </w:tc>
        <w:tc>
          <w:tcPr>
            <w:tcW w:w="3402" w:type="dxa"/>
            <w:tcMar>
              <w:top w:w="90" w:type="dxa"/>
              <w:left w:w="100" w:type="dxa"/>
              <w:bottom w:w="90" w:type="dxa"/>
              <w:right w:w="100" w:type="dxa"/>
            </w:tcMar>
            <w:vAlign w:val="center"/>
          </w:tcPr>
          <w:p w14:paraId="1A97302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单点登录、角色菜单、消息、收藏、最近访问</w:t>
            </w:r>
          </w:p>
        </w:tc>
        <w:tc>
          <w:tcPr>
            <w:tcW w:w="2211" w:type="dxa"/>
            <w:tcMar>
              <w:top w:w="90" w:type="dxa"/>
              <w:left w:w="100" w:type="dxa"/>
              <w:bottom w:w="90" w:type="dxa"/>
              <w:right w:w="100" w:type="dxa"/>
            </w:tcMar>
            <w:vAlign w:val="center"/>
          </w:tcPr>
          <w:p w14:paraId="2793B4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全部用户</w:t>
            </w:r>
          </w:p>
        </w:tc>
      </w:tr>
      <w:tr w14:paraId="78B0EA9F">
        <w:trPr>
          <w:cantSplit/>
          <w:jc w:val="center"/>
        </w:trPr>
        <w:tc>
          <w:tcPr>
            <w:tcW w:w="1587" w:type="dxa"/>
            <w:shd w:val="clear" w:color="auto" w:fill="F7F7F7"/>
            <w:tcMar>
              <w:top w:w="90" w:type="dxa"/>
              <w:left w:w="100" w:type="dxa"/>
              <w:bottom w:w="90" w:type="dxa"/>
              <w:right w:w="100" w:type="dxa"/>
            </w:tcMar>
            <w:vAlign w:val="center"/>
          </w:tcPr>
          <w:p w14:paraId="7D90E5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供应链驾驶舱</w:t>
            </w:r>
          </w:p>
        </w:tc>
        <w:tc>
          <w:tcPr>
            <w:tcW w:w="1984" w:type="dxa"/>
            <w:shd w:val="clear" w:color="auto" w:fill="F7F7F7"/>
            <w:tcMar>
              <w:top w:w="90" w:type="dxa"/>
              <w:left w:w="100" w:type="dxa"/>
              <w:bottom w:w="90" w:type="dxa"/>
              <w:right w:w="100" w:type="dxa"/>
            </w:tcMar>
            <w:vAlign w:val="center"/>
          </w:tcPr>
          <w:p w14:paraId="2E321A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总览、地图、专题、预警、沙盘和协同</w:t>
            </w:r>
          </w:p>
        </w:tc>
        <w:tc>
          <w:tcPr>
            <w:tcW w:w="3402" w:type="dxa"/>
            <w:shd w:val="clear" w:color="auto" w:fill="F7F7F7"/>
            <w:tcMar>
              <w:top w:w="90" w:type="dxa"/>
              <w:left w:w="100" w:type="dxa"/>
              <w:bottom w:w="90" w:type="dxa"/>
              <w:right w:w="100" w:type="dxa"/>
            </w:tcMar>
            <w:vAlign w:val="center"/>
          </w:tcPr>
          <w:p w14:paraId="01A9201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KPI、下钻、根因、影响、只读模拟、任务闭环</w:t>
            </w:r>
          </w:p>
        </w:tc>
        <w:tc>
          <w:tcPr>
            <w:tcW w:w="2211" w:type="dxa"/>
            <w:shd w:val="clear" w:color="auto" w:fill="F7F7F7"/>
            <w:tcMar>
              <w:top w:w="90" w:type="dxa"/>
              <w:left w:w="100" w:type="dxa"/>
              <w:bottom w:w="90" w:type="dxa"/>
              <w:right w:w="100" w:type="dxa"/>
            </w:tcMar>
            <w:vAlign w:val="center"/>
          </w:tcPr>
          <w:p w14:paraId="74ED82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管理层、供应链和专业人员</w:t>
            </w:r>
          </w:p>
        </w:tc>
      </w:tr>
      <w:tr w14:paraId="46160369">
        <w:trPr>
          <w:cantSplit/>
          <w:jc w:val="center"/>
        </w:trPr>
        <w:tc>
          <w:tcPr>
            <w:tcW w:w="1587" w:type="dxa"/>
            <w:tcMar>
              <w:top w:w="90" w:type="dxa"/>
              <w:left w:w="100" w:type="dxa"/>
              <w:bottom w:w="90" w:type="dxa"/>
              <w:right w:w="100" w:type="dxa"/>
            </w:tcMar>
            <w:vAlign w:val="center"/>
          </w:tcPr>
          <w:p w14:paraId="3D86AA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成品库存优化</w:t>
            </w:r>
          </w:p>
        </w:tc>
        <w:tc>
          <w:tcPr>
            <w:tcW w:w="1984" w:type="dxa"/>
            <w:tcMar>
              <w:top w:w="90" w:type="dxa"/>
              <w:left w:w="100" w:type="dxa"/>
              <w:bottom w:w="90" w:type="dxa"/>
              <w:right w:w="100" w:type="dxa"/>
            </w:tcMar>
            <w:vAlign w:val="center"/>
          </w:tcPr>
          <w:p w14:paraId="62FF3F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策略、计划、监控和储罐</w:t>
            </w:r>
          </w:p>
        </w:tc>
        <w:tc>
          <w:tcPr>
            <w:tcW w:w="3402" w:type="dxa"/>
            <w:tcMar>
              <w:top w:w="90" w:type="dxa"/>
              <w:left w:w="100" w:type="dxa"/>
              <w:bottom w:w="90" w:type="dxa"/>
              <w:right w:w="100" w:type="dxa"/>
            </w:tcMar>
            <w:vAlign w:val="center"/>
          </w:tcPr>
          <w:p w14:paraId="1B73371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参数计算、周度建议、逐日平衡、锁定、健康度</w:t>
            </w:r>
          </w:p>
        </w:tc>
        <w:tc>
          <w:tcPr>
            <w:tcW w:w="2211" w:type="dxa"/>
            <w:tcMar>
              <w:top w:w="90" w:type="dxa"/>
              <w:left w:w="100" w:type="dxa"/>
              <w:bottom w:w="90" w:type="dxa"/>
              <w:right w:w="100" w:type="dxa"/>
            </w:tcMar>
            <w:vAlign w:val="center"/>
          </w:tcPr>
          <w:p w14:paraId="154BC8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库存、供应链和生产协同人员</w:t>
            </w:r>
          </w:p>
        </w:tc>
      </w:tr>
      <w:tr w14:paraId="02957C8D">
        <w:trPr>
          <w:cantSplit/>
          <w:jc w:val="center"/>
        </w:trPr>
        <w:tc>
          <w:tcPr>
            <w:tcW w:w="1587" w:type="dxa"/>
            <w:shd w:val="clear" w:color="auto" w:fill="F7F7F7"/>
            <w:tcMar>
              <w:top w:w="90" w:type="dxa"/>
              <w:left w:w="100" w:type="dxa"/>
              <w:bottom w:w="90" w:type="dxa"/>
              <w:right w:w="100" w:type="dxa"/>
            </w:tcMar>
            <w:vAlign w:val="center"/>
          </w:tcPr>
          <w:p w14:paraId="56B327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原料采购优化</w:t>
            </w:r>
          </w:p>
        </w:tc>
        <w:tc>
          <w:tcPr>
            <w:tcW w:w="1984" w:type="dxa"/>
            <w:shd w:val="clear" w:color="auto" w:fill="F7F7F7"/>
            <w:tcMar>
              <w:top w:w="90" w:type="dxa"/>
              <w:left w:w="100" w:type="dxa"/>
              <w:bottom w:w="90" w:type="dxa"/>
              <w:right w:w="100" w:type="dxa"/>
            </w:tcMar>
            <w:vAlign w:val="center"/>
          </w:tcPr>
          <w:p w14:paraId="694F15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需求、报价、优化、方案和风险</w:t>
            </w:r>
          </w:p>
        </w:tc>
        <w:tc>
          <w:tcPr>
            <w:tcW w:w="3402" w:type="dxa"/>
            <w:shd w:val="clear" w:color="auto" w:fill="F7F7F7"/>
            <w:tcMar>
              <w:top w:w="90" w:type="dxa"/>
              <w:left w:w="100" w:type="dxa"/>
              <w:bottom w:w="90" w:type="dxa"/>
              <w:right w:w="100" w:type="dxa"/>
            </w:tcMar>
            <w:vAlign w:val="center"/>
          </w:tcPr>
          <w:p w14:paraId="3AB3900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候选筛选、TCO、SCIP求解、备选、审批和反馈</w:t>
            </w:r>
          </w:p>
        </w:tc>
        <w:tc>
          <w:tcPr>
            <w:tcW w:w="2211" w:type="dxa"/>
            <w:shd w:val="clear" w:color="auto" w:fill="F7F7F7"/>
            <w:tcMar>
              <w:top w:w="90" w:type="dxa"/>
              <w:left w:w="100" w:type="dxa"/>
              <w:bottom w:w="90" w:type="dxa"/>
              <w:right w:w="100" w:type="dxa"/>
            </w:tcMar>
            <w:vAlign w:val="center"/>
          </w:tcPr>
          <w:p w14:paraId="6F6428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采购、供应链和财务人员</w:t>
            </w:r>
          </w:p>
        </w:tc>
      </w:tr>
      <w:tr w14:paraId="3AEB6B2B">
        <w:trPr>
          <w:cantSplit/>
          <w:jc w:val="center"/>
        </w:trPr>
        <w:tc>
          <w:tcPr>
            <w:tcW w:w="1587" w:type="dxa"/>
            <w:tcMar>
              <w:top w:w="90" w:type="dxa"/>
              <w:left w:w="100" w:type="dxa"/>
              <w:bottom w:w="90" w:type="dxa"/>
              <w:right w:w="100" w:type="dxa"/>
            </w:tcMar>
            <w:vAlign w:val="center"/>
          </w:tcPr>
          <w:p w14:paraId="671AC3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原辅包要货计划</w:t>
            </w:r>
          </w:p>
        </w:tc>
        <w:tc>
          <w:tcPr>
            <w:tcW w:w="1984" w:type="dxa"/>
            <w:tcMar>
              <w:top w:w="90" w:type="dxa"/>
              <w:left w:w="100" w:type="dxa"/>
              <w:bottom w:w="90" w:type="dxa"/>
              <w:right w:w="100" w:type="dxa"/>
            </w:tcMar>
            <w:vAlign w:val="center"/>
          </w:tcPr>
          <w:p w14:paraId="3EB7CC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合同订单、计划、缺口和执行</w:t>
            </w:r>
          </w:p>
        </w:tc>
        <w:tc>
          <w:tcPr>
            <w:tcW w:w="3402" w:type="dxa"/>
            <w:tcMar>
              <w:top w:w="90" w:type="dxa"/>
              <w:left w:w="100" w:type="dxa"/>
              <w:bottom w:w="90" w:type="dxa"/>
              <w:right w:w="100" w:type="dxa"/>
            </w:tcMar>
            <w:vAlign w:val="center"/>
          </w:tcPr>
          <w:p w14:paraId="3322552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余额、到货日历、约束、锁定、发布和反馈</w:t>
            </w:r>
          </w:p>
        </w:tc>
        <w:tc>
          <w:tcPr>
            <w:tcW w:w="2211" w:type="dxa"/>
            <w:tcMar>
              <w:top w:w="90" w:type="dxa"/>
              <w:left w:w="100" w:type="dxa"/>
              <w:bottom w:w="90" w:type="dxa"/>
              <w:right w:w="100" w:type="dxa"/>
            </w:tcMar>
            <w:vAlign w:val="center"/>
          </w:tcPr>
          <w:p w14:paraId="5858E3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物料计划、采购和仓储人员</w:t>
            </w:r>
          </w:p>
        </w:tc>
      </w:tr>
      <w:tr w14:paraId="04ECE322">
        <w:trPr>
          <w:cantSplit/>
          <w:jc w:val="center"/>
        </w:trPr>
        <w:tc>
          <w:tcPr>
            <w:tcW w:w="1587" w:type="dxa"/>
            <w:shd w:val="clear" w:color="auto" w:fill="F7F7F7"/>
            <w:tcMar>
              <w:top w:w="90" w:type="dxa"/>
              <w:left w:w="100" w:type="dxa"/>
              <w:bottom w:w="90" w:type="dxa"/>
              <w:right w:w="100" w:type="dxa"/>
            </w:tcMar>
            <w:vAlign w:val="center"/>
          </w:tcPr>
          <w:p w14:paraId="4508C2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成本分摊核算分析</w:t>
            </w:r>
          </w:p>
        </w:tc>
        <w:tc>
          <w:tcPr>
            <w:tcW w:w="1984" w:type="dxa"/>
            <w:shd w:val="clear" w:color="auto" w:fill="F7F7F7"/>
            <w:tcMar>
              <w:top w:w="90" w:type="dxa"/>
              <w:left w:w="100" w:type="dxa"/>
              <w:bottom w:w="90" w:type="dxa"/>
              <w:right w:w="100" w:type="dxa"/>
            </w:tcMar>
            <w:vAlign w:val="center"/>
          </w:tcPr>
          <w:p w14:paraId="5900B0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批次、费用池、核算、盈利和对账</w:t>
            </w:r>
          </w:p>
        </w:tc>
        <w:tc>
          <w:tcPr>
            <w:tcW w:w="3402" w:type="dxa"/>
            <w:shd w:val="clear" w:color="auto" w:fill="F7F7F7"/>
            <w:tcMar>
              <w:top w:w="90" w:type="dxa"/>
              <w:left w:w="100" w:type="dxa"/>
              <w:bottom w:w="90" w:type="dxa"/>
              <w:right w:w="100" w:type="dxa"/>
            </w:tcMar>
            <w:vAlign w:val="center"/>
          </w:tcPr>
          <w:p w14:paraId="71DB701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谱系、直接成本、动因分摊、差异、报表和追溯</w:t>
            </w:r>
          </w:p>
        </w:tc>
        <w:tc>
          <w:tcPr>
            <w:tcW w:w="2211" w:type="dxa"/>
            <w:shd w:val="clear" w:color="auto" w:fill="F7F7F7"/>
            <w:tcMar>
              <w:top w:w="90" w:type="dxa"/>
              <w:left w:w="100" w:type="dxa"/>
              <w:bottom w:w="90" w:type="dxa"/>
              <w:right w:w="100" w:type="dxa"/>
            </w:tcMar>
            <w:vAlign w:val="center"/>
          </w:tcPr>
          <w:p w14:paraId="1584E6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财务成本、经营和生产人员</w:t>
            </w:r>
          </w:p>
        </w:tc>
      </w:tr>
      <w:tr w14:paraId="5C7F4512">
        <w:trPr>
          <w:cantSplit/>
          <w:jc w:val="center"/>
        </w:trPr>
        <w:tc>
          <w:tcPr>
            <w:tcW w:w="1587" w:type="dxa"/>
            <w:tcMar>
              <w:top w:w="90" w:type="dxa"/>
              <w:left w:w="100" w:type="dxa"/>
              <w:bottom w:w="90" w:type="dxa"/>
              <w:right w:w="100" w:type="dxa"/>
            </w:tcMar>
            <w:vAlign w:val="center"/>
          </w:tcPr>
          <w:p w14:paraId="65A3C4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公共管理</w:t>
            </w:r>
          </w:p>
        </w:tc>
        <w:tc>
          <w:tcPr>
            <w:tcW w:w="1984" w:type="dxa"/>
            <w:tcMar>
              <w:top w:w="90" w:type="dxa"/>
              <w:left w:w="100" w:type="dxa"/>
              <w:bottom w:w="90" w:type="dxa"/>
              <w:right w:w="100" w:type="dxa"/>
            </w:tcMar>
            <w:vAlign w:val="center"/>
          </w:tcPr>
          <w:p w14:paraId="3B7C85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数据、模型、规则、参数、流程和权限</w:t>
            </w:r>
          </w:p>
        </w:tc>
        <w:tc>
          <w:tcPr>
            <w:tcW w:w="3402" w:type="dxa"/>
            <w:tcMar>
              <w:top w:w="90" w:type="dxa"/>
              <w:left w:w="100" w:type="dxa"/>
              <w:bottom w:w="90" w:type="dxa"/>
              <w:right w:w="100" w:type="dxa"/>
            </w:tcMar>
            <w:vAlign w:val="center"/>
          </w:tcPr>
          <w:p w14:paraId="3532438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快照、版本、任务、接口、审计、质量和配置</w:t>
            </w:r>
          </w:p>
        </w:tc>
        <w:tc>
          <w:tcPr>
            <w:tcW w:w="2211" w:type="dxa"/>
            <w:tcMar>
              <w:top w:w="90" w:type="dxa"/>
              <w:left w:w="100" w:type="dxa"/>
              <w:bottom w:w="90" w:type="dxa"/>
              <w:right w:w="100" w:type="dxa"/>
            </w:tcMar>
            <w:vAlign w:val="center"/>
          </w:tcPr>
          <w:p w14:paraId="043BAE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管理员、模型和数据人员</w:t>
            </w:r>
          </w:p>
        </w:tc>
      </w:tr>
    </w:tbl>
    <w:p w14:paraId="5CE50A7E">
      <w:pPr>
        <w:spacing w:after="40"/>
      </w:pPr>
    </w:p>
    <w:p w14:paraId="5A2E470B">
      <w:pPr>
        <w:pStyle w:val="4"/>
      </w:pPr>
      <w:bookmarkStart w:id="52" w:name="_Toc807936472"/>
      <w:r>
        <w:rPr>
          <w:rFonts w:ascii="Times New Roman" w:hAnsi="Times New Roman" w:eastAsia="STHeiti" w:cs="Times New Roman"/>
          <w:b/>
          <w:color w:val="000000"/>
          <w:sz w:val="24"/>
        </w:rPr>
        <w:t>2.3.2 应用组件与服务关系</w:t>
      </w:r>
      <w:bookmarkEnd w:id="52"/>
    </w:p>
    <w:p w14:paraId="670CA297">
      <w:pPr>
        <w:spacing w:after="80" w:line="324" w:lineRule="auto"/>
        <w:ind w:firstLine="420"/>
        <w:jc w:val="both"/>
      </w:pPr>
      <w:r>
        <w:rPr>
          <w:rFonts w:ascii="Times New Roman" w:hAnsi="Times New Roman" w:eastAsia="Songti SC" w:cs="Times New Roman"/>
          <w:color w:val="000000"/>
          <w:sz w:val="21"/>
        </w:rPr>
        <w:t>组件划分强调职责与写入边界。前端组件只通过API访问后端，专业应用只能写入本域业务表，公共平台维护跨域控制对象，算法服务只处理版本化输入并返回计算结果。</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60E364E4">
        <w:trPr>
          <w:cantSplit/>
          <w:tblHeader/>
          <w:jc w:val="center"/>
        </w:trPr>
        <w:tc>
          <w:tcPr>
            <w:tcW w:w="1587" w:type="dxa"/>
            <w:shd w:val="clear" w:color="auto" w:fill="BFBFBF"/>
            <w:tcMar>
              <w:top w:w="90" w:type="dxa"/>
              <w:left w:w="100" w:type="dxa"/>
              <w:bottom w:w="90" w:type="dxa"/>
              <w:right w:w="100" w:type="dxa"/>
            </w:tcMar>
            <w:vAlign w:val="center"/>
          </w:tcPr>
          <w:p w14:paraId="1047F4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组件</w:t>
            </w:r>
          </w:p>
        </w:tc>
        <w:tc>
          <w:tcPr>
            <w:tcW w:w="2721" w:type="dxa"/>
            <w:shd w:val="clear" w:color="auto" w:fill="BFBFBF"/>
            <w:tcMar>
              <w:top w:w="90" w:type="dxa"/>
              <w:left w:w="100" w:type="dxa"/>
              <w:bottom w:w="90" w:type="dxa"/>
              <w:right w:w="100" w:type="dxa"/>
            </w:tcMar>
            <w:vAlign w:val="center"/>
          </w:tcPr>
          <w:p w14:paraId="4821AA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主要职责</w:t>
            </w:r>
          </w:p>
        </w:tc>
        <w:tc>
          <w:tcPr>
            <w:tcW w:w="1871" w:type="dxa"/>
            <w:shd w:val="clear" w:color="auto" w:fill="BFBFBF"/>
            <w:tcMar>
              <w:top w:w="90" w:type="dxa"/>
              <w:left w:w="100" w:type="dxa"/>
              <w:bottom w:w="90" w:type="dxa"/>
              <w:right w:w="100" w:type="dxa"/>
            </w:tcMar>
            <w:vAlign w:val="center"/>
          </w:tcPr>
          <w:p w14:paraId="457523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提供接口</w:t>
            </w:r>
          </w:p>
        </w:tc>
        <w:tc>
          <w:tcPr>
            <w:tcW w:w="2041" w:type="dxa"/>
            <w:shd w:val="clear" w:color="auto" w:fill="BFBFBF"/>
            <w:tcMar>
              <w:top w:w="90" w:type="dxa"/>
              <w:left w:w="100" w:type="dxa"/>
              <w:bottom w:w="90" w:type="dxa"/>
              <w:right w:w="100" w:type="dxa"/>
            </w:tcMar>
            <w:vAlign w:val="center"/>
          </w:tcPr>
          <w:p w14:paraId="30D801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依赖组件</w:t>
            </w:r>
          </w:p>
        </w:tc>
        <w:tc>
          <w:tcPr>
            <w:tcW w:w="1531" w:type="dxa"/>
            <w:shd w:val="clear" w:color="auto" w:fill="BFBFBF"/>
            <w:tcMar>
              <w:top w:w="90" w:type="dxa"/>
              <w:left w:w="100" w:type="dxa"/>
              <w:bottom w:w="90" w:type="dxa"/>
              <w:right w:w="100" w:type="dxa"/>
            </w:tcMar>
            <w:vAlign w:val="center"/>
          </w:tcPr>
          <w:p w14:paraId="397C3E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数据写入边界</w:t>
            </w:r>
          </w:p>
        </w:tc>
      </w:tr>
      <w:tr w14:paraId="1D79948F">
        <w:trPr>
          <w:cantSplit/>
          <w:jc w:val="center"/>
        </w:trPr>
        <w:tc>
          <w:tcPr>
            <w:tcW w:w="1587" w:type="dxa"/>
            <w:tcMar>
              <w:top w:w="90" w:type="dxa"/>
              <w:left w:w="100" w:type="dxa"/>
              <w:bottom w:w="90" w:type="dxa"/>
              <w:right w:w="100" w:type="dxa"/>
            </w:tcMar>
            <w:vAlign w:val="center"/>
          </w:tcPr>
          <w:p w14:paraId="408D2A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portal-ui</w:t>
            </w:r>
          </w:p>
        </w:tc>
        <w:tc>
          <w:tcPr>
            <w:tcW w:w="2721" w:type="dxa"/>
            <w:tcMar>
              <w:top w:w="90" w:type="dxa"/>
              <w:left w:w="100" w:type="dxa"/>
              <w:bottom w:w="90" w:type="dxa"/>
              <w:right w:w="100" w:type="dxa"/>
            </w:tcMar>
            <w:vAlign w:val="center"/>
          </w:tcPr>
          <w:p w14:paraId="6207BBD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统一门户、路由、布局、角色导航和公共交互</w:t>
            </w:r>
          </w:p>
        </w:tc>
        <w:tc>
          <w:tcPr>
            <w:tcW w:w="1871" w:type="dxa"/>
            <w:tcMar>
              <w:top w:w="90" w:type="dxa"/>
              <w:left w:w="100" w:type="dxa"/>
              <w:bottom w:w="90" w:type="dxa"/>
              <w:right w:w="100" w:type="dxa"/>
            </w:tcMar>
            <w:vAlign w:val="center"/>
          </w:tcPr>
          <w:p w14:paraId="203669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浏览器页面</w:t>
            </w:r>
          </w:p>
        </w:tc>
        <w:tc>
          <w:tcPr>
            <w:tcW w:w="2041" w:type="dxa"/>
            <w:tcMar>
              <w:top w:w="90" w:type="dxa"/>
              <w:left w:w="100" w:type="dxa"/>
              <w:bottom w:w="90" w:type="dxa"/>
              <w:right w:w="100" w:type="dxa"/>
            </w:tcMar>
            <w:vAlign w:val="center"/>
          </w:tcPr>
          <w:p w14:paraId="5B2A1A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auth-api、各业务API</w:t>
            </w:r>
          </w:p>
        </w:tc>
        <w:tc>
          <w:tcPr>
            <w:tcW w:w="1531" w:type="dxa"/>
            <w:tcMar>
              <w:top w:w="90" w:type="dxa"/>
              <w:left w:w="100" w:type="dxa"/>
              <w:bottom w:w="90" w:type="dxa"/>
              <w:right w:w="100" w:type="dxa"/>
            </w:tcMar>
            <w:vAlign w:val="center"/>
          </w:tcPr>
          <w:p w14:paraId="3C60EA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不直接写数据库</w:t>
            </w:r>
          </w:p>
        </w:tc>
      </w:tr>
      <w:tr w14:paraId="78E77658">
        <w:trPr>
          <w:cantSplit/>
          <w:jc w:val="center"/>
        </w:trPr>
        <w:tc>
          <w:tcPr>
            <w:tcW w:w="1587" w:type="dxa"/>
            <w:shd w:val="clear" w:color="auto" w:fill="F7F7F7"/>
            <w:tcMar>
              <w:top w:w="90" w:type="dxa"/>
              <w:left w:w="100" w:type="dxa"/>
              <w:bottom w:w="90" w:type="dxa"/>
              <w:right w:w="100" w:type="dxa"/>
            </w:tcMar>
            <w:vAlign w:val="center"/>
          </w:tcPr>
          <w:p w14:paraId="284FE9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cockpit-app</w:t>
            </w:r>
          </w:p>
        </w:tc>
        <w:tc>
          <w:tcPr>
            <w:tcW w:w="2721" w:type="dxa"/>
            <w:shd w:val="clear" w:color="auto" w:fill="F7F7F7"/>
            <w:tcMar>
              <w:top w:w="90" w:type="dxa"/>
              <w:left w:w="100" w:type="dxa"/>
              <w:bottom w:w="90" w:type="dxa"/>
              <w:right w:w="100" w:type="dxa"/>
            </w:tcMar>
            <w:vAlign w:val="center"/>
          </w:tcPr>
          <w:p w14:paraId="7ED3CF1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驾驶舱指标、预警、钻取、沙盘和协同编排</w:t>
            </w:r>
          </w:p>
        </w:tc>
        <w:tc>
          <w:tcPr>
            <w:tcW w:w="1871" w:type="dxa"/>
            <w:shd w:val="clear" w:color="auto" w:fill="F7F7F7"/>
            <w:tcMar>
              <w:top w:w="90" w:type="dxa"/>
              <w:left w:w="100" w:type="dxa"/>
              <w:bottom w:w="90" w:type="dxa"/>
              <w:right w:w="100" w:type="dxa"/>
            </w:tcMar>
            <w:vAlign w:val="center"/>
          </w:tcPr>
          <w:p w14:paraId="4260D7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cockpit REST API</w:t>
            </w:r>
          </w:p>
        </w:tc>
        <w:tc>
          <w:tcPr>
            <w:tcW w:w="2041" w:type="dxa"/>
            <w:shd w:val="clear" w:color="auto" w:fill="F7F7F7"/>
            <w:tcMar>
              <w:top w:w="90" w:type="dxa"/>
              <w:left w:w="100" w:type="dxa"/>
              <w:bottom w:w="90" w:type="dxa"/>
              <w:right w:w="100" w:type="dxa"/>
            </w:tcMar>
            <w:vAlign w:val="center"/>
          </w:tcPr>
          <w:p w14:paraId="63848FC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metric、event、task、五模块查询</w:t>
            </w:r>
          </w:p>
        </w:tc>
        <w:tc>
          <w:tcPr>
            <w:tcW w:w="1531" w:type="dxa"/>
            <w:shd w:val="clear" w:color="auto" w:fill="F7F7F7"/>
            <w:tcMar>
              <w:top w:w="90" w:type="dxa"/>
              <w:left w:w="100" w:type="dxa"/>
              <w:bottom w:w="90" w:type="dxa"/>
              <w:right w:w="100" w:type="dxa"/>
            </w:tcMar>
            <w:vAlign w:val="center"/>
          </w:tcPr>
          <w:p w14:paraId="09380A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驾驶舱主题与任务</w:t>
            </w:r>
          </w:p>
        </w:tc>
      </w:tr>
      <w:tr w14:paraId="0DC54E0E">
        <w:trPr>
          <w:cantSplit/>
          <w:jc w:val="center"/>
        </w:trPr>
        <w:tc>
          <w:tcPr>
            <w:tcW w:w="1587" w:type="dxa"/>
            <w:tcMar>
              <w:top w:w="90" w:type="dxa"/>
              <w:left w:w="100" w:type="dxa"/>
              <w:bottom w:w="90" w:type="dxa"/>
              <w:right w:w="100" w:type="dxa"/>
            </w:tcMar>
            <w:vAlign w:val="center"/>
          </w:tcPr>
          <w:p w14:paraId="3A7608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inventory-app</w:t>
            </w:r>
          </w:p>
        </w:tc>
        <w:tc>
          <w:tcPr>
            <w:tcW w:w="2721" w:type="dxa"/>
            <w:tcMar>
              <w:top w:w="90" w:type="dxa"/>
              <w:left w:w="100" w:type="dxa"/>
              <w:bottom w:w="90" w:type="dxa"/>
              <w:right w:w="100" w:type="dxa"/>
            </w:tcMar>
            <w:vAlign w:val="center"/>
          </w:tcPr>
          <w:p w14:paraId="026570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库存策略、运行、方案、锁定和发布</w:t>
            </w:r>
          </w:p>
        </w:tc>
        <w:tc>
          <w:tcPr>
            <w:tcW w:w="1871" w:type="dxa"/>
            <w:tcMar>
              <w:top w:w="90" w:type="dxa"/>
              <w:left w:w="100" w:type="dxa"/>
              <w:bottom w:w="90" w:type="dxa"/>
              <w:right w:w="100" w:type="dxa"/>
            </w:tcMar>
            <w:vAlign w:val="center"/>
          </w:tcPr>
          <w:p w14:paraId="339477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inventory REST API</w:t>
            </w:r>
          </w:p>
        </w:tc>
        <w:tc>
          <w:tcPr>
            <w:tcW w:w="2041" w:type="dxa"/>
            <w:tcMar>
              <w:top w:w="90" w:type="dxa"/>
              <w:left w:w="100" w:type="dxa"/>
              <w:bottom w:w="90" w:type="dxa"/>
              <w:right w:w="100" w:type="dxa"/>
            </w:tcMar>
            <w:vAlign w:val="center"/>
          </w:tcPr>
          <w:p w14:paraId="3B9185D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snapshot、model-run、workflow</w:t>
            </w:r>
          </w:p>
        </w:tc>
        <w:tc>
          <w:tcPr>
            <w:tcW w:w="1531" w:type="dxa"/>
            <w:tcMar>
              <w:top w:w="90" w:type="dxa"/>
              <w:left w:w="100" w:type="dxa"/>
              <w:bottom w:w="90" w:type="dxa"/>
              <w:right w:w="100" w:type="dxa"/>
            </w:tcMar>
            <w:vAlign w:val="center"/>
          </w:tcPr>
          <w:p w14:paraId="377E5D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库存模块业务表</w:t>
            </w:r>
          </w:p>
        </w:tc>
      </w:tr>
      <w:tr w14:paraId="31F3C09A">
        <w:trPr>
          <w:cantSplit/>
          <w:jc w:val="center"/>
        </w:trPr>
        <w:tc>
          <w:tcPr>
            <w:tcW w:w="1587" w:type="dxa"/>
            <w:shd w:val="clear" w:color="auto" w:fill="F7F7F7"/>
            <w:tcMar>
              <w:top w:w="90" w:type="dxa"/>
              <w:left w:w="100" w:type="dxa"/>
              <w:bottom w:w="90" w:type="dxa"/>
              <w:right w:w="100" w:type="dxa"/>
            </w:tcMar>
            <w:vAlign w:val="center"/>
          </w:tcPr>
          <w:p w14:paraId="67D1F0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procurement-app</w:t>
            </w:r>
          </w:p>
        </w:tc>
        <w:tc>
          <w:tcPr>
            <w:tcW w:w="2721" w:type="dxa"/>
            <w:shd w:val="clear" w:color="auto" w:fill="F7F7F7"/>
            <w:tcMar>
              <w:top w:w="90" w:type="dxa"/>
              <w:left w:w="100" w:type="dxa"/>
              <w:bottom w:w="90" w:type="dxa"/>
              <w:right w:w="100" w:type="dxa"/>
            </w:tcMar>
            <w:vAlign w:val="center"/>
          </w:tcPr>
          <w:p w14:paraId="47630C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采购需求、候选、TCO、方案和反馈</w:t>
            </w:r>
          </w:p>
        </w:tc>
        <w:tc>
          <w:tcPr>
            <w:tcW w:w="1871" w:type="dxa"/>
            <w:shd w:val="clear" w:color="auto" w:fill="F7F7F7"/>
            <w:tcMar>
              <w:top w:w="90" w:type="dxa"/>
              <w:left w:w="100" w:type="dxa"/>
              <w:bottom w:w="90" w:type="dxa"/>
              <w:right w:w="100" w:type="dxa"/>
            </w:tcMar>
            <w:vAlign w:val="center"/>
          </w:tcPr>
          <w:p w14:paraId="6ED729E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procurement REST API</w:t>
            </w:r>
          </w:p>
        </w:tc>
        <w:tc>
          <w:tcPr>
            <w:tcW w:w="2041" w:type="dxa"/>
            <w:shd w:val="clear" w:color="auto" w:fill="F7F7F7"/>
            <w:tcMar>
              <w:top w:w="90" w:type="dxa"/>
              <w:left w:w="100" w:type="dxa"/>
              <w:bottom w:w="90" w:type="dxa"/>
              <w:right w:w="100" w:type="dxa"/>
            </w:tcMar>
            <w:vAlign w:val="center"/>
          </w:tcPr>
          <w:p w14:paraId="051C49C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snapshot、model-run、workflow</w:t>
            </w:r>
          </w:p>
        </w:tc>
        <w:tc>
          <w:tcPr>
            <w:tcW w:w="1531" w:type="dxa"/>
            <w:shd w:val="clear" w:color="auto" w:fill="F7F7F7"/>
            <w:tcMar>
              <w:top w:w="90" w:type="dxa"/>
              <w:left w:w="100" w:type="dxa"/>
              <w:bottom w:w="90" w:type="dxa"/>
              <w:right w:w="100" w:type="dxa"/>
            </w:tcMar>
            <w:vAlign w:val="center"/>
          </w:tcPr>
          <w:p w14:paraId="655D6F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采购模块业务表</w:t>
            </w:r>
          </w:p>
        </w:tc>
      </w:tr>
      <w:tr w14:paraId="19D78B74">
        <w:trPr>
          <w:cantSplit/>
          <w:jc w:val="center"/>
        </w:trPr>
        <w:tc>
          <w:tcPr>
            <w:tcW w:w="1587" w:type="dxa"/>
            <w:tcMar>
              <w:top w:w="90" w:type="dxa"/>
              <w:left w:w="100" w:type="dxa"/>
              <w:bottom w:w="90" w:type="dxa"/>
              <w:right w:w="100" w:type="dxa"/>
            </w:tcMar>
            <w:vAlign w:val="center"/>
          </w:tcPr>
          <w:p w14:paraId="4158C8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replenishment-app</w:t>
            </w:r>
          </w:p>
        </w:tc>
        <w:tc>
          <w:tcPr>
            <w:tcW w:w="2721" w:type="dxa"/>
            <w:tcMar>
              <w:top w:w="90" w:type="dxa"/>
              <w:left w:w="100" w:type="dxa"/>
              <w:bottom w:w="90" w:type="dxa"/>
              <w:right w:w="100" w:type="dxa"/>
            </w:tcMar>
            <w:vAlign w:val="center"/>
          </w:tcPr>
          <w:p w14:paraId="659F73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合同订单余额、到货计划、缺口和反馈</w:t>
            </w:r>
          </w:p>
        </w:tc>
        <w:tc>
          <w:tcPr>
            <w:tcW w:w="1871" w:type="dxa"/>
            <w:tcMar>
              <w:top w:w="90" w:type="dxa"/>
              <w:left w:w="100" w:type="dxa"/>
              <w:bottom w:w="90" w:type="dxa"/>
              <w:right w:w="100" w:type="dxa"/>
            </w:tcMar>
            <w:vAlign w:val="center"/>
          </w:tcPr>
          <w:p w14:paraId="4BA8D7C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replenishment REST API</w:t>
            </w:r>
          </w:p>
        </w:tc>
        <w:tc>
          <w:tcPr>
            <w:tcW w:w="2041" w:type="dxa"/>
            <w:tcMar>
              <w:top w:w="90" w:type="dxa"/>
              <w:left w:w="100" w:type="dxa"/>
              <w:bottom w:w="90" w:type="dxa"/>
              <w:right w:w="100" w:type="dxa"/>
            </w:tcMar>
            <w:vAlign w:val="center"/>
          </w:tcPr>
          <w:p w14:paraId="3ABD067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snapshot、model-run、workflow</w:t>
            </w:r>
          </w:p>
        </w:tc>
        <w:tc>
          <w:tcPr>
            <w:tcW w:w="1531" w:type="dxa"/>
            <w:tcMar>
              <w:top w:w="90" w:type="dxa"/>
              <w:left w:w="100" w:type="dxa"/>
              <w:bottom w:w="90" w:type="dxa"/>
              <w:right w:w="100" w:type="dxa"/>
            </w:tcMar>
            <w:vAlign w:val="center"/>
          </w:tcPr>
          <w:p w14:paraId="344B8C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要货模块业务表</w:t>
            </w:r>
          </w:p>
        </w:tc>
      </w:tr>
      <w:tr w14:paraId="069E7834">
        <w:trPr>
          <w:cantSplit/>
          <w:jc w:val="center"/>
        </w:trPr>
        <w:tc>
          <w:tcPr>
            <w:tcW w:w="1587" w:type="dxa"/>
            <w:shd w:val="clear" w:color="auto" w:fill="F7F7F7"/>
            <w:tcMar>
              <w:top w:w="90" w:type="dxa"/>
              <w:left w:w="100" w:type="dxa"/>
              <w:bottom w:w="90" w:type="dxa"/>
              <w:right w:w="100" w:type="dxa"/>
            </w:tcMar>
            <w:vAlign w:val="center"/>
          </w:tcPr>
          <w:p w14:paraId="2D8246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cost-app</w:t>
            </w:r>
          </w:p>
        </w:tc>
        <w:tc>
          <w:tcPr>
            <w:tcW w:w="2721" w:type="dxa"/>
            <w:shd w:val="clear" w:color="auto" w:fill="F7F7F7"/>
            <w:tcMar>
              <w:top w:w="90" w:type="dxa"/>
              <w:left w:w="100" w:type="dxa"/>
              <w:bottom w:w="90" w:type="dxa"/>
              <w:right w:w="100" w:type="dxa"/>
            </w:tcMar>
            <w:vAlign w:val="center"/>
          </w:tcPr>
          <w:p w14:paraId="4701A0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批次谱系、费用池、分摊、盈利和对账</w:t>
            </w:r>
          </w:p>
        </w:tc>
        <w:tc>
          <w:tcPr>
            <w:tcW w:w="1871" w:type="dxa"/>
            <w:shd w:val="clear" w:color="auto" w:fill="F7F7F7"/>
            <w:tcMar>
              <w:top w:w="90" w:type="dxa"/>
              <w:left w:w="100" w:type="dxa"/>
              <w:bottom w:w="90" w:type="dxa"/>
              <w:right w:w="100" w:type="dxa"/>
            </w:tcMar>
            <w:vAlign w:val="center"/>
          </w:tcPr>
          <w:p w14:paraId="45BC69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cost REST API</w:t>
            </w:r>
          </w:p>
        </w:tc>
        <w:tc>
          <w:tcPr>
            <w:tcW w:w="2041" w:type="dxa"/>
            <w:shd w:val="clear" w:color="auto" w:fill="F7F7F7"/>
            <w:tcMar>
              <w:top w:w="90" w:type="dxa"/>
              <w:left w:w="100" w:type="dxa"/>
              <w:bottom w:w="90" w:type="dxa"/>
              <w:right w:w="100" w:type="dxa"/>
            </w:tcMar>
            <w:vAlign w:val="center"/>
          </w:tcPr>
          <w:p w14:paraId="769E911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snapshot、rule、workflow</w:t>
            </w:r>
          </w:p>
        </w:tc>
        <w:tc>
          <w:tcPr>
            <w:tcW w:w="1531" w:type="dxa"/>
            <w:shd w:val="clear" w:color="auto" w:fill="F7F7F7"/>
            <w:tcMar>
              <w:top w:w="90" w:type="dxa"/>
              <w:left w:w="100" w:type="dxa"/>
              <w:bottom w:w="90" w:type="dxa"/>
              <w:right w:w="100" w:type="dxa"/>
            </w:tcMar>
            <w:vAlign w:val="center"/>
          </w:tcPr>
          <w:p w14:paraId="73E918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成本模块业务表</w:t>
            </w:r>
          </w:p>
        </w:tc>
      </w:tr>
      <w:tr w14:paraId="6DC33AEE">
        <w:trPr>
          <w:cantSplit/>
          <w:jc w:val="center"/>
        </w:trPr>
        <w:tc>
          <w:tcPr>
            <w:tcW w:w="1587" w:type="dxa"/>
            <w:tcMar>
              <w:top w:w="90" w:type="dxa"/>
              <w:left w:w="100" w:type="dxa"/>
              <w:bottom w:w="90" w:type="dxa"/>
              <w:right w:w="100" w:type="dxa"/>
            </w:tcMar>
            <w:vAlign w:val="center"/>
          </w:tcPr>
          <w:p w14:paraId="716291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platform-app</w:t>
            </w:r>
          </w:p>
        </w:tc>
        <w:tc>
          <w:tcPr>
            <w:tcW w:w="2721" w:type="dxa"/>
            <w:tcMar>
              <w:top w:w="90" w:type="dxa"/>
              <w:left w:w="100" w:type="dxa"/>
              <w:bottom w:w="90" w:type="dxa"/>
              <w:right w:w="100" w:type="dxa"/>
            </w:tcMar>
            <w:vAlign w:val="center"/>
          </w:tcPr>
          <w:p w14:paraId="4B6F81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身份权限、参数规则、快照、运行、版本、工作流和审计</w:t>
            </w:r>
          </w:p>
        </w:tc>
        <w:tc>
          <w:tcPr>
            <w:tcW w:w="1871" w:type="dxa"/>
            <w:tcMar>
              <w:top w:w="90" w:type="dxa"/>
              <w:left w:w="100" w:type="dxa"/>
              <w:bottom w:w="90" w:type="dxa"/>
              <w:right w:w="100" w:type="dxa"/>
            </w:tcMar>
            <w:vAlign w:val="center"/>
          </w:tcPr>
          <w:p w14:paraId="757741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platform REST API</w:t>
            </w:r>
          </w:p>
        </w:tc>
        <w:tc>
          <w:tcPr>
            <w:tcW w:w="2041" w:type="dxa"/>
            <w:tcMar>
              <w:top w:w="90" w:type="dxa"/>
              <w:left w:w="100" w:type="dxa"/>
              <w:bottom w:w="90" w:type="dxa"/>
              <w:right w:w="100" w:type="dxa"/>
            </w:tcMar>
            <w:vAlign w:val="center"/>
          </w:tcPr>
          <w:p w14:paraId="1DDD10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统一身份、MySQL、算法服务</w:t>
            </w:r>
          </w:p>
        </w:tc>
        <w:tc>
          <w:tcPr>
            <w:tcW w:w="1531" w:type="dxa"/>
            <w:tcMar>
              <w:top w:w="90" w:type="dxa"/>
              <w:left w:w="100" w:type="dxa"/>
              <w:bottom w:w="90" w:type="dxa"/>
              <w:right w:w="100" w:type="dxa"/>
            </w:tcMar>
            <w:vAlign w:val="center"/>
          </w:tcPr>
          <w:p w14:paraId="4A044F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公共平台表</w:t>
            </w:r>
          </w:p>
        </w:tc>
      </w:tr>
      <w:tr w14:paraId="42A225B5">
        <w:trPr>
          <w:cantSplit/>
          <w:jc w:val="center"/>
        </w:trPr>
        <w:tc>
          <w:tcPr>
            <w:tcW w:w="1587" w:type="dxa"/>
            <w:shd w:val="clear" w:color="auto" w:fill="F7F7F7"/>
            <w:tcMar>
              <w:top w:w="90" w:type="dxa"/>
              <w:left w:w="100" w:type="dxa"/>
              <w:bottom w:w="90" w:type="dxa"/>
              <w:right w:w="100" w:type="dxa"/>
            </w:tcMar>
            <w:vAlign w:val="center"/>
          </w:tcPr>
          <w:p w14:paraId="251CC4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integration-adapter</w:t>
            </w:r>
          </w:p>
        </w:tc>
        <w:tc>
          <w:tcPr>
            <w:tcW w:w="2721" w:type="dxa"/>
            <w:shd w:val="clear" w:color="auto" w:fill="F7F7F7"/>
            <w:tcMar>
              <w:top w:w="90" w:type="dxa"/>
              <w:left w:w="100" w:type="dxa"/>
              <w:bottom w:w="90" w:type="dxa"/>
              <w:right w:w="100" w:type="dxa"/>
            </w:tcMar>
            <w:vAlign w:val="center"/>
          </w:tcPr>
          <w:p w14:paraId="1A5318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外部接口适配、幂等、重试、补偿和对账</w:t>
            </w:r>
          </w:p>
        </w:tc>
        <w:tc>
          <w:tcPr>
            <w:tcW w:w="1871" w:type="dxa"/>
            <w:shd w:val="clear" w:color="auto" w:fill="F7F7F7"/>
            <w:tcMar>
              <w:top w:w="90" w:type="dxa"/>
              <w:left w:w="100" w:type="dxa"/>
              <w:bottom w:w="90" w:type="dxa"/>
              <w:right w:w="100" w:type="dxa"/>
            </w:tcMar>
            <w:vAlign w:val="center"/>
          </w:tcPr>
          <w:p w14:paraId="434E0B5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integration REST/任务</w:t>
            </w:r>
          </w:p>
        </w:tc>
        <w:tc>
          <w:tcPr>
            <w:tcW w:w="2041" w:type="dxa"/>
            <w:shd w:val="clear" w:color="auto" w:fill="F7F7F7"/>
            <w:tcMar>
              <w:top w:w="90" w:type="dxa"/>
              <w:left w:w="100" w:type="dxa"/>
              <w:bottom w:w="90" w:type="dxa"/>
              <w:right w:w="100" w:type="dxa"/>
            </w:tcMar>
            <w:vAlign w:val="center"/>
          </w:tcPr>
          <w:p w14:paraId="2B3490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外部系统</w:t>
            </w:r>
          </w:p>
        </w:tc>
        <w:tc>
          <w:tcPr>
            <w:tcW w:w="1531" w:type="dxa"/>
            <w:shd w:val="clear" w:color="auto" w:fill="F7F7F7"/>
            <w:tcMar>
              <w:top w:w="90" w:type="dxa"/>
              <w:left w:w="100" w:type="dxa"/>
              <w:bottom w:w="90" w:type="dxa"/>
              <w:right w:w="100" w:type="dxa"/>
            </w:tcMar>
            <w:vAlign w:val="center"/>
          </w:tcPr>
          <w:p w14:paraId="21CA0F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接口暂存与对账表</w:t>
            </w:r>
          </w:p>
        </w:tc>
      </w:tr>
      <w:tr w14:paraId="5FD2F08D">
        <w:trPr>
          <w:cantSplit/>
          <w:jc w:val="center"/>
        </w:trPr>
        <w:tc>
          <w:tcPr>
            <w:tcW w:w="1587" w:type="dxa"/>
            <w:tcMar>
              <w:top w:w="90" w:type="dxa"/>
              <w:left w:w="100" w:type="dxa"/>
              <w:bottom w:w="90" w:type="dxa"/>
              <w:right w:w="100" w:type="dxa"/>
            </w:tcMar>
            <w:vAlign w:val="center"/>
          </w:tcPr>
          <w:p w14:paraId="25FC61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algorithm-services</w:t>
            </w:r>
          </w:p>
        </w:tc>
        <w:tc>
          <w:tcPr>
            <w:tcW w:w="2721" w:type="dxa"/>
            <w:tcMar>
              <w:top w:w="90" w:type="dxa"/>
              <w:left w:w="100" w:type="dxa"/>
              <w:bottom w:w="90" w:type="dxa"/>
              <w:right w:w="100" w:type="dxa"/>
            </w:tcMar>
            <w:vAlign w:val="center"/>
          </w:tcPr>
          <w:p w14:paraId="5F931E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预处理、SCIP求解、后处理和解释</w:t>
            </w:r>
          </w:p>
        </w:tc>
        <w:tc>
          <w:tcPr>
            <w:tcW w:w="1871" w:type="dxa"/>
            <w:tcMar>
              <w:top w:w="90" w:type="dxa"/>
              <w:left w:w="100" w:type="dxa"/>
              <w:bottom w:w="90" w:type="dxa"/>
              <w:right w:w="100" w:type="dxa"/>
            </w:tcMar>
            <w:vAlign w:val="center"/>
          </w:tcPr>
          <w:p w14:paraId="146BCB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FastAPI模型接口</w:t>
            </w:r>
          </w:p>
        </w:tc>
        <w:tc>
          <w:tcPr>
            <w:tcW w:w="2041" w:type="dxa"/>
            <w:tcMar>
              <w:top w:w="90" w:type="dxa"/>
              <w:left w:w="100" w:type="dxa"/>
              <w:bottom w:w="90" w:type="dxa"/>
              <w:right w:w="100" w:type="dxa"/>
            </w:tcMar>
            <w:vAlign w:val="center"/>
          </w:tcPr>
          <w:p w14:paraId="20621A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模型包、SCIP、快照数据</w:t>
            </w:r>
          </w:p>
        </w:tc>
        <w:tc>
          <w:tcPr>
            <w:tcW w:w="1531" w:type="dxa"/>
            <w:tcMar>
              <w:top w:w="90" w:type="dxa"/>
              <w:left w:w="100" w:type="dxa"/>
              <w:bottom w:w="90" w:type="dxa"/>
              <w:right w:w="100" w:type="dxa"/>
            </w:tcMar>
            <w:vAlign w:val="center"/>
          </w:tcPr>
          <w:p w14:paraId="049C47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仅写运行输出或回调Java</w:t>
            </w:r>
          </w:p>
        </w:tc>
      </w:tr>
    </w:tbl>
    <w:p w14:paraId="1E529BAC">
      <w:pPr>
        <w:spacing w:after="40"/>
      </w:pPr>
    </w:p>
    <w:p w14:paraId="57C843E1">
      <w:pPr>
        <w:pStyle w:val="4"/>
      </w:pPr>
      <w:bookmarkStart w:id="53" w:name="_Toc449184923"/>
      <w:r>
        <w:rPr>
          <w:rFonts w:ascii="Times New Roman" w:hAnsi="Times New Roman" w:eastAsia="STHeiti" w:cs="Times New Roman"/>
          <w:b/>
          <w:color w:val="000000"/>
          <w:sz w:val="24"/>
        </w:rPr>
        <w:t>2.3.3 用户入口与功能映射</w:t>
      </w:r>
      <w:bookmarkEnd w:id="53"/>
    </w:p>
    <w:p w14:paraId="5B747CBA">
      <w:pPr>
        <w:pStyle w:val="6"/>
      </w:pPr>
      <w:bookmarkStart w:id="54" w:name="_Toc1045981656"/>
      <w:r>
        <w:rPr>
          <w:rFonts w:ascii="Times New Roman" w:hAnsi="Times New Roman" w:eastAsia="STHeiti" w:cs="Times New Roman"/>
          <w:b/>
          <w:color w:val="000000"/>
          <w:sz w:val="22"/>
        </w:rPr>
        <w:t>2.3.3.1 用户入口与角色化工作台</w:t>
      </w:r>
      <w:bookmarkEnd w:id="54"/>
    </w:p>
    <w:p w14:paraId="000E556F">
      <w:pPr>
        <w:spacing w:after="80" w:line="324" w:lineRule="auto"/>
        <w:ind w:firstLine="420"/>
        <w:jc w:val="both"/>
      </w:pPr>
      <w:r>
        <w:rPr>
          <w:rFonts w:ascii="Times New Roman" w:hAnsi="Times New Roman" w:eastAsia="Songti SC" w:cs="Times New Roman"/>
          <w:color w:val="000000"/>
          <w:sz w:val="21"/>
        </w:rPr>
        <w:t>统一门户根据角色、组织和数据范围组合工作台，而不是为每类用户复制一套系统。角色化差异主要体现在默认首页、快捷操作、数据可见范围和默认预警，底层业务对象和权限校验保持一致。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67EB02FE">
        <w:trPr>
          <w:cantSplit/>
          <w:tblHeader/>
          <w:jc w:val="center"/>
        </w:trPr>
        <w:tc>
          <w:tcPr>
            <w:tcW w:w="1417" w:type="dxa"/>
            <w:shd w:val="clear" w:color="auto" w:fill="BFBFBF"/>
            <w:tcMar>
              <w:top w:w="90" w:type="dxa"/>
              <w:left w:w="100" w:type="dxa"/>
              <w:bottom w:w="90" w:type="dxa"/>
              <w:right w:w="100" w:type="dxa"/>
            </w:tcMar>
            <w:vAlign w:val="center"/>
          </w:tcPr>
          <w:p w14:paraId="2BF2C0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角色工作台</w:t>
            </w:r>
          </w:p>
        </w:tc>
        <w:tc>
          <w:tcPr>
            <w:tcW w:w="2551" w:type="dxa"/>
            <w:shd w:val="clear" w:color="auto" w:fill="BFBFBF"/>
            <w:tcMar>
              <w:top w:w="90" w:type="dxa"/>
              <w:left w:w="100" w:type="dxa"/>
              <w:bottom w:w="90" w:type="dxa"/>
              <w:right w:w="100" w:type="dxa"/>
            </w:tcMar>
            <w:vAlign w:val="center"/>
          </w:tcPr>
          <w:p w14:paraId="328B7E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首页组件</w:t>
            </w:r>
          </w:p>
        </w:tc>
        <w:tc>
          <w:tcPr>
            <w:tcW w:w="1984" w:type="dxa"/>
            <w:shd w:val="clear" w:color="auto" w:fill="BFBFBF"/>
            <w:tcMar>
              <w:top w:w="90" w:type="dxa"/>
              <w:left w:w="100" w:type="dxa"/>
              <w:bottom w:w="90" w:type="dxa"/>
              <w:right w:w="100" w:type="dxa"/>
            </w:tcMar>
            <w:vAlign w:val="center"/>
          </w:tcPr>
          <w:p w14:paraId="116D87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快捷操作</w:t>
            </w:r>
          </w:p>
        </w:tc>
        <w:tc>
          <w:tcPr>
            <w:tcW w:w="1928" w:type="dxa"/>
            <w:shd w:val="clear" w:color="auto" w:fill="BFBFBF"/>
            <w:tcMar>
              <w:top w:w="90" w:type="dxa"/>
              <w:left w:w="100" w:type="dxa"/>
              <w:bottom w:w="90" w:type="dxa"/>
              <w:right w:w="100" w:type="dxa"/>
            </w:tcMar>
            <w:vAlign w:val="center"/>
          </w:tcPr>
          <w:p w14:paraId="280FD6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数据范围</w:t>
            </w:r>
          </w:p>
        </w:tc>
        <w:tc>
          <w:tcPr>
            <w:tcW w:w="1814" w:type="dxa"/>
            <w:shd w:val="clear" w:color="auto" w:fill="BFBFBF"/>
            <w:tcMar>
              <w:top w:w="90" w:type="dxa"/>
              <w:left w:w="100" w:type="dxa"/>
              <w:bottom w:w="90" w:type="dxa"/>
              <w:right w:w="100" w:type="dxa"/>
            </w:tcMar>
            <w:vAlign w:val="center"/>
          </w:tcPr>
          <w:p w14:paraId="6A3CBE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默认告警</w:t>
            </w:r>
          </w:p>
        </w:tc>
      </w:tr>
      <w:tr w14:paraId="5AD0B779">
        <w:trPr>
          <w:cantSplit/>
          <w:jc w:val="center"/>
        </w:trPr>
        <w:tc>
          <w:tcPr>
            <w:tcW w:w="1417" w:type="dxa"/>
            <w:tcMar>
              <w:top w:w="90" w:type="dxa"/>
              <w:left w:w="100" w:type="dxa"/>
              <w:bottom w:w="90" w:type="dxa"/>
              <w:right w:w="100" w:type="dxa"/>
            </w:tcMar>
            <w:vAlign w:val="center"/>
          </w:tcPr>
          <w:p w14:paraId="71B38A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管理层</w:t>
            </w:r>
          </w:p>
        </w:tc>
        <w:tc>
          <w:tcPr>
            <w:tcW w:w="2551" w:type="dxa"/>
            <w:tcMar>
              <w:top w:w="90" w:type="dxa"/>
              <w:left w:w="100" w:type="dxa"/>
              <w:bottom w:w="90" w:type="dxa"/>
              <w:right w:w="100" w:type="dxa"/>
            </w:tcMar>
            <w:vAlign w:val="center"/>
          </w:tcPr>
          <w:p w14:paraId="6E4CD1C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核心KPI、趋势、地图、重大风险和经营结果</w:t>
            </w:r>
          </w:p>
        </w:tc>
        <w:tc>
          <w:tcPr>
            <w:tcW w:w="1984" w:type="dxa"/>
            <w:tcMar>
              <w:top w:w="90" w:type="dxa"/>
              <w:left w:w="100" w:type="dxa"/>
              <w:bottom w:w="90" w:type="dxa"/>
              <w:right w:w="100" w:type="dxa"/>
            </w:tcMar>
            <w:vAlign w:val="center"/>
          </w:tcPr>
          <w:p w14:paraId="7F5E1E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查看专题、下钻和批示</w:t>
            </w:r>
          </w:p>
        </w:tc>
        <w:tc>
          <w:tcPr>
            <w:tcW w:w="1928" w:type="dxa"/>
            <w:tcMar>
              <w:top w:w="90" w:type="dxa"/>
              <w:left w:w="100" w:type="dxa"/>
              <w:bottom w:w="90" w:type="dxa"/>
              <w:right w:w="100" w:type="dxa"/>
            </w:tcMar>
            <w:vAlign w:val="center"/>
          </w:tcPr>
          <w:p w14:paraId="3320E6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授权组织汇总，敏感明细受限</w:t>
            </w:r>
          </w:p>
        </w:tc>
        <w:tc>
          <w:tcPr>
            <w:tcW w:w="1814" w:type="dxa"/>
            <w:tcMar>
              <w:top w:w="90" w:type="dxa"/>
              <w:left w:w="100" w:type="dxa"/>
              <w:bottom w:w="90" w:type="dxa"/>
              <w:right w:w="100" w:type="dxa"/>
            </w:tcMar>
            <w:vAlign w:val="center"/>
          </w:tcPr>
          <w:p w14:paraId="6EECE5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重大供应、库存、成本和履约风险</w:t>
            </w:r>
          </w:p>
        </w:tc>
      </w:tr>
      <w:tr w14:paraId="03310E56">
        <w:trPr>
          <w:cantSplit/>
          <w:jc w:val="center"/>
        </w:trPr>
        <w:tc>
          <w:tcPr>
            <w:tcW w:w="1417" w:type="dxa"/>
            <w:shd w:val="clear" w:color="auto" w:fill="F7F7F7"/>
            <w:tcMar>
              <w:top w:w="90" w:type="dxa"/>
              <w:left w:w="100" w:type="dxa"/>
              <w:bottom w:w="90" w:type="dxa"/>
              <w:right w:w="100" w:type="dxa"/>
            </w:tcMar>
            <w:vAlign w:val="center"/>
          </w:tcPr>
          <w:p w14:paraId="222779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供应链人员</w:t>
            </w:r>
          </w:p>
        </w:tc>
        <w:tc>
          <w:tcPr>
            <w:tcW w:w="2551" w:type="dxa"/>
            <w:shd w:val="clear" w:color="auto" w:fill="F7F7F7"/>
            <w:tcMar>
              <w:top w:w="90" w:type="dxa"/>
              <w:left w:w="100" w:type="dxa"/>
              <w:bottom w:w="90" w:type="dxa"/>
              <w:right w:w="100" w:type="dxa"/>
            </w:tcMar>
            <w:vAlign w:val="center"/>
          </w:tcPr>
          <w:p w14:paraId="1966E3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库存、采购、到货、计划和任务总览</w:t>
            </w:r>
          </w:p>
        </w:tc>
        <w:tc>
          <w:tcPr>
            <w:tcW w:w="1984" w:type="dxa"/>
            <w:shd w:val="clear" w:color="auto" w:fill="F7F7F7"/>
            <w:tcMar>
              <w:top w:w="90" w:type="dxa"/>
              <w:left w:w="100" w:type="dxa"/>
              <w:bottom w:w="90" w:type="dxa"/>
              <w:right w:w="100" w:type="dxa"/>
            </w:tcMar>
            <w:vAlign w:val="center"/>
          </w:tcPr>
          <w:p w14:paraId="4AB8D8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发起试算、比较方案、创建任务</w:t>
            </w:r>
          </w:p>
        </w:tc>
        <w:tc>
          <w:tcPr>
            <w:tcW w:w="1928" w:type="dxa"/>
            <w:shd w:val="clear" w:color="auto" w:fill="F7F7F7"/>
            <w:tcMar>
              <w:top w:w="90" w:type="dxa"/>
              <w:left w:w="100" w:type="dxa"/>
              <w:bottom w:w="90" w:type="dxa"/>
              <w:right w:w="100" w:type="dxa"/>
            </w:tcMar>
            <w:vAlign w:val="center"/>
          </w:tcPr>
          <w:p w14:paraId="4D6DD1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负责工厂、产品和物料</w:t>
            </w:r>
          </w:p>
        </w:tc>
        <w:tc>
          <w:tcPr>
            <w:tcW w:w="1814" w:type="dxa"/>
            <w:shd w:val="clear" w:color="auto" w:fill="F7F7F7"/>
            <w:tcMar>
              <w:top w:w="90" w:type="dxa"/>
              <w:left w:w="100" w:type="dxa"/>
              <w:bottom w:w="90" w:type="dxa"/>
              <w:right w:w="100" w:type="dxa"/>
            </w:tcMar>
            <w:vAlign w:val="center"/>
          </w:tcPr>
          <w:p w14:paraId="3A663C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缺货、延迟、约束冲突和跨模块影响</w:t>
            </w:r>
          </w:p>
        </w:tc>
      </w:tr>
      <w:tr w14:paraId="6E7F41B8">
        <w:trPr>
          <w:cantSplit/>
          <w:jc w:val="center"/>
        </w:trPr>
        <w:tc>
          <w:tcPr>
            <w:tcW w:w="1417" w:type="dxa"/>
            <w:tcMar>
              <w:top w:w="90" w:type="dxa"/>
              <w:left w:w="100" w:type="dxa"/>
              <w:bottom w:w="90" w:type="dxa"/>
              <w:right w:w="100" w:type="dxa"/>
            </w:tcMar>
            <w:vAlign w:val="center"/>
          </w:tcPr>
          <w:p w14:paraId="58DF00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库存人员</w:t>
            </w:r>
          </w:p>
        </w:tc>
        <w:tc>
          <w:tcPr>
            <w:tcW w:w="2551" w:type="dxa"/>
            <w:tcMar>
              <w:top w:w="90" w:type="dxa"/>
              <w:left w:w="100" w:type="dxa"/>
              <w:bottom w:w="90" w:type="dxa"/>
              <w:right w:w="100" w:type="dxa"/>
            </w:tcMar>
            <w:vAlign w:val="center"/>
          </w:tcPr>
          <w:p w14:paraId="262167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库存健康度、储罐、策略和补充建议</w:t>
            </w:r>
          </w:p>
        </w:tc>
        <w:tc>
          <w:tcPr>
            <w:tcW w:w="1984" w:type="dxa"/>
            <w:tcMar>
              <w:top w:w="90" w:type="dxa"/>
              <w:left w:w="100" w:type="dxa"/>
              <w:bottom w:w="90" w:type="dxa"/>
              <w:right w:w="100" w:type="dxa"/>
            </w:tcMar>
            <w:vAlign w:val="center"/>
          </w:tcPr>
          <w:p w14:paraId="301FDA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重算、锁定、调整和送审</w:t>
            </w:r>
          </w:p>
        </w:tc>
        <w:tc>
          <w:tcPr>
            <w:tcW w:w="1928" w:type="dxa"/>
            <w:tcMar>
              <w:top w:w="90" w:type="dxa"/>
              <w:left w:w="100" w:type="dxa"/>
              <w:bottom w:w="90" w:type="dxa"/>
              <w:right w:w="100" w:type="dxa"/>
            </w:tcMar>
            <w:vAlign w:val="center"/>
          </w:tcPr>
          <w:p w14:paraId="363BE0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成品、工厂和仓储范围</w:t>
            </w:r>
          </w:p>
        </w:tc>
        <w:tc>
          <w:tcPr>
            <w:tcW w:w="1814" w:type="dxa"/>
            <w:tcMar>
              <w:top w:w="90" w:type="dxa"/>
              <w:left w:w="100" w:type="dxa"/>
              <w:bottom w:w="90" w:type="dxa"/>
              <w:right w:w="100" w:type="dxa"/>
            </w:tcMar>
            <w:vAlign w:val="center"/>
          </w:tcPr>
          <w:p w14:paraId="00771B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低库存、超储、储罐冲突和数据异常</w:t>
            </w:r>
          </w:p>
        </w:tc>
      </w:tr>
      <w:tr w14:paraId="24AC159A">
        <w:trPr>
          <w:cantSplit/>
          <w:jc w:val="center"/>
        </w:trPr>
        <w:tc>
          <w:tcPr>
            <w:tcW w:w="1417" w:type="dxa"/>
            <w:shd w:val="clear" w:color="auto" w:fill="F7F7F7"/>
            <w:tcMar>
              <w:top w:w="90" w:type="dxa"/>
              <w:left w:w="100" w:type="dxa"/>
              <w:bottom w:w="90" w:type="dxa"/>
              <w:right w:w="100" w:type="dxa"/>
            </w:tcMar>
            <w:vAlign w:val="center"/>
          </w:tcPr>
          <w:p w14:paraId="01B2AA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采购人员</w:t>
            </w:r>
          </w:p>
        </w:tc>
        <w:tc>
          <w:tcPr>
            <w:tcW w:w="2551" w:type="dxa"/>
            <w:shd w:val="clear" w:color="auto" w:fill="F7F7F7"/>
            <w:tcMar>
              <w:top w:w="90" w:type="dxa"/>
              <w:left w:w="100" w:type="dxa"/>
              <w:bottom w:w="90" w:type="dxa"/>
              <w:right w:w="100" w:type="dxa"/>
            </w:tcMar>
            <w:vAlign w:val="center"/>
          </w:tcPr>
          <w:p w14:paraId="248D58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需求、供应商、报价、TCO和待审批</w:t>
            </w:r>
          </w:p>
        </w:tc>
        <w:tc>
          <w:tcPr>
            <w:tcW w:w="1984" w:type="dxa"/>
            <w:shd w:val="clear" w:color="auto" w:fill="F7F7F7"/>
            <w:tcMar>
              <w:top w:w="90" w:type="dxa"/>
              <w:left w:w="100" w:type="dxa"/>
              <w:bottom w:w="90" w:type="dxa"/>
              <w:right w:w="100" w:type="dxa"/>
            </w:tcMar>
            <w:vAlign w:val="center"/>
          </w:tcPr>
          <w:p w14:paraId="2BC646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维护业务参数、试算、调整和发布</w:t>
            </w:r>
          </w:p>
        </w:tc>
        <w:tc>
          <w:tcPr>
            <w:tcW w:w="1928" w:type="dxa"/>
            <w:shd w:val="clear" w:color="auto" w:fill="F7F7F7"/>
            <w:tcMar>
              <w:top w:w="90" w:type="dxa"/>
              <w:left w:w="100" w:type="dxa"/>
              <w:bottom w:w="90" w:type="dxa"/>
              <w:right w:w="100" w:type="dxa"/>
            </w:tcMar>
            <w:vAlign w:val="center"/>
          </w:tcPr>
          <w:p w14:paraId="7F46D8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采购组织、品类和供应商</w:t>
            </w:r>
          </w:p>
        </w:tc>
        <w:tc>
          <w:tcPr>
            <w:tcW w:w="1814" w:type="dxa"/>
            <w:shd w:val="clear" w:color="auto" w:fill="F7F7F7"/>
            <w:tcMar>
              <w:top w:w="90" w:type="dxa"/>
              <w:left w:w="100" w:type="dxa"/>
              <w:bottom w:w="90" w:type="dxa"/>
              <w:right w:w="100" w:type="dxa"/>
            </w:tcMar>
            <w:vAlign w:val="center"/>
          </w:tcPr>
          <w:p w14:paraId="1237F3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报价失效、能力不足和集中度风险</w:t>
            </w:r>
          </w:p>
        </w:tc>
      </w:tr>
      <w:tr w14:paraId="4F3F49BF">
        <w:trPr>
          <w:cantSplit/>
          <w:jc w:val="center"/>
        </w:trPr>
        <w:tc>
          <w:tcPr>
            <w:tcW w:w="1417" w:type="dxa"/>
            <w:tcMar>
              <w:top w:w="90" w:type="dxa"/>
              <w:left w:w="100" w:type="dxa"/>
              <w:bottom w:w="90" w:type="dxa"/>
              <w:right w:w="100" w:type="dxa"/>
            </w:tcMar>
            <w:vAlign w:val="center"/>
          </w:tcPr>
          <w:p w14:paraId="135745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要货人员</w:t>
            </w:r>
          </w:p>
        </w:tc>
        <w:tc>
          <w:tcPr>
            <w:tcW w:w="2551" w:type="dxa"/>
            <w:tcMar>
              <w:top w:w="90" w:type="dxa"/>
              <w:left w:w="100" w:type="dxa"/>
              <w:bottom w:w="90" w:type="dxa"/>
              <w:right w:w="100" w:type="dxa"/>
            </w:tcMar>
            <w:vAlign w:val="center"/>
          </w:tcPr>
          <w:p w14:paraId="01AD2A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到货日历、合同余额、缺口和在途</w:t>
            </w:r>
          </w:p>
        </w:tc>
        <w:tc>
          <w:tcPr>
            <w:tcW w:w="1984" w:type="dxa"/>
            <w:tcMar>
              <w:top w:w="90" w:type="dxa"/>
              <w:left w:w="100" w:type="dxa"/>
              <w:bottom w:w="90" w:type="dxa"/>
              <w:right w:w="100" w:type="dxa"/>
            </w:tcMar>
            <w:vAlign w:val="center"/>
          </w:tcPr>
          <w:p w14:paraId="59CFF6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调整日期数量、锁定和发布</w:t>
            </w:r>
          </w:p>
        </w:tc>
        <w:tc>
          <w:tcPr>
            <w:tcW w:w="1928" w:type="dxa"/>
            <w:tcMar>
              <w:top w:w="90" w:type="dxa"/>
              <w:left w:w="100" w:type="dxa"/>
              <w:bottom w:w="90" w:type="dxa"/>
              <w:right w:w="100" w:type="dxa"/>
            </w:tcMar>
            <w:vAlign w:val="center"/>
          </w:tcPr>
          <w:p w14:paraId="48ED28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物料、仓库和供应商范围</w:t>
            </w:r>
          </w:p>
        </w:tc>
        <w:tc>
          <w:tcPr>
            <w:tcW w:w="1814" w:type="dxa"/>
            <w:tcMar>
              <w:top w:w="90" w:type="dxa"/>
              <w:left w:w="100" w:type="dxa"/>
              <w:bottom w:w="90" w:type="dxa"/>
              <w:right w:w="100" w:type="dxa"/>
            </w:tcMar>
            <w:vAlign w:val="center"/>
          </w:tcPr>
          <w:p w14:paraId="2E71DC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合同不足、最小送货量冲突和收货超限</w:t>
            </w:r>
          </w:p>
        </w:tc>
      </w:tr>
      <w:tr w14:paraId="115C02C2">
        <w:trPr>
          <w:cantSplit/>
          <w:jc w:val="center"/>
        </w:trPr>
        <w:tc>
          <w:tcPr>
            <w:tcW w:w="1417" w:type="dxa"/>
            <w:shd w:val="clear" w:color="auto" w:fill="F7F7F7"/>
            <w:tcMar>
              <w:top w:w="90" w:type="dxa"/>
              <w:left w:w="100" w:type="dxa"/>
              <w:bottom w:w="90" w:type="dxa"/>
              <w:right w:w="100" w:type="dxa"/>
            </w:tcMar>
            <w:vAlign w:val="center"/>
          </w:tcPr>
          <w:p w14:paraId="168248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财务成本人员</w:t>
            </w:r>
          </w:p>
        </w:tc>
        <w:tc>
          <w:tcPr>
            <w:tcW w:w="2551" w:type="dxa"/>
            <w:shd w:val="clear" w:color="auto" w:fill="F7F7F7"/>
            <w:tcMar>
              <w:top w:w="90" w:type="dxa"/>
              <w:left w:w="100" w:type="dxa"/>
              <w:bottom w:w="90" w:type="dxa"/>
              <w:right w:w="100" w:type="dxa"/>
            </w:tcMar>
            <w:vAlign w:val="center"/>
          </w:tcPr>
          <w:p w14:paraId="24D15D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批次成本、费用池、差异、盈利和对账</w:t>
            </w:r>
          </w:p>
        </w:tc>
        <w:tc>
          <w:tcPr>
            <w:tcW w:w="1984" w:type="dxa"/>
            <w:shd w:val="clear" w:color="auto" w:fill="F7F7F7"/>
            <w:tcMar>
              <w:top w:w="90" w:type="dxa"/>
              <w:left w:w="100" w:type="dxa"/>
              <w:bottom w:w="90" w:type="dxa"/>
              <w:right w:w="100" w:type="dxa"/>
            </w:tcMar>
            <w:vAlign w:val="center"/>
          </w:tcPr>
          <w:p w14:paraId="4C4866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分摊运行、追溯、解释和确认</w:t>
            </w:r>
          </w:p>
        </w:tc>
        <w:tc>
          <w:tcPr>
            <w:tcW w:w="1928" w:type="dxa"/>
            <w:shd w:val="clear" w:color="auto" w:fill="F7F7F7"/>
            <w:tcMar>
              <w:top w:w="90" w:type="dxa"/>
              <w:left w:w="100" w:type="dxa"/>
              <w:bottom w:w="90" w:type="dxa"/>
              <w:right w:w="100" w:type="dxa"/>
            </w:tcMar>
            <w:vAlign w:val="center"/>
          </w:tcPr>
          <w:p w14:paraId="0B212A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公司、工厂、成本中心和敏感字段</w:t>
            </w:r>
          </w:p>
        </w:tc>
        <w:tc>
          <w:tcPr>
            <w:tcW w:w="1814" w:type="dxa"/>
            <w:shd w:val="clear" w:color="auto" w:fill="F7F7F7"/>
            <w:tcMar>
              <w:top w:w="90" w:type="dxa"/>
              <w:left w:w="100" w:type="dxa"/>
              <w:bottom w:w="90" w:type="dxa"/>
              <w:right w:w="100" w:type="dxa"/>
            </w:tcMar>
            <w:vAlign w:val="center"/>
          </w:tcPr>
          <w:p w14:paraId="6F76F3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分摊未平、成本异常和对账差异</w:t>
            </w:r>
          </w:p>
        </w:tc>
      </w:tr>
      <w:tr w14:paraId="3A430F9D">
        <w:trPr>
          <w:cantSplit/>
          <w:jc w:val="center"/>
        </w:trPr>
        <w:tc>
          <w:tcPr>
            <w:tcW w:w="1417" w:type="dxa"/>
            <w:tcMar>
              <w:top w:w="90" w:type="dxa"/>
              <w:left w:w="100" w:type="dxa"/>
              <w:bottom w:w="90" w:type="dxa"/>
              <w:right w:w="100" w:type="dxa"/>
            </w:tcMar>
            <w:vAlign w:val="center"/>
          </w:tcPr>
          <w:p w14:paraId="287A7B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系统/模型管理员</w:t>
            </w:r>
          </w:p>
        </w:tc>
        <w:tc>
          <w:tcPr>
            <w:tcW w:w="2551" w:type="dxa"/>
            <w:tcMar>
              <w:top w:w="90" w:type="dxa"/>
              <w:left w:w="100" w:type="dxa"/>
              <w:bottom w:w="90" w:type="dxa"/>
              <w:right w:w="100" w:type="dxa"/>
            </w:tcMar>
            <w:vAlign w:val="center"/>
          </w:tcPr>
          <w:p w14:paraId="3AE648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服务、任务、接口、数据质量和模型状态</w:t>
            </w:r>
          </w:p>
        </w:tc>
        <w:tc>
          <w:tcPr>
            <w:tcW w:w="1984" w:type="dxa"/>
            <w:tcMar>
              <w:top w:w="90" w:type="dxa"/>
              <w:left w:w="100" w:type="dxa"/>
              <w:bottom w:w="90" w:type="dxa"/>
              <w:right w:w="100" w:type="dxa"/>
            </w:tcMar>
            <w:vAlign w:val="center"/>
          </w:tcPr>
          <w:p w14:paraId="32747B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配置、发布、停用、补偿和审计</w:t>
            </w:r>
          </w:p>
        </w:tc>
        <w:tc>
          <w:tcPr>
            <w:tcW w:w="1928" w:type="dxa"/>
            <w:tcMar>
              <w:top w:w="90" w:type="dxa"/>
              <w:left w:w="100" w:type="dxa"/>
              <w:bottom w:w="90" w:type="dxa"/>
              <w:right w:w="100" w:type="dxa"/>
            </w:tcMar>
            <w:vAlign w:val="center"/>
          </w:tcPr>
          <w:p w14:paraId="642116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系统级或授权范围</w:t>
            </w:r>
          </w:p>
        </w:tc>
        <w:tc>
          <w:tcPr>
            <w:tcW w:w="1814" w:type="dxa"/>
            <w:tcMar>
              <w:top w:w="90" w:type="dxa"/>
              <w:left w:w="100" w:type="dxa"/>
              <w:bottom w:w="90" w:type="dxa"/>
              <w:right w:w="100" w:type="dxa"/>
            </w:tcMar>
            <w:vAlign w:val="center"/>
          </w:tcPr>
          <w:p w14:paraId="28DF790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服务故障、运行失败、接口积压和容量风险</w:t>
            </w:r>
          </w:p>
        </w:tc>
      </w:tr>
    </w:tbl>
    <w:p w14:paraId="74B3D9B8">
      <w:pPr>
        <w:spacing w:after="40"/>
      </w:pPr>
    </w:p>
    <w:p w14:paraId="008EECAE">
      <w:pPr>
        <w:pStyle w:val="6"/>
      </w:pPr>
      <w:bookmarkStart w:id="55" w:name="_Toc512558050"/>
      <w:r>
        <w:rPr>
          <w:rFonts w:ascii="Times New Roman" w:hAnsi="Times New Roman" w:eastAsia="STHeiti" w:cs="Times New Roman"/>
          <w:b/>
          <w:color w:val="000000"/>
          <w:sz w:val="22"/>
        </w:rPr>
        <w:t>2.3.3.2 功能复用与模块解耦</w:t>
      </w:r>
      <w:bookmarkEnd w:id="55"/>
    </w:p>
    <w:p w14:paraId="5DDB27A9">
      <w:pPr>
        <w:spacing w:after="80" w:line="324" w:lineRule="auto"/>
        <w:ind w:firstLine="420"/>
        <w:jc w:val="both"/>
      </w:pPr>
      <w:r>
        <w:rPr>
          <w:rFonts w:ascii="Times New Roman" w:hAnsi="Times New Roman" w:eastAsia="Songti SC" w:cs="Times New Roman"/>
          <w:color w:val="000000"/>
          <w:sz w:val="21"/>
        </w:rPr>
        <w:t>复用边界以稳定公共契约为中心：分页、运行、版本、流程、接口和异常协同统一提供；模块通过扩展点表达差异。复用不能演变为共享可写实体，也不能让公共流程承载专业计算。</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55F5640">
        <w:trPr>
          <w:cantSplit/>
          <w:tblHeader/>
          <w:jc w:val="center"/>
        </w:trPr>
        <w:tc>
          <w:tcPr>
            <w:tcW w:w="1474" w:type="dxa"/>
            <w:shd w:val="clear" w:color="auto" w:fill="BFBFBF"/>
            <w:tcMar>
              <w:top w:w="90" w:type="dxa"/>
              <w:left w:w="100" w:type="dxa"/>
              <w:bottom w:w="90" w:type="dxa"/>
              <w:right w:w="100" w:type="dxa"/>
            </w:tcMar>
            <w:vAlign w:val="center"/>
          </w:tcPr>
          <w:p w14:paraId="78E83A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复用点</w:t>
            </w:r>
          </w:p>
        </w:tc>
        <w:tc>
          <w:tcPr>
            <w:tcW w:w="2835" w:type="dxa"/>
            <w:shd w:val="clear" w:color="auto" w:fill="BFBFBF"/>
            <w:tcMar>
              <w:top w:w="90" w:type="dxa"/>
              <w:left w:w="100" w:type="dxa"/>
              <w:bottom w:w="90" w:type="dxa"/>
              <w:right w:w="100" w:type="dxa"/>
            </w:tcMar>
            <w:vAlign w:val="center"/>
          </w:tcPr>
          <w:p w14:paraId="2B6A66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统一能力</w:t>
            </w:r>
          </w:p>
        </w:tc>
        <w:tc>
          <w:tcPr>
            <w:tcW w:w="2551" w:type="dxa"/>
            <w:shd w:val="clear" w:color="auto" w:fill="BFBFBF"/>
            <w:tcMar>
              <w:top w:w="90" w:type="dxa"/>
              <w:left w:w="100" w:type="dxa"/>
              <w:bottom w:w="90" w:type="dxa"/>
              <w:right w:w="100" w:type="dxa"/>
            </w:tcMar>
            <w:vAlign w:val="center"/>
          </w:tcPr>
          <w:p w14:paraId="79D450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模块扩展点</w:t>
            </w:r>
          </w:p>
        </w:tc>
        <w:tc>
          <w:tcPr>
            <w:tcW w:w="2268" w:type="dxa"/>
            <w:shd w:val="clear" w:color="auto" w:fill="BFBFBF"/>
            <w:tcMar>
              <w:top w:w="90" w:type="dxa"/>
              <w:left w:w="100" w:type="dxa"/>
              <w:bottom w:w="90" w:type="dxa"/>
              <w:right w:w="100" w:type="dxa"/>
            </w:tcMar>
            <w:vAlign w:val="center"/>
          </w:tcPr>
          <w:p w14:paraId="1F166E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解耦约束</w:t>
            </w:r>
          </w:p>
        </w:tc>
      </w:tr>
      <w:tr w14:paraId="78FB3BD3">
        <w:trPr>
          <w:cantSplit/>
          <w:jc w:val="center"/>
        </w:trPr>
        <w:tc>
          <w:tcPr>
            <w:tcW w:w="1474" w:type="dxa"/>
            <w:tcMar>
              <w:top w:w="90" w:type="dxa"/>
              <w:left w:w="100" w:type="dxa"/>
              <w:bottom w:w="90" w:type="dxa"/>
              <w:right w:w="100" w:type="dxa"/>
            </w:tcMar>
            <w:vAlign w:val="center"/>
          </w:tcPr>
          <w:p w14:paraId="293261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查询与分页</w:t>
            </w:r>
          </w:p>
        </w:tc>
        <w:tc>
          <w:tcPr>
            <w:tcW w:w="2835" w:type="dxa"/>
            <w:tcMar>
              <w:top w:w="90" w:type="dxa"/>
              <w:left w:w="100" w:type="dxa"/>
              <w:bottom w:w="90" w:type="dxa"/>
              <w:right w:w="100" w:type="dxa"/>
            </w:tcMar>
            <w:vAlign w:val="center"/>
          </w:tcPr>
          <w:p w14:paraId="7D84B7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统一过滤、排序、分页、导出和字段权限</w:t>
            </w:r>
          </w:p>
        </w:tc>
        <w:tc>
          <w:tcPr>
            <w:tcW w:w="2551" w:type="dxa"/>
            <w:tcMar>
              <w:top w:w="90" w:type="dxa"/>
              <w:left w:w="100" w:type="dxa"/>
              <w:bottom w:w="90" w:type="dxa"/>
              <w:right w:w="100" w:type="dxa"/>
            </w:tcMar>
            <w:vAlign w:val="center"/>
          </w:tcPr>
          <w:p w14:paraId="40C7BF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模块定义查询条件和投影</w:t>
            </w:r>
          </w:p>
        </w:tc>
        <w:tc>
          <w:tcPr>
            <w:tcW w:w="2268" w:type="dxa"/>
            <w:tcMar>
              <w:top w:w="90" w:type="dxa"/>
              <w:left w:w="100" w:type="dxa"/>
              <w:bottom w:w="90" w:type="dxa"/>
              <w:right w:w="100" w:type="dxa"/>
            </w:tcMar>
            <w:vAlign w:val="center"/>
          </w:tcPr>
          <w:p w14:paraId="09A5EE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禁止跨模块拼接可写实体</w:t>
            </w:r>
          </w:p>
        </w:tc>
      </w:tr>
      <w:tr w14:paraId="20845806">
        <w:trPr>
          <w:cantSplit/>
          <w:jc w:val="center"/>
        </w:trPr>
        <w:tc>
          <w:tcPr>
            <w:tcW w:w="1474" w:type="dxa"/>
            <w:shd w:val="clear" w:color="auto" w:fill="F7F7F7"/>
            <w:tcMar>
              <w:top w:w="90" w:type="dxa"/>
              <w:left w:w="100" w:type="dxa"/>
              <w:bottom w:w="90" w:type="dxa"/>
              <w:right w:w="100" w:type="dxa"/>
            </w:tcMar>
            <w:vAlign w:val="center"/>
          </w:tcPr>
          <w:p w14:paraId="6AF248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模型运行</w:t>
            </w:r>
          </w:p>
        </w:tc>
        <w:tc>
          <w:tcPr>
            <w:tcW w:w="2835" w:type="dxa"/>
            <w:shd w:val="clear" w:color="auto" w:fill="F7F7F7"/>
            <w:tcMar>
              <w:top w:w="90" w:type="dxa"/>
              <w:left w:w="100" w:type="dxa"/>
              <w:bottom w:w="90" w:type="dxa"/>
              <w:right w:w="100" w:type="dxa"/>
            </w:tcMar>
            <w:vAlign w:val="center"/>
          </w:tcPr>
          <w:p w14:paraId="1E04347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统一运行状态、队列、超时、取消和日志摘要</w:t>
            </w:r>
          </w:p>
        </w:tc>
        <w:tc>
          <w:tcPr>
            <w:tcW w:w="2551" w:type="dxa"/>
            <w:shd w:val="clear" w:color="auto" w:fill="F7F7F7"/>
            <w:tcMar>
              <w:top w:w="90" w:type="dxa"/>
              <w:left w:w="100" w:type="dxa"/>
              <w:bottom w:w="90" w:type="dxa"/>
              <w:right w:w="100" w:type="dxa"/>
            </w:tcMar>
            <w:vAlign w:val="center"/>
          </w:tcPr>
          <w:p w14:paraId="18D633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模块提供输入构建器和结果解析器</w:t>
            </w:r>
          </w:p>
        </w:tc>
        <w:tc>
          <w:tcPr>
            <w:tcW w:w="2268" w:type="dxa"/>
            <w:shd w:val="clear" w:color="auto" w:fill="F7F7F7"/>
            <w:tcMar>
              <w:top w:w="90" w:type="dxa"/>
              <w:left w:w="100" w:type="dxa"/>
              <w:bottom w:w="90" w:type="dxa"/>
              <w:right w:w="100" w:type="dxa"/>
            </w:tcMar>
            <w:vAlign w:val="center"/>
          </w:tcPr>
          <w:p w14:paraId="703626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算法服务不直接访问模块数据库</w:t>
            </w:r>
          </w:p>
        </w:tc>
      </w:tr>
      <w:tr w14:paraId="42C96617">
        <w:trPr>
          <w:cantSplit/>
          <w:jc w:val="center"/>
        </w:trPr>
        <w:tc>
          <w:tcPr>
            <w:tcW w:w="1474" w:type="dxa"/>
            <w:tcMar>
              <w:top w:w="90" w:type="dxa"/>
              <w:left w:w="100" w:type="dxa"/>
              <w:bottom w:w="90" w:type="dxa"/>
              <w:right w:w="100" w:type="dxa"/>
            </w:tcMar>
            <w:vAlign w:val="center"/>
          </w:tcPr>
          <w:p w14:paraId="734024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方案版本</w:t>
            </w:r>
          </w:p>
        </w:tc>
        <w:tc>
          <w:tcPr>
            <w:tcW w:w="2835" w:type="dxa"/>
            <w:tcMar>
              <w:top w:w="90" w:type="dxa"/>
              <w:left w:w="100" w:type="dxa"/>
              <w:bottom w:w="90" w:type="dxa"/>
              <w:right w:w="100" w:type="dxa"/>
            </w:tcMar>
            <w:vAlign w:val="center"/>
          </w:tcPr>
          <w:p w14:paraId="248C8E0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统一基线、候选、人工版、审批版和发布版</w:t>
            </w:r>
          </w:p>
        </w:tc>
        <w:tc>
          <w:tcPr>
            <w:tcW w:w="2551" w:type="dxa"/>
            <w:tcMar>
              <w:top w:w="90" w:type="dxa"/>
              <w:left w:w="100" w:type="dxa"/>
              <w:bottom w:w="90" w:type="dxa"/>
              <w:right w:w="100" w:type="dxa"/>
            </w:tcMar>
            <w:vAlign w:val="center"/>
          </w:tcPr>
          <w:p w14:paraId="7091AA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模块定义差异指标和锁定规则</w:t>
            </w:r>
          </w:p>
        </w:tc>
        <w:tc>
          <w:tcPr>
            <w:tcW w:w="2268" w:type="dxa"/>
            <w:tcMar>
              <w:top w:w="90" w:type="dxa"/>
              <w:left w:w="100" w:type="dxa"/>
              <w:bottom w:w="90" w:type="dxa"/>
              <w:right w:w="100" w:type="dxa"/>
            </w:tcMar>
            <w:vAlign w:val="center"/>
          </w:tcPr>
          <w:p w14:paraId="7D6DB9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历史版本不可覆盖</w:t>
            </w:r>
          </w:p>
        </w:tc>
      </w:tr>
      <w:tr w14:paraId="29986971">
        <w:trPr>
          <w:cantSplit/>
          <w:jc w:val="center"/>
        </w:trPr>
        <w:tc>
          <w:tcPr>
            <w:tcW w:w="1474" w:type="dxa"/>
            <w:shd w:val="clear" w:color="auto" w:fill="F7F7F7"/>
            <w:tcMar>
              <w:top w:w="90" w:type="dxa"/>
              <w:left w:w="100" w:type="dxa"/>
              <w:bottom w:w="90" w:type="dxa"/>
              <w:right w:w="100" w:type="dxa"/>
            </w:tcMar>
            <w:vAlign w:val="center"/>
          </w:tcPr>
          <w:p w14:paraId="4BA491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审批流程</w:t>
            </w:r>
          </w:p>
        </w:tc>
        <w:tc>
          <w:tcPr>
            <w:tcW w:w="2835" w:type="dxa"/>
            <w:shd w:val="clear" w:color="auto" w:fill="F7F7F7"/>
            <w:tcMar>
              <w:top w:w="90" w:type="dxa"/>
              <w:left w:w="100" w:type="dxa"/>
              <w:bottom w:w="90" w:type="dxa"/>
              <w:right w:w="100" w:type="dxa"/>
            </w:tcMar>
            <w:vAlign w:val="center"/>
          </w:tcPr>
          <w:p w14:paraId="4E4080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统一流程模板、节点、处理人和意见</w:t>
            </w:r>
          </w:p>
        </w:tc>
        <w:tc>
          <w:tcPr>
            <w:tcW w:w="2551" w:type="dxa"/>
            <w:shd w:val="clear" w:color="auto" w:fill="F7F7F7"/>
            <w:tcMar>
              <w:top w:w="90" w:type="dxa"/>
              <w:left w:w="100" w:type="dxa"/>
              <w:bottom w:w="90" w:type="dxa"/>
              <w:right w:w="100" w:type="dxa"/>
            </w:tcMar>
            <w:vAlign w:val="center"/>
          </w:tcPr>
          <w:p w14:paraId="7F196C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模块配置审批条件和表单摘要</w:t>
            </w:r>
          </w:p>
        </w:tc>
        <w:tc>
          <w:tcPr>
            <w:tcW w:w="2268" w:type="dxa"/>
            <w:shd w:val="clear" w:color="auto" w:fill="F7F7F7"/>
            <w:tcMar>
              <w:top w:w="90" w:type="dxa"/>
              <w:left w:w="100" w:type="dxa"/>
              <w:bottom w:w="90" w:type="dxa"/>
              <w:right w:w="100" w:type="dxa"/>
            </w:tcMar>
            <w:vAlign w:val="center"/>
          </w:tcPr>
          <w:p w14:paraId="6299B6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流程引擎不承载专业计算</w:t>
            </w:r>
          </w:p>
        </w:tc>
      </w:tr>
      <w:tr w14:paraId="6159338E">
        <w:trPr>
          <w:cantSplit/>
          <w:jc w:val="center"/>
        </w:trPr>
        <w:tc>
          <w:tcPr>
            <w:tcW w:w="1474" w:type="dxa"/>
            <w:tcMar>
              <w:top w:w="90" w:type="dxa"/>
              <w:left w:w="100" w:type="dxa"/>
              <w:bottom w:w="90" w:type="dxa"/>
              <w:right w:w="100" w:type="dxa"/>
            </w:tcMar>
            <w:vAlign w:val="center"/>
          </w:tcPr>
          <w:p w14:paraId="10EA97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接口适配</w:t>
            </w:r>
          </w:p>
        </w:tc>
        <w:tc>
          <w:tcPr>
            <w:tcW w:w="2835" w:type="dxa"/>
            <w:tcMar>
              <w:top w:w="90" w:type="dxa"/>
              <w:left w:w="100" w:type="dxa"/>
              <w:bottom w:w="90" w:type="dxa"/>
              <w:right w:w="100" w:type="dxa"/>
            </w:tcMar>
            <w:vAlign w:val="center"/>
          </w:tcPr>
          <w:p w14:paraId="6FD7A1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统一认证、幂等、重试、限流和对账</w:t>
            </w:r>
          </w:p>
        </w:tc>
        <w:tc>
          <w:tcPr>
            <w:tcW w:w="2551" w:type="dxa"/>
            <w:tcMar>
              <w:top w:w="90" w:type="dxa"/>
              <w:left w:w="100" w:type="dxa"/>
              <w:bottom w:w="90" w:type="dxa"/>
              <w:right w:w="100" w:type="dxa"/>
            </w:tcMar>
            <w:vAlign w:val="center"/>
          </w:tcPr>
          <w:p w14:paraId="19FC4E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每个外部系统实现适配器</w:t>
            </w:r>
          </w:p>
        </w:tc>
        <w:tc>
          <w:tcPr>
            <w:tcW w:w="2268" w:type="dxa"/>
            <w:tcMar>
              <w:top w:w="90" w:type="dxa"/>
              <w:left w:w="100" w:type="dxa"/>
              <w:bottom w:w="90" w:type="dxa"/>
              <w:right w:w="100" w:type="dxa"/>
            </w:tcMar>
            <w:vAlign w:val="center"/>
          </w:tcPr>
          <w:p w14:paraId="113F36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领域服务不感知物理接口差异</w:t>
            </w:r>
          </w:p>
        </w:tc>
      </w:tr>
      <w:tr w14:paraId="587DB0ED">
        <w:trPr>
          <w:cantSplit/>
          <w:jc w:val="center"/>
        </w:trPr>
        <w:tc>
          <w:tcPr>
            <w:tcW w:w="1474" w:type="dxa"/>
            <w:shd w:val="clear" w:color="auto" w:fill="F7F7F7"/>
            <w:tcMar>
              <w:top w:w="90" w:type="dxa"/>
              <w:left w:w="100" w:type="dxa"/>
              <w:bottom w:w="90" w:type="dxa"/>
              <w:right w:w="100" w:type="dxa"/>
            </w:tcMar>
            <w:vAlign w:val="center"/>
          </w:tcPr>
          <w:p w14:paraId="173FDD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异常与任务</w:t>
            </w:r>
          </w:p>
        </w:tc>
        <w:tc>
          <w:tcPr>
            <w:tcW w:w="2835" w:type="dxa"/>
            <w:shd w:val="clear" w:color="auto" w:fill="F7F7F7"/>
            <w:tcMar>
              <w:top w:w="90" w:type="dxa"/>
              <w:left w:w="100" w:type="dxa"/>
              <w:bottom w:w="90" w:type="dxa"/>
              <w:right w:w="100" w:type="dxa"/>
            </w:tcMar>
            <w:vAlign w:val="center"/>
          </w:tcPr>
          <w:p w14:paraId="32E19D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统一告警、任务、评论、附件和关闭</w:t>
            </w:r>
          </w:p>
        </w:tc>
        <w:tc>
          <w:tcPr>
            <w:tcW w:w="2551" w:type="dxa"/>
            <w:shd w:val="clear" w:color="auto" w:fill="F7F7F7"/>
            <w:tcMar>
              <w:top w:w="90" w:type="dxa"/>
              <w:left w:w="100" w:type="dxa"/>
              <w:bottom w:w="90" w:type="dxa"/>
              <w:right w:w="100" w:type="dxa"/>
            </w:tcMar>
            <w:vAlign w:val="center"/>
          </w:tcPr>
          <w:p w14:paraId="5BEB30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模块定义异常类型和闭环证据</w:t>
            </w:r>
          </w:p>
        </w:tc>
        <w:tc>
          <w:tcPr>
            <w:tcW w:w="2268" w:type="dxa"/>
            <w:shd w:val="clear" w:color="auto" w:fill="F7F7F7"/>
            <w:tcMar>
              <w:top w:w="90" w:type="dxa"/>
              <w:left w:w="100" w:type="dxa"/>
              <w:bottom w:w="90" w:type="dxa"/>
              <w:right w:w="100" w:type="dxa"/>
            </w:tcMar>
            <w:vAlign w:val="center"/>
          </w:tcPr>
          <w:p w14:paraId="3682D5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驾驶舱只编排，不篡改专业状态</w:t>
            </w:r>
          </w:p>
        </w:tc>
      </w:tr>
    </w:tbl>
    <w:p w14:paraId="3118B397">
      <w:pPr>
        <w:spacing w:after="40"/>
      </w:pPr>
    </w:p>
    <w:p w14:paraId="2A6FDC43">
      <w:pPr>
        <w:pStyle w:val="6"/>
      </w:pPr>
      <w:bookmarkStart w:id="56" w:name="_Toc1006238233"/>
      <w:r>
        <w:rPr>
          <w:rFonts w:ascii="Times New Roman" w:hAnsi="Times New Roman" w:eastAsia="STHeiti" w:cs="Times New Roman"/>
          <w:b/>
          <w:color w:val="000000"/>
          <w:sz w:val="22"/>
        </w:rPr>
        <w:t>2.3.3.3 业务需求与应用功能映射</w:t>
      </w:r>
      <w:bookmarkEnd w:id="56"/>
    </w:p>
    <w:p w14:paraId="7AB62004">
      <w:pPr>
        <w:spacing w:after="80" w:line="324" w:lineRule="auto"/>
        <w:ind w:firstLine="420"/>
        <w:jc w:val="both"/>
      </w:pPr>
      <w:r>
        <w:rPr>
          <w:rFonts w:ascii="Times New Roman" w:hAnsi="Times New Roman" w:eastAsia="Songti SC" w:cs="Times New Roman"/>
          <w:color w:val="000000"/>
          <w:sz w:val="21"/>
        </w:rPr>
        <w:t>业务需求必须能够追溯到应用功能、实现组件和验收证据。映射表在详细设计和测试阶段继续细化，但不得改变本章确定的模块责任和公共能力边界。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272D87D3">
        <w:trPr>
          <w:cantSplit/>
          <w:tblHeader/>
          <w:jc w:val="center"/>
        </w:trPr>
        <w:tc>
          <w:tcPr>
            <w:tcW w:w="1417" w:type="dxa"/>
            <w:shd w:val="clear" w:color="auto" w:fill="BFBFBF"/>
            <w:tcMar>
              <w:top w:w="90" w:type="dxa"/>
              <w:left w:w="100" w:type="dxa"/>
              <w:bottom w:w="90" w:type="dxa"/>
              <w:right w:w="100" w:type="dxa"/>
            </w:tcMar>
            <w:vAlign w:val="center"/>
          </w:tcPr>
          <w:p w14:paraId="071D55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需求域</w:t>
            </w:r>
          </w:p>
        </w:tc>
        <w:tc>
          <w:tcPr>
            <w:tcW w:w="2551" w:type="dxa"/>
            <w:shd w:val="clear" w:color="auto" w:fill="BFBFBF"/>
            <w:tcMar>
              <w:top w:w="90" w:type="dxa"/>
              <w:left w:w="100" w:type="dxa"/>
              <w:bottom w:w="90" w:type="dxa"/>
              <w:right w:w="100" w:type="dxa"/>
            </w:tcMar>
            <w:vAlign w:val="center"/>
          </w:tcPr>
          <w:p w14:paraId="5F8498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关键需求</w:t>
            </w:r>
          </w:p>
        </w:tc>
        <w:tc>
          <w:tcPr>
            <w:tcW w:w="2381" w:type="dxa"/>
            <w:shd w:val="clear" w:color="auto" w:fill="BFBFBF"/>
            <w:tcMar>
              <w:top w:w="90" w:type="dxa"/>
              <w:left w:w="100" w:type="dxa"/>
              <w:bottom w:w="90" w:type="dxa"/>
              <w:right w:w="100" w:type="dxa"/>
            </w:tcMar>
            <w:vAlign w:val="center"/>
          </w:tcPr>
          <w:p w14:paraId="28EE13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应用功能</w:t>
            </w:r>
          </w:p>
        </w:tc>
        <w:tc>
          <w:tcPr>
            <w:tcW w:w="1984" w:type="dxa"/>
            <w:shd w:val="clear" w:color="auto" w:fill="BFBFBF"/>
            <w:tcMar>
              <w:top w:w="90" w:type="dxa"/>
              <w:left w:w="100" w:type="dxa"/>
              <w:bottom w:w="90" w:type="dxa"/>
              <w:right w:w="100" w:type="dxa"/>
            </w:tcMar>
            <w:vAlign w:val="center"/>
          </w:tcPr>
          <w:p w14:paraId="12F7F3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实现组件</w:t>
            </w:r>
          </w:p>
        </w:tc>
        <w:tc>
          <w:tcPr>
            <w:tcW w:w="1757" w:type="dxa"/>
            <w:shd w:val="clear" w:color="auto" w:fill="BFBFBF"/>
            <w:tcMar>
              <w:top w:w="90" w:type="dxa"/>
              <w:left w:w="100" w:type="dxa"/>
              <w:bottom w:w="90" w:type="dxa"/>
              <w:right w:w="100" w:type="dxa"/>
            </w:tcMar>
            <w:vAlign w:val="center"/>
          </w:tcPr>
          <w:p w14:paraId="2C0141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验收证据</w:t>
            </w:r>
          </w:p>
        </w:tc>
      </w:tr>
      <w:tr w14:paraId="136E9344">
        <w:trPr>
          <w:cantSplit/>
          <w:jc w:val="center"/>
        </w:trPr>
        <w:tc>
          <w:tcPr>
            <w:tcW w:w="1417" w:type="dxa"/>
            <w:tcMar>
              <w:top w:w="90" w:type="dxa"/>
              <w:left w:w="100" w:type="dxa"/>
              <w:bottom w:w="90" w:type="dxa"/>
              <w:right w:w="100" w:type="dxa"/>
            </w:tcMar>
            <w:vAlign w:val="center"/>
          </w:tcPr>
          <w:p w14:paraId="1AC3F9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全局监控</w:t>
            </w:r>
          </w:p>
        </w:tc>
        <w:tc>
          <w:tcPr>
            <w:tcW w:w="2551" w:type="dxa"/>
            <w:tcMar>
              <w:top w:w="90" w:type="dxa"/>
              <w:left w:w="100" w:type="dxa"/>
              <w:bottom w:w="90" w:type="dxa"/>
              <w:right w:w="100" w:type="dxa"/>
            </w:tcMar>
            <w:vAlign w:val="center"/>
          </w:tcPr>
          <w:p w14:paraId="5FAC13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统一查看供应链状态并下钻异常</w:t>
            </w:r>
          </w:p>
        </w:tc>
        <w:tc>
          <w:tcPr>
            <w:tcW w:w="2381" w:type="dxa"/>
            <w:tcMar>
              <w:top w:w="90" w:type="dxa"/>
              <w:left w:w="100" w:type="dxa"/>
              <w:bottom w:w="90" w:type="dxa"/>
              <w:right w:w="100" w:type="dxa"/>
            </w:tcMar>
            <w:vAlign w:val="center"/>
          </w:tcPr>
          <w:p w14:paraId="0E61DB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驾驶舱总览、地图、专题、预警和钻取</w:t>
            </w:r>
          </w:p>
        </w:tc>
        <w:tc>
          <w:tcPr>
            <w:tcW w:w="1984" w:type="dxa"/>
            <w:tcMar>
              <w:top w:w="90" w:type="dxa"/>
              <w:left w:w="100" w:type="dxa"/>
              <w:bottom w:w="90" w:type="dxa"/>
              <w:right w:w="100" w:type="dxa"/>
            </w:tcMar>
            <w:vAlign w:val="center"/>
          </w:tcPr>
          <w:p w14:paraId="0168965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cockpit-app＋metric服务</w:t>
            </w:r>
          </w:p>
        </w:tc>
        <w:tc>
          <w:tcPr>
            <w:tcW w:w="1757" w:type="dxa"/>
            <w:tcMar>
              <w:top w:w="90" w:type="dxa"/>
              <w:left w:w="100" w:type="dxa"/>
              <w:bottom w:w="90" w:type="dxa"/>
              <w:right w:w="100" w:type="dxa"/>
            </w:tcMar>
            <w:vAlign w:val="center"/>
          </w:tcPr>
          <w:p w14:paraId="2D31E0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页面、接口和预警闭环用例</w:t>
            </w:r>
          </w:p>
        </w:tc>
      </w:tr>
      <w:tr w14:paraId="7B8CFDAC">
        <w:trPr>
          <w:cantSplit/>
          <w:jc w:val="center"/>
        </w:trPr>
        <w:tc>
          <w:tcPr>
            <w:tcW w:w="1417" w:type="dxa"/>
            <w:shd w:val="clear" w:color="auto" w:fill="F7F7F7"/>
            <w:tcMar>
              <w:top w:w="90" w:type="dxa"/>
              <w:left w:w="100" w:type="dxa"/>
              <w:bottom w:w="90" w:type="dxa"/>
              <w:right w:w="100" w:type="dxa"/>
            </w:tcMar>
            <w:vAlign w:val="center"/>
          </w:tcPr>
          <w:p w14:paraId="3D0D10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库存优化</w:t>
            </w:r>
          </w:p>
        </w:tc>
        <w:tc>
          <w:tcPr>
            <w:tcW w:w="2551" w:type="dxa"/>
            <w:shd w:val="clear" w:color="auto" w:fill="F7F7F7"/>
            <w:tcMar>
              <w:top w:w="90" w:type="dxa"/>
              <w:left w:w="100" w:type="dxa"/>
              <w:bottom w:w="90" w:type="dxa"/>
              <w:right w:w="100" w:type="dxa"/>
            </w:tcMar>
            <w:vAlign w:val="center"/>
          </w:tcPr>
          <w:p w14:paraId="0F05D8B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动态策略、补充建议、储罐约束和日度监控</w:t>
            </w:r>
          </w:p>
        </w:tc>
        <w:tc>
          <w:tcPr>
            <w:tcW w:w="2381" w:type="dxa"/>
            <w:shd w:val="clear" w:color="auto" w:fill="F7F7F7"/>
            <w:tcMar>
              <w:top w:w="90" w:type="dxa"/>
              <w:left w:w="100" w:type="dxa"/>
              <w:bottom w:w="90" w:type="dxa"/>
              <w:right w:w="100" w:type="dxa"/>
            </w:tcMar>
            <w:vAlign w:val="center"/>
          </w:tcPr>
          <w:p w14:paraId="7B1E3E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策略运行、逐日平衡、锁定和健康度</w:t>
            </w:r>
          </w:p>
        </w:tc>
        <w:tc>
          <w:tcPr>
            <w:tcW w:w="1984" w:type="dxa"/>
            <w:shd w:val="clear" w:color="auto" w:fill="F7F7F7"/>
            <w:tcMar>
              <w:top w:w="90" w:type="dxa"/>
              <w:left w:w="100" w:type="dxa"/>
              <w:bottom w:w="90" w:type="dxa"/>
              <w:right w:w="100" w:type="dxa"/>
            </w:tcMar>
            <w:vAlign w:val="center"/>
          </w:tcPr>
          <w:p w14:paraId="620A630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inventory-app＋inventory算法</w:t>
            </w:r>
          </w:p>
        </w:tc>
        <w:tc>
          <w:tcPr>
            <w:tcW w:w="1757" w:type="dxa"/>
            <w:shd w:val="clear" w:color="auto" w:fill="F7F7F7"/>
            <w:tcMar>
              <w:top w:w="90" w:type="dxa"/>
              <w:left w:w="100" w:type="dxa"/>
              <w:bottom w:w="90" w:type="dxa"/>
              <w:right w:w="100" w:type="dxa"/>
            </w:tcMar>
            <w:vAlign w:val="center"/>
          </w:tcPr>
          <w:p w14:paraId="3B8EEF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基准算例、回测和UAT</w:t>
            </w:r>
          </w:p>
        </w:tc>
      </w:tr>
      <w:tr w14:paraId="122AAB53">
        <w:trPr>
          <w:cantSplit/>
          <w:jc w:val="center"/>
        </w:trPr>
        <w:tc>
          <w:tcPr>
            <w:tcW w:w="1417" w:type="dxa"/>
            <w:tcMar>
              <w:top w:w="90" w:type="dxa"/>
              <w:left w:w="100" w:type="dxa"/>
              <w:bottom w:w="90" w:type="dxa"/>
              <w:right w:w="100" w:type="dxa"/>
            </w:tcMar>
            <w:vAlign w:val="center"/>
          </w:tcPr>
          <w:p w14:paraId="258053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采购优化</w:t>
            </w:r>
          </w:p>
        </w:tc>
        <w:tc>
          <w:tcPr>
            <w:tcW w:w="2551" w:type="dxa"/>
            <w:tcMar>
              <w:top w:w="90" w:type="dxa"/>
              <w:left w:w="100" w:type="dxa"/>
              <w:bottom w:w="90" w:type="dxa"/>
              <w:right w:w="100" w:type="dxa"/>
            </w:tcMar>
            <w:vAlign w:val="center"/>
          </w:tcPr>
          <w:p w14:paraId="4B0186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供应商和数量组合、TCO和备选解释</w:t>
            </w:r>
          </w:p>
        </w:tc>
        <w:tc>
          <w:tcPr>
            <w:tcW w:w="2381" w:type="dxa"/>
            <w:tcMar>
              <w:top w:w="90" w:type="dxa"/>
              <w:left w:w="100" w:type="dxa"/>
              <w:bottom w:w="90" w:type="dxa"/>
              <w:right w:w="100" w:type="dxa"/>
            </w:tcMar>
            <w:vAlign w:val="center"/>
          </w:tcPr>
          <w:p w14:paraId="68F6E5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候选处理、优化运行、方案比较和审批</w:t>
            </w:r>
          </w:p>
        </w:tc>
        <w:tc>
          <w:tcPr>
            <w:tcW w:w="1984" w:type="dxa"/>
            <w:tcMar>
              <w:top w:w="90" w:type="dxa"/>
              <w:left w:w="100" w:type="dxa"/>
              <w:bottom w:w="90" w:type="dxa"/>
              <w:right w:w="100" w:type="dxa"/>
            </w:tcMar>
            <w:vAlign w:val="center"/>
          </w:tcPr>
          <w:p w14:paraId="4391ED0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procurement-app＋采购算法</w:t>
            </w:r>
          </w:p>
        </w:tc>
        <w:tc>
          <w:tcPr>
            <w:tcW w:w="1757" w:type="dxa"/>
            <w:tcMar>
              <w:top w:w="90" w:type="dxa"/>
              <w:left w:w="100" w:type="dxa"/>
              <w:bottom w:w="90" w:type="dxa"/>
              <w:right w:w="100" w:type="dxa"/>
            </w:tcMar>
            <w:vAlign w:val="center"/>
          </w:tcPr>
          <w:p w14:paraId="145A9F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TCO对账、约束和备选用例</w:t>
            </w:r>
          </w:p>
        </w:tc>
      </w:tr>
      <w:tr w14:paraId="698EADA2">
        <w:trPr>
          <w:cantSplit/>
          <w:jc w:val="center"/>
        </w:trPr>
        <w:tc>
          <w:tcPr>
            <w:tcW w:w="1417" w:type="dxa"/>
            <w:shd w:val="clear" w:color="auto" w:fill="F7F7F7"/>
            <w:tcMar>
              <w:top w:w="90" w:type="dxa"/>
              <w:left w:w="100" w:type="dxa"/>
              <w:bottom w:w="90" w:type="dxa"/>
              <w:right w:w="100" w:type="dxa"/>
            </w:tcMar>
            <w:vAlign w:val="center"/>
          </w:tcPr>
          <w:p w14:paraId="4FC8DC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要货计划</w:t>
            </w:r>
          </w:p>
        </w:tc>
        <w:tc>
          <w:tcPr>
            <w:tcW w:w="2551" w:type="dxa"/>
            <w:shd w:val="clear" w:color="auto" w:fill="F7F7F7"/>
            <w:tcMar>
              <w:top w:w="90" w:type="dxa"/>
              <w:left w:w="100" w:type="dxa"/>
              <w:bottom w:w="90" w:type="dxa"/>
              <w:right w:w="100" w:type="dxa"/>
            </w:tcMar>
            <w:vAlign w:val="center"/>
          </w:tcPr>
          <w:p w14:paraId="241F14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基于有效合同订单安排日期与数量</w:t>
            </w:r>
          </w:p>
        </w:tc>
        <w:tc>
          <w:tcPr>
            <w:tcW w:w="2381" w:type="dxa"/>
            <w:shd w:val="clear" w:color="auto" w:fill="F7F7F7"/>
            <w:tcMar>
              <w:top w:w="90" w:type="dxa"/>
              <w:left w:w="100" w:type="dxa"/>
              <w:bottom w:w="90" w:type="dxa"/>
              <w:right w:w="100" w:type="dxa"/>
            </w:tcMar>
            <w:vAlign w:val="center"/>
          </w:tcPr>
          <w:p w14:paraId="0F7092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到货计划、缺口、锁定、发布和反馈</w:t>
            </w:r>
          </w:p>
        </w:tc>
        <w:tc>
          <w:tcPr>
            <w:tcW w:w="1984" w:type="dxa"/>
            <w:shd w:val="clear" w:color="auto" w:fill="F7F7F7"/>
            <w:tcMar>
              <w:top w:w="90" w:type="dxa"/>
              <w:left w:w="100" w:type="dxa"/>
              <w:bottom w:w="90" w:type="dxa"/>
              <w:right w:w="100" w:type="dxa"/>
            </w:tcMar>
            <w:vAlign w:val="center"/>
          </w:tcPr>
          <w:p w14:paraId="640E02E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replenishment-app＋要货算法</w:t>
            </w:r>
          </w:p>
        </w:tc>
        <w:tc>
          <w:tcPr>
            <w:tcW w:w="1757" w:type="dxa"/>
            <w:shd w:val="clear" w:color="auto" w:fill="F7F7F7"/>
            <w:tcMar>
              <w:top w:w="90" w:type="dxa"/>
              <w:left w:w="100" w:type="dxa"/>
              <w:bottom w:w="90" w:type="dxa"/>
              <w:right w:w="100" w:type="dxa"/>
            </w:tcMar>
            <w:vAlign w:val="center"/>
          </w:tcPr>
          <w:p w14:paraId="4AF471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合同余额和多周期算例</w:t>
            </w:r>
          </w:p>
        </w:tc>
      </w:tr>
      <w:tr w14:paraId="4F268156">
        <w:trPr>
          <w:cantSplit/>
          <w:jc w:val="center"/>
        </w:trPr>
        <w:tc>
          <w:tcPr>
            <w:tcW w:w="1417" w:type="dxa"/>
            <w:tcMar>
              <w:top w:w="90" w:type="dxa"/>
              <w:left w:w="100" w:type="dxa"/>
              <w:bottom w:w="90" w:type="dxa"/>
              <w:right w:w="100" w:type="dxa"/>
            </w:tcMar>
            <w:vAlign w:val="center"/>
          </w:tcPr>
          <w:p w14:paraId="2B31E1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成本分析</w:t>
            </w:r>
          </w:p>
        </w:tc>
        <w:tc>
          <w:tcPr>
            <w:tcW w:w="2551" w:type="dxa"/>
            <w:tcMar>
              <w:top w:w="90" w:type="dxa"/>
              <w:left w:w="100" w:type="dxa"/>
              <w:bottom w:w="90" w:type="dxa"/>
              <w:right w:w="100" w:type="dxa"/>
            </w:tcMar>
            <w:vAlign w:val="center"/>
          </w:tcPr>
          <w:p w14:paraId="284306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批次谱系、成本分摊、盈利和对账</w:t>
            </w:r>
          </w:p>
        </w:tc>
        <w:tc>
          <w:tcPr>
            <w:tcW w:w="2381" w:type="dxa"/>
            <w:tcMar>
              <w:top w:w="90" w:type="dxa"/>
              <w:left w:w="100" w:type="dxa"/>
              <w:bottom w:w="90" w:type="dxa"/>
              <w:right w:w="100" w:type="dxa"/>
            </w:tcMar>
            <w:vAlign w:val="center"/>
          </w:tcPr>
          <w:p w14:paraId="490DA2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谱系、费用池、分摊运行和经营报表</w:t>
            </w:r>
          </w:p>
        </w:tc>
        <w:tc>
          <w:tcPr>
            <w:tcW w:w="1984" w:type="dxa"/>
            <w:tcMar>
              <w:top w:w="90" w:type="dxa"/>
              <w:left w:w="100" w:type="dxa"/>
              <w:bottom w:w="90" w:type="dxa"/>
              <w:right w:w="100" w:type="dxa"/>
            </w:tcMar>
            <w:vAlign w:val="center"/>
          </w:tcPr>
          <w:p w14:paraId="3D671B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cost-app＋成本规则模型</w:t>
            </w:r>
          </w:p>
        </w:tc>
        <w:tc>
          <w:tcPr>
            <w:tcW w:w="1757" w:type="dxa"/>
            <w:tcMar>
              <w:top w:w="90" w:type="dxa"/>
              <w:left w:w="100" w:type="dxa"/>
              <w:bottom w:w="90" w:type="dxa"/>
              <w:right w:w="100" w:type="dxa"/>
            </w:tcMar>
            <w:vAlign w:val="center"/>
          </w:tcPr>
          <w:p w14:paraId="566500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全链路算例和财务对账</w:t>
            </w:r>
          </w:p>
        </w:tc>
      </w:tr>
      <w:tr w14:paraId="57C43DC0">
        <w:trPr>
          <w:cantSplit/>
          <w:jc w:val="center"/>
        </w:trPr>
        <w:tc>
          <w:tcPr>
            <w:tcW w:w="1417" w:type="dxa"/>
            <w:shd w:val="clear" w:color="auto" w:fill="F7F7F7"/>
            <w:tcMar>
              <w:top w:w="90" w:type="dxa"/>
              <w:left w:w="100" w:type="dxa"/>
              <w:bottom w:w="90" w:type="dxa"/>
              <w:right w:w="100" w:type="dxa"/>
            </w:tcMar>
            <w:vAlign w:val="center"/>
          </w:tcPr>
          <w:p w14:paraId="1D25EA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协同治理</w:t>
            </w:r>
          </w:p>
        </w:tc>
        <w:tc>
          <w:tcPr>
            <w:tcW w:w="2551" w:type="dxa"/>
            <w:shd w:val="clear" w:color="auto" w:fill="F7F7F7"/>
            <w:tcMar>
              <w:top w:w="90" w:type="dxa"/>
              <w:left w:w="100" w:type="dxa"/>
              <w:bottom w:w="90" w:type="dxa"/>
              <w:right w:w="100" w:type="dxa"/>
            </w:tcMar>
            <w:vAlign w:val="center"/>
          </w:tcPr>
          <w:p w14:paraId="29198E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审批、任务、权限、审计和版本复现</w:t>
            </w:r>
          </w:p>
        </w:tc>
        <w:tc>
          <w:tcPr>
            <w:tcW w:w="2381" w:type="dxa"/>
            <w:shd w:val="clear" w:color="auto" w:fill="F7F7F7"/>
            <w:tcMar>
              <w:top w:w="90" w:type="dxa"/>
              <w:left w:w="100" w:type="dxa"/>
              <w:bottom w:w="90" w:type="dxa"/>
              <w:right w:w="100" w:type="dxa"/>
            </w:tcMar>
            <w:vAlign w:val="center"/>
          </w:tcPr>
          <w:p w14:paraId="3056B2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公共管理中心</w:t>
            </w:r>
          </w:p>
        </w:tc>
        <w:tc>
          <w:tcPr>
            <w:tcW w:w="1984" w:type="dxa"/>
            <w:shd w:val="clear" w:color="auto" w:fill="F7F7F7"/>
            <w:tcMar>
              <w:top w:w="90" w:type="dxa"/>
              <w:left w:w="100" w:type="dxa"/>
              <w:bottom w:w="90" w:type="dxa"/>
              <w:right w:w="100" w:type="dxa"/>
            </w:tcMar>
            <w:vAlign w:val="center"/>
          </w:tcPr>
          <w:p w14:paraId="61D37A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platform-app</w:t>
            </w:r>
          </w:p>
        </w:tc>
        <w:tc>
          <w:tcPr>
            <w:tcW w:w="1757" w:type="dxa"/>
            <w:shd w:val="clear" w:color="auto" w:fill="F7F7F7"/>
            <w:tcMar>
              <w:top w:w="90" w:type="dxa"/>
              <w:left w:w="100" w:type="dxa"/>
              <w:bottom w:w="90" w:type="dxa"/>
              <w:right w:w="100" w:type="dxa"/>
            </w:tcMar>
            <w:vAlign w:val="center"/>
          </w:tcPr>
          <w:p w14:paraId="6A1F64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权限矩阵、审计抽查和恢复测试</w:t>
            </w:r>
          </w:p>
        </w:tc>
      </w:tr>
    </w:tbl>
    <w:p w14:paraId="48A45FE5">
      <w:pPr>
        <w:spacing w:after="40"/>
      </w:pPr>
    </w:p>
    <w:p w14:paraId="546BD488">
      <w:pPr>
        <w:pStyle w:val="3"/>
      </w:pPr>
      <w:bookmarkStart w:id="57" w:name="_Toc412261906"/>
      <w:r>
        <w:t>2.4 总体技术架构</w:t>
      </w:r>
      <w:bookmarkEnd w:id="57"/>
    </w:p>
    <w:p w14:paraId="7999F944">
      <w:pPr>
        <w:pStyle w:val="4"/>
      </w:pPr>
      <w:bookmarkStart w:id="58" w:name="_Toc1103608920"/>
      <w:r>
        <w:rPr>
          <w:rFonts w:ascii="Times New Roman" w:hAnsi="Times New Roman" w:eastAsia="STHeiti" w:cs="Times New Roman"/>
          <w:b/>
          <w:color w:val="000000"/>
          <w:sz w:val="24"/>
        </w:rPr>
        <w:t>2.4.1 前端与后端技术架构</w:t>
      </w:r>
      <w:bookmarkEnd w:id="58"/>
    </w:p>
    <w:p w14:paraId="04F9D01B">
      <w:pPr>
        <w:pStyle w:val="6"/>
      </w:pPr>
      <w:bookmarkStart w:id="59" w:name="_Toc538859301"/>
      <w:r>
        <w:rPr>
          <w:rFonts w:ascii="Times New Roman" w:hAnsi="Times New Roman" w:eastAsia="STHeiti" w:cs="Times New Roman"/>
          <w:b/>
          <w:color w:val="000000"/>
          <w:sz w:val="22"/>
        </w:rPr>
        <w:t>2.4.1.1 技术架构原则</w:t>
      </w:r>
      <w:bookmarkEnd w:id="59"/>
    </w:p>
    <w:p w14:paraId="4EDBA64A">
      <w:pPr>
        <w:spacing w:after="80" w:line="324" w:lineRule="auto"/>
        <w:ind w:firstLine="420"/>
        <w:jc w:val="both"/>
      </w:pPr>
      <w:r>
        <w:rPr>
          <w:rFonts w:ascii="Times New Roman" w:hAnsi="Times New Roman" w:eastAsia="Songti SC" w:cs="Times New Roman"/>
          <w:color w:val="000000"/>
          <w:sz w:val="21"/>
        </w:rPr>
        <w:t>技术架构优先满足可维护、可部署、可诊断和可回退，而不是追求组件数量。所有核心流程可以在分层服务器环境中独立运行；算法引擎按专业模块独立容器化，可选缓存或未来消息中间件不构成本期运行前提。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556096A">
        <w:trPr>
          <w:cantSplit/>
          <w:tblHeader/>
          <w:jc w:val="center"/>
        </w:trPr>
        <w:tc>
          <w:tcPr>
            <w:tcW w:w="1701" w:type="dxa"/>
            <w:shd w:val="clear" w:color="auto" w:fill="BFBFBF"/>
            <w:tcMar>
              <w:top w:w="90" w:type="dxa"/>
              <w:left w:w="100" w:type="dxa"/>
              <w:bottom w:w="90" w:type="dxa"/>
              <w:right w:w="100" w:type="dxa"/>
            </w:tcMar>
            <w:vAlign w:val="center"/>
          </w:tcPr>
          <w:p w14:paraId="640A55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原则</w:t>
            </w:r>
          </w:p>
        </w:tc>
        <w:tc>
          <w:tcPr>
            <w:tcW w:w="4139" w:type="dxa"/>
            <w:shd w:val="clear" w:color="auto" w:fill="BFBFBF"/>
            <w:tcMar>
              <w:top w:w="90" w:type="dxa"/>
              <w:left w:w="100" w:type="dxa"/>
              <w:bottom w:w="90" w:type="dxa"/>
              <w:right w:w="100" w:type="dxa"/>
            </w:tcMar>
            <w:vAlign w:val="center"/>
          </w:tcPr>
          <w:p w14:paraId="3C7AD9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落地要求</w:t>
            </w:r>
          </w:p>
        </w:tc>
        <w:tc>
          <w:tcPr>
            <w:tcW w:w="2211" w:type="dxa"/>
            <w:shd w:val="clear" w:color="auto" w:fill="BFBFBF"/>
            <w:tcMar>
              <w:top w:w="90" w:type="dxa"/>
              <w:left w:w="100" w:type="dxa"/>
              <w:bottom w:w="90" w:type="dxa"/>
              <w:right w:w="100" w:type="dxa"/>
            </w:tcMar>
            <w:vAlign w:val="center"/>
          </w:tcPr>
          <w:p w14:paraId="2F77A2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验证方式</w:t>
            </w:r>
          </w:p>
        </w:tc>
      </w:tr>
      <w:tr w14:paraId="0438453F">
        <w:trPr>
          <w:cantSplit/>
          <w:jc w:val="center"/>
        </w:trPr>
        <w:tc>
          <w:tcPr>
            <w:tcW w:w="1701" w:type="dxa"/>
            <w:tcMar>
              <w:top w:w="90" w:type="dxa"/>
              <w:left w:w="100" w:type="dxa"/>
              <w:bottom w:w="90" w:type="dxa"/>
              <w:right w:w="100" w:type="dxa"/>
            </w:tcMar>
            <w:vAlign w:val="center"/>
          </w:tcPr>
          <w:p w14:paraId="7E0F76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主流可维护</w:t>
            </w:r>
          </w:p>
        </w:tc>
        <w:tc>
          <w:tcPr>
            <w:tcW w:w="4139" w:type="dxa"/>
            <w:tcMar>
              <w:top w:w="90" w:type="dxa"/>
              <w:left w:w="100" w:type="dxa"/>
              <w:bottom w:w="90" w:type="dxa"/>
              <w:right w:w="100" w:type="dxa"/>
            </w:tcMar>
            <w:vAlign w:val="center"/>
          </w:tcPr>
          <w:p w14:paraId="411174A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采用Vue、Spring Boot、Python、SCIP和MySQL成熟技术栈</w:t>
            </w:r>
          </w:p>
        </w:tc>
        <w:tc>
          <w:tcPr>
            <w:tcW w:w="2211" w:type="dxa"/>
            <w:tcMar>
              <w:top w:w="90" w:type="dxa"/>
              <w:left w:w="100" w:type="dxa"/>
              <w:bottom w:w="90" w:type="dxa"/>
              <w:right w:w="100" w:type="dxa"/>
            </w:tcMar>
            <w:vAlign w:val="center"/>
          </w:tcPr>
          <w:p w14:paraId="1B3C24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版本清单、漏洞扫描和团队能力评审</w:t>
            </w:r>
          </w:p>
        </w:tc>
      </w:tr>
      <w:tr w14:paraId="4520F96B">
        <w:trPr>
          <w:cantSplit/>
          <w:jc w:val="center"/>
        </w:trPr>
        <w:tc>
          <w:tcPr>
            <w:tcW w:w="1701" w:type="dxa"/>
            <w:shd w:val="clear" w:color="auto" w:fill="F7F7F7"/>
            <w:tcMar>
              <w:top w:w="90" w:type="dxa"/>
              <w:left w:w="100" w:type="dxa"/>
              <w:bottom w:w="90" w:type="dxa"/>
              <w:right w:w="100" w:type="dxa"/>
            </w:tcMar>
            <w:vAlign w:val="center"/>
          </w:tcPr>
          <w:p w14:paraId="10E38B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简化可运行</w:t>
            </w:r>
          </w:p>
        </w:tc>
        <w:tc>
          <w:tcPr>
            <w:tcW w:w="4139" w:type="dxa"/>
            <w:shd w:val="clear" w:color="auto" w:fill="F7F7F7"/>
            <w:tcMar>
              <w:top w:w="90" w:type="dxa"/>
              <w:left w:w="100" w:type="dxa"/>
              <w:bottom w:w="90" w:type="dxa"/>
              <w:right w:w="100" w:type="dxa"/>
            </w:tcMar>
            <w:vAlign w:val="center"/>
          </w:tcPr>
          <w:p w14:paraId="458972C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核心流程不依赖Kubernetes、算法集群或外部消息集群</w:t>
            </w:r>
          </w:p>
        </w:tc>
        <w:tc>
          <w:tcPr>
            <w:tcW w:w="2211" w:type="dxa"/>
            <w:shd w:val="clear" w:color="auto" w:fill="F7F7F7"/>
            <w:tcMar>
              <w:top w:w="90" w:type="dxa"/>
              <w:left w:w="100" w:type="dxa"/>
              <w:bottom w:w="90" w:type="dxa"/>
              <w:right w:w="100" w:type="dxa"/>
            </w:tcMar>
            <w:vAlign w:val="center"/>
          </w:tcPr>
          <w:p w14:paraId="4F76EC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分层服务器部署演练</w:t>
            </w:r>
          </w:p>
        </w:tc>
      </w:tr>
      <w:tr w14:paraId="22253615">
        <w:trPr>
          <w:cantSplit/>
          <w:jc w:val="center"/>
        </w:trPr>
        <w:tc>
          <w:tcPr>
            <w:tcW w:w="1701" w:type="dxa"/>
            <w:tcMar>
              <w:top w:w="90" w:type="dxa"/>
              <w:left w:w="100" w:type="dxa"/>
              <w:bottom w:w="90" w:type="dxa"/>
              <w:right w:w="100" w:type="dxa"/>
            </w:tcMar>
            <w:vAlign w:val="center"/>
          </w:tcPr>
          <w:p w14:paraId="758365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接口优先</w:t>
            </w:r>
          </w:p>
        </w:tc>
        <w:tc>
          <w:tcPr>
            <w:tcW w:w="4139" w:type="dxa"/>
            <w:tcMar>
              <w:top w:w="90" w:type="dxa"/>
              <w:left w:w="100" w:type="dxa"/>
              <w:bottom w:w="90" w:type="dxa"/>
              <w:right w:w="100" w:type="dxa"/>
            </w:tcMar>
            <w:vAlign w:val="center"/>
          </w:tcPr>
          <w:p w14:paraId="34CE952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浏览器、Java、Python和外部系统通过版本化REST接口协作</w:t>
            </w:r>
          </w:p>
        </w:tc>
        <w:tc>
          <w:tcPr>
            <w:tcW w:w="2211" w:type="dxa"/>
            <w:tcMar>
              <w:top w:w="90" w:type="dxa"/>
              <w:left w:w="100" w:type="dxa"/>
              <w:bottom w:w="90" w:type="dxa"/>
              <w:right w:w="100" w:type="dxa"/>
            </w:tcMar>
            <w:vAlign w:val="center"/>
          </w:tcPr>
          <w:p w14:paraId="18BCC6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OpenAPI契约与联调测试</w:t>
            </w:r>
          </w:p>
        </w:tc>
      </w:tr>
      <w:tr w14:paraId="55E51095">
        <w:trPr>
          <w:cantSplit/>
          <w:jc w:val="center"/>
        </w:trPr>
        <w:tc>
          <w:tcPr>
            <w:tcW w:w="1701" w:type="dxa"/>
            <w:shd w:val="clear" w:color="auto" w:fill="F7F7F7"/>
            <w:tcMar>
              <w:top w:w="90" w:type="dxa"/>
              <w:left w:w="100" w:type="dxa"/>
              <w:bottom w:w="90" w:type="dxa"/>
              <w:right w:w="100" w:type="dxa"/>
            </w:tcMar>
            <w:vAlign w:val="center"/>
          </w:tcPr>
          <w:p w14:paraId="29E187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默认安全</w:t>
            </w:r>
          </w:p>
        </w:tc>
        <w:tc>
          <w:tcPr>
            <w:tcW w:w="4139" w:type="dxa"/>
            <w:shd w:val="clear" w:color="auto" w:fill="F7F7F7"/>
            <w:tcMar>
              <w:top w:w="90" w:type="dxa"/>
              <w:left w:w="100" w:type="dxa"/>
              <w:bottom w:w="90" w:type="dxa"/>
              <w:right w:w="100" w:type="dxa"/>
            </w:tcMar>
            <w:vAlign w:val="center"/>
          </w:tcPr>
          <w:p w14:paraId="609B345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统一认证、最小权限、TLS、密钥外置和审计</w:t>
            </w:r>
          </w:p>
        </w:tc>
        <w:tc>
          <w:tcPr>
            <w:tcW w:w="2211" w:type="dxa"/>
            <w:shd w:val="clear" w:color="auto" w:fill="F7F7F7"/>
            <w:tcMar>
              <w:top w:w="90" w:type="dxa"/>
              <w:left w:w="100" w:type="dxa"/>
              <w:bottom w:w="90" w:type="dxa"/>
              <w:right w:w="100" w:type="dxa"/>
            </w:tcMar>
            <w:vAlign w:val="center"/>
          </w:tcPr>
          <w:p w14:paraId="26AAD7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安全测试与配置核查</w:t>
            </w:r>
          </w:p>
        </w:tc>
      </w:tr>
      <w:tr w14:paraId="0D6BE003">
        <w:trPr>
          <w:cantSplit/>
          <w:jc w:val="center"/>
        </w:trPr>
        <w:tc>
          <w:tcPr>
            <w:tcW w:w="1701" w:type="dxa"/>
            <w:tcMar>
              <w:top w:w="90" w:type="dxa"/>
              <w:left w:w="100" w:type="dxa"/>
              <w:bottom w:w="90" w:type="dxa"/>
              <w:right w:w="100" w:type="dxa"/>
            </w:tcMar>
            <w:vAlign w:val="center"/>
          </w:tcPr>
          <w:p w14:paraId="695307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失败可诊断</w:t>
            </w:r>
          </w:p>
        </w:tc>
        <w:tc>
          <w:tcPr>
            <w:tcW w:w="4139" w:type="dxa"/>
            <w:tcMar>
              <w:top w:w="90" w:type="dxa"/>
              <w:left w:w="100" w:type="dxa"/>
              <w:bottom w:w="90" w:type="dxa"/>
              <w:right w:w="100" w:type="dxa"/>
            </w:tcMar>
            <w:vAlign w:val="center"/>
          </w:tcPr>
          <w:p w14:paraId="358054B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错误码、关联ID、日志、指标和运行上下文完整</w:t>
            </w:r>
          </w:p>
        </w:tc>
        <w:tc>
          <w:tcPr>
            <w:tcW w:w="2211" w:type="dxa"/>
            <w:tcMar>
              <w:top w:w="90" w:type="dxa"/>
              <w:left w:w="100" w:type="dxa"/>
              <w:bottom w:w="90" w:type="dxa"/>
              <w:right w:w="100" w:type="dxa"/>
            </w:tcMar>
            <w:vAlign w:val="center"/>
          </w:tcPr>
          <w:p w14:paraId="1EF1FF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故障注入与问题定位演练</w:t>
            </w:r>
          </w:p>
        </w:tc>
      </w:tr>
      <w:tr w14:paraId="7DBD8F0F">
        <w:trPr>
          <w:cantSplit/>
          <w:jc w:val="center"/>
        </w:trPr>
        <w:tc>
          <w:tcPr>
            <w:tcW w:w="1701" w:type="dxa"/>
            <w:shd w:val="clear" w:color="auto" w:fill="F7F7F7"/>
            <w:tcMar>
              <w:top w:w="90" w:type="dxa"/>
              <w:left w:w="100" w:type="dxa"/>
              <w:bottom w:w="90" w:type="dxa"/>
              <w:right w:w="100" w:type="dxa"/>
            </w:tcMar>
            <w:vAlign w:val="center"/>
          </w:tcPr>
          <w:p w14:paraId="001A9A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可回退</w:t>
            </w:r>
          </w:p>
        </w:tc>
        <w:tc>
          <w:tcPr>
            <w:tcW w:w="4139" w:type="dxa"/>
            <w:shd w:val="clear" w:color="auto" w:fill="F7F7F7"/>
            <w:tcMar>
              <w:top w:w="90" w:type="dxa"/>
              <w:left w:w="100" w:type="dxa"/>
              <w:bottom w:w="90" w:type="dxa"/>
              <w:right w:w="100" w:type="dxa"/>
            </w:tcMar>
            <w:vAlign w:val="center"/>
          </w:tcPr>
          <w:p w14:paraId="42CEFE5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镜像、配置、数据库迁移和模型版本均可回退</w:t>
            </w:r>
          </w:p>
        </w:tc>
        <w:tc>
          <w:tcPr>
            <w:tcW w:w="2211" w:type="dxa"/>
            <w:shd w:val="clear" w:color="auto" w:fill="F7F7F7"/>
            <w:tcMar>
              <w:top w:w="90" w:type="dxa"/>
              <w:left w:w="100" w:type="dxa"/>
              <w:bottom w:w="90" w:type="dxa"/>
              <w:right w:w="100" w:type="dxa"/>
            </w:tcMar>
            <w:vAlign w:val="center"/>
          </w:tcPr>
          <w:p w14:paraId="675FC9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发布与恢复演练</w:t>
            </w:r>
          </w:p>
        </w:tc>
      </w:tr>
    </w:tbl>
    <w:p w14:paraId="0974415E">
      <w:pPr>
        <w:spacing w:after="40"/>
      </w:pPr>
    </w:p>
    <w:p w14:paraId="0CE00557">
      <w:pPr>
        <w:pStyle w:val="6"/>
      </w:pPr>
      <w:bookmarkStart w:id="60" w:name="_Toc669732508"/>
      <w:r>
        <w:rPr>
          <w:rFonts w:ascii="Times New Roman" w:hAnsi="Times New Roman" w:eastAsia="STHeiti" w:cs="Times New Roman"/>
          <w:b/>
          <w:color w:val="000000"/>
          <w:sz w:val="22"/>
        </w:rPr>
        <w:t>2.4.1.2 前端技术架构</w:t>
      </w:r>
      <w:bookmarkEnd w:id="60"/>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1332D14">
        <w:trPr>
          <w:cantSplit/>
          <w:tblHeader/>
          <w:jc w:val="center"/>
        </w:trPr>
        <w:tc>
          <w:tcPr>
            <w:tcW w:w="1701" w:type="dxa"/>
            <w:shd w:val="clear" w:color="auto" w:fill="BFBFBF"/>
            <w:tcMar>
              <w:top w:w="90" w:type="dxa"/>
              <w:left w:w="100" w:type="dxa"/>
              <w:bottom w:w="90" w:type="dxa"/>
              <w:right w:w="100" w:type="dxa"/>
            </w:tcMar>
            <w:vAlign w:val="center"/>
          </w:tcPr>
          <w:p w14:paraId="627164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技术项</w:t>
            </w:r>
          </w:p>
        </w:tc>
        <w:tc>
          <w:tcPr>
            <w:tcW w:w="2268" w:type="dxa"/>
            <w:shd w:val="clear" w:color="auto" w:fill="BFBFBF"/>
            <w:tcMar>
              <w:top w:w="90" w:type="dxa"/>
              <w:left w:w="100" w:type="dxa"/>
              <w:bottom w:w="90" w:type="dxa"/>
              <w:right w:w="100" w:type="dxa"/>
            </w:tcMar>
            <w:vAlign w:val="center"/>
          </w:tcPr>
          <w:p w14:paraId="58AF2B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选型</w:t>
            </w:r>
          </w:p>
        </w:tc>
        <w:tc>
          <w:tcPr>
            <w:tcW w:w="4082" w:type="dxa"/>
            <w:shd w:val="clear" w:color="auto" w:fill="BFBFBF"/>
            <w:tcMar>
              <w:top w:w="90" w:type="dxa"/>
              <w:left w:w="100" w:type="dxa"/>
              <w:bottom w:w="90" w:type="dxa"/>
              <w:right w:w="100" w:type="dxa"/>
            </w:tcMar>
            <w:vAlign w:val="center"/>
          </w:tcPr>
          <w:p w14:paraId="22D478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设计要求</w:t>
            </w:r>
          </w:p>
        </w:tc>
      </w:tr>
      <w:tr w14:paraId="5153CA7C">
        <w:trPr>
          <w:cantSplit/>
          <w:jc w:val="center"/>
        </w:trPr>
        <w:tc>
          <w:tcPr>
            <w:tcW w:w="1701" w:type="dxa"/>
            <w:tcMar>
              <w:top w:w="90" w:type="dxa"/>
              <w:left w:w="100" w:type="dxa"/>
              <w:bottom w:w="90" w:type="dxa"/>
              <w:right w:w="100" w:type="dxa"/>
            </w:tcMar>
            <w:vAlign w:val="center"/>
          </w:tcPr>
          <w:p w14:paraId="3A5E37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基础框架</w:t>
            </w:r>
          </w:p>
        </w:tc>
        <w:tc>
          <w:tcPr>
            <w:tcW w:w="2268" w:type="dxa"/>
            <w:tcMar>
              <w:top w:w="90" w:type="dxa"/>
              <w:left w:w="100" w:type="dxa"/>
              <w:bottom w:w="90" w:type="dxa"/>
              <w:right w:w="100" w:type="dxa"/>
            </w:tcMar>
            <w:vAlign w:val="center"/>
          </w:tcPr>
          <w:p w14:paraId="6CC3DBB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Vue 3＋TypeScript＋Vite</w:t>
            </w:r>
          </w:p>
        </w:tc>
        <w:tc>
          <w:tcPr>
            <w:tcW w:w="4082" w:type="dxa"/>
            <w:tcMar>
              <w:top w:w="90" w:type="dxa"/>
              <w:left w:w="100" w:type="dxa"/>
              <w:bottom w:w="90" w:type="dxa"/>
              <w:right w:w="100" w:type="dxa"/>
            </w:tcMar>
            <w:vAlign w:val="center"/>
          </w:tcPr>
          <w:p w14:paraId="256C89A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组合式API、严格类型检查、按模块懒加载和环境配置外置</w:t>
            </w:r>
          </w:p>
        </w:tc>
      </w:tr>
      <w:tr w14:paraId="4A051518">
        <w:trPr>
          <w:cantSplit/>
          <w:jc w:val="center"/>
        </w:trPr>
        <w:tc>
          <w:tcPr>
            <w:tcW w:w="1701" w:type="dxa"/>
            <w:shd w:val="clear" w:color="auto" w:fill="F7F7F7"/>
            <w:tcMar>
              <w:top w:w="90" w:type="dxa"/>
              <w:left w:w="100" w:type="dxa"/>
              <w:bottom w:w="90" w:type="dxa"/>
              <w:right w:w="100" w:type="dxa"/>
            </w:tcMar>
            <w:vAlign w:val="center"/>
          </w:tcPr>
          <w:p w14:paraId="361A4D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组件体系</w:t>
            </w:r>
          </w:p>
        </w:tc>
        <w:tc>
          <w:tcPr>
            <w:tcW w:w="2268" w:type="dxa"/>
            <w:shd w:val="clear" w:color="auto" w:fill="F7F7F7"/>
            <w:tcMar>
              <w:top w:w="90" w:type="dxa"/>
              <w:left w:w="100" w:type="dxa"/>
              <w:bottom w:w="90" w:type="dxa"/>
              <w:right w:w="100" w:type="dxa"/>
            </w:tcMar>
            <w:vAlign w:val="center"/>
          </w:tcPr>
          <w:p w14:paraId="204E30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Element Plus</w:t>
            </w:r>
          </w:p>
        </w:tc>
        <w:tc>
          <w:tcPr>
            <w:tcW w:w="4082" w:type="dxa"/>
            <w:shd w:val="clear" w:color="auto" w:fill="F7F7F7"/>
            <w:tcMar>
              <w:top w:w="90" w:type="dxa"/>
              <w:left w:w="100" w:type="dxa"/>
              <w:bottom w:w="90" w:type="dxa"/>
              <w:right w:w="100" w:type="dxa"/>
            </w:tcMar>
            <w:vAlign w:val="center"/>
          </w:tcPr>
          <w:p w14:paraId="462069E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统一主题、表单校验、表格规范、无障碍和中文本地化</w:t>
            </w:r>
          </w:p>
        </w:tc>
      </w:tr>
      <w:tr w14:paraId="3FDBFF10">
        <w:trPr>
          <w:cantSplit/>
          <w:jc w:val="center"/>
        </w:trPr>
        <w:tc>
          <w:tcPr>
            <w:tcW w:w="1701" w:type="dxa"/>
            <w:tcMar>
              <w:top w:w="90" w:type="dxa"/>
              <w:left w:w="100" w:type="dxa"/>
              <w:bottom w:w="90" w:type="dxa"/>
              <w:right w:w="100" w:type="dxa"/>
            </w:tcMar>
            <w:vAlign w:val="center"/>
          </w:tcPr>
          <w:p w14:paraId="6B5E70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可视化</w:t>
            </w:r>
          </w:p>
        </w:tc>
        <w:tc>
          <w:tcPr>
            <w:tcW w:w="2268" w:type="dxa"/>
            <w:tcMar>
              <w:top w:w="90" w:type="dxa"/>
              <w:left w:w="100" w:type="dxa"/>
              <w:bottom w:w="90" w:type="dxa"/>
              <w:right w:w="100" w:type="dxa"/>
            </w:tcMar>
            <w:vAlign w:val="center"/>
          </w:tcPr>
          <w:p w14:paraId="30DBF8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Apache ECharts</w:t>
            </w:r>
          </w:p>
        </w:tc>
        <w:tc>
          <w:tcPr>
            <w:tcW w:w="4082" w:type="dxa"/>
            <w:tcMar>
              <w:top w:w="90" w:type="dxa"/>
              <w:left w:w="100" w:type="dxa"/>
              <w:bottom w:w="90" w:type="dxa"/>
              <w:right w:w="100" w:type="dxa"/>
            </w:tcMar>
            <w:vAlign w:val="center"/>
          </w:tcPr>
          <w:p w14:paraId="3EDDCD6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图表配置组件化、数据时效标识、空态和降级态统一</w:t>
            </w:r>
          </w:p>
        </w:tc>
      </w:tr>
      <w:tr w14:paraId="2A3BECFE">
        <w:trPr>
          <w:cantSplit/>
          <w:jc w:val="center"/>
        </w:trPr>
        <w:tc>
          <w:tcPr>
            <w:tcW w:w="1701" w:type="dxa"/>
            <w:shd w:val="clear" w:color="auto" w:fill="F7F7F7"/>
            <w:tcMar>
              <w:top w:w="90" w:type="dxa"/>
              <w:left w:w="100" w:type="dxa"/>
              <w:bottom w:w="90" w:type="dxa"/>
              <w:right w:w="100" w:type="dxa"/>
            </w:tcMar>
            <w:vAlign w:val="center"/>
          </w:tcPr>
          <w:p w14:paraId="3CC36A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路由与状态</w:t>
            </w:r>
          </w:p>
        </w:tc>
        <w:tc>
          <w:tcPr>
            <w:tcW w:w="2268" w:type="dxa"/>
            <w:shd w:val="clear" w:color="auto" w:fill="F7F7F7"/>
            <w:tcMar>
              <w:top w:w="90" w:type="dxa"/>
              <w:left w:w="100" w:type="dxa"/>
              <w:bottom w:w="90" w:type="dxa"/>
              <w:right w:w="100" w:type="dxa"/>
            </w:tcMar>
            <w:vAlign w:val="center"/>
          </w:tcPr>
          <w:p w14:paraId="33889E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Vue Router＋Pinia</w:t>
            </w:r>
          </w:p>
        </w:tc>
        <w:tc>
          <w:tcPr>
            <w:tcW w:w="4082" w:type="dxa"/>
            <w:shd w:val="clear" w:color="auto" w:fill="F7F7F7"/>
            <w:tcMar>
              <w:top w:w="90" w:type="dxa"/>
              <w:left w:w="100" w:type="dxa"/>
              <w:bottom w:w="90" w:type="dxa"/>
              <w:right w:w="100" w:type="dxa"/>
            </w:tcMar>
            <w:vAlign w:val="center"/>
          </w:tcPr>
          <w:p w14:paraId="3E66F5A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路由权限、页面缓存边界和用户上下文集中管理</w:t>
            </w:r>
          </w:p>
        </w:tc>
      </w:tr>
      <w:tr w14:paraId="4F27BAEE">
        <w:trPr>
          <w:cantSplit/>
          <w:jc w:val="center"/>
        </w:trPr>
        <w:tc>
          <w:tcPr>
            <w:tcW w:w="1701" w:type="dxa"/>
            <w:tcMar>
              <w:top w:w="90" w:type="dxa"/>
              <w:left w:w="100" w:type="dxa"/>
              <w:bottom w:w="90" w:type="dxa"/>
              <w:right w:w="100" w:type="dxa"/>
            </w:tcMar>
            <w:vAlign w:val="center"/>
          </w:tcPr>
          <w:p w14:paraId="117A24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HTTP客户端</w:t>
            </w:r>
          </w:p>
        </w:tc>
        <w:tc>
          <w:tcPr>
            <w:tcW w:w="2268" w:type="dxa"/>
            <w:tcMar>
              <w:top w:w="90" w:type="dxa"/>
              <w:left w:w="100" w:type="dxa"/>
              <w:bottom w:w="90" w:type="dxa"/>
              <w:right w:w="100" w:type="dxa"/>
            </w:tcMar>
            <w:vAlign w:val="center"/>
          </w:tcPr>
          <w:p w14:paraId="0D4DEB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Axios或等价主流客户端</w:t>
            </w:r>
          </w:p>
        </w:tc>
        <w:tc>
          <w:tcPr>
            <w:tcW w:w="4082" w:type="dxa"/>
            <w:tcMar>
              <w:top w:w="90" w:type="dxa"/>
              <w:left w:w="100" w:type="dxa"/>
              <w:bottom w:w="90" w:type="dxa"/>
              <w:right w:w="100" w:type="dxa"/>
            </w:tcMar>
            <w:vAlign w:val="center"/>
          </w:tcPr>
          <w:p w14:paraId="6190260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统一超时、重试边界、关联ID、错误码和令牌处理</w:t>
            </w:r>
          </w:p>
        </w:tc>
      </w:tr>
      <w:tr w14:paraId="2E5E65D6">
        <w:trPr>
          <w:cantSplit/>
          <w:jc w:val="center"/>
        </w:trPr>
        <w:tc>
          <w:tcPr>
            <w:tcW w:w="1701" w:type="dxa"/>
            <w:shd w:val="clear" w:color="auto" w:fill="F7F7F7"/>
            <w:tcMar>
              <w:top w:w="90" w:type="dxa"/>
              <w:left w:w="100" w:type="dxa"/>
              <w:bottom w:w="90" w:type="dxa"/>
              <w:right w:w="100" w:type="dxa"/>
            </w:tcMar>
            <w:vAlign w:val="center"/>
          </w:tcPr>
          <w:p w14:paraId="40ED98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质量工程</w:t>
            </w:r>
          </w:p>
        </w:tc>
        <w:tc>
          <w:tcPr>
            <w:tcW w:w="2268" w:type="dxa"/>
            <w:shd w:val="clear" w:color="auto" w:fill="F7F7F7"/>
            <w:tcMar>
              <w:top w:w="90" w:type="dxa"/>
              <w:left w:w="100" w:type="dxa"/>
              <w:bottom w:w="90" w:type="dxa"/>
              <w:right w:w="100" w:type="dxa"/>
            </w:tcMar>
            <w:vAlign w:val="center"/>
          </w:tcPr>
          <w:p w14:paraId="6C76276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ESLint＋Prettier＋Vitest＋Playwright</w:t>
            </w:r>
          </w:p>
        </w:tc>
        <w:tc>
          <w:tcPr>
            <w:tcW w:w="4082" w:type="dxa"/>
            <w:shd w:val="clear" w:color="auto" w:fill="F7F7F7"/>
            <w:tcMar>
              <w:top w:w="90" w:type="dxa"/>
              <w:left w:w="100" w:type="dxa"/>
              <w:bottom w:w="90" w:type="dxa"/>
              <w:right w:w="100" w:type="dxa"/>
            </w:tcMar>
            <w:vAlign w:val="center"/>
          </w:tcPr>
          <w:p w14:paraId="423C788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静态检查、组件测试和关键路径端到端测试</w:t>
            </w:r>
          </w:p>
        </w:tc>
      </w:tr>
    </w:tbl>
    <w:p w14:paraId="55809380">
      <w:pPr>
        <w:spacing w:after="40"/>
      </w:pPr>
    </w:p>
    <w:p w14:paraId="507F27BC">
      <w:pPr>
        <w:spacing w:after="80" w:line="324" w:lineRule="auto"/>
        <w:ind w:firstLine="420"/>
        <w:jc w:val="both"/>
      </w:pPr>
      <w:r>
        <w:rPr>
          <w:rFonts w:ascii="Times New Roman" w:hAnsi="Times New Roman" w:eastAsia="Songti SC" w:cs="Times New Roman"/>
          <w:color w:val="000000"/>
          <w:sz w:val="21"/>
        </w:rPr>
        <w:t>前端只负责交互和展示，不在浏览器中执行正式优化模型或保存权威业务状态。大数据量表格采用服务端分页，复杂图表按需加载；任何模拟或调整必须明确显示“草稿/模拟”标识，避免与正式方案混淆。</w:t>
      </w:r>
    </w:p>
    <w:p w14:paraId="050FAED1">
      <w:pPr>
        <w:pStyle w:val="6"/>
      </w:pPr>
      <w:bookmarkStart w:id="61" w:name="_Toc1232468029"/>
      <w:r>
        <w:rPr>
          <w:rFonts w:ascii="Times New Roman" w:hAnsi="Times New Roman" w:eastAsia="STHeiti" w:cs="Times New Roman"/>
          <w:b/>
          <w:color w:val="000000"/>
          <w:sz w:val="22"/>
        </w:rPr>
        <w:t>2.4.1.3 后端服务架构</w:t>
      </w:r>
      <w:bookmarkEnd w:id="61"/>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0D44C11">
        <w:trPr>
          <w:cantSplit/>
          <w:tblHeader/>
          <w:jc w:val="center"/>
        </w:trPr>
        <w:tc>
          <w:tcPr>
            <w:tcW w:w="1247" w:type="dxa"/>
            <w:shd w:val="clear" w:color="auto" w:fill="BFBFBF"/>
            <w:tcMar>
              <w:top w:w="90" w:type="dxa"/>
              <w:left w:w="100" w:type="dxa"/>
              <w:bottom w:w="90" w:type="dxa"/>
              <w:right w:w="100" w:type="dxa"/>
            </w:tcMar>
            <w:vAlign w:val="center"/>
          </w:tcPr>
          <w:p w14:paraId="3722CB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层次</w:t>
            </w:r>
          </w:p>
        </w:tc>
        <w:tc>
          <w:tcPr>
            <w:tcW w:w="2041" w:type="dxa"/>
            <w:shd w:val="clear" w:color="auto" w:fill="BFBFBF"/>
            <w:tcMar>
              <w:top w:w="90" w:type="dxa"/>
              <w:left w:w="100" w:type="dxa"/>
              <w:bottom w:w="90" w:type="dxa"/>
              <w:right w:w="100" w:type="dxa"/>
            </w:tcMar>
            <w:vAlign w:val="center"/>
          </w:tcPr>
          <w:p w14:paraId="5CD51C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建议技术</w:t>
            </w:r>
          </w:p>
        </w:tc>
        <w:tc>
          <w:tcPr>
            <w:tcW w:w="3175" w:type="dxa"/>
            <w:shd w:val="clear" w:color="auto" w:fill="BFBFBF"/>
            <w:tcMar>
              <w:top w:w="90" w:type="dxa"/>
              <w:left w:w="100" w:type="dxa"/>
              <w:bottom w:w="90" w:type="dxa"/>
              <w:right w:w="100" w:type="dxa"/>
            </w:tcMar>
            <w:vAlign w:val="center"/>
          </w:tcPr>
          <w:p w14:paraId="1199E5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主要职责</w:t>
            </w:r>
          </w:p>
        </w:tc>
        <w:tc>
          <w:tcPr>
            <w:tcW w:w="2665" w:type="dxa"/>
            <w:shd w:val="clear" w:color="auto" w:fill="BFBFBF"/>
            <w:tcMar>
              <w:top w:w="90" w:type="dxa"/>
              <w:left w:w="100" w:type="dxa"/>
              <w:bottom w:w="90" w:type="dxa"/>
              <w:right w:w="100" w:type="dxa"/>
            </w:tcMar>
            <w:vAlign w:val="center"/>
          </w:tcPr>
          <w:p w14:paraId="5192FE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关键约束</w:t>
            </w:r>
          </w:p>
        </w:tc>
      </w:tr>
      <w:tr w14:paraId="4815FFCE">
        <w:trPr>
          <w:cantSplit/>
          <w:jc w:val="center"/>
        </w:trPr>
        <w:tc>
          <w:tcPr>
            <w:tcW w:w="1247" w:type="dxa"/>
            <w:tcMar>
              <w:top w:w="90" w:type="dxa"/>
              <w:left w:w="100" w:type="dxa"/>
              <w:bottom w:w="90" w:type="dxa"/>
              <w:right w:w="100" w:type="dxa"/>
            </w:tcMar>
            <w:vAlign w:val="center"/>
          </w:tcPr>
          <w:p w14:paraId="6545FC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接口层</w:t>
            </w:r>
          </w:p>
        </w:tc>
        <w:tc>
          <w:tcPr>
            <w:tcW w:w="2041" w:type="dxa"/>
            <w:tcMar>
              <w:top w:w="90" w:type="dxa"/>
              <w:left w:w="100" w:type="dxa"/>
              <w:bottom w:w="90" w:type="dxa"/>
              <w:right w:w="100" w:type="dxa"/>
            </w:tcMar>
            <w:vAlign w:val="center"/>
          </w:tcPr>
          <w:p w14:paraId="6818498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Spring MVC、Bean Validation、OpenAPI</w:t>
            </w:r>
          </w:p>
        </w:tc>
        <w:tc>
          <w:tcPr>
            <w:tcW w:w="3175" w:type="dxa"/>
            <w:tcMar>
              <w:top w:w="90" w:type="dxa"/>
              <w:left w:w="100" w:type="dxa"/>
              <w:bottom w:w="90" w:type="dxa"/>
              <w:right w:w="100" w:type="dxa"/>
            </w:tcMar>
            <w:vAlign w:val="center"/>
          </w:tcPr>
          <w:p w14:paraId="3114F6A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认证后的REST入口、参数校验、DTO转换和错误响应</w:t>
            </w:r>
          </w:p>
        </w:tc>
        <w:tc>
          <w:tcPr>
            <w:tcW w:w="2665" w:type="dxa"/>
            <w:tcMar>
              <w:top w:w="90" w:type="dxa"/>
              <w:left w:w="100" w:type="dxa"/>
              <w:bottom w:w="90" w:type="dxa"/>
              <w:right w:w="100" w:type="dxa"/>
            </w:tcMar>
            <w:vAlign w:val="center"/>
          </w:tcPr>
          <w:p w14:paraId="367F3D8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禁止在Controller直接写数据库</w:t>
            </w:r>
          </w:p>
        </w:tc>
      </w:tr>
      <w:tr w14:paraId="04A5B45F">
        <w:trPr>
          <w:cantSplit/>
          <w:jc w:val="center"/>
        </w:trPr>
        <w:tc>
          <w:tcPr>
            <w:tcW w:w="1247" w:type="dxa"/>
            <w:shd w:val="clear" w:color="auto" w:fill="F7F7F7"/>
            <w:tcMar>
              <w:top w:w="90" w:type="dxa"/>
              <w:left w:w="100" w:type="dxa"/>
              <w:bottom w:w="90" w:type="dxa"/>
              <w:right w:w="100" w:type="dxa"/>
            </w:tcMar>
            <w:vAlign w:val="center"/>
          </w:tcPr>
          <w:p w14:paraId="4F52C4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应用层</w:t>
            </w:r>
          </w:p>
        </w:tc>
        <w:tc>
          <w:tcPr>
            <w:tcW w:w="2041" w:type="dxa"/>
            <w:shd w:val="clear" w:color="auto" w:fill="F7F7F7"/>
            <w:tcMar>
              <w:top w:w="90" w:type="dxa"/>
              <w:left w:w="100" w:type="dxa"/>
              <w:bottom w:w="90" w:type="dxa"/>
              <w:right w:w="100" w:type="dxa"/>
            </w:tcMar>
            <w:vAlign w:val="center"/>
          </w:tcPr>
          <w:p w14:paraId="24C5112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Spring Service、事务、状态机</w:t>
            </w:r>
          </w:p>
        </w:tc>
        <w:tc>
          <w:tcPr>
            <w:tcW w:w="3175" w:type="dxa"/>
            <w:shd w:val="clear" w:color="auto" w:fill="F7F7F7"/>
            <w:tcMar>
              <w:top w:w="90" w:type="dxa"/>
              <w:left w:w="100" w:type="dxa"/>
              <w:bottom w:w="90" w:type="dxa"/>
              <w:right w:w="100" w:type="dxa"/>
            </w:tcMar>
            <w:vAlign w:val="center"/>
          </w:tcPr>
          <w:p w14:paraId="4BEA72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用例编排、权限校验、幂等和事务边界</w:t>
            </w:r>
          </w:p>
        </w:tc>
        <w:tc>
          <w:tcPr>
            <w:tcW w:w="2665" w:type="dxa"/>
            <w:shd w:val="clear" w:color="auto" w:fill="F7F7F7"/>
            <w:tcMar>
              <w:top w:w="90" w:type="dxa"/>
              <w:left w:w="100" w:type="dxa"/>
              <w:bottom w:w="90" w:type="dxa"/>
              <w:right w:w="100" w:type="dxa"/>
            </w:tcMar>
            <w:vAlign w:val="center"/>
          </w:tcPr>
          <w:p w14:paraId="7E42414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单个用例事务明确，外部调用不持有长事务</w:t>
            </w:r>
          </w:p>
        </w:tc>
      </w:tr>
      <w:tr w14:paraId="48517400">
        <w:trPr>
          <w:cantSplit/>
          <w:jc w:val="center"/>
        </w:trPr>
        <w:tc>
          <w:tcPr>
            <w:tcW w:w="1247" w:type="dxa"/>
            <w:tcMar>
              <w:top w:w="90" w:type="dxa"/>
              <w:left w:w="100" w:type="dxa"/>
              <w:bottom w:w="90" w:type="dxa"/>
              <w:right w:w="100" w:type="dxa"/>
            </w:tcMar>
            <w:vAlign w:val="center"/>
          </w:tcPr>
          <w:p w14:paraId="77B6CC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领域层</w:t>
            </w:r>
          </w:p>
        </w:tc>
        <w:tc>
          <w:tcPr>
            <w:tcW w:w="2041" w:type="dxa"/>
            <w:tcMar>
              <w:top w:w="90" w:type="dxa"/>
              <w:left w:w="100" w:type="dxa"/>
              <w:bottom w:w="90" w:type="dxa"/>
              <w:right w:w="100" w:type="dxa"/>
            </w:tcMar>
            <w:vAlign w:val="center"/>
          </w:tcPr>
          <w:p w14:paraId="5F0348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Java领域对象、策略和规则接口</w:t>
            </w:r>
          </w:p>
        </w:tc>
        <w:tc>
          <w:tcPr>
            <w:tcW w:w="3175" w:type="dxa"/>
            <w:tcMar>
              <w:top w:w="90" w:type="dxa"/>
              <w:left w:w="100" w:type="dxa"/>
              <w:bottom w:w="90" w:type="dxa"/>
              <w:right w:w="100" w:type="dxa"/>
            </w:tcMar>
            <w:vAlign w:val="center"/>
          </w:tcPr>
          <w:p w14:paraId="207A89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业务不变量、锁定、版本和状态迁移</w:t>
            </w:r>
          </w:p>
        </w:tc>
        <w:tc>
          <w:tcPr>
            <w:tcW w:w="2665" w:type="dxa"/>
            <w:tcMar>
              <w:top w:w="90" w:type="dxa"/>
              <w:left w:w="100" w:type="dxa"/>
              <w:bottom w:w="90" w:type="dxa"/>
              <w:right w:w="100" w:type="dxa"/>
            </w:tcMar>
            <w:vAlign w:val="center"/>
          </w:tcPr>
          <w:p w14:paraId="414AD1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不依赖具体外部系统SDK</w:t>
            </w:r>
          </w:p>
        </w:tc>
      </w:tr>
      <w:tr w14:paraId="6110743B">
        <w:trPr>
          <w:cantSplit/>
          <w:jc w:val="center"/>
        </w:trPr>
        <w:tc>
          <w:tcPr>
            <w:tcW w:w="1247" w:type="dxa"/>
            <w:shd w:val="clear" w:color="auto" w:fill="F7F7F7"/>
            <w:tcMar>
              <w:top w:w="90" w:type="dxa"/>
              <w:left w:w="100" w:type="dxa"/>
              <w:bottom w:w="90" w:type="dxa"/>
              <w:right w:w="100" w:type="dxa"/>
            </w:tcMar>
            <w:vAlign w:val="center"/>
          </w:tcPr>
          <w:p w14:paraId="66A5C9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持久层</w:t>
            </w:r>
          </w:p>
        </w:tc>
        <w:tc>
          <w:tcPr>
            <w:tcW w:w="2041" w:type="dxa"/>
            <w:shd w:val="clear" w:color="auto" w:fill="F7F7F7"/>
            <w:tcMar>
              <w:top w:w="90" w:type="dxa"/>
              <w:left w:w="100" w:type="dxa"/>
              <w:bottom w:w="90" w:type="dxa"/>
              <w:right w:w="100" w:type="dxa"/>
            </w:tcMar>
            <w:vAlign w:val="center"/>
          </w:tcPr>
          <w:p w14:paraId="18C02D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MyBatis或JPA、MySQL</w:t>
            </w:r>
          </w:p>
        </w:tc>
        <w:tc>
          <w:tcPr>
            <w:tcW w:w="3175" w:type="dxa"/>
            <w:shd w:val="clear" w:color="auto" w:fill="F7F7F7"/>
            <w:tcMar>
              <w:top w:w="90" w:type="dxa"/>
              <w:left w:w="100" w:type="dxa"/>
              <w:bottom w:w="90" w:type="dxa"/>
              <w:right w:w="100" w:type="dxa"/>
            </w:tcMar>
            <w:vAlign w:val="center"/>
          </w:tcPr>
          <w:p w14:paraId="067A7B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聚合存储、查询投影和乐观锁</w:t>
            </w:r>
          </w:p>
        </w:tc>
        <w:tc>
          <w:tcPr>
            <w:tcW w:w="2665" w:type="dxa"/>
            <w:shd w:val="clear" w:color="auto" w:fill="F7F7F7"/>
            <w:tcMar>
              <w:top w:w="90" w:type="dxa"/>
              <w:left w:w="100" w:type="dxa"/>
              <w:bottom w:w="90" w:type="dxa"/>
              <w:right w:w="100" w:type="dxa"/>
            </w:tcMar>
            <w:vAlign w:val="center"/>
          </w:tcPr>
          <w:p w14:paraId="08B312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禁止跨模块任意更新</w:t>
            </w:r>
          </w:p>
        </w:tc>
      </w:tr>
      <w:tr w14:paraId="29D4B080">
        <w:trPr>
          <w:cantSplit/>
          <w:jc w:val="center"/>
        </w:trPr>
        <w:tc>
          <w:tcPr>
            <w:tcW w:w="1247" w:type="dxa"/>
            <w:tcMar>
              <w:top w:w="90" w:type="dxa"/>
              <w:left w:w="100" w:type="dxa"/>
              <w:bottom w:w="90" w:type="dxa"/>
              <w:right w:w="100" w:type="dxa"/>
            </w:tcMar>
            <w:vAlign w:val="center"/>
          </w:tcPr>
          <w:p w14:paraId="27424E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集成层</w:t>
            </w:r>
          </w:p>
        </w:tc>
        <w:tc>
          <w:tcPr>
            <w:tcW w:w="2041" w:type="dxa"/>
            <w:tcMar>
              <w:top w:w="90" w:type="dxa"/>
              <w:left w:w="100" w:type="dxa"/>
              <w:bottom w:w="90" w:type="dxa"/>
              <w:right w:w="100" w:type="dxa"/>
            </w:tcMar>
            <w:vAlign w:val="center"/>
          </w:tcPr>
          <w:p w14:paraId="79DDC2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HTTP客户端、适配器、重试和对账</w:t>
            </w:r>
          </w:p>
        </w:tc>
        <w:tc>
          <w:tcPr>
            <w:tcW w:w="3175" w:type="dxa"/>
            <w:tcMar>
              <w:top w:w="90" w:type="dxa"/>
              <w:left w:w="100" w:type="dxa"/>
              <w:bottom w:w="90" w:type="dxa"/>
              <w:right w:w="100" w:type="dxa"/>
            </w:tcMar>
            <w:vAlign w:val="center"/>
          </w:tcPr>
          <w:p w14:paraId="71048B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外部接口协议适配和错误隔离</w:t>
            </w:r>
          </w:p>
        </w:tc>
        <w:tc>
          <w:tcPr>
            <w:tcW w:w="2665" w:type="dxa"/>
            <w:tcMar>
              <w:top w:w="90" w:type="dxa"/>
              <w:left w:w="100" w:type="dxa"/>
              <w:bottom w:w="90" w:type="dxa"/>
              <w:right w:w="100" w:type="dxa"/>
            </w:tcMar>
            <w:vAlign w:val="center"/>
          </w:tcPr>
          <w:p w14:paraId="59CBB3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超时、幂等和补偿显式配置</w:t>
            </w:r>
          </w:p>
        </w:tc>
      </w:tr>
      <w:tr w14:paraId="24497AF0">
        <w:trPr>
          <w:cantSplit/>
          <w:jc w:val="center"/>
        </w:trPr>
        <w:tc>
          <w:tcPr>
            <w:tcW w:w="1247" w:type="dxa"/>
            <w:shd w:val="clear" w:color="auto" w:fill="F7F7F7"/>
            <w:tcMar>
              <w:top w:w="90" w:type="dxa"/>
              <w:left w:w="100" w:type="dxa"/>
              <w:bottom w:w="90" w:type="dxa"/>
              <w:right w:w="100" w:type="dxa"/>
            </w:tcMar>
            <w:vAlign w:val="center"/>
          </w:tcPr>
          <w:p w14:paraId="5BBBF7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基础层</w:t>
            </w:r>
          </w:p>
        </w:tc>
        <w:tc>
          <w:tcPr>
            <w:tcW w:w="2041" w:type="dxa"/>
            <w:shd w:val="clear" w:color="auto" w:fill="F7F7F7"/>
            <w:tcMar>
              <w:top w:w="90" w:type="dxa"/>
              <w:left w:w="100" w:type="dxa"/>
              <w:bottom w:w="90" w:type="dxa"/>
              <w:right w:w="100" w:type="dxa"/>
            </w:tcMar>
            <w:vAlign w:val="center"/>
          </w:tcPr>
          <w:p w14:paraId="6981819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Spring Security、Actuator、日志和配置</w:t>
            </w:r>
          </w:p>
        </w:tc>
        <w:tc>
          <w:tcPr>
            <w:tcW w:w="3175" w:type="dxa"/>
            <w:shd w:val="clear" w:color="auto" w:fill="F7F7F7"/>
            <w:tcMar>
              <w:top w:w="90" w:type="dxa"/>
              <w:left w:w="100" w:type="dxa"/>
              <w:bottom w:w="90" w:type="dxa"/>
              <w:right w:w="100" w:type="dxa"/>
            </w:tcMar>
            <w:vAlign w:val="center"/>
          </w:tcPr>
          <w:p w14:paraId="21B455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安全、健康检查、指标、配置和审计</w:t>
            </w:r>
          </w:p>
        </w:tc>
        <w:tc>
          <w:tcPr>
            <w:tcW w:w="2665" w:type="dxa"/>
            <w:shd w:val="clear" w:color="auto" w:fill="F7F7F7"/>
            <w:tcMar>
              <w:top w:w="90" w:type="dxa"/>
              <w:left w:w="100" w:type="dxa"/>
              <w:bottom w:w="90" w:type="dxa"/>
              <w:right w:w="100" w:type="dxa"/>
            </w:tcMar>
            <w:vAlign w:val="center"/>
          </w:tcPr>
          <w:p w14:paraId="3C21B6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生产密钥不得进入镜像</w:t>
            </w:r>
          </w:p>
        </w:tc>
      </w:tr>
    </w:tbl>
    <w:p w14:paraId="2790BD27">
      <w:pPr>
        <w:spacing w:after="40"/>
      </w:pPr>
    </w:p>
    <w:p w14:paraId="403FCE12">
      <w:pPr>
        <w:spacing w:after="80" w:line="324" w:lineRule="auto"/>
        <w:ind w:firstLine="420"/>
        <w:jc w:val="both"/>
      </w:pPr>
      <w:r>
        <w:rPr>
          <w:rFonts w:ascii="Times New Roman" w:hAnsi="Times New Roman" w:eastAsia="Songti SC" w:cs="Times New Roman"/>
          <w:color w:val="000000"/>
          <w:sz w:val="21"/>
        </w:rPr>
        <w:t>后端采用模块化单体部署，但代码层面必须按驾驶舱、库存、采购、要货、成本、平台和集成划分独立模块。模块对外暴露应用接口或REST接口，不允许直接引用其他模块持久层实现。公共数据库事务只用于同一业务用例，跨外部系统一致性通过状态机、幂等和补偿实现。</w:t>
      </w:r>
    </w:p>
    <w:p w14:paraId="339BA96C">
      <w:pPr>
        <w:pStyle w:val="4"/>
      </w:pPr>
      <w:bookmarkStart w:id="62" w:name="_Toc1610388088"/>
      <w:r>
        <w:rPr>
          <w:rFonts w:ascii="Times New Roman" w:hAnsi="Times New Roman" w:eastAsia="STHeiti" w:cs="Times New Roman"/>
          <w:b/>
          <w:color w:val="000000"/>
          <w:sz w:val="24"/>
        </w:rPr>
        <w:t>2.4.2 算法与任务技术架构</w:t>
      </w:r>
      <w:bookmarkEnd w:id="62"/>
    </w:p>
    <w:p w14:paraId="3D201799">
      <w:pPr>
        <w:pStyle w:val="6"/>
      </w:pPr>
      <w:bookmarkStart w:id="63" w:name="_Toc1056191875"/>
      <w:r>
        <w:rPr>
          <w:rFonts w:ascii="Times New Roman" w:hAnsi="Times New Roman" w:eastAsia="STHeiti" w:cs="Times New Roman"/>
          <w:b/>
          <w:color w:val="000000"/>
          <w:sz w:val="22"/>
        </w:rPr>
        <w:t>2.4.2.1 流程、规则与任务调度架构</w:t>
      </w:r>
      <w:bookmarkEnd w:id="63"/>
    </w:p>
    <w:p w14:paraId="4B25214B">
      <w:pPr>
        <w:spacing w:after="80" w:line="324" w:lineRule="auto"/>
        <w:ind w:firstLine="420"/>
        <w:jc w:val="both"/>
      </w:pPr>
      <w:r>
        <w:rPr>
          <w:rFonts w:ascii="Times New Roman" w:hAnsi="Times New Roman" w:eastAsia="Songti SC" w:cs="Times New Roman"/>
          <w:color w:val="000000"/>
          <w:sz w:val="21"/>
        </w:rPr>
        <w:t>流程、规则和任务分别解决“谁来确认”“按什么条件判断”“何时执行”三个问题。三者共享版本、权限和审计，但保持职责分离：流程不承载计算，规则不直接修改业务状态，任务调度不绕过应用服务。</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DDC2DF9">
        <w:trPr>
          <w:cantSplit/>
          <w:tblHeader/>
          <w:jc w:val="center"/>
        </w:trPr>
        <w:tc>
          <w:tcPr>
            <w:tcW w:w="1531" w:type="dxa"/>
            <w:shd w:val="clear" w:color="auto" w:fill="BFBFBF"/>
            <w:tcMar>
              <w:top w:w="90" w:type="dxa"/>
              <w:left w:w="100" w:type="dxa"/>
              <w:bottom w:w="90" w:type="dxa"/>
              <w:right w:w="100" w:type="dxa"/>
            </w:tcMar>
            <w:vAlign w:val="center"/>
          </w:tcPr>
          <w:p w14:paraId="09CFA2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能力</w:t>
            </w:r>
          </w:p>
        </w:tc>
        <w:tc>
          <w:tcPr>
            <w:tcW w:w="2891" w:type="dxa"/>
            <w:shd w:val="clear" w:color="auto" w:fill="BFBFBF"/>
            <w:tcMar>
              <w:top w:w="90" w:type="dxa"/>
              <w:left w:w="100" w:type="dxa"/>
              <w:bottom w:w="90" w:type="dxa"/>
              <w:right w:w="100" w:type="dxa"/>
            </w:tcMar>
            <w:vAlign w:val="center"/>
          </w:tcPr>
          <w:p w14:paraId="0A2135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实现建议</w:t>
            </w:r>
          </w:p>
        </w:tc>
        <w:tc>
          <w:tcPr>
            <w:tcW w:w="2835" w:type="dxa"/>
            <w:shd w:val="clear" w:color="auto" w:fill="BFBFBF"/>
            <w:tcMar>
              <w:top w:w="90" w:type="dxa"/>
              <w:left w:w="100" w:type="dxa"/>
              <w:bottom w:w="90" w:type="dxa"/>
              <w:right w:w="100" w:type="dxa"/>
            </w:tcMar>
            <w:vAlign w:val="center"/>
          </w:tcPr>
          <w:p w14:paraId="213A9A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持久化对象</w:t>
            </w:r>
          </w:p>
        </w:tc>
        <w:tc>
          <w:tcPr>
            <w:tcW w:w="1928" w:type="dxa"/>
            <w:shd w:val="clear" w:color="auto" w:fill="BFBFBF"/>
            <w:tcMar>
              <w:top w:w="90" w:type="dxa"/>
              <w:left w:w="100" w:type="dxa"/>
              <w:bottom w:w="90" w:type="dxa"/>
              <w:right w:w="100" w:type="dxa"/>
            </w:tcMar>
            <w:vAlign w:val="center"/>
          </w:tcPr>
          <w:p w14:paraId="2E82AF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运行控制</w:t>
            </w:r>
          </w:p>
        </w:tc>
      </w:tr>
      <w:tr w14:paraId="58FE93A5">
        <w:trPr>
          <w:cantSplit/>
          <w:jc w:val="center"/>
        </w:trPr>
        <w:tc>
          <w:tcPr>
            <w:tcW w:w="1531" w:type="dxa"/>
            <w:tcMar>
              <w:top w:w="90" w:type="dxa"/>
              <w:left w:w="100" w:type="dxa"/>
              <w:bottom w:w="90" w:type="dxa"/>
              <w:right w:w="100" w:type="dxa"/>
            </w:tcMar>
            <w:vAlign w:val="center"/>
          </w:tcPr>
          <w:p w14:paraId="1CB059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业务流程</w:t>
            </w:r>
          </w:p>
        </w:tc>
        <w:tc>
          <w:tcPr>
            <w:tcW w:w="2891" w:type="dxa"/>
            <w:tcMar>
              <w:top w:w="90" w:type="dxa"/>
              <w:left w:w="100" w:type="dxa"/>
              <w:bottom w:w="90" w:type="dxa"/>
              <w:right w:w="100" w:type="dxa"/>
            </w:tcMar>
            <w:vAlign w:val="center"/>
          </w:tcPr>
          <w:p w14:paraId="623FB1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Java状态机＋可配置审批模板</w:t>
            </w:r>
          </w:p>
        </w:tc>
        <w:tc>
          <w:tcPr>
            <w:tcW w:w="2835" w:type="dxa"/>
            <w:tcMar>
              <w:top w:w="90" w:type="dxa"/>
              <w:left w:w="100" w:type="dxa"/>
              <w:bottom w:w="90" w:type="dxa"/>
              <w:right w:w="100" w:type="dxa"/>
            </w:tcMar>
            <w:vAlign w:val="center"/>
          </w:tcPr>
          <w:p w14:paraId="07CC92B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流程实例、节点、处理人、意见和状态历史</w:t>
            </w:r>
          </w:p>
        </w:tc>
        <w:tc>
          <w:tcPr>
            <w:tcW w:w="1928" w:type="dxa"/>
            <w:tcMar>
              <w:top w:w="90" w:type="dxa"/>
              <w:left w:w="100" w:type="dxa"/>
              <w:bottom w:w="90" w:type="dxa"/>
              <w:right w:w="100" w:type="dxa"/>
            </w:tcMar>
            <w:vAlign w:val="center"/>
          </w:tcPr>
          <w:p w14:paraId="521C33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禁止跳过必经审批节点</w:t>
            </w:r>
          </w:p>
        </w:tc>
      </w:tr>
      <w:tr w14:paraId="27791468">
        <w:trPr>
          <w:cantSplit/>
          <w:jc w:val="center"/>
        </w:trPr>
        <w:tc>
          <w:tcPr>
            <w:tcW w:w="1531" w:type="dxa"/>
            <w:shd w:val="clear" w:color="auto" w:fill="F7F7F7"/>
            <w:tcMar>
              <w:top w:w="90" w:type="dxa"/>
              <w:left w:w="100" w:type="dxa"/>
              <w:bottom w:w="90" w:type="dxa"/>
              <w:right w:w="100" w:type="dxa"/>
            </w:tcMar>
            <w:vAlign w:val="center"/>
          </w:tcPr>
          <w:p w14:paraId="429FCF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业务规则</w:t>
            </w:r>
          </w:p>
        </w:tc>
        <w:tc>
          <w:tcPr>
            <w:tcW w:w="2891" w:type="dxa"/>
            <w:shd w:val="clear" w:color="auto" w:fill="F7F7F7"/>
            <w:tcMar>
              <w:top w:w="90" w:type="dxa"/>
              <w:left w:w="100" w:type="dxa"/>
              <w:bottom w:w="90" w:type="dxa"/>
              <w:right w:w="100" w:type="dxa"/>
            </w:tcMar>
            <w:vAlign w:val="center"/>
          </w:tcPr>
          <w:p w14:paraId="37F8DF6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规则表＋Java策略组件，复杂规则采用版本化表达式</w:t>
            </w:r>
          </w:p>
        </w:tc>
        <w:tc>
          <w:tcPr>
            <w:tcW w:w="2835" w:type="dxa"/>
            <w:shd w:val="clear" w:color="auto" w:fill="F7F7F7"/>
            <w:tcMar>
              <w:top w:w="90" w:type="dxa"/>
              <w:left w:w="100" w:type="dxa"/>
              <w:bottom w:w="90" w:type="dxa"/>
              <w:right w:w="100" w:type="dxa"/>
            </w:tcMar>
            <w:vAlign w:val="center"/>
          </w:tcPr>
          <w:p w14:paraId="27B9862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规则集、版本、生效时间、优先级和测试样例</w:t>
            </w:r>
          </w:p>
        </w:tc>
        <w:tc>
          <w:tcPr>
            <w:tcW w:w="1928" w:type="dxa"/>
            <w:shd w:val="clear" w:color="auto" w:fill="F7F7F7"/>
            <w:tcMar>
              <w:top w:w="90" w:type="dxa"/>
              <w:left w:w="100" w:type="dxa"/>
              <w:bottom w:w="90" w:type="dxa"/>
              <w:right w:w="100" w:type="dxa"/>
            </w:tcMar>
            <w:vAlign w:val="center"/>
          </w:tcPr>
          <w:p w14:paraId="7813BC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发布前静态校验和回归测试</w:t>
            </w:r>
          </w:p>
        </w:tc>
      </w:tr>
      <w:tr w14:paraId="7E10018F">
        <w:trPr>
          <w:cantSplit/>
          <w:jc w:val="center"/>
        </w:trPr>
        <w:tc>
          <w:tcPr>
            <w:tcW w:w="1531" w:type="dxa"/>
            <w:tcMar>
              <w:top w:w="90" w:type="dxa"/>
              <w:left w:w="100" w:type="dxa"/>
              <w:bottom w:w="90" w:type="dxa"/>
              <w:right w:w="100" w:type="dxa"/>
            </w:tcMar>
            <w:vAlign w:val="center"/>
          </w:tcPr>
          <w:p w14:paraId="5199EC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任务调度</w:t>
            </w:r>
          </w:p>
        </w:tc>
        <w:tc>
          <w:tcPr>
            <w:tcW w:w="2891" w:type="dxa"/>
            <w:tcMar>
              <w:top w:w="90" w:type="dxa"/>
              <w:left w:w="100" w:type="dxa"/>
              <w:bottom w:w="90" w:type="dxa"/>
              <w:right w:w="100" w:type="dxa"/>
            </w:tcMar>
            <w:vAlign w:val="center"/>
          </w:tcPr>
          <w:p w14:paraId="271FF6B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Quartz或Spring调度器，任务状态持久化到MySQL</w:t>
            </w:r>
          </w:p>
        </w:tc>
        <w:tc>
          <w:tcPr>
            <w:tcW w:w="2835" w:type="dxa"/>
            <w:tcMar>
              <w:top w:w="90" w:type="dxa"/>
              <w:left w:w="100" w:type="dxa"/>
              <w:bottom w:w="90" w:type="dxa"/>
              <w:right w:w="100" w:type="dxa"/>
            </w:tcMar>
            <w:vAlign w:val="center"/>
          </w:tcPr>
          <w:p w14:paraId="35ABDE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任务定义、触发器、运行记录和重试记录</w:t>
            </w:r>
          </w:p>
        </w:tc>
        <w:tc>
          <w:tcPr>
            <w:tcW w:w="1928" w:type="dxa"/>
            <w:tcMar>
              <w:top w:w="90" w:type="dxa"/>
              <w:left w:w="100" w:type="dxa"/>
              <w:bottom w:w="90" w:type="dxa"/>
              <w:right w:w="100" w:type="dxa"/>
            </w:tcMar>
            <w:vAlign w:val="center"/>
          </w:tcPr>
          <w:p w14:paraId="38F3F0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单机互斥、错过触发策略和人工补跑</w:t>
            </w:r>
          </w:p>
        </w:tc>
      </w:tr>
      <w:tr w14:paraId="4D039227">
        <w:trPr>
          <w:cantSplit/>
          <w:jc w:val="center"/>
        </w:trPr>
        <w:tc>
          <w:tcPr>
            <w:tcW w:w="1531" w:type="dxa"/>
            <w:shd w:val="clear" w:color="auto" w:fill="F7F7F7"/>
            <w:tcMar>
              <w:top w:w="90" w:type="dxa"/>
              <w:left w:w="100" w:type="dxa"/>
              <w:bottom w:w="90" w:type="dxa"/>
              <w:right w:w="100" w:type="dxa"/>
            </w:tcMar>
            <w:vAlign w:val="center"/>
          </w:tcPr>
          <w:p w14:paraId="7B367F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模型队列</w:t>
            </w:r>
          </w:p>
        </w:tc>
        <w:tc>
          <w:tcPr>
            <w:tcW w:w="2891" w:type="dxa"/>
            <w:shd w:val="clear" w:color="auto" w:fill="F7F7F7"/>
            <w:tcMar>
              <w:top w:w="90" w:type="dxa"/>
              <w:left w:w="100" w:type="dxa"/>
              <w:bottom w:w="90" w:type="dxa"/>
              <w:right w:w="100" w:type="dxa"/>
            </w:tcMar>
            <w:vAlign w:val="center"/>
          </w:tcPr>
          <w:p w14:paraId="0A8F43C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MySQL队列表＋Java工作线程＋算法REST调用</w:t>
            </w:r>
          </w:p>
        </w:tc>
        <w:tc>
          <w:tcPr>
            <w:tcW w:w="2835" w:type="dxa"/>
            <w:shd w:val="clear" w:color="auto" w:fill="F7F7F7"/>
            <w:tcMar>
              <w:top w:w="90" w:type="dxa"/>
              <w:left w:w="100" w:type="dxa"/>
              <w:bottom w:w="90" w:type="dxa"/>
              <w:right w:w="100" w:type="dxa"/>
            </w:tcMar>
            <w:vAlign w:val="center"/>
          </w:tcPr>
          <w:p w14:paraId="7C8BE9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运行队列、租约、心跳、超时和取消标识</w:t>
            </w:r>
          </w:p>
        </w:tc>
        <w:tc>
          <w:tcPr>
            <w:tcW w:w="1928" w:type="dxa"/>
            <w:shd w:val="clear" w:color="auto" w:fill="F7F7F7"/>
            <w:tcMar>
              <w:top w:w="90" w:type="dxa"/>
              <w:left w:w="100" w:type="dxa"/>
              <w:bottom w:w="90" w:type="dxa"/>
              <w:right w:w="100" w:type="dxa"/>
            </w:tcMar>
            <w:vAlign w:val="center"/>
          </w:tcPr>
          <w:p w14:paraId="52850F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按模块和优先级限制并发</w:t>
            </w:r>
          </w:p>
        </w:tc>
      </w:tr>
      <w:tr w14:paraId="71428CE5">
        <w:trPr>
          <w:cantSplit/>
          <w:jc w:val="center"/>
        </w:trPr>
        <w:tc>
          <w:tcPr>
            <w:tcW w:w="1531" w:type="dxa"/>
            <w:tcMar>
              <w:top w:w="90" w:type="dxa"/>
              <w:left w:w="100" w:type="dxa"/>
              <w:bottom w:w="90" w:type="dxa"/>
              <w:right w:w="100" w:type="dxa"/>
            </w:tcMar>
            <w:vAlign w:val="center"/>
          </w:tcPr>
          <w:p w14:paraId="6E7DA1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通知任务</w:t>
            </w:r>
          </w:p>
        </w:tc>
        <w:tc>
          <w:tcPr>
            <w:tcW w:w="2891" w:type="dxa"/>
            <w:tcMar>
              <w:top w:w="90" w:type="dxa"/>
              <w:left w:w="100" w:type="dxa"/>
              <w:bottom w:w="90" w:type="dxa"/>
              <w:right w:w="100" w:type="dxa"/>
            </w:tcMar>
            <w:vAlign w:val="center"/>
          </w:tcPr>
          <w:p w14:paraId="55F91A7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数据库事件表驱动站内消息和可选外部通知</w:t>
            </w:r>
          </w:p>
        </w:tc>
        <w:tc>
          <w:tcPr>
            <w:tcW w:w="2835" w:type="dxa"/>
            <w:tcMar>
              <w:top w:w="90" w:type="dxa"/>
              <w:left w:w="100" w:type="dxa"/>
              <w:bottom w:w="90" w:type="dxa"/>
              <w:right w:w="100" w:type="dxa"/>
            </w:tcMar>
            <w:vAlign w:val="center"/>
          </w:tcPr>
          <w:p w14:paraId="39391D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事件、订阅、投递、重试和死信状态</w:t>
            </w:r>
          </w:p>
        </w:tc>
        <w:tc>
          <w:tcPr>
            <w:tcW w:w="1928" w:type="dxa"/>
            <w:tcMar>
              <w:top w:w="90" w:type="dxa"/>
              <w:left w:w="100" w:type="dxa"/>
              <w:bottom w:w="90" w:type="dxa"/>
              <w:right w:w="100" w:type="dxa"/>
            </w:tcMar>
            <w:vAlign w:val="center"/>
          </w:tcPr>
          <w:p w14:paraId="5AFAC7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通知失败不回滚已完成业务事务</w:t>
            </w:r>
          </w:p>
        </w:tc>
      </w:tr>
    </w:tbl>
    <w:p w14:paraId="5BCAFA6C">
      <w:pPr>
        <w:spacing w:after="40"/>
      </w:pPr>
    </w:p>
    <w:p w14:paraId="149F4410">
      <w:pPr>
        <w:pStyle w:val="6"/>
      </w:pPr>
      <w:bookmarkStart w:id="64" w:name="_Toc317017023"/>
      <w:r>
        <w:rPr>
          <w:rFonts w:ascii="Times New Roman" w:hAnsi="Times New Roman" w:eastAsia="STHeiti" w:cs="Times New Roman"/>
          <w:b/>
          <w:color w:val="000000"/>
          <w:sz w:val="22"/>
        </w:rPr>
        <w:t>2.4.2.2 优化求解技术架构</w:t>
      </w:r>
      <w:bookmarkEnd w:id="64"/>
    </w:p>
    <w:p w14:paraId="7B1A6766">
      <w:pPr>
        <w:spacing w:after="80" w:line="324" w:lineRule="auto"/>
        <w:ind w:firstLine="420"/>
        <w:jc w:val="both"/>
      </w:pPr>
      <w:r>
        <w:rPr>
          <w:rFonts w:ascii="Times New Roman" w:hAnsi="Times New Roman" w:eastAsia="Songti SC" w:cs="Times New Roman"/>
          <w:color w:val="000000"/>
          <w:sz w:val="21"/>
        </w:rPr>
        <w:t>优化运行采用Java控制业务生命周期、Python执行模型流程、SCIP完成数学求解的分工。Java不解释求解器内部变量，Python不直接修改业务方案状态，双方通过run_id、快照和版本化REST契约关联。</w:t>
      </w:r>
    </w:p>
    <w:p w14:paraId="1B18D4D6">
      <w:pPr>
        <w:keepNext/>
        <w:spacing w:before="100" w:after="80"/>
        <w:jc w:val="center"/>
      </w:pPr>
      <w:r>
        <w:rPr>
          <w:rFonts w:ascii="Times New Roman" w:hAnsi="Times New Roman" w:eastAsia="Songti SC" w:cs="Times New Roman"/>
          <w:b/>
          <w:color w:val="000000"/>
          <w:sz w:val="18"/>
        </w:rPr>
        <w:t>图2-4 优化模型运行技术链路</w:t>
      </w:r>
    </w:p>
    <w:p w14:paraId="4039A251">
      <w:pPr>
        <w:keepLines/>
        <w:spacing w:after="120"/>
        <w:jc w:val="center"/>
      </w:pPr>
      <w:r>
        <w:drawing>
          <wp:inline distT="0" distB="0" distL="114300" distR="114300">
            <wp:extent cx="5111750" cy="2839720"/>
            <wp:effectExtent l="0" t="0" r="19050" b="508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6"/>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4C4F8257">
        <w:trPr>
          <w:cantSplit/>
          <w:tblHeader/>
          <w:jc w:val="center"/>
        </w:trPr>
        <w:tc>
          <w:tcPr>
            <w:tcW w:w="1474" w:type="dxa"/>
            <w:shd w:val="clear" w:color="auto" w:fill="BFBFBF"/>
            <w:tcMar>
              <w:top w:w="90" w:type="dxa"/>
              <w:left w:w="100" w:type="dxa"/>
              <w:bottom w:w="90" w:type="dxa"/>
              <w:right w:w="100" w:type="dxa"/>
            </w:tcMar>
            <w:vAlign w:val="center"/>
          </w:tcPr>
          <w:p w14:paraId="6124AC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组件</w:t>
            </w:r>
          </w:p>
        </w:tc>
        <w:tc>
          <w:tcPr>
            <w:tcW w:w="2494" w:type="dxa"/>
            <w:shd w:val="clear" w:color="auto" w:fill="BFBFBF"/>
            <w:tcMar>
              <w:top w:w="90" w:type="dxa"/>
              <w:left w:w="100" w:type="dxa"/>
              <w:bottom w:w="90" w:type="dxa"/>
              <w:right w:w="100" w:type="dxa"/>
            </w:tcMar>
            <w:vAlign w:val="center"/>
          </w:tcPr>
          <w:p w14:paraId="64F046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技术与职责</w:t>
            </w:r>
          </w:p>
        </w:tc>
        <w:tc>
          <w:tcPr>
            <w:tcW w:w="2041" w:type="dxa"/>
            <w:shd w:val="clear" w:color="auto" w:fill="BFBFBF"/>
            <w:tcMar>
              <w:top w:w="90" w:type="dxa"/>
              <w:left w:w="100" w:type="dxa"/>
              <w:bottom w:w="90" w:type="dxa"/>
              <w:right w:w="100" w:type="dxa"/>
            </w:tcMar>
            <w:vAlign w:val="center"/>
          </w:tcPr>
          <w:p w14:paraId="147AEA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输入</w:t>
            </w:r>
          </w:p>
        </w:tc>
        <w:tc>
          <w:tcPr>
            <w:tcW w:w="2041" w:type="dxa"/>
            <w:shd w:val="clear" w:color="auto" w:fill="BFBFBF"/>
            <w:tcMar>
              <w:top w:w="90" w:type="dxa"/>
              <w:left w:w="100" w:type="dxa"/>
              <w:bottom w:w="90" w:type="dxa"/>
              <w:right w:w="100" w:type="dxa"/>
            </w:tcMar>
            <w:vAlign w:val="center"/>
          </w:tcPr>
          <w:p w14:paraId="3431F4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输出</w:t>
            </w:r>
          </w:p>
        </w:tc>
        <w:tc>
          <w:tcPr>
            <w:tcW w:w="1701" w:type="dxa"/>
            <w:shd w:val="clear" w:color="auto" w:fill="BFBFBF"/>
            <w:tcMar>
              <w:top w:w="90" w:type="dxa"/>
              <w:left w:w="100" w:type="dxa"/>
              <w:bottom w:w="90" w:type="dxa"/>
              <w:right w:w="100" w:type="dxa"/>
            </w:tcMar>
            <w:vAlign w:val="center"/>
          </w:tcPr>
          <w:p w14:paraId="006217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失败处理</w:t>
            </w:r>
          </w:p>
        </w:tc>
      </w:tr>
      <w:tr w14:paraId="3D9266C5">
        <w:trPr>
          <w:cantSplit/>
          <w:jc w:val="center"/>
        </w:trPr>
        <w:tc>
          <w:tcPr>
            <w:tcW w:w="1474" w:type="dxa"/>
            <w:tcMar>
              <w:top w:w="90" w:type="dxa"/>
              <w:left w:w="100" w:type="dxa"/>
              <w:bottom w:w="90" w:type="dxa"/>
              <w:right w:w="100" w:type="dxa"/>
            </w:tcMar>
            <w:vAlign w:val="center"/>
          </w:tcPr>
          <w:p w14:paraId="7BA43C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模型网关</w:t>
            </w:r>
          </w:p>
        </w:tc>
        <w:tc>
          <w:tcPr>
            <w:tcW w:w="2494" w:type="dxa"/>
            <w:tcMar>
              <w:top w:w="90" w:type="dxa"/>
              <w:left w:w="100" w:type="dxa"/>
              <w:bottom w:w="90" w:type="dxa"/>
              <w:right w:w="100" w:type="dxa"/>
            </w:tcMar>
            <w:vAlign w:val="center"/>
          </w:tcPr>
          <w:p w14:paraId="33C32EA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Java封装模型服务地址、鉴权、超时、重试和熔断</w:t>
            </w:r>
          </w:p>
        </w:tc>
        <w:tc>
          <w:tcPr>
            <w:tcW w:w="2041" w:type="dxa"/>
            <w:tcMar>
              <w:top w:w="90" w:type="dxa"/>
              <w:left w:w="100" w:type="dxa"/>
              <w:bottom w:w="90" w:type="dxa"/>
              <w:right w:w="100" w:type="dxa"/>
            </w:tcMar>
            <w:vAlign w:val="center"/>
          </w:tcPr>
          <w:p w14:paraId="5A7C06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运行编号、快照引用、参数版本</w:t>
            </w:r>
          </w:p>
        </w:tc>
        <w:tc>
          <w:tcPr>
            <w:tcW w:w="2041" w:type="dxa"/>
            <w:tcMar>
              <w:top w:w="90" w:type="dxa"/>
              <w:left w:w="100" w:type="dxa"/>
              <w:bottom w:w="90" w:type="dxa"/>
              <w:right w:w="100" w:type="dxa"/>
            </w:tcMar>
            <w:vAlign w:val="center"/>
          </w:tcPr>
          <w:p w14:paraId="4AB429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受理状态或错误</w:t>
            </w:r>
          </w:p>
        </w:tc>
        <w:tc>
          <w:tcPr>
            <w:tcW w:w="1701" w:type="dxa"/>
            <w:tcMar>
              <w:top w:w="90" w:type="dxa"/>
              <w:left w:w="100" w:type="dxa"/>
              <w:bottom w:w="90" w:type="dxa"/>
              <w:right w:w="100" w:type="dxa"/>
            </w:tcMar>
            <w:vAlign w:val="center"/>
          </w:tcPr>
          <w:p w14:paraId="2CB822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未受理可重试，已受理只查询状态</w:t>
            </w:r>
          </w:p>
        </w:tc>
      </w:tr>
      <w:tr w14:paraId="096036EF">
        <w:trPr>
          <w:cantSplit/>
          <w:jc w:val="center"/>
        </w:trPr>
        <w:tc>
          <w:tcPr>
            <w:tcW w:w="1474" w:type="dxa"/>
            <w:shd w:val="clear" w:color="auto" w:fill="F7F7F7"/>
            <w:tcMar>
              <w:top w:w="90" w:type="dxa"/>
              <w:left w:w="100" w:type="dxa"/>
              <w:bottom w:w="90" w:type="dxa"/>
              <w:right w:w="100" w:type="dxa"/>
            </w:tcMar>
            <w:vAlign w:val="center"/>
          </w:tcPr>
          <w:p w14:paraId="0845C1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算法API</w:t>
            </w:r>
          </w:p>
        </w:tc>
        <w:tc>
          <w:tcPr>
            <w:tcW w:w="2494" w:type="dxa"/>
            <w:shd w:val="clear" w:color="auto" w:fill="F7F7F7"/>
            <w:tcMar>
              <w:top w:w="90" w:type="dxa"/>
              <w:left w:w="100" w:type="dxa"/>
              <w:bottom w:w="90" w:type="dxa"/>
              <w:right w:w="100" w:type="dxa"/>
            </w:tcMar>
            <w:vAlign w:val="center"/>
          </w:tcPr>
          <w:p w14:paraId="494FC6D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Python 3.11＋FastAPI，校验契约并管理运行</w:t>
            </w:r>
          </w:p>
        </w:tc>
        <w:tc>
          <w:tcPr>
            <w:tcW w:w="2041" w:type="dxa"/>
            <w:shd w:val="clear" w:color="auto" w:fill="F7F7F7"/>
            <w:tcMar>
              <w:top w:w="90" w:type="dxa"/>
              <w:left w:w="100" w:type="dxa"/>
              <w:bottom w:w="90" w:type="dxa"/>
              <w:right w:w="100" w:type="dxa"/>
            </w:tcMar>
            <w:vAlign w:val="center"/>
          </w:tcPr>
          <w:p w14:paraId="7C664F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JSON元数据及数据下载地址/分片</w:t>
            </w:r>
          </w:p>
        </w:tc>
        <w:tc>
          <w:tcPr>
            <w:tcW w:w="2041" w:type="dxa"/>
            <w:shd w:val="clear" w:color="auto" w:fill="F7F7F7"/>
            <w:tcMar>
              <w:top w:w="90" w:type="dxa"/>
              <w:left w:w="100" w:type="dxa"/>
              <w:bottom w:w="90" w:type="dxa"/>
              <w:right w:w="100" w:type="dxa"/>
            </w:tcMar>
            <w:vAlign w:val="center"/>
          </w:tcPr>
          <w:p w14:paraId="11AB59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run_id、状态、进度和摘要</w:t>
            </w:r>
          </w:p>
        </w:tc>
        <w:tc>
          <w:tcPr>
            <w:tcW w:w="1701" w:type="dxa"/>
            <w:shd w:val="clear" w:color="auto" w:fill="F7F7F7"/>
            <w:tcMar>
              <w:top w:w="90" w:type="dxa"/>
              <w:left w:w="100" w:type="dxa"/>
              <w:bottom w:w="90" w:type="dxa"/>
              <w:right w:w="100" w:type="dxa"/>
            </w:tcMar>
            <w:vAlign w:val="center"/>
          </w:tcPr>
          <w:p w14:paraId="048449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返回标准错误码和可重试标识</w:t>
            </w:r>
          </w:p>
        </w:tc>
      </w:tr>
      <w:tr w14:paraId="13FAF93E">
        <w:trPr>
          <w:cantSplit/>
          <w:jc w:val="center"/>
        </w:trPr>
        <w:tc>
          <w:tcPr>
            <w:tcW w:w="1474" w:type="dxa"/>
            <w:tcMar>
              <w:top w:w="90" w:type="dxa"/>
              <w:left w:w="100" w:type="dxa"/>
              <w:bottom w:w="90" w:type="dxa"/>
              <w:right w:w="100" w:type="dxa"/>
            </w:tcMar>
            <w:vAlign w:val="center"/>
          </w:tcPr>
          <w:p w14:paraId="2149F3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预处理器</w:t>
            </w:r>
          </w:p>
        </w:tc>
        <w:tc>
          <w:tcPr>
            <w:tcW w:w="2494" w:type="dxa"/>
            <w:tcMar>
              <w:top w:w="90" w:type="dxa"/>
              <w:left w:w="100" w:type="dxa"/>
              <w:bottom w:w="90" w:type="dxa"/>
              <w:right w:w="100" w:type="dxa"/>
            </w:tcMar>
            <w:vAlign w:val="center"/>
          </w:tcPr>
          <w:p w14:paraId="7091EFF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口径转换、候选集筛选、缺失处理和规模估计</w:t>
            </w:r>
          </w:p>
        </w:tc>
        <w:tc>
          <w:tcPr>
            <w:tcW w:w="2041" w:type="dxa"/>
            <w:tcMar>
              <w:top w:w="90" w:type="dxa"/>
              <w:left w:w="100" w:type="dxa"/>
              <w:bottom w:w="90" w:type="dxa"/>
              <w:right w:w="100" w:type="dxa"/>
            </w:tcMar>
            <w:vAlign w:val="center"/>
          </w:tcPr>
          <w:p w14:paraId="64627B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快照数据、参数和规则</w:t>
            </w:r>
          </w:p>
        </w:tc>
        <w:tc>
          <w:tcPr>
            <w:tcW w:w="2041" w:type="dxa"/>
            <w:tcMar>
              <w:top w:w="90" w:type="dxa"/>
              <w:left w:w="100" w:type="dxa"/>
              <w:bottom w:w="90" w:type="dxa"/>
              <w:right w:w="100" w:type="dxa"/>
            </w:tcMar>
            <w:vAlign w:val="center"/>
          </w:tcPr>
          <w:p w14:paraId="5E68EB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标准模型输入和校验报告</w:t>
            </w:r>
          </w:p>
        </w:tc>
        <w:tc>
          <w:tcPr>
            <w:tcW w:w="1701" w:type="dxa"/>
            <w:tcMar>
              <w:top w:w="90" w:type="dxa"/>
              <w:left w:w="100" w:type="dxa"/>
              <w:bottom w:w="90" w:type="dxa"/>
              <w:right w:w="100" w:type="dxa"/>
            </w:tcMar>
            <w:vAlign w:val="center"/>
          </w:tcPr>
          <w:p w14:paraId="5A18E9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硬错误终止，软问题需批准豁免</w:t>
            </w:r>
          </w:p>
        </w:tc>
      </w:tr>
      <w:tr w14:paraId="6C8EB7B6">
        <w:trPr>
          <w:cantSplit/>
          <w:jc w:val="center"/>
        </w:trPr>
        <w:tc>
          <w:tcPr>
            <w:tcW w:w="1474" w:type="dxa"/>
            <w:shd w:val="clear" w:color="auto" w:fill="F7F7F7"/>
            <w:tcMar>
              <w:top w:w="90" w:type="dxa"/>
              <w:left w:w="100" w:type="dxa"/>
              <w:bottom w:w="90" w:type="dxa"/>
              <w:right w:w="100" w:type="dxa"/>
            </w:tcMar>
            <w:vAlign w:val="center"/>
          </w:tcPr>
          <w:p w14:paraId="6CB953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模型构建器</w:t>
            </w:r>
          </w:p>
        </w:tc>
        <w:tc>
          <w:tcPr>
            <w:tcW w:w="2494" w:type="dxa"/>
            <w:shd w:val="clear" w:color="auto" w:fill="F7F7F7"/>
            <w:tcMar>
              <w:top w:w="90" w:type="dxa"/>
              <w:left w:w="100" w:type="dxa"/>
              <w:bottom w:w="90" w:type="dxa"/>
              <w:right w:w="100" w:type="dxa"/>
            </w:tcMar>
            <w:vAlign w:val="center"/>
          </w:tcPr>
          <w:p w14:paraId="5C56A6B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PySCIPOpt构建变量、目标和约束</w:t>
            </w:r>
          </w:p>
        </w:tc>
        <w:tc>
          <w:tcPr>
            <w:tcW w:w="2041" w:type="dxa"/>
            <w:shd w:val="clear" w:color="auto" w:fill="F7F7F7"/>
            <w:tcMar>
              <w:top w:w="90" w:type="dxa"/>
              <w:left w:w="100" w:type="dxa"/>
              <w:bottom w:w="90" w:type="dxa"/>
              <w:right w:w="100" w:type="dxa"/>
            </w:tcMar>
            <w:vAlign w:val="center"/>
          </w:tcPr>
          <w:p w14:paraId="227BDA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标准模型输入</w:t>
            </w:r>
          </w:p>
        </w:tc>
        <w:tc>
          <w:tcPr>
            <w:tcW w:w="2041" w:type="dxa"/>
            <w:shd w:val="clear" w:color="auto" w:fill="F7F7F7"/>
            <w:tcMar>
              <w:top w:w="90" w:type="dxa"/>
              <w:left w:w="100" w:type="dxa"/>
              <w:bottom w:w="90" w:type="dxa"/>
              <w:right w:w="100" w:type="dxa"/>
            </w:tcMar>
            <w:vAlign w:val="center"/>
          </w:tcPr>
          <w:p w14:paraId="40F76A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SCIP模型实例和统计</w:t>
            </w:r>
          </w:p>
        </w:tc>
        <w:tc>
          <w:tcPr>
            <w:tcW w:w="1701" w:type="dxa"/>
            <w:shd w:val="clear" w:color="auto" w:fill="F7F7F7"/>
            <w:tcMar>
              <w:top w:w="90" w:type="dxa"/>
              <w:left w:w="100" w:type="dxa"/>
              <w:bottom w:w="90" w:type="dxa"/>
              <w:right w:w="100" w:type="dxa"/>
            </w:tcMar>
            <w:vAlign w:val="center"/>
          </w:tcPr>
          <w:p w14:paraId="7318A1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记录不合法约束和输入定位</w:t>
            </w:r>
          </w:p>
        </w:tc>
      </w:tr>
      <w:tr w14:paraId="1D143912">
        <w:trPr>
          <w:cantSplit/>
          <w:jc w:val="center"/>
        </w:trPr>
        <w:tc>
          <w:tcPr>
            <w:tcW w:w="1474" w:type="dxa"/>
            <w:tcMar>
              <w:top w:w="90" w:type="dxa"/>
              <w:left w:w="100" w:type="dxa"/>
              <w:bottom w:w="90" w:type="dxa"/>
              <w:right w:w="100" w:type="dxa"/>
            </w:tcMar>
            <w:vAlign w:val="center"/>
          </w:tcPr>
          <w:p w14:paraId="66A62D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SCIP求解器</w:t>
            </w:r>
          </w:p>
        </w:tc>
        <w:tc>
          <w:tcPr>
            <w:tcW w:w="2494" w:type="dxa"/>
            <w:tcMar>
              <w:top w:w="90" w:type="dxa"/>
              <w:left w:w="100" w:type="dxa"/>
              <w:bottom w:w="90" w:type="dxa"/>
              <w:right w:w="100" w:type="dxa"/>
            </w:tcMar>
            <w:vAlign w:val="center"/>
          </w:tcPr>
          <w:p w14:paraId="64185E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执行优化并输出状态、界、间隙和解</w:t>
            </w:r>
          </w:p>
        </w:tc>
        <w:tc>
          <w:tcPr>
            <w:tcW w:w="2041" w:type="dxa"/>
            <w:tcMar>
              <w:top w:w="90" w:type="dxa"/>
              <w:left w:w="100" w:type="dxa"/>
              <w:bottom w:w="90" w:type="dxa"/>
              <w:right w:w="100" w:type="dxa"/>
            </w:tcMar>
            <w:vAlign w:val="center"/>
          </w:tcPr>
          <w:p w14:paraId="5DCEE2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模型、时间/节点/间隙限制</w:t>
            </w:r>
          </w:p>
        </w:tc>
        <w:tc>
          <w:tcPr>
            <w:tcW w:w="2041" w:type="dxa"/>
            <w:tcMar>
              <w:top w:w="90" w:type="dxa"/>
              <w:left w:w="100" w:type="dxa"/>
              <w:bottom w:w="90" w:type="dxa"/>
              <w:right w:w="100" w:type="dxa"/>
            </w:tcMar>
            <w:vAlign w:val="center"/>
          </w:tcPr>
          <w:p w14:paraId="74113F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最优、可行、无解、超时等状态</w:t>
            </w:r>
          </w:p>
        </w:tc>
        <w:tc>
          <w:tcPr>
            <w:tcW w:w="1701" w:type="dxa"/>
            <w:tcMar>
              <w:top w:w="90" w:type="dxa"/>
              <w:left w:w="100" w:type="dxa"/>
              <w:bottom w:w="90" w:type="dxa"/>
              <w:right w:w="100" w:type="dxa"/>
            </w:tcMar>
            <w:vAlign w:val="center"/>
          </w:tcPr>
          <w:p w14:paraId="64BEB6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按状态生成可用解或无解诊断</w:t>
            </w:r>
          </w:p>
        </w:tc>
      </w:tr>
      <w:tr w14:paraId="3C8D9E64">
        <w:trPr>
          <w:cantSplit/>
          <w:jc w:val="center"/>
        </w:trPr>
        <w:tc>
          <w:tcPr>
            <w:tcW w:w="1474" w:type="dxa"/>
            <w:shd w:val="clear" w:color="auto" w:fill="F7F7F7"/>
            <w:tcMar>
              <w:top w:w="90" w:type="dxa"/>
              <w:left w:w="100" w:type="dxa"/>
              <w:bottom w:w="90" w:type="dxa"/>
              <w:right w:w="100" w:type="dxa"/>
            </w:tcMar>
            <w:vAlign w:val="center"/>
          </w:tcPr>
          <w:p w14:paraId="4980F6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后处理器</w:t>
            </w:r>
          </w:p>
        </w:tc>
        <w:tc>
          <w:tcPr>
            <w:tcW w:w="2494" w:type="dxa"/>
            <w:shd w:val="clear" w:color="auto" w:fill="F7F7F7"/>
            <w:tcMar>
              <w:top w:w="90" w:type="dxa"/>
              <w:left w:w="100" w:type="dxa"/>
              <w:bottom w:w="90" w:type="dxa"/>
              <w:right w:w="100" w:type="dxa"/>
            </w:tcMar>
            <w:vAlign w:val="center"/>
          </w:tcPr>
          <w:p w14:paraId="611001C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校验守恒、舍入、解释、KPI和备选方案</w:t>
            </w:r>
          </w:p>
        </w:tc>
        <w:tc>
          <w:tcPr>
            <w:tcW w:w="2041" w:type="dxa"/>
            <w:shd w:val="clear" w:color="auto" w:fill="F7F7F7"/>
            <w:tcMar>
              <w:top w:w="90" w:type="dxa"/>
              <w:left w:w="100" w:type="dxa"/>
              <w:bottom w:w="90" w:type="dxa"/>
              <w:right w:w="100" w:type="dxa"/>
            </w:tcMar>
            <w:vAlign w:val="center"/>
          </w:tcPr>
          <w:p w14:paraId="6901B3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原始解和输入</w:t>
            </w:r>
          </w:p>
        </w:tc>
        <w:tc>
          <w:tcPr>
            <w:tcW w:w="2041" w:type="dxa"/>
            <w:shd w:val="clear" w:color="auto" w:fill="F7F7F7"/>
            <w:tcMar>
              <w:top w:w="90" w:type="dxa"/>
              <w:left w:w="100" w:type="dxa"/>
              <w:bottom w:w="90" w:type="dxa"/>
              <w:right w:w="100" w:type="dxa"/>
            </w:tcMar>
            <w:vAlign w:val="center"/>
          </w:tcPr>
          <w:p w14:paraId="13AB96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业务结果、解释和质量指标</w:t>
            </w:r>
          </w:p>
        </w:tc>
        <w:tc>
          <w:tcPr>
            <w:tcW w:w="1701" w:type="dxa"/>
            <w:shd w:val="clear" w:color="auto" w:fill="F7F7F7"/>
            <w:tcMar>
              <w:top w:w="90" w:type="dxa"/>
              <w:left w:w="100" w:type="dxa"/>
              <w:bottom w:w="90" w:type="dxa"/>
              <w:right w:w="100" w:type="dxa"/>
            </w:tcMar>
            <w:vAlign w:val="center"/>
          </w:tcPr>
          <w:p w14:paraId="2E77D0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复核失败不得发布</w:t>
            </w:r>
          </w:p>
        </w:tc>
      </w:tr>
    </w:tbl>
    <w:p w14:paraId="6206B3CF">
      <w:pPr>
        <w:spacing w:after="40"/>
      </w:pPr>
    </w:p>
    <w:p w14:paraId="1BDBA2C1">
      <w:pPr>
        <w:spacing w:after="80" w:line="324" w:lineRule="auto"/>
        <w:ind w:firstLine="420"/>
        <w:jc w:val="both"/>
      </w:pPr>
      <w:r>
        <w:rPr>
          <w:rFonts w:ascii="Times New Roman" w:hAnsi="Times New Roman" w:eastAsia="Songti SC" w:cs="Times New Roman"/>
          <w:color w:val="000000"/>
          <w:sz w:val="21"/>
        </w:rPr>
        <w:t>模型服务返回的技术状态必须转换为明确的业务处置。获得可行解不等于可以自动发布，数据质量、后处理复核、人工评审和审批仍是正式方案的必要门槛。</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FC08F27">
        <w:trPr>
          <w:cantSplit/>
          <w:tblHeader/>
          <w:jc w:val="center"/>
        </w:trPr>
        <w:tc>
          <w:tcPr>
            <w:tcW w:w="1701" w:type="dxa"/>
            <w:shd w:val="clear" w:color="auto" w:fill="BFBFBF"/>
            <w:tcMar>
              <w:top w:w="90" w:type="dxa"/>
              <w:left w:w="100" w:type="dxa"/>
              <w:bottom w:w="90" w:type="dxa"/>
              <w:right w:w="100" w:type="dxa"/>
            </w:tcMar>
            <w:vAlign w:val="center"/>
          </w:tcPr>
          <w:p w14:paraId="5550B4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运行状态</w:t>
            </w:r>
          </w:p>
        </w:tc>
        <w:tc>
          <w:tcPr>
            <w:tcW w:w="2948" w:type="dxa"/>
            <w:shd w:val="clear" w:color="auto" w:fill="BFBFBF"/>
            <w:tcMar>
              <w:top w:w="90" w:type="dxa"/>
              <w:left w:w="100" w:type="dxa"/>
              <w:bottom w:w="90" w:type="dxa"/>
              <w:right w:w="100" w:type="dxa"/>
            </w:tcMar>
            <w:vAlign w:val="center"/>
          </w:tcPr>
          <w:p w14:paraId="7C4CA2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业务含义</w:t>
            </w:r>
          </w:p>
        </w:tc>
        <w:tc>
          <w:tcPr>
            <w:tcW w:w="3402" w:type="dxa"/>
            <w:shd w:val="clear" w:color="auto" w:fill="BFBFBF"/>
            <w:tcMar>
              <w:top w:w="90" w:type="dxa"/>
              <w:left w:w="100" w:type="dxa"/>
              <w:bottom w:w="90" w:type="dxa"/>
              <w:right w:w="100" w:type="dxa"/>
            </w:tcMar>
            <w:vAlign w:val="center"/>
          </w:tcPr>
          <w:p w14:paraId="3B43BD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系统处理</w:t>
            </w:r>
          </w:p>
        </w:tc>
      </w:tr>
      <w:tr w14:paraId="6E918B15">
        <w:trPr>
          <w:cantSplit/>
          <w:jc w:val="center"/>
        </w:trPr>
        <w:tc>
          <w:tcPr>
            <w:tcW w:w="1701" w:type="dxa"/>
            <w:tcMar>
              <w:top w:w="90" w:type="dxa"/>
              <w:left w:w="100" w:type="dxa"/>
              <w:bottom w:w="90" w:type="dxa"/>
              <w:right w:w="100" w:type="dxa"/>
            </w:tcMar>
            <w:vAlign w:val="center"/>
          </w:tcPr>
          <w:p w14:paraId="42C683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OPTIMAL</w:t>
            </w:r>
          </w:p>
        </w:tc>
        <w:tc>
          <w:tcPr>
            <w:tcW w:w="2948" w:type="dxa"/>
            <w:tcMar>
              <w:top w:w="90" w:type="dxa"/>
              <w:left w:w="100" w:type="dxa"/>
              <w:bottom w:w="90" w:type="dxa"/>
              <w:right w:w="100" w:type="dxa"/>
            </w:tcMar>
            <w:vAlign w:val="center"/>
          </w:tcPr>
          <w:p w14:paraId="7132E8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在给定模型和容差下获得最优解</w:t>
            </w:r>
          </w:p>
        </w:tc>
        <w:tc>
          <w:tcPr>
            <w:tcW w:w="3402" w:type="dxa"/>
            <w:tcMar>
              <w:top w:w="90" w:type="dxa"/>
              <w:left w:w="100" w:type="dxa"/>
              <w:bottom w:w="90" w:type="dxa"/>
              <w:right w:w="100" w:type="dxa"/>
            </w:tcMar>
            <w:vAlign w:val="center"/>
          </w:tcPr>
          <w:p w14:paraId="14B0421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标记为可评审，并展示目标值和求解统计。</w:t>
            </w:r>
          </w:p>
        </w:tc>
      </w:tr>
      <w:tr w14:paraId="7EB7CB06">
        <w:trPr>
          <w:cantSplit/>
          <w:jc w:val="center"/>
        </w:trPr>
        <w:tc>
          <w:tcPr>
            <w:tcW w:w="1701" w:type="dxa"/>
            <w:shd w:val="clear" w:color="auto" w:fill="F7F7F7"/>
            <w:tcMar>
              <w:top w:w="90" w:type="dxa"/>
              <w:left w:w="100" w:type="dxa"/>
              <w:bottom w:w="90" w:type="dxa"/>
              <w:right w:w="100" w:type="dxa"/>
            </w:tcMar>
            <w:vAlign w:val="center"/>
          </w:tcPr>
          <w:p w14:paraId="2366B2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FEASIBLE/TIMELIMIT</w:t>
            </w:r>
          </w:p>
        </w:tc>
        <w:tc>
          <w:tcPr>
            <w:tcW w:w="2948" w:type="dxa"/>
            <w:shd w:val="clear" w:color="auto" w:fill="F7F7F7"/>
            <w:tcMar>
              <w:top w:w="90" w:type="dxa"/>
              <w:left w:w="100" w:type="dxa"/>
              <w:bottom w:w="90" w:type="dxa"/>
              <w:right w:w="100" w:type="dxa"/>
            </w:tcMar>
            <w:vAlign w:val="center"/>
          </w:tcPr>
          <w:p w14:paraId="1CD10E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达到时限但已有可行解</w:t>
            </w:r>
          </w:p>
        </w:tc>
        <w:tc>
          <w:tcPr>
            <w:tcW w:w="3402" w:type="dxa"/>
            <w:shd w:val="clear" w:color="auto" w:fill="F7F7F7"/>
            <w:tcMar>
              <w:top w:w="90" w:type="dxa"/>
              <w:left w:w="100" w:type="dxa"/>
              <w:bottom w:w="90" w:type="dxa"/>
              <w:right w:w="100" w:type="dxa"/>
            </w:tcMar>
            <w:vAlign w:val="center"/>
          </w:tcPr>
          <w:p w14:paraId="542214F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允许评审，显著标注最优间隙、时限和风险。</w:t>
            </w:r>
          </w:p>
        </w:tc>
      </w:tr>
      <w:tr w14:paraId="1369BF9F">
        <w:trPr>
          <w:cantSplit/>
          <w:jc w:val="center"/>
        </w:trPr>
        <w:tc>
          <w:tcPr>
            <w:tcW w:w="1701" w:type="dxa"/>
            <w:tcMar>
              <w:top w:w="90" w:type="dxa"/>
              <w:left w:w="100" w:type="dxa"/>
              <w:bottom w:w="90" w:type="dxa"/>
              <w:right w:w="100" w:type="dxa"/>
            </w:tcMar>
            <w:vAlign w:val="center"/>
          </w:tcPr>
          <w:p w14:paraId="1168F2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INFEASIBLE</w:t>
            </w:r>
          </w:p>
        </w:tc>
        <w:tc>
          <w:tcPr>
            <w:tcW w:w="2948" w:type="dxa"/>
            <w:tcMar>
              <w:top w:w="90" w:type="dxa"/>
              <w:left w:w="100" w:type="dxa"/>
              <w:bottom w:w="90" w:type="dxa"/>
              <w:right w:w="100" w:type="dxa"/>
            </w:tcMar>
            <w:vAlign w:val="center"/>
          </w:tcPr>
          <w:p w14:paraId="3FF05E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硬约束组合无可行解</w:t>
            </w:r>
          </w:p>
        </w:tc>
        <w:tc>
          <w:tcPr>
            <w:tcW w:w="3402" w:type="dxa"/>
            <w:tcMar>
              <w:top w:w="90" w:type="dxa"/>
              <w:left w:w="100" w:type="dxa"/>
              <w:bottom w:w="90" w:type="dxa"/>
              <w:right w:w="100" w:type="dxa"/>
            </w:tcMar>
            <w:vAlign w:val="center"/>
          </w:tcPr>
          <w:p w14:paraId="62988C7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不生成伪结果，输出冲突约束、缺口和放宽建议。</w:t>
            </w:r>
          </w:p>
        </w:tc>
      </w:tr>
      <w:tr w14:paraId="19ECF125">
        <w:trPr>
          <w:cantSplit/>
          <w:jc w:val="center"/>
        </w:trPr>
        <w:tc>
          <w:tcPr>
            <w:tcW w:w="1701" w:type="dxa"/>
            <w:shd w:val="clear" w:color="auto" w:fill="F7F7F7"/>
            <w:tcMar>
              <w:top w:w="90" w:type="dxa"/>
              <w:left w:w="100" w:type="dxa"/>
              <w:bottom w:w="90" w:type="dxa"/>
              <w:right w:w="100" w:type="dxa"/>
            </w:tcMar>
            <w:vAlign w:val="center"/>
          </w:tcPr>
          <w:p w14:paraId="523939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UNBOUNDED/ERROR</w:t>
            </w:r>
          </w:p>
        </w:tc>
        <w:tc>
          <w:tcPr>
            <w:tcW w:w="2948" w:type="dxa"/>
            <w:shd w:val="clear" w:color="auto" w:fill="F7F7F7"/>
            <w:tcMar>
              <w:top w:w="90" w:type="dxa"/>
              <w:left w:w="100" w:type="dxa"/>
              <w:bottom w:w="90" w:type="dxa"/>
              <w:right w:w="100" w:type="dxa"/>
            </w:tcMar>
            <w:vAlign w:val="center"/>
          </w:tcPr>
          <w:p w14:paraId="0563EE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模型或实现异常</w:t>
            </w:r>
          </w:p>
        </w:tc>
        <w:tc>
          <w:tcPr>
            <w:tcW w:w="3402" w:type="dxa"/>
            <w:shd w:val="clear" w:color="auto" w:fill="F7F7F7"/>
            <w:tcMar>
              <w:top w:w="90" w:type="dxa"/>
              <w:left w:w="100" w:type="dxa"/>
              <w:bottom w:w="90" w:type="dxa"/>
              <w:right w:w="100" w:type="dxa"/>
            </w:tcMar>
            <w:vAlign w:val="center"/>
          </w:tcPr>
          <w:p w14:paraId="5D3D392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阻止业务使用，记录诊断并通知模型管理员。</w:t>
            </w:r>
          </w:p>
        </w:tc>
      </w:tr>
      <w:tr w14:paraId="7AE1A73B">
        <w:trPr>
          <w:cantSplit/>
          <w:jc w:val="center"/>
        </w:trPr>
        <w:tc>
          <w:tcPr>
            <w:tcW w:w="1701" w:type="dxa"/>
            <w:tcMar>
              <w:top w:w="90" w:type="dxa"/>
              <w:left w:w="100" w:type="dxa"/>
              <w:bottom w:w="90" w:type="dxa"/>
              <w:right w:w="100" w:type="dxa"/>
            </w:tcMar>
            <w:vAlign w:val="center"/>
          </w:tcPr>
          <w:p w14:paraId="294A28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CANCELLED</w:t>
            </w:r>
          </w:p>
        </w:tc>
        <w:tc>
          <w:tcPr>
            <w:tcW w:w="2948" w:type="dxa"/>
            <w:tcMar>
              <w:top w:w="90" w:type="dxa"/>
              <w:left w:w="100" w:type="dxa"/>
              <w:bottom w:w="90" w:type="dxa"/>
              <w:right w:w="100" w:type="dxa"/>
            </w:tcMar>
            <w:vAlign w:val="center"/>
          </w:tcPr>
          <w:p w14:paraId="3CBA82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用户或系统取消</w:t>
            </w:r>
          </w:p>
        </w:tc>
        <w:tc>
          <w:tcPr>
            <w:tcW w:w="3402" w:type="dxa"/>
            <w:tcMar>
              <w:top w:w="90" w:type="dxa"/>
              <w:left w:w="100" w:type="dxa"/>
              <w:bottom w:w="90" w:type="dxa"/>
              <w:right w:w="100" w:type="dxa"/>
            </w:tcMar>
            <w:vAlign w:val="center"/>
          </w:tcPr>
          <w:p w14:paraId="7359AD1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保留运行记录和取消原因，不产生可发布方案。</w:t>
            </w:r>
          </w:p>
        </w:tc>
      </w:tr>
    </w:tbl>
    <w:p w14:paraId="785A1A52">
      <w:pPr>
        <w:spacing w:after="40"/>
      </w:pPr>
    </w:p>
    <w:p w14:paraId="15262518">
      <w:pPr>
        <w:pStyle w:val="4"/>
      </w:pPr>
      <w:bookmarkStart w:id="65" w:name="_Toc198177354"/>
      <w:r>
        <w:rPr>
          <w:rFonts w:ascii="Times New Roman" w:hAnsi="Times New Roman" w:eastAsia="STHeiti" w:cs="Times New Roman"/>
          <w:b/>
          <w:color w:val="000000"/>
          <w:sz w:val="24"/>
        </w:rPr>
        <w:t>2.4.3 数据与集成技术架构</w:t>
      </w:r>
      <w:bookmarkEnd w:id="65"/>
    </w:p>
    <w:p w14:paraId="43A7BF0B">
      <w:pPr>
        <w:pStyle w:val="6"/>
      </w:pPr>
      <w:bookmarkStart w:id="66" w:name="_Toc19652181"/>
      <w:r>
        <w:rPr>
          <w:rFonts w:ascii="Times New Roman" w:hAnsi="Times New Roman" w:eastAsia="STHeiti" w:cs="Times New Roman"/>
          <w:b/>
          <w:color w:val="000000"/>
          <w:sz w:val="22"/>
        </w:rPr>
        <w:t>2.4.3.1 数据存储与缓存架构</w:t>
      </w:r>
      <w:bookmarkEnd w:id="66"/>
    </w:p>
    <w:p w14:paraId="6DB434D1">
      <w:pPr>
        <w:spacing w:after="80" w:line="324" w:lineRule="auto"/>
        <w:ind w:firstLine="420"/>
        <w:jc w:val="both"/>
      </w:pPr>
      <w:r>
        <w:rPr>
          <w:rFonts w:ascii="Times New Roman" w:hAnsi="Times New Roman" w:eastAsia="Songti SC" w:cs="Times New Roman"/>
          <w:color w:val="000000"/>
          <w:sz w:val="21"/>
        </w:rPr>
        <w:t>MySQL承担结构化业务事实、快照索引、运行、方案和审计存储，文件系统或企业文件服务保存大文件。缓存只用于可重建的只读数据，不保存唯一业务事实，从而保证停用缓存后核心流程仍然可用。</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463DF72">
        <w:trPr>
          <w:cantSplit/>
          <w:tblHeader/>
          <w:jc w:val="center"/>
        </w:trPr>
        <w:tc>
          <w:tcPr>
            <w:tcW w:w="1531" w:type="dxa"/>
            <w:shd w:val="clear" w:color="auto" w:fill="BFBFBF"/>
            <w:tcMar>
              <w:top w:w="90" w:type="dxa"/>
              <w:left w:w="100" w:type="dxa"/>
              <w:bottom w:w="90" w:type="dxa"/>
              <w:right w:w="100" w:type="dxa"/>
            </w:tcMar>
            <w:vAlign w:val="center"/>
          </w:tcPr>
          <w:p w14:paraId="55B149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存储域</w:t>
            </w:r>
          </w:p>
        </w:tc>
        <w:tc>
          <w:tcPr>
            <w:tcW w:w="1984" w:type="dxa"/>
            <w:shd w:val="clear" w:color="auto" w:fill="BFBFBF"/>
            <w:tcMar>
              <w:top w:w="90" w:type="dxa"/>
              <w:left w:w="100" w:type="dxa"/>
              <w:bottom w:w="90" w:type="dxa"/>
              <w:right w:w="100" w:type="dxa"/>
            </w:tcMar>
            <w:vAlign w:val="center"/>
          </w:tcPr>
          <w:p w14:paraId="7375C3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建议实现</w:t>
            </w:r>
          </w:p>
        </w:tc>
        <w:tc>
          <w:tcPr>
            <w:tcW w:w="3005" w:type="dxa"/>
            <w:shd w:val="clear" w:color="auto" w:fill="BFBFBF"/>
            <w:tcMar>
              <w:top w:w="90" w:type="dxa"/>
              <w:left w:w="100" w:type="dxa"/>
              <w:bottom w:w="90" w:type="dxa"/>
              <w:right w:w="100" w:type="dxa"/>
            </w:tcMar>
            <w:vAlign w:val="center"/>
          </w:tcPr>
          <w:p w14:paraId="2B848D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保存内容</w:t>
            </w:r>
          </w:p>
        </w:tc>
        <w:tc>
          <w:tcPr>
            <w:tcW w:w="2608" w:type="dxa"/>
            <w:shd w:val="clear" w:color="auto" w:fill="BFBFBF"/>
            <w:tcMar>
              <w:top w:w="90" w:type="dxa"/>
              <w:left w:w="100" w:type="dxa"/>
              <w:bottom w:w="90" w:type="dxa"/>
              <w:right w:w="100" w:type="dxa"/>
            </w:tcMar>
            <w:vAlign w:val="center"/>
          </w:tcPr>
          <w:p w14:paraId="784520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一致性与生命周期</w:t>
            </w:r>
          </w:p>
        </w:tc>
      </w:tr>
      <w:tr w14:paraId="1D77F3A1">
        <w:trPr>
          <w:cantSplit/>
          <w:jc w:val="center"/>
        </w:trPr>
        <w:tc>
          <w:tcPr>
            <w:tcW w:w="1531" w:type="dxa"/>
            <w:tcMar>
              <w:top w:w="90" w:type="dxa"/>
              <w:left w:w="100" w:type="dxa"/>
              <w:bottom w:w="90" w:type="dxa"/>
              <w:right w:w="100" w:type="dxa"/>
            </w:tcMar>
            <w:vAlign w:val="center"/>
          </w:tcPr>
          <w:p w14:paraId="7118C9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业务事务库</w:t>
            </w:r>
          </w:p>
        </w:tc>
        <w:tc>
          <w:tcPr>
            <w:tcW w:w="1984" w:type="dxa"/>
            <w:tcMar>
              <w:top w:w="90" w:type="dxa"/>
              <w:left w:w="100" w:type="dxa"/>
              <w:bottom w:w="90" w:type="dxa"/>
              <w:right w:w="100" w:type="dxa"/>
            </w:tcMar>
            <w:vAlign w:val="center"/>
          </w:tcPr>
          <w:p w14:paraId="0F48B1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MySQL InnoDB</w:t>
            </w:r>
          </w:p>
        </w:tc>
        <w:tc>
          <w:tcPr>
            <w:tcW w:w="3005" w:type="dxa"/>
            <w:tcMar>
              <w:top w:w="90" w:type="dxa"/>
              <w:left w:w="100" w:type="dxa"/>
              <w:bottom w:w="90" w:type="dxa"/>
              <w:right w:w="100" w:type="dxa"/>
            </w:tcMar>
            <w:vAlign w:val="center"/>
          </w:tcPr>
          <w:p w14:paraId="516760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五模块业务对象、方案、工作流和权限</w:t>
            </w:r>
          </w:p>
        </w:tc>
        <w:tc>
          <w:tcPr>
            <w:tcW w:w="2608" w:type="dxa"/>
            <w:tcMar>
              <w:top w:w="90" w:type="dxa"/>
              <w:left w:w="100" w:type="dxa"/>
              <w:bottom w:w="90" w:type="dxa"/>
              <w:right w:w="100" w:type="dxa"/>
            </w:tcMar>
            <w:vAlign w:val="center"/>
          </w:tcPr>
          <w:p w14:paraId="43107E3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事务、外键/逻辑约束、乐观锁和状态历史</w:t>
            </w:r>
          </w:p>
        </w:tc>
      </w:tr>
      <w:tr w14:paraId="7F056235">
        <w:trPr>
          <w:cantSplit/>
          <w:jc w:val="center"/>
        </w:trPr>
        <w:tc>
          <w:tcPr>
            <w:tcW w:w="1531" w:type="dxa"/>
            <w:shd w:val="clear" w:color="auto" w:fill="F7F7F7"/>
            <w:tcMar>
              <w:top w:w="90" w:type="dxa"/>
              <w:left w:w="100" w:type="dxa"/>
              <w:bottom w:w="90" w:type="dxa"/>
              <w:right w:w="100" w:type="dxa"/>
            </w:tcMar>
            <w:vAlign w:val="center"/>
          </w:tcPr>
          <w:p w14:paraId="68D1DE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快照与模型库</w:t>
            </w:r>
          </w:p>
        </w:tc>
        <w:tc>
          <w:tcPr>
            <w:tcW w:w="1984" w:type="dxa"/>
            <w:shd w:val="clear" w:color="auto" w:fill="F7F7F7"/>
            <w:tcMar>
              <w:top w:w="90" w:type="dxa"/>
              <w:left w:w="100" w:type="dxa"/>
              <w:bottom w:w="90" w:type="dxa"/>
              <w:right w:w="100" w:type="dxa"/>
            </w:tcMar>
            <w:vAlign w:val="center"/>
          </w:tcPr>
          <w:p w14:paraId="4B94A8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MySQL分区表或主题表</w:t>
            </w:r>
          </w:p>
        </w:tc>
        <w:tc>
          <w:tcPr>
            <w:tcW w:w="3005" w:type="dxa"/>
            <w:shd w:val="clear" w:color="auto" w:fill="F7F7F7"/>
            <w:tcMar>
              <w:top w:w="90" w:type="dxa"/>
              <w:left w:w="100" w:type="dxa"/>
              <w:bottom w:w="90" w:type="dxa"/>
              <w:right w:w="100" w:type="dxa"/>
            </w:tcMar>
            <w:vAlign w:val="center"/>
          </w:tcPr>
          <w:p w14:paraId="4D004CA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快照元数据、输入明细、模型运行、参数和结果</w:t>
            </w:r>
          </w:p>
        </w:tc>
        <w:tc>
          <w:tcPr>
            <w:tcW w:w="2608" w:type="dxa"/>
            <w:shd w:val="clear" w:color="auto" w:fill="F7F7F7"/>
            <w:tcMar>
              <w:top w:w="90" w:type="dxa"/>
              <w:left w:w="100" w:type="dxa"/>
              <w:bottom w:w="90" w:type="dxa"/>
              <w:right w:w="100" w:type="dxa"/>
            </w:tcMar>
            <w:vAlign w:val="center"/>
          </w:tcPr>
          <w:p w14:paraId="0BADD5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不可变版本；大明细按月归档</w:t>
            </w:r>
          </w:p>
        </w:tc>
      </w:tr>
      <w:tr w14:paraId="072AFEC1">
        <w:trPr>
          <w:cantSplit/>
          <w:jc w:val="center"/>
        </w:trPr>
        <w:tc>
          <w:tcPr>
            <w:tcW w:w="1531" w:type="dxa"/>
            <w:tcMar>
              <w:top w:w="90" w:type="dxa"/>
              <w:left w:w="100" w:type="dxa"/>
              <w:bottom w:w="90" w:type="dxa"/>
              <w:right w:w="100" w:type="dxa"/>
            </w:tcMar>
            <w:vAlign w:val="center"/>
          </w:tcPr>
          <w:p w14:paraId="146779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指标查询库</w:t>
            </w:r>
          </w:p>
        </w:tc>
        <w:tc>
          <w:tcPr>
            <w:tcW w:w="1984" w:type="dxa"/>
            <w:tcMar>
              <w:top w:w="90" w:type="dxa"/>
              <w:left w:w="100" w:type="dxa"/>
              <w:bottom w:w="90" w:type="dxa"/>
              <w:right w:w="100" w:type="dxa"/>
            </w:tcMar>
            <w:vAlign w:val="center"/>
          </w:tcPr>
          <w:p w14:paraId="414D6A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MySQL汇总表和物化结果表</w:t>
            </w:r>
          </w:p>
        </w:tc>
        <w:tc>
          <w:tcPr>
            <w:tcW w:w="3005" w:type="dxa"/>
            <w:tcMar>
              <w:top w:w="90" w:type="dxa"/>
              <w:left w:w="100" w:type="dxa"/>
              <w:bottom w:w="90" w:type="dxa"/>
              <w:right w:w="100" w:type="dxa"/>
            </w:tcMar>
            <w:vAlign w:val="center"/>
          </w:tcPr>
          <w:p w14:paraId="7F6B2C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驾驶舱指标、专题聚合和查询投影</w:t>
            </w:r>
          </w:p>
        </w:tc>
        <w:tc>
          <w:tcPr>
            <w:tcW w:w="2608" w:type="dxa"/>
            <w:tcMar>
              <w:top w:w="90" w:type="dxa"/>
              <w:left w:w="100" w:type="dxa"/>
              <w:bottom w:w="90" w:type="dxa"/>
              <w:right w:w="100" w:type="dxa"/>
            </w:tcMar>
            <w:vAlign w:val="center"/>
          </w:tcPr>
          <w:p w14:paraId="39A955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按数据截止时间刷新，可重建</w:t>
            </w:r>
          </w:p>
        </w:tc>
      </w:tr>
      <w:tr w14:paraId="478BCBBC">
        <w:trPr>
          <w:cantSplit/>
          <w:jc w:val="center"/>
        </w:trPr>
        <w:tc>
          <w:tcPr>
            <w:tcW w:w="1531" w:type="dxa"/>
            <w:shd w:val="clear" w:color="auto" w:fill="F7F7F7"/>
            <w:tcMar>
              <w:top w:w="90" w:type="dxa"/>
              <w:left w:w="100" w:type="dxa"/>
              <w:bottom w:w="90" w:type="dxa"/>
              <w:right w:w="100" w:type="dxa"/>
            </w:tcMar>
            <w:vAlign w:val="center"/>
          </w:tcPr>
          <w:p w14:paraId="7CD49E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接口暂存库</w:t>
            </w:r>
          </w:p>
        </w:tc>
        <w:tc>
          <w:tcPr>
            <w:tcW w:w="1984" w:type="dxa"/>
            <w:shd w:val="clear" w:color="auto" w:fill="F7F7F7"/>
            <w:tcMar>
              <w:top w:w="90" w:type="dxa"/>
              <w:left w:w="100" w:type="dxa"/>
              <w:bottom w:w="90" w:type="dxa"/>
              <w:right w:w="100" w:type="dxa"/>
            </w:tcMar>
            <w:vAlign w:val="center"/>
          </w:tcPr>
          <w:p w14:paraId="384156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MySQL集成主题表</w:t>
            </w:r>
          </w:p>
        </w:tc>
        <w:tc>
          <w:tcPr>
            <w:tcW w:w="3005" w:type="dxa"/>
            <w:shd w:val="clear" w:color="auto" w:fill="F7F7F7"/>
            <w:tcMar>
              <w:top w:w="90" w:type="dxa"/>
              <w:left w:w="100" w:type="dxa"/>
              <w:bottom w:w="90" w:type="dxa"/>
              <w:right w:w="100" w:type="dxa"/>
            </w:tcMar>
            <w:vAlign w:val="center"/>
          </w:tcPr>
          <w:p w14:paraId="12E1C66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原始报文摘要、标准记录、幂等和对账状态</w:t>
            </w:r>
          </w:p>
        </w:tc>
        <w:tc>
          <w:tcPr>
            <w:tcW w:w="2608" w:type="dxa"/>
            <w:shd w:val="clear" w:color="auto" w:fill="F7F7F7"/>
            <w:tcMar>
              <w:top w:w="90" w:type="dxa"/>
              <w:left w:w="100" w:type="dxa"/>
              <w:bottom w:w="90" w:type="dxa"/>
              <w:right w:w="100" w:type="dxa"/>
            </w:tcMar>
            <w:vAlign w:val="center"/>
          </w:tcPr>
          <w:p w14:paraId="150480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原文敏感字段受控，按留存策略清理</w:t>
            </w:r>
          </w:p>
        </w:tc>
      </w:tr>
      <w:tr w14:paraId="25D1DC3B">
        <w:trPr>
          <w:cantSplit/>
          <w:jc w:val="center"/>
        </w:trPr>
        <w:tc>
          <w:tcPr>
            <w:tcW w:w="1531" w:type="dxa"/>
            <w:tcMar>
              <w:top w:w="90" w:type="dxa"/>
              <w:left w:w="100" w:type="dxa"/>
              <w:bottom w:w="90" w:type="dxa"/>
              <w:right w:w="100" w:type="dxa"/>
            </w:tcMar>
            <w:vAlign w:val="center"/>
          </w:tcPr>
          <w:p w14:paraId="204C38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文件存储</w:t>
            </w:r>
          </w:p>
        </w:tc>
        <w:tc>
          <w:tcPr>
            <w:tcW w:w="1984" w:type="dxa"/>
            <w:tcMar>
              <w:top w:w="90" w:type="dxa"/>
              <w:left w:w="100" w:type="dxa"/>
              <w:bottom w:w="90" w:type="dxa"/>
              <w:right w:w="100" w:type="dxa"/>
            </w:tcMar>
            <w:vAlign w:val="center"/>
          </w:tcPr>
          <w:p w14:paraId="771212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本机受控Docker卷或企业文件服务</w:t>
            </w:r>
          </w:p>
        </w:tc>
        <w:tc>
          <w:tcPr>
            <w:tcW w:w="3005" w:type="dxa"/>
            <w:tcMar>
              <w:top w:w="90" w:type="dxa"/>
              <w:left w:w="100" w:type="dxa"/>
              <w:bottom w:w="90" w:type="dxa"/>
              <w:right w:w="100" w:type="dxa"/>
            </w:tcMar>
            <w:vAlign w:val="center"/>
          </w:tcPr>
          <w:p w14:paraId="10AC13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导入文件、导出报表、模型附件和证据</w:t>
            </w:r>
          </w:p>
        </w:tc>
        <w:tc>
          <w:tcPr>
            <w:tcW w:w="2608" w:type="dxa"/>
            <w:tcMar>
              <w:top w:w="90" w:type="dxa"/>
              <w:left w:w="100" w:type="dxa"/>
              <w:bottom w:w="90" w:type="dxa"/>
              <w:right w:w="100" w:type="dxa"/>
            </w:tcMar>
            <w:vAlign w:val="center"/>
          </w:tcPr>
          <w:p w14:paraId="0D35DDB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MySQL保存元数据、哈希、权限和引用</w:t>
            </w:r>
          </w:p>
        </w:tc>
      </w:tr>
      <w:tr w14:paraId="35B203FC">
        <w:trPr>
          <w:cantSplit/>
          <w:jc w:val="center"/>
        </w:trPr>
        <w:tc>
          <w:tcPr>
            <w:tcW w:w="1531" w:type="dxa"/>
            <w:shd w:val="clear" w:color="auto" w:fill="F7F7F7"/>
            <w:tcMar>
              <w:top w:w="90" w:type="dxa"/>
              <w:left w:w="100" w:type="dxa"/>
              <w:bottom w:w="90" w:type="dxa"/>
              <w:right w:w="100" w:type="dxa"/>
            </w:tcMar>
            <w:vAlign w:val="center"/>
          </w:tcPr>
          <w:p w14:paraId="119450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缓存</w:t>
            </w:r>
          </w:p>
        </w:tc>
        <w:tc>
          <w:tcPr>
            <w:tcW w:w="1984" w:type="dxa"/>
            <w:shd w:val="clear" w:color="auto" w:fill="F7F7F7"/>
            <w:tcMar>
              <w:top w:w="90" w:type="dxa"/>
              <w:left w:w="100" w:type="dxa"/>
              <w:bottom w:w="90" w:type="dxa"/>
              <w:right w:w="100" w:type="dxa"/>
            </w:tcMar>
            <w:vAlign w:val="center"/>
          </w:tcPr>
          <w:p w14:paraId="391517D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本期默认使用进程内短期缓存；Redis仅预留</w:t>
            </w:r>
          </w:p>
        </w:tc>
        <w:tc>
          <w:tcPr>
            <w:tcW w:w="3005" w:type="dxa"/>
            <w:shd w:val="clear" w:color="auto" w:fill="F7F7F7"/>
            <w:tcMar>
              <w:top w:w="90" w:type="dxa"/>
              <w:left w:w="100" w:type="dxa"/>
              <w:bottom w:w="90" w:type="dxa"/>
              <w:right w:w="100" w:type="dxa"/>
            </w:tcMar>
            <w:vAlign w:val="center"/>
          </w:tcPr>
          <w:p w14:paraId="189238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只读字典、会话辅助和热点查询结果</w:t>
            </w:r>
          </w:p>
        </w:tc>
        <w:tc>
          <w:tcPr>
            <w:tcW w:w="2608" w:type="dxa"/>
            <w:shd w:val="clear" w:color="auto" w:fill="F7F7F7"/>
            <w:tcMar>
              <w:top w:w="90" w:type="dxa"/>
              <w:left w:w="100" w:type="dxa"/>
              <w:bottom w:w="90" w:type="dxa"/>
              <w:right w:w="100" w:type="dxa"/>
            </w:tcMar>
            <w:vAlign w:val="center"/>
          </w:tcPr>
          <w:p w14:paraId="1B3A314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缓存可丢失、可重建，不保存唯一业务事实</w:t>
            </w:r>
          </w:p>
        </w:tc>
      </w:tr>
    </w:tbl>
    <w:p w14:paraId="6AFF84EC">
      <w:pPr>
        <w:spacing w:after="40"/>
      </w:pPr>
    </w:p>
    <w:p w14:paraId="15262BC3">
      <w:pPr>
        <w:pStyle w:val="6"/>
      </w:pPr>
      <w:bookmarkStart w:id="67" w:name="_Toc1729208076"/>
      <w:r>
        <w:rPr>
          <w:rFonts w:ascii="Times New Roman" w:hAnsi="Times New Roman" w:eastAsia="STHeiti" w:cs="Times New Roman"/>
          <w:b/>
          <w:color w:val="000000"/>
          <w:sz w:val="22"/>
        </w:rPr>
        <w:t>2.4.3.2 消息与事件架构</w:t>
      </w:r>
      <w:bookmarkEnd w:id="67"/>
    </w:p>
    <w:p w14:paraId="24489B5F">
      <w:pPr>
        <w:spacing w:after="80" w:line="324" w:lineRule="auto"/>
        <w:ind w:firstLine="420"/>
        <w:jc w:val="both"/>
      </w:pPr>
      <w:r>
        <w:rPr>
          <w:rFonts w:ascii="Times New Roman" w:hAnsi="Times New Roman" w:eastAsia="Songti SC" w:cs="Times New Roman"/>
          <w:color w:val="000000"/>
          <w:sz w:val="21"/>
        </w:rPr>
        <w:t>本期不以Kafka、RabbitMQ等消息集群作为运行前提。系统采用MySQL事务事件表实现可靠事件：业务事务提交时同时写入事件记录，后台投递器按订阅关系调用内部处理器或REST回调，失败后指数退避重试并进入人工处置状态。</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5CAAE7DA">
        <w:trPr>
          <w:cantSplit/>
          <w:tblHeader/>
          <w:jc w:val="center"/>
        </w:trPr>
        <w:tc>
          <w:tcPr>
            <w:tcW w:w="1814" w:type="dxa"/>
            <w:shd w:val="clear" w:color="auto" w:fill="BFBFBF"/>
            <w:tcMar>
              <w:top w:w="90" w:type="dxa"/>
              <w:left w:w="100" w:type="dxa"/>
              <w:bottom w:w="90" w:type="dxa"/>
              <w:right w:w="100" w:type="dxa"/>
            </w:tcMar>
            <w:vAlign w:val="center"/>
          </w:tcPr>
          <w:p w14:paraId="3862EA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事件</w:t>
            </w:r>
          </w:p>
        </w:tc>
        <w:tc>
          <w:tcPr>
            <w:tcW w:w="1587" w:type="dxa"/>
            <w:shd w:val="clear" w:color="auto" w:fill="BFBFBF"/>
            <w:tcMar>
              <w:top w:w="90" w:type="dxa"/>
              <w:left w:w="100" w:type="dxa"/>
              <w:bottom w:w="90" w:type="dxa"/>
              <w:right w:w="100" w:type="dxa"/>
            </w:tcMar>
            <w:vAlign w:val="center"/>
          </w:tcPr>
          <w:p w14:paraId="53A017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生产方</w:t>
            </w:r>
          </w:p>
        </w:tc>
        <w:tc>
          <w:tcPr>
            <w:tcW w:w="1984" w:type="dxa"/>
            <w:shd w:val="clear" w:color="auto" w:fill="BFBFBF"/>
            <w:tcMar>
              <w:top w:w="90" w:type="dxa"/>
              <w:left w:w="100" w:type="dxa"/>
              <w:bottom w:w="90" w:type="dxa"/>
              <w:right w:w="100" w:type="dxa"/>
            </w:tcMar>
            <w:vAlign w:val="center"/>
          </w:tcPr>
          <w:p w14:paraId="069EC8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主要订阅方</w:t>
            </w:r>
          </w:p>
        </w:tc>
        <w:tc>
          <w:tcPr>
            <w:tcW w:w="2551" w:type="dxa"/>
            <w:shd w:val="clear" w:color="auto" w:fill="BFBFBF"/>
            <w:tcMar>
              <w:top w:w="90" w:type="dxa"/>
              <w:left w:w="100" w:type="dxa"/>
              <w:bottom w:w="90" w:type="dxa"/>
              <w:right w:w="100" w:type="dxa"/>
            </w:tcMar>
            <w:vAlign w:val="center"/>
          </w:tcPr>
          <w:p w14:paraId="78F9E5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关键载荷</w:t>
            </w:r>
          </w:p>
        </w:tc>
        <w:tc>
          <w:tcPr>
            <w:tcW w:w="1757" w:type="dxa"/>
            <w:shd w:val="clear" w:color="auto" w:fill="BFBFBF"/>
            <w:tcMar>
              <w:top w:w="90" w:type="dxa"/>
              <w:left w:w="100" w:type="dxa"/>
              <w:bottom w:w="90" w:type="dxa"/>
              <w:right w:w="100" w:type="dxa"/>
            </w:tcMar>
            <w:vAlign w:val="center"/>
          </w:tcPr>
          <w:p w14:paraId="4B9A00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投递与幂等</w:t>
            </w:r>
          </w:p>
        </w:tc>
      </w:tr>
      <w:tr w14:paraId="16109F6A">
        <w:trPr>
          <w:cantSplit/>
          <w:jc w:val="center"/>
        </w:trPr>
        <w:tc>
          <w:tcPr>
            <w:tcW w:w="1814" w:type="dxa"/>
            <w:tcMar>
              <w:top w:w="90" w:type="dxa"/>
              <w:left w:w="100" w:type="dxa"/>
              <w:bottom w:w="90" w:type="dxa"/>
              <w:right w:w="100" w:type="dxa"/>
            </w:tcMar>
            <w:vAlign w:val="center"/>
          </w:tcPr>
          <w:p w14:paraId="03CC49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DATA_SNAPSHOT_READY</w:t>
            </w:r>
          </w:p>
        </w:tc>
        <w:tc>
          <w:tcPr>
            <w:tcW w:w="1587" w:type="dxa"/>
            <w:tcMar>
              <w:top w:w="90" w:type="dxa"/>
              <w:left w:w="100" w:type="dxa"/>
              <w:bottom w:w="90" w:type="dxa"/>
              <w:right w:w="100" w:type="dxa"/>
            </w:tcMar>
            <w:vAlign w:val="center"/>
          </w:tcPr>
          <w:p w14:paraId="6B8268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数据快照中心</w:t>
            </w:r>
          </w:p>
        </w:tc>
        <w:tc>
          <w:tcPr>
            <w:tcW w:w="1984" w:type="dxa"/>
            <w:tcMar>
              <w:top w:w="90" w:type="dxa"/>
              <w:left w:w="100" w:type="dxa"/>
              <w:bottom w:w="90" w:type="dxa"/>
              <w:right w:w="100" w:type="dxa"/>
            </w:tcMar>
            <w:vAlign w:val="center"/>
          </w:tcPr>
          <w:p w14:paraId="55C6C4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专业模块、模型运行中心</w:t>
            </w:r>
          </w:p>
        </w:tc>
        <w:tc>
          <w:tcPr>
            <w:tcW w:w="2551" w:type="dxa"/>
            <w:tcMar>
              <w:top w:w="90" w:type="dxa"/>
              <w:left w:w="100" w:type="dxa"/>
              <w:bottom w:w="90" w:type="dxa"/>
              <w:right w:w="100" w:type="dxa"/>
            </w:tcMar>
            <w:vAlign w:val="center"/>
          </w:tcPr>
          <w:p w14:paraId="086A29E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snapshot_id、场景、截止时间、质量状态</w:t>
            </w:r>
          </w:p>
        </w:tc>
        <w:tc>
          <w:tcPr>
            <w:tcW w:w="1757" w:type="dxa"/>
            <w:tcMar>
              <w:top w:w="90" w:type="dxa"/>
              <w:left w:w="100" w:type="dxa"/>
              <w:bottom w:w="90" w:type="dxa"/>
              <w:right w:w="100" w:type="dxa"/>
            </w:tcMar>
            <w:vAlign w:val="center"/>
          </w:tcPr>
          <w:p w14:paraId="7AC91D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snapshot_id＋场景唯一</w:t>
            </w:r>
          </w:p>
        </w:tc>
      </w:tr>
      <w:tr w14:paraId="106C84AA">
        <w:trPr>
          <w:cantSplit/>
          <w:jc w:val="center"/>
        </w:trPr>
        <w:tc>
          <w:tcPr>
            <w:tcW w:w="1814" w:type="dxa"/>
            <w:shd w:val="clear" w:color="auto" w:fill="F7F7F7"/>
            <w:tcMar>
              <w:top w:w="90" w:type="dxa"/>
              <w:left w:w="100" w:type="dxa"/>
              <w:bottom w:w="90" w:type="dxa"/>
              <w:right w:w="100" w:type="dxa"/>
            </w:tcMar>
            <w:vAlign w:val="center"/>
          </w:tcPr>
          <w:p w14:paraId="5FA247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MODEL_RUN_COMPLETED</w:t>
            </w:r>
          </w:p>
        </w:tc>
        <w:tc>
          <w:tcPr>
            <w:tcW w:w="1587" w:type="dxa"/>
            <w:shd w:val="clear" w:color="auto" w:fill="F7F7F7"/>
            <w:tcMar>
              <w:top w:w="90" w:type="dxa"/>
              <w:left w:w="100" w:type="dxa"/>
              <w:bottom w:w="90" w:type="dxa"/>
              <w:right w:w="100" w:type="dxa"/>
            </w:tcMar>
            <w:vAlign w:val="center"/>
          </w:tcPr>
          <w:p w14:paraId="62001C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算法运行中心</w:t>
            </w:r>
          </w:p>
        </w:tc>
        <w:tc>
          <w:tcPr>
            <w:tcW w:w="1984" w:type="dxa"/>
            <w:shd w:val="clear" w:color="auto" w:fill="F7F7F7"/>
            <w:tcMar>
              <w:top w:w="90" w:type="dxa"/>
              <w:left w:w="100" w:type="dxa"/>
              <w:bottom w:w="90" w:type="dxa"/>
              <w:right w:w="100" w:type="dxa"/>
            </w:tcMar>
            <w:vAlign w:val="center"/>
          </w:tcPr>
          <w:p w14:paraId="227716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专业模块、驾驶舱、通知服务</w:t>
            </w:r>
          </w:p>
        </w:tc>
        <w:tc>
          <w:tcPr>
            <w:tcW w:w="2551" w:type="dxa"/>
            <w:shd w:val="clear" w:color="auto" w:fill="F7F7F7"/>
            <w:tcMar>
              <w:top w:w="90" w:type="dxa"/>
              <w:left w:w="100" w:type="dxa"/>
              <w:bottom w:w="90" w:type="dxa"/>
              <w:right w:w="100" w:type="dxa"/>
            </w:tcMar>
            <w:vAlign w:val="center"/>
          </w:tcPr>
          <w:p w14:paraId="44F367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run_id、状态、目标值、结果版本</w:t>
            </w:r>
          </w:p>
        </w:tc>
        <w:tc>
          <w:tcPr>
            <w:tcW w:w="1757" w:type="dxa"/>
            <w:shd w:val="clear" w:color="auto" w:fill="F7F7F7"/>
            <w:tcMar>
              <w:top w:w="90" w:type="dxa"/>
              <w:left w:w="100" w:type="dxa"/>
              <w:bottom w:w="90" w:type="dxa"/>
              <w:right w:w="100" w:type="dxa"/>
            </w:tcMar>
            <w:vAlign w:val="center"/>
          </w:tcPr>
          <w:p w14:paraId="503D8D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run_id唯一</w:t>
            </w:r>
          </w:p>
        </w:tc>
      </w:tr>
      <w:tr w14:paraId="34DDC0A9">
        <w:trPr>
          <w:cantSplit/>
          <w:jc w:val="center"/>
        </w:trPr>
        <w:tc>
          <w:tcPr>
            <w:tcW w:w="1814" w:type="dxa"/>
            <w:tcMar>
              <w:top w:w="90" w:type="dxa"/>
              <w:left w:w="100" w:type="dxa"/>
              <w:bottom w:w="90" w:type="dxa"/>
              <w:right w:w="100" w:type="dxa"/>
            </w:tcMar>
            <w:vAlign w:val="center"/>
          </w:tcPr>
          <w:p w14:paraId="31DD20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PLAN_APPROVED</w:t>
            </w:r>
          </w:p>
        </w:tc>
        <w:tc>
          <w:tcPr>
            <w:tcW w:w="1587" w:type="dxa"/>
            <w:tcMar>
              <w:top w:w="90" w:type="dxa"/>
              <w:left w:w="100" w:type="dxa"/>
              <w:bottom w:w="90" w:type="dxa"/>
              <w:right w:w="100" w:type="dxa"/>
            </w:tcMar>
            <w:vAlign w:val="center"/>
          </w:tcPr>
          <w:p w14:paraId="4BC785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专业模块工作流</w:t>
            </w:r>
          </w:p>
        </w:tc>
        <w:tc>
          <w:tcPr>
            <w:tcW w:w="1984" w:type="dxa"/>
            <w:tcMar>
              <w:top w:w="90" w:type="dxa"/>
              <w:left w:w="100" w:type="dxa"/>
              <w:bottom w:w="90" w:type="dxa"/>
              <w:right w:w="100" w:type="dxa"/>
            </w:tcMar>
            <w:vAlign w:val="center"/>
          </w:tcPr>
          <w:p w14:paraId="2DDAE4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发布服务、驾驶舱</w:t>
            </w:r>
          </w:p>
        </w:tc>
        <w:tc>
          <w:tcPr>
            <w:tcW w:w="2551" w:type="dxa"/>
            <w:tcMar>
              <w:top w:w="90" w:type="dxa"/>
              <w:left w:w="100" w:type="dxa"/>
              <w:bottom w:w="90" w:type="dxa"/>
              <w:right w:w="100" w:type="dxa"/>
            </w:tcMar>
            <w:vAlign w:val="center"/>
          </w:tcPr>
          <w:p w14:paraId="53C9D62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plan_id、version、审批结果</w:t>
            </w:r>
          </w:p>
        </w:tc>
        <w:tc>
          <w:tcPr>
            <w:tcW w:w="1757" w:type="dxa"/>
            <w:tcMar>
              <w:top w:w="90" w:type="dxa"/>
              <w:left w:w="100" w:type="dxa"/>
              <w:bottom w:w="90" w:type="dxa"/>
              <w:right w:w="100" w:type="dxa"/>
            </w:tcMar>
            <w:vAlign w:val="center"/>
          </w:tcPr>
          <w:p w14:paraId="3519BA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plan_id＋version唯一</w:t>
            </w:r>
          </w:p>
        </w:tc>
      </w:tr>
      <w:tr w14:paraId="08A5CB05">
        <w:trPr>
          <w:cantSplit/>
          <w:jc w:val="center"/>
        </w:trPr>
        <w:tc>
          <w:tcPr>
            <w:tcW w:w="1814" w:type="dxa"/>
            <w:shd w:val="clear" w:color="auto" w:fill="F7F7F7"/>
            <w:tcMar>
              <w:top w:w="90" w:type="dxa"/>
              <w:left w:w="100" w:type="dxa"/>
              <w:bottom w:w="90" w:type="dxa"/>
              <w:right w:w="100" w:type="dxa"/>
            </w:tcMar>
            <w:vAlign w:val="center"/>
          </w:tcPr>
          <w:p w14:paraId="504E18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PLAN_PUBLISHED</w:t>
            </w:r>
          </w:p>
        </w:tc>
        <w:tc>
          <w:tcPr>
            <w:tcW w:w="1587" w:type="dxa"/>
            <w:shd w:val="clear" w:color="auto" w:fill="F7F7F7"/>
            <w:tcMar>
              <w:top w:w="90" w:type="dxa"/>
              <w:left w:w="100" w:type="dxa"/>
              <w:bottom w:w="90" w:type="dxa"/>
              <w:right w:w="100" w:type="dxa"/>
            </w:tcMar>
            <w:vAlign w:val="center"/>
          </w:tcPr>
          <w:p w14:paraId="3F6962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发布服务</w:t>
            </w:r>
          </w:p>
        </w:tc>
        <w:tc>
          <w:tcPr>
            <w:tcW w:w="1984" w:type="dxa"/>
            <w:shd w:val="clear" w:color="auto" w:fill="F7F7F7"/>
            <w:tcMar>
              <w:top w:w="90" w:type="dxa"/>
              <w:left w:w="100" w:type="dxa"/>
              <w:bottom w:w="90" w:type="dxa"/>
              <w:right w:w="100" w:type="dxa"/>
            </w:tcMar>
            <w:vAlign w:val="center"/>
          </w:tcPr>
          <w:p w14:paraId="0CAC2F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驾驶舱、反馈服务</w:t>
            </w:r>
          </w:p>
        </w:tc>
        <w:tc>
          <w:tcPr>
            <w:tcW w:w="2551" w:type="dxa"/>
            <w:shd w:val="clear" w:color="auto" w:fill="F7F7F7"/>
            <w:tcMar>
              <w:top w:w="90" w:type="dxa"/>
              <w:left w:w="100" w:type="dxa"/>
              <w:bottom w:w="90" w:type="dxa"/>
              <w:right w:w="100" w:type="dxa"/>
            </w:tcMar>
            <w:vAlign w:val="center"/>
          </w:tcPr>
          <w:p w14:paraId="293C42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发布批次、目标系统、外部编号</w:t>
            </w:r>
          </w:p>
        </w:tc>
        <w:tc>
          <w:tcPr>
            <w:tcW w:w="1757" w:type="dxa"/>
            <w:shd w:val="clear" w:color="auto" w:fill="F7F7F7"/>
            <w:tcMar>
              <w:top w:w="90" w:type="dxa"/>
              <w:left w:w="100" w:type="dxa"/>
              <w:bottom w:w="90" w:type="dxa"/>
              <w:right w:w="100" w:type="dxa"/>
            </w:tcMar>
            <w:vAlign w:val="center"/>
          </w:tcPr>
          <w:p w14:paraId="6F9101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发布幂等键唯一</w:t>
            </w:r>
          </w:p>
        </w:tc>
      </w:tr>
      <w:tr w14:paraId="27E2D4F3">
        <w:trPr>
          <w:cantSplit/>
          <w:jc w:val="center"/>
        </w:trPr>
        <w:tc>
          <w:tcPr>
            <w:tcW w:w="1814" w:type="dxa"/>
            <w:tcMar>
              <w:top w:w="90" w:type="dxa"/>
              <w:left w:w="100" w:type="dxa"/>
              <w:bottom w:w="90" w:type="dxa"/>
              <w:right w:w="100" w:type="dxa"/>
            </w:tcMar>
            <w:vAlign w:val="center"/>
          </w:tcPr>
          <w:p w14:paraId="7C6294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EXECUTION_FEEDBACK</w:t>
            </w:r>
          </w:p>
        </w:tc>
        <w:tc>
          <w:tcPr>
            <w:tcW w:w="1587" w:type="dxa"/>
            <w:tcMar>
              <w:top w:w="90" w:type="dxa"/>
              <w:left w:w="100" w:type="dxa"/>
              <w:bottom w:w="90" w:type="dxa"/>
              <w:right w:w="100" w:type="dxa"/>
            </w:tcMar>
            <w:vAlign w:val="center"/>
          </w:tcPr>
          <w:p w14:paraId="4BA8CF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集成适配器</w:t>
            </w:r>
          </w:p>
        </w:tc>
        <w:tc>
          <w:tcPr>
            <w:tcW w:w="1984" w:type="dxa"/>
            <w:tcMar>
              <w:top w:w="90" w:type="dxa"/>
              <w:left w:w="100" w:type="dxa"/>
              <w:bottom w:w="90" w:type="dxa"/>
              <w:right w:w="100" w:type="dxa"/>
            </w:tcMar>
            <w:vAlign w:val="center"/>
          </w:tcPr>
          <w:p w14:paraId="6104F6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专业模块、驾驶舱、成本模块</w:t>
            </w:r>
          </w:p>
        </w:tc>
        <w:tc>
          <w:tcPr>
            <w:tcW w:w="2551" w:type="dxa"/>
            <w:tcMar>
              <w:top w:w="90" w:type="dxa"/>
              <w:left w:w="100" w:type="dxa"/>
              <w:bottom w:w="90" w:type="dxa"/>
              <w:right w:w="100" w:type="dxa"/>
            </w:tcMar>
            <w:vAlign w:val="center"/>
          </w:tcPr>
          <w:p w14:paraId="48A23D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业务对象、状态、数量、时间和外部编号</w:t>
            </w:r>
          </w:p>
        </w:tc>
        <w:tc>
          <w:tcPr>
            <w:tcW w:w="1757" w:type="dxa"/>
            <w:tcMar>
              <w:top w:w="90" w:type="dxa"/>
              <w:left w:w="100" w:type="dxa"/>
              <w:bottom w:w="90" w:type="dxa"/>
              <w:right w:w="100" w:type="dxa"/>
            </w:tcMar>
            <w:vAlign w:val="center"/>
          </w:tcPr>
          <w:p w14:paraId="41F387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source＋event_id唯一</w:t>
            </w:r>
          </w:p>
        </w:tc>
      </w:tr>
      <w:tr w14:paraId="5F60C71A">
        <w:trPr>
          <w:cantSplit/>
          <w:jc w:val="center"/>
        </w:trPr>
        <w:tc>
          <w:tcPr>
            <w:tcW w:w="1814" w:type="dxa"/>
            <w:shd w:val="clear" w:color="auto" w:fill="F7F7F7"/>
            <w:tcMar>
              <w:top w:w="90" w:type="dxa"/>
              <w:left w:w="100" w:type="dxa"/>
              <w:bottom w:w="90" w:type="dxa"/>
              <w:right w:w="100" w:type="dxa"/>
            </w:tcMar>
            <w:vAlign w:val="center"/>
          </w:tcPr>
          <w:p w14:paraId="3A0D29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ALERT_RAISED/CLOSED</w:t>
            </w:r>
          </w:p>
        </w:tc>
        <w:tc>
          <w:tcPr>
            <w:tcW w:w="1587" w:type="dxa"/>
            <w:shd w:val="clear" w:color="auto" w:fill="F7F7F7"/>
            <w:tcMar>
              <w:top w:w="90" w:type="dxa"/>
              <w:left w:w="100" w:type="dxa"/>
              <w:bottom w:w="90" w:type="dxa"/>
              <w:right w:w="100" w:type="dxa"/>
            </w:tcMar>
            <w:vAlign w:val="center"/>
          </w:tcPr>
          <w:p w14:paraId="62E5B7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规则与驾驶舱</w:t>
            </w:r>
          </w:p>
        </w:tc>
        <w:tc>
          <w:tcPr>
            <w:tcW w:w="1984" w:type="dxa"/>
            <w:shd w:val="clear" w:color="auto" w:fill="F7F7F7"/>
            <w:tcMar>
              <w:top w:w="90" w:type="dxa"/>
              <w:left w:w="100" w:type="dxa"/>
              <w:bottom w:w="90" w:type="dxa"/>
              <w:right w:w="100" w:type="dxa"/>
            </w:tcMar>
            <w:vAlign w:val="center"/>
          </w:tcPr>
          <w:p w14:paraId="6A0FED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协同任务和通知服务</w:t>
            </w:r>
          </w:p>
        </w:tc>
        <w:tc>
          <w:tcPr>
            <w:tcW w:w="2551" w:type="dxa"/>
            <w:shd w:val="clear" w:color="auto" w:fill="F7F7F7"/>
            <w:tcMar>
              <w:top w:w="90" w:type="dxa"/>
              <w:left w:w="100" w:type="dxa"/>
              <w:bottom w:w="90" w:type="dxa"/>
              <w:right w:w="100" w:type="dxa"/>
            </w:tcMar>
            <w:vAlign w:val="center"/>
          </w:tcPr>
          <w:p w14:paraId="24FCA48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alert_id、级别、对象、影响和状态</w:t>
            </w:r>
          </w:p>
        </w:tc>
        <w:tc>
          <w:tcPr>
            <w:tcW w:w="1757" w:type="dxa"/>
            <w:shd w:val="clear" w:color="auto" w:fill="F7F7F7"/>
            <w:tcMar>
              <w:top w:w="90" w:type="dxa"/>
              <w:left w:w="100" w:type="dxa"/>
              <w:bottom w:w="90" w:type="dxa"/>
              <w:right w:w="100" w:type="dxa"/>
            </w:tcMar>
            <w:vAlign w:val="center"/>
          </w:tcPr>
          <w:p w14:paraId="021883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alert_id＋版本唯一</w:t>
            </w:r>
          </w:p>
        </w:tc>
      </w:tr>
    </w:tbl>
    <w:p w14:paraId="4880E69D">
      <w:pPr>
        <w:spacing w:after="40"/>
      </w:pPr>
    </w:p>
    <w:p w14:paraId="7016BCD1">
      <w:pPr>
        <w:spacing w:after="80" w:line="324" w:lineRule="auto"/>
        <w:ind w:firstLine="420"/>
        <w:jc w:val="both"/>
      </w:pPr>
      <w:r>
        <w:rPr>
          <w:rFonts w:ascii="Times New Roman" w:hAnsi="Times New Roman" w:eastAsia="Songti SC" w:cs="Times New Roman"/>
          <w:color w:val="000000"/>
          <w:sz w:val="21"/>
        </w:rPr>
        <w:t>事件载荷仅携带稳定标识和必要摘要，大明细由订阅方通过REST查询。投递至少一次，因此所有消费者必须基于事件编号或业务幂等键去重。事件积压、重复、过期和死信必须进入运维监控。未来如改用消息中间件，应保持事件模式和幂等语义不变。</w:t>
      </w:r>
    </w:p>
    <w:p w14:paraId="53C77BF0">
      <w:pPr>
        <w:pStyle w:val="6"/>
      </w:pPr>
      <w:bookmarkStart w:id="68" w:name="_Toc903938481"/>
      <w:r>
        <w:rPr>
          <w:rFonts w:ascii="Times New Roman" w:hAnsi="Times New Roman" w:eastAsia="STHeiti" w:cs="Times New Roman"/>
          <w:b/>
          <w:color w:val="000000"/>
          <w:sz w:val="22"/>
        </w:rPr>
        <w:t>2.4.3.3 日志、监控与链路追踪</w:t>
      </w:r>
      <w:bookmarkEnd w:id="68"/>
    </w:p>
    <w:p w14:paraId="5936CD17">
      <w:pPr>
        <w:spacing w:after="80" w:line="324" w:lineRule="auto"/>
        <w:ind w:firstLine="420"/>
        <w:jc w:val="both"/>
      </w:pPr>
      <w:r>
        <w:rPr>
          <w:rFonts w:ascii="Times New Roman" w:hAnsi="Times New Roman" w:eastAsia="Songti SC" w:cs="Times New Roman"/>
          <w:color w:val="000000"/>
          <w:sz w:val="21"/>
        </w:rPr>
        <w:t>可观测性围绕一次用户操作或业务运行建立统一关联链路。浏览器请求、Java服务、Python模型、外部接口、异步事件和人工处置均应传递或引用trace_id，并结合业务对象编号定位影响范围。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32131333">
        <w:trPr>
          <w:cantSplit/>
          <w:tblHeader/>
          <w:jc w:val="center"/>
        </w:trPr>
        <w:tc>
          <w:tcPr>
            <w:tcW w:w="1417" w:type="dxa"/>
            <w:shd w:val="clear" w:color="auto" w:fill="BFBFBF"/>
            <w:tcMar>
              <w:top w:w="90" w:type="dxa"/>
              <w:left w:w="100" w:type="dxa"/>
              <w:bottom w:w="90" w:type="dxa"/>
              <w:right w:w="100" w:type="dxa"/>
            </w:tcMar>
            <w:vAlign w:val="center"/>
          </w:tcPr>
          <w:p w14:paraId="7096F3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观测类型</w:t>
            </w:r>
          </w:p>
        </w:tc>
        <w:tc>
          <w:tcPr>
            <w:tcW w:w="2438" w:type="dxa"/>
            <w:shd w:val="clear" w:color="auto" w:fill="BFBFBF"/>
            <w:tcMar>
              <w:top w:w="90" w:type="dxa"/>
              <w:left w:w="100" w:type="dxa"/>
              <w:bottom w:w="90" w:type="dxa"/>
              <w:right w:w="100" w:type="dxa"/>
            </w:tcMar>
            <w:vAlign w:val="center"/>
          </w:tcPr>
          <w:p w14:paraId="364CEB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采集内容</w:t>
            </w:r>
          </w:p>
        </w:tc>
        <w:tc>
          <w:tcPr>
            <w:tcW w:w="2098" w:type="dxa"/>
            <w:shd w:val="clear" w:color="auto" w:fill="BFBFBF"/>
            <w:tcMar>
              <w:top w:w="90" w:type="dxa"/>
              <w:left w:w="100" w:type="dxa"/>
              <w:bottom w:w="90" w:type="dxa"/>
              <w:right w:w="100" w:type="dxa"/>
            </w:tcMar>
            <w:vAlign w:val="center"/>
          </w:tcPr>
          <w:p w14:paraId="03DF32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关联键</w:t>
            </w:r>
          </w:p>
        </w:tc>
        <w:tc>
          <w:tcPr>
            <w:tcW w:w="2154" w:type="dxa"/>
            <w:shd w:val="clear" w:color="auto" w:fill="BFBFBF"/>
            <w:tcMar>
              <w:top w:w="90" w:type="dxa"/>
              <w:left w:w="100" w:type="dxa"/>
              <w:bottom w:w="90" w:type="dxa"/>
              <w:right w:w="100" w:type="dxa"/>
            </w:tcMar>
            <w:vAlign w:val="center"/>
          </w:tcPr>
          <w:p w14:paraId="02A9D6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告警示例</w:t>
            </w:r>
          </w:p>
        </w:tc>
        <w:tc>
          <w:tcPr>
            <w:tcW w:w="1587" w:type="dxa"/>
            <w:shd w:val="clear" w:color="auto" w:fill="BFBFBF"/>
            <w:tcMar>
              <w:top w:w="90" w:type="dxa"/>
              <w:left w:w="100" w:type="dxa"/>
              <w:bottom w:w="90" w:type="dxa"/>
              <w:right w:w="100" w:type="dxa"/>
            </w:tcMar>
            <w:vAlign w:val="center"/>
          </w:tcPr>
          <w:p w14:paraId="6175D7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留存建议</w:t>
            </w:r>
          </w:p>
        </w:tc>
      </w:tr>
      <w:tr w14:paraId="050E7D50">
        <w:trPr>
          <w:cantSplit/>
          <w:jc w:val="center"/>
        </w:trPr>
        <w:tc>
          <w:tcPr>
            <w:tcW w:w="1417" w:type="dxa"/>
            <w:tcMar>
              <w:top w:w="90" w:type="dxa"/>
              <w:left w:w="100" w:type="dxa"/>
              <w:bottom w:w="90" w:type="dxa"/>
              <w:right w:w="100" w:type="dxa"/>
            </w:tcMar>
            <w:vAlign w:val="center"/>
          </w:tcPr>
          <w:p w14:paraId="48BC42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应用日志</w:t>
            </w:r>
          </w:p>
        </w:tc>
        <w:tc>
          <w:tcPr>
            <w:tcW w:w="2438" w:type="dxa"/>
            <w:tcMar>
              <w:top w:w="90" w:type="dxa"/>
              <w:left w:w="100" w:type="dxa"/>
              <w:bottom w:w="90" w:type="dxa"/>
              <w:right w:w="100" w:type="dxa"/>
            </w:tcMar>
            <w:vAlign w:val="center"/>
          </w:tcPr>
          <w:p w14:paraId="70BCA18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访问、业务状态、异常堆栈和关键操作摘要</w:t>
            </w:r>
          </w:p>
        </w:tc>
        <w:tc>
          <w:tcPr>
            <w:tcW w:w="2098" w:type="dxa"/>
            <w:tcMar>
              <w:top w:w="90" w:type="dxa"/>
              <w:left w:w="100" w:type="dxa"/>
              <w:bottom w:w="90" w:type="dxa"/>
              <w:right w:w="100" w:type="dxa"/>
            </w:tcMar>
            <w:vAlign w:val="center"/>
          </w:tcPr>
          <w:p w14:paraId="2D67BA9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trace_id、user_id、biz_id</w:t>
            </w:r>
          </w:p>
        </w:tc>
        <w:tc>
          <w:tcPr>
            <w:tcW w:w="2154" w:type="dxa"/>
            <w:tcMar>
              <w:top w:w="90" w:type="dxa"/>
              <w:left w:w="100" w:type="dxa"/>
              <w:bottom w:w="90" w:type="dxa"/>
              <w:right w:w="100" w:type="dxa"/>
            </w:tcMar>
            <w:vAlign w:val="center"/>
          </w:tcPr>
          <w:p w14:paraId="709FD4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错误率、重复失败和敏感操作</w:t>
            </w:r>
          </w:p>
        </w:tc>
        <w:tc>
          <w:tcPr>
            <w:tcW w:w="1587" w:type="dxa"/>
            <w:tcMar>
              <w:top w:w="90" w:type="dxa"/>
              <w:left w:w="100" w:type="dxa"/>
              <w:bottom w:w="90" w:type="dxa"/>
              <w:right w:w="100" w:type="dxa"/>
            </w:tcMar>
            <w:vAlign w:val="center"/>
          </w:tcPr>
          <w:p w14:paraId="5280F8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在线90天，归档按企业规范</w:t>
            </w:r>
          </w:p>
        </w:tc>
      </w:tr>
      <w:tr w14:paraId="0A49A0C8">
        <w:trPr>
          <w:cantSplit/>
          <w:jc w:val="center"/>
        </w:trPr>
        <w:tc>
          <w:tcPr>
            <w:tcW w:w="1417" w:type="dxa"/>
            <w:shd w:val="clear" w:color="auto" w:fill="F7F7F7"/>
            <w:tcMar>
              <w:top w:w="90" w:type="dxa"/>
              <w:left w:w="100" w:type="dxa"/>
              <w:bottom w:w="90" w:type="dxa"/>
              <w:right w:w="100" w:type="dxa"/>
            </w:tcMar>
            <w:vAlign w:val="center"/>
          </w:tcPr>
          <w:p w14:paraId="2E590F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接口日志</w:t>
            </w:r>
          </w:p>
        </w:tc>
        <w:tc>
          <w:tcPr>
            <w:tcW w:w="2438" w:type="dxa"/>
            <w:shd w:val="clear" w:color="auto" w:fill="F7F7F7"/>
            <w:tcMar>
              <w:top w:w="90" w:type="dxa"/>
              <w:left w:w="100" w:type="dxa"/>
              <w:bottom w:w="90" w:type="dxa"/>
              <w:right w:w="100" w:type="dxa"/>
            </w:tcMar>
            <w:vAlign w:val="center"/>
          </w:tcPr>
          <w:p w14:paraId="3305293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方向、系统、路径、状态码、耗时和报文摘要</w:t>
            </w:r>
          </w:p>
        </w:tc>
        <w:tc>
          <w:tcPr>
            <w:tcW w:w="2098" w:type="dxa"/>
            <w:shd w:val="clear" w:color="auto" w:fill="F7F7F7"/>
            <w:tcMar>
              <w:top w:w="90" w:type="dxa"/>
              <w:left w:w="100" w:type="dxa"/>
              <w:bottom w:w="90" w:type="dxa"/>
              <w:right w:w="100" w:type="dxa"/>
            </w:tcMar>
            <w:vAlign w:val="center"/>
          </w:tcPr>
          <w:p w14:paraId="6835BD6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trace_id、request_id、idempotency_key</w:t>
            </w:r>
          </w:p>
        </w:tc>
        <w:tc>
          <w:tcPr>
            <w:tcW w:w="2154" w:type="dxa"/>
            <w:shd w:val="clear" w:color="auto" w:fill="F7F7F7"/>
            <w:tcMar>
              <w:top w:w="90" w:type="dxa"/>
              <w:left w:w="100" w:type="dxa"/>
              <w:bottom w:w="90" w:type="dxa"/>
              <w:right w:w="100" w:type="dxa"/>
            </w:tcMar>
            <w:vAlign w:val="center"/>
          </w:tcPr>
          <w:p w14:paraId="7CCD9F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超时、认证失败和对账差异</w:t>
            </w:r>
          </w:p>
        </w:tc>
        <w:tc>
          <w:tcPr>
            <w:tcW w:w="1587" w:type="dxa"/>
            <w:shd w:val="clear" w:color="auto" w:fill="F7F7F7"/>
            <w:tcMar>
              <w:top w:w="90" w:type="dxa"/>
              <w:left w:w="100" w:type="dxa"/>
              <w:bottom w:w="90" w:type="dxa"/>
              <w:right w:w="100" w:type="dxa"/>
            </w:tcMar>
            <w:vAlign w:val="center"/>
          </w:tcPr>
          <w:p w14:paraId="43AED6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摘要不少于180天</w:t>
            </w:r>
          </w:p>
        </w:tc>
      </w:tr>
      <w:tr w14:paraId="28EC7F07">
        <w:trPr>
          <w:cantSplit/>
          <w:jc w:val="center"/>
        </w:trPr>
        <w:tc>
          <w:tcPr>
            <w:tcW w:w="1417" w:type="dxa"/>
            <w:tcMar>
              <w:top w:w="90" w:type="dxa"/>
              <w:left w:w="100" w:type="dxa"/>
              <w:bottom w:w="90" w:type="dxa"/>
              <w:right w:w="100" w:type="dxa"/>
            </w:tcMar>
            <w:vAlign w:val="center"/>
          </w:tcPr>
          <w:p w14:paraId="003400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模型日志</w:t>
            </w:r>
          </w:p>
        </w:tc>
        <w:tc>
          <w:tcPr>
            <w:tcW w:w="2438" w:type="dxa"/>
            <w:tcMar>
              <w:top w:w="90" w:type="dxa"/>
              <w:left w:w="100" w:type="dxa"/>
              <w:bottom w:w="90" w:type="dxa"/>
              <w:right w:w="100" w:type="dxa"/>
            </w:tcMar>
            <w:vAlign w:val="center"/>
          </w:tcPr>
          <w:p w14:paraId="4BE0AFE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运行阶段、数据规模、SCIP状态、耗时、间隙和约束诊断</w:t>
            </w:r>
          </w:p>
        </w:tc>
        <w:tc>
          <w:tcPr>
            <w:tcW w:w="2098" w:type="dxa"/>
            <w:tcMar>
              <w:top w:w="90" w:type="dxa"/>
              <w:left w:w="100" w:type="dxa"/>
              <w:bottom w:w="90" w:type="dxa"/>
              <w:right w:w="100" w:type="dxa"/>
            </w:tcMar>
            <w:vAlign w:val="center"/>
          </w:tcPr>
          <w:p w14:paraId="432508D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run_id、model_version、snapshot_id</w:t>
            </w:r>
          </w:p>
        </w:tc>
        <w:tc>
          <w:tcPr>
            <w:tcW w:w="2154" w:type="dxa"/>
            <w:tcMar>
              <w:top w:w="90" w:type="dxa"/>
              <w:left w:w="100" w:type="dxa"/>
              <w:bottom w:w="90" w:type="dxa"/>
              <w:right w:w="100" w:type="dxa"/>
            </w:tcMar>
            <w:vAlign w:val="center"/>
          </w:tcPr>
          <w:p w14:paraId="603BD9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无解、超时、内存接近上限</w:t>
            </w:r>
          </w:p>
        </w:tc>
        <w:tc>
          <w:tcPr>
            <w:tcW w:w="1587" w:type="dxa"/>
            <w:tcMar>
              <w:top w:w="90" w:type="dxa"/>
              <w:left w:w="100" w:type="dxa"/>
              <w:bottom w:w="90" w:type="dxa"/>
              <w:right w:w="100" w:type="dxa"/>
            </w:tcMar>
            <w:vAlign w:val="center"/>
          </w:tcPr>
          <w:p w14:paraId="4467B6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与模型运行同生命周期</w:t>
            </w:r>
          </w:p>
        </w:tc>
      </w:tr>
      <w:tr w14:paraId="1BCD0148">
        <w:trPr>
          <w:cantSplit/>
          <w:jc w:val="center"/>
        </w:trPr>
        <w:tc>
          <w:tcPr>
            <w:tcW w:w="1417" w:type="dxa"/>
            <w:shd w:val="clear" w:color="auto" w:fill="F7F7F7"/>
            <w:tcMar>
              <w:top w:w="90" w:type="dxa"/>
              <w:left w:w="100" w:type="dxa"/>
              <w:bottom w:w="90" w:type="dxa"/>
              <w:right w:w="100" w:type="dxa"/>
            </w:tcMar>
            <w:vAlign w:val="center"/>
          </w:tcPr>
          <w:p w14:paraId="1B1063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任务日志</w:t>
            </w:r>
          </w:p>
        </w:tc>
        <w:tc>
          <w:tcPr>
            <w:tcW w:w="2438" w:type="dxa"/>
            <w:shd w:val="clear" w:color="auto" w:fill="F7F7F7"/>
            <w:tcMar>
              <w:top w:w="90" w:type="dxa"/>
              <w:left w:w="100" w:type="dxa"/>
              <w:bottom w:w="90" w:type="dxa"/>
              <w:right w:w="100" w:type="dxa"/>
            </w:tcMar>
            <w:vAlign w:val="center"/>
          </w:tcPr>
          <w:p w14:paraId="70D89E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触发、开始、结束、重试、租约和补跑</w:t>
            </w:r>
          </w:p>
        </w:tc>
        <w:tc>
          <w:tcPr>
            <w:tcW w:w="2098" w:type="dxa"/>
            <w:shd w:val="clear" w:color="auto" w:fill="F7F7F7"/>
            <w:tcMar>
              <w:top w:w="90" w:type="dxa"/>
              <w:left w:w="100" w:type="dxa"/>
              <w:bottom w:w="90" w:type="dxa"/>
              <w:right w:w="100" w:type="dxa"/>
            </w:tcMar>
            <w:vAlign w:val="center"/>
          </w:tcPr>
          <w:p w14:paraId="075C1F1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job_id、execution_id</w:t>
            </w:r>
          </w:p>
        </w:tc>
        <w:tc>
          <w:tcPr>
            <w:tcW w:w="2154" w:type="dxa"/>
            <w:shd w:val="clear" w:color="auto" w:fill="F7F7F7"/>
            <w:tcMar>
              <w:top w:w="90" w:type="dxa"/>
              <w:left w:w="100" w:type="dxa"/>
              <w:bottom w:w="90" w:type="dxa"/>
              <w:right w:w="100" w:type="dxa"/>
            </w:tcMar>
            <w:vAlign w:val="center"/>
          </w:tcPr>
          <w:p w14:paraId="0B2ED9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未触发、重复执行和长时间运行</w:t>
            </w:r>
          </w:p>
        </w:tc>
        <w:tc>
          <w:tcPr>
            <w:tcW w:w="1587" w:type="dxa"/>
            <w:shd w:val="clear" w:color="auto" w:fill="F7F7F7"/>
            <w:tcMar>
              <w:top w:w="90" w:type="dxa"/>
              <w:left w:w="100" w:type="dxa"/>
              <w:bottom w:w="90" w:type="dxa"/>
              <w:right w:w="100" w:type="dxa"/>
            </w:tcMar>
            <w:vAlign w:val="center"/>
          </w:tcPr>
          <w:p w14:paraId="396CE0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不少于180天</w:t>
            </w:r>
          </w:p>
        </w:tc>
      </w:tr>
      <w:tr w14:paraId="6B1B7AC3">
        <w:trPr>
          <w:cantSplit/>
          <w:jc w:val="center"/>
        </w:trPr>
        <w:tc>
          <w:tcPr>
            <w:tcW w:w="1417" w:type="dxa"/>
            <w:tcMar>
              <w:top w:w="90" w:type="dxa"/>
              <w:left w:w="100" w:type="dxa"/>
              <w:bottom w:w="90" w:type="dxa"/>
              <w:right w:w="100" w:type="dxa"/>
            </w:tcMar>
            <w:vAlign w:val="center"/>
          </w:tcPr>
          <w:p w14:paraId="69A4CC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审计日志</w:t>
            </w:r>
          </w:p>
        </w:tc>
        <w:tc>
          <w:tcPr>
            <w:tcW w:w="2438" w:type="dxa"/>
            <w:tcMar>
              <w:top w:w="90" w:type="dxa"/>
              <w:left w:w="100" w:type="dxa"/>
              <w:bottom w:w="90" w:type="dxa"/>
              <w:right w:w="100" w:type="dxa"/>
            </w:tcMar>
            <w:vAlign w:val="center"/>
          </w:tcPr>
          <w:p w14:paraId="1A3844D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登录、查询、导出、变更、审批、发布和管理员操作</w:t>
            </w:r>
          </w:p>
        </w:tc>
        <w:tc>
          <w:tcPr>
            <w:tcW w:w="2098" w:type="dxa"/>
            <w:tcMar>
              <w:top w:w="90" w:type="dxa"/>
              <w:left w:w="100" w:type="dxa"/>
              <w:bottom w:w="90" w:type="dxa"/>
              <w:right w:w="100" w:type="dxa"/>
            </w:tcMar>
            <w:vAlign w:val="center"/>
          </w:tcPr>
          <w:p w14:paraId="4C4ADD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audit_id、user_id、object_id</w:t>
            </w:r>
          </w:p>
        </w:tc>
        <w:tc>
          <w:tcPr>
            <w:tcW w:w="2154" w:type="dxa"/>
            <w:tcMar>
              <w:top w:w="90" w:type="dxa"/>
              <w:left w:w="100" w:type="dxa"/>
              <w:bottom w:w="90" w:type="dxa"/>
              <w:right w:w="100" w:type="dxa"/>
            </w:tcMar>
            <w:vAlign w:val="center"/>
          </w:tcPr>
          <w:p w14:paraId="341291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越权、批量导出和高风险配置变更</w:t>
            </w:r>
          </w:p>
        </w:tc>
        <w:tc>
          <w:tcPr>
            <w:tcW w:w="1587" w:type="dxa"/>
            <w:tcMar>
              <w:top w:w="90" w:type="dxa"/>
              <w:left w:w="100" w:type="dxa"/>
              <w:bottom w:w="90" w:type="dxa"/>
              <w:right w:w="100" w:type="dxa"/>
            </w:tcMar>
            <w:vAlign w:val="center"/>
          </w:tcPr>
          <w:p w14:paraId="264C59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按安全与审计规范长期留存</w:t>
            </w:r>
          </w:p>
        </w:tc>
      </w:tr>
      <w:tr w14:paraId="5651312A">
        <w:trPr>
          <w:cantSplit/>
          <w:jc w:val="center"/>
        </w:trPr>
        <w:tc>
          <w:tcPr>
            <w:tcW w:w="1417" w:type="dxa"/>
            <w:shd w:val="clear" w:color="auto" w:fill="F7F7F7"/>
            <w:tcMar>
              <w:top w:w="90" w:type="dxa"/>
              <w:left w:w="100" w:type="dxa"/>
              <w:bottom w:w="90" w:type="dxa"/>
              <w:right w:w="100" w:type="dxa"/>
            </w:tcMar>
            <w:vAlign w:val="center"/>
          </w:tcPr>
          <w:p w14:paraId="552C60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基础指标</w:t>
            </w:r>
          </w:p>
        </w:tc>
        <w:tc>
          <w:tcPr>
            <w:tcW w:w="2438" w:type="dxa"/>
            <w:shd w:val="clear" w:color="auto" w:fill="F7F7F7"/>
            <w:tcMar>
              <w:top w:w="90" w:type="dxa"/>
              <w:left w:w="100" w:type="dxa"/>
              <w:bottom w:w="90" w:type="dxa"/>
              <w:right w:w="100" w:type="dxa"/>
            </w:tcMar>
            <w:vAlign w:val="center"/>
          </w:tcPr>
          <w:p w14:paraId="1878665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CPU、内存、磁盘、容器、MySQL连接和HTTP指标</w:t>
            </w:r>
          </w:p>
        </w:tc>
        <w:tc>
          <w:tcPr>
            <w:tcW w:w="2098" w:type="dxa"/>
            <w:shd w:val="clear" w:color="auto" w:fill="F7F7F7"/>
            <w:tcMar>
              <w:top w:w="90" w:type="dxa"/>
              <w:left w:w="100" w:type="dxa"/>
              <w:bottom w:w="90" w:type="dxa"/>
              <w:right w:w="100" w:type="dxa"/>
            </w:tcMar>
            <w:vAlign w:val="center"/>
          </w:tcPr>
          <w:p w14:paraId="5CB7C9E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host、container、service</w:t>
            </w:r>
          </w:p>
        </w:tc>
        <w:tc>
          <w:tcPr>
            <w:tcW w:w="2154" w:type="dxa"/>
            <w:shd w:val="clear" w:color="auto" w:fill="F7F7F7"/>
            <w:tcMar>
              <w:top w:w="90" w:type="dxa"/>
              <w:left w:w="100" w:type="dxa"/>
              <w:bottom w:w="90" w:type="dxa"/>
              <w:right w:w="100" w:type="dxa"/>
            </w:tcMar>
            <w:vAlign w:val="center"/>
          </w:tcPr>
          <w:p w14:paraId="183E2D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资源阈值、容器退出和数据库不可用</w:t>
            </w:r>
          </w:p>
        </w:tc>
        <w:tc>
          <w:tcPr>
            <w:tcW w:w="1587" w:type="dxa"/>
            <w:shd w:val="clear" w:color="auto" w:fill="F7F7F7"/>
            <w:tcMar>
              <w:top w:w="90" w:type="dxa"/>
              <w:left w:w="100" w:type="dxa"/>
              <w:bottom w:w="90" w:type="dxa"/>
              <w:right w:w="100" w:type="dxa"/>
            </w:tcMar>
            <w:vAlign w:val="center"/>
          </w:tcPr>
          <w:p w14:paraId="27F2F0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高粒度30天，聚合一年</w:t>
            </w:r>
          </w:p>
        </w:tc>
      </w:tr>
    </w:tbl>
    <w:p w14:paraId="42DF0D1B">
      <w:pPr>
        <w:spacing w:after="40"/>
      </w:pPr>
    </w:p>
    <w:p w14:paraId="4C19DF64">
      <w:pPr>
        <w:spacing w:after="80" w:line="324" w:lineRule="auto"/>
        <w:ind w:firstLine="420"/>
        <w:jc w:val="both"/>
      </w:pPr>
      <w:r>
        <w:rPr>
          <w:rFonts w:ascii="Times New Roman" w:hAnsi="Times New Roman" w:eastAsia="Songti SC" w:cs="Times New Roman"/>
          <w:color w:val="000000"/>
          <w:sz w:val="21"/>
        </w:rPr>
        <w:t>不同调用方式对关联标识的传播规则如下。即使外部系统不能透传trace_id，集成适配器也必须保存本地请求编号与外部编号映射，保证故障可以从业务对象追溯到接口和模型运行。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270F21AB">
        <w:trPr>
          <w:cantSplit/>
          <w:tblHeader/>
          <w:jc w:val="center"/>
        </w:trPr>
        <w:tc>
          <w:tcPr>
            <w:tcW w:w="1928" w:type="dxa"/>
            <w:shd w:val="clear" w:color="auto" w:fill="BFBFBF"/>
            <w:tcMar>
              <w:top w:w="90" w:type="dxa"/>
              <w:left w:w="100" w:type="dxa"/>
              <w:bottom w:w="90" w:type="dxa"/>
              <w:right w:w="100" w:type="dxa"/>
            </w:tcMar>
            <w:vAlign w:val="center"/>
          </w:tcPr>
          <w:p w14:paraId="744E9C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链路场景</w:t>
            </w:r>
          </w:p>
        </w:tc>
        <w:tc>
          <w:tcPr>
            <w:tcW w:w="6123" w:type="dxa"/>
            <w:shd w:val="clear" w:color="auto" w:fill="BFBFBF"/>
            <w:tcMar>
              <w:top w:w="90" w:type="dxa"/>
              <w:left w:w="100" w:type="dxa"/>
              <w:bottom w:w="90" w:type="dxa"/>
              <w:right w:w="100" w:type="dxa"/>
            </w:tcMar>
            <w:vAlign w:val="center"/>
          </w:tcPr>
          <w:p w14:paraId="509B11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trace_id传播规则</w:t>
            </w:r>
          </w:p>
        </w:tc>
      </w:tr>
      <w:tr w14:paraId="213F1D5B">
        <w:trPr>
          <w:cantSplit/>
          <w:jc w:val="center"/>
        </w:trPr>
        <w:tc>
          <w:tcPr>
            <w:tcW w:w="1928" w:type="dxa"/>
            <w:tcMar>
              <w:top w:w="90" w:type="dxa"/>
              <w:left w:w="100" w:type="dxa"/>
              <w:bottom w:w="90" w:type="dxa"/>
              <w:right w:w="100" w:type="dxa"/>
            </w:tcMar>
            <w:vAlign w:val="center"/>
          </w:tcPr>
          <w:p w14:paraId="704104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浏览器到Java</w:t>
            </w:r>
          </w:p>
        </w:tc>
        <w:tc>
          <w:tcPr>
            <w:tcW w:w="6123" w:type="dxa"/>
            <w:tcMar>
              <w:top w:w="90" w:type="dxa"/>
              <w:left w:w="100" w:type="dxa"/>
              <w:bottom w:w="90" w:type="dxa"/>
              <w:right w:w="100" w:type="dxa"/>
            </w:tcMar>
            <w:vAlign w:val="center"/>
          </w:tcPr>
          <w:p w14:paraId="18342A3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前端生成或接收trace_id，放入HTTP请求头；Java返回同一编号。</w:t>
            </w:r>
          </w:p>
        </w:tc>
      </w:tr>
      <w:tr w14:paraId="5A1A73C5">
        <w:trPr>
          <w:cantSplit/>
          <w:jc w:val="center"/>
        </w:trPr>
        <w:tc>
          <w:tcPr>
            <w:tcW w:w="1928" w:type="dxa"/>
            <w:shd w:val="clear" w:color="auto" w:fill="F7F7F7"/>
            <w:tcMar>
              <w:top w:w="90" w:type="dxa"/>
              <w:left w:w="100" w:type="dxa"/>
              <w:bottom w:w="90" w:type="dxa"/>
              <w:right w:w="100" w:type="dxa"/>
            </w:tcMar>
            <w:vAlign w:val="center"/>
          </w:tcPr>
          <w:p w14:paraId="578B93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Java到Python</w:t>
            </w:r>
          </w:p>
        </w:tc>
        <w:tc>
          <w:tcPr>
            <w:tcW w:w="6123" w:type="dxa"/>
            <w:shd w:val="clear" w:color="auto" w:fill="F7F7F7"/>
            <w:tcMar>
              <w:top w:w="90" w:type="dxa"/>
              <w:left w:w="100" w:type="dxa"/>
              <w:bottom w:w="90" w:type="dxa"/>
              <w:right w:w="100" w:type="dxa"/>
            </w:tcMar>
            <w:vAlign w:val="center"/>
          </w:tcPr>
          <w:p w14:paraId="7075FB6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模型网关传递trace_id和run_id，Python日志同时记录。</w:t>
            </w:r>
          </w:p>
        </w:tc>
      </w:tr>
      <w:tr w14:paraId="2A38A6DA">
        <w:trPr>
          <w:cantSplit/>
          <w:jc w:val="center"/>
        </w:trPr>
        <w:tc>
          <w:tcPr>
            <w:tcW w:w="1928" w:type="dxa"/>
            <w:tcMar>
              <w:top w:w="90" w:type="dxa"/>
              <w:left w:w="100" w:type="dxa"/>
              <w:bottom w:w="90" w:type="dxa"/>
              <w:right w:w="100" w:type="dxa"/>
            </w:tcMar>
            <w:vAlign w:val="center"/>
          </w:tcPr>
          <w:p w14:paraId="138B6B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Java到外部系统</w:t>
            </w:r>
          </w:p>
        </w:tc>
        <w:tc>
          <w:tcPr>
            <w:tcW w:w="6123" w:type="dxa"/>
            <w:tcMar>
              <w:top w:w="90" w:type="dxa"/>
              <w:left w:w="100" w:type="dxa"/>
              <w:bottom w:w="90" w:type="dxa"/>
              <w:right w:w="100" w:type="dxa"/>
            </w:tcMar>
            <w:vAlign w:val="center"/>
          </w:tcPr>
          <w:p w14:paraId="0777749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传递request_id和幂等键；外部不支持时由适配器维护映射。</w:t>
            </w:r>
          </w:p>
        </w:tc>
      </w:tr>
      <w:tr w14:paraId="11403533">
        <w:trPr>
          <w:cantSplit/>
          <w:jc w:val="center"/>
        </w:trPr>
        <w:tc>
          <w:tcPr>
            <w:tcW w:w="1928" w:type="dxa"/>
            <w:shd w:val="clear" w:color="auto" w:fill="F7F7F7"/>
            <w:tcMar>
              <w:top w:w="90" w:type="dxa"/>
              <w:left w:w="100" w:type="dxa"/>
              <w:bottom w:w="90" w:type="dxa"/>
              <w:right w:w="100" w:type="dxa"/>
            </w:tcMar>
            <w:vAlign w:val="center"/>
          </w:tcPr>
          <w:p w14:paraId="44D420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异步任务与事件</w:t>
            </w:r>
          </w:p>
        </w:tc>
        <w:tc>
          <w:tcPr>
            <w:tcW w:w="6123" w:type="dxa"/>
            <w:shd w:val="clear" w:color="auto" w:fill="F7F7F7"/>
            <w:tcMar>
              <w:top w:w="90" w:type="dxa"/>
              <w:left w:w="100" w:type="dxa"/>
              <w:bottom w:w="90" w:type="dxa"/>
              <w:right w:w="100" w:type="dxa"/>
            </w:tcMar>
            <w:vAlign w:val="center"/>
          </w:tcPr>
          <w:p w14:paraId="2209781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事件记录保存原始trace_id并生成execution_id，形成父子链路。</w:t>
            </w:r>
          </w:p>
        </w:tc>
      </w:tr>
      <w:tr w14:paraId="48E03741">
        <w:trPr>
          <w:cantSplit/>
          <w:jc w:val="center"/>
        </w:trPr>
        <w:tc>
          <w:tcPr>
            <w:tcW w:w="1928" w:type="dxa"/>
            <w:tcMar>
              <w:top w:w="90" w:type="dxa"/>
              <w:left w:w="100" w:type="dxa"/>
              <w:bottom w:w="90" w:type="dxa"/>
              <w:right w:w="100" w:type="dxa"/>
            </w:tcMar>
            <w:vAlign w:val="center"/>
          </w:tcPr>
          <w:p w14:paraId="2FDDF7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人工处置</w:t>
            </w:r>
          </w:p>
        </w:tc>
        <w:tc>
          <w:tcPr>
            <w:tcW w:w="6123" w:type="dxa"/>
            <w:tcMar>
              <w:top w:w="90" w:type="dxa"/>
              <w:left w:w="100" w:type="dxa"/>
              <w:bottom w:w="90" w:type="dxa"/>
              <w:right w:w="100" w:type="dxa"/>
            </w:tcMar>
            <w:vAlign w:val="center"/>
          </w:tcPr>
          <w:p w14:paraId="55BED5E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预警、任务、评论和关闭证据引用同一业务对象与trace_id。</w:t>
            </w:r>
          </w:p>
        </w:tc>
      </w:tr>
    </w:tbl>
    <w:p w14:paraId="1C676FF9">
      <w:pPr>
        <w:spacing w:after="40"/>
      </w:pPr>
    </w:p>
    <w:p w14:paraId="4F1B07A5">
      <w:r>
        <w:br w:type="page"/>
      </w:r>
    </w:p>
    <w:p w14:paraId="5AA380EA">
      <w:pPr>
        <w:pStyle w:val="2"/>
      </w:pPr>
      <w:bookmarkStart w:id="69" w:name="_Toc1194731289"/>
      <w:r>
        <w:t>三、五大功能模块技术设计</w:t>
      </w:r>
      <w:bookmarkEnd w:id="69"/>
    </w:p>
    <w:p w14:paraId="66BEB6EA">
      <w:pPr>
        <w:spacing w:after="80" w:line="324" w:lineRule="auto"/>
        <w:ind w:firstLine="420"/>
        <w:jc w:val="both"/>
      </w:pPr>
      <w:r>
        <w:rPr>
          <w:rFonts w:ascii="Times New Roman" w:hAnsi="Times New Roman" w:eastAsia="Songti SC" w:cs="Times New Roman"/>
          <w:color w:val="000000"/>
          <w:sz w:val="21"/>
        </w:rPr>
        <w:t>本章在总体架构约束下分别给出供应链驾驶舱、成品库存优化、原料采购优化、原辅包要货计划和成本分摊核算分析五个模块的可实施设计。每个模块均覆盖定位边界、功能组件、数据接口、模型公式、状态版本、异常降级和验收指标。所有模型运行均绑定不可变数据快照、参数版本和模型版本；优化模型由Python算法服务通过PySCIPOpt调用SCIP求解，Java业务服务负责流程、权限、审批、发布和结果持久化。</w:t>
      </w:r>
    </w:p>
    <w:p w14:paraId="1435279A">
      <w:pPr>
        <w:spacing w:after="80" w:line="324" w:lineRule="auto"/>
        <w:ind w:firstLine="420"/>
        <w:jc w:val="both"/>
      </w:pPr>
      <w:r>
        <w:rPr>
          <w:rFonts w:ascii="Times New Roman" w:hAnsi="Times New Roman" w:eastAsia="Songti SC" w:cs="Times New Roman"/>
          <w:color w:val="000000"/>
          <w:sz w:val="21"/>
        </w:rPr>
        <w:t>本章不设计精益排程模块。涉及生产计划、预计完工、计划入库、物料需求和生产执行状态时，均指生产计划系统或MES提供的外部输入；SCOS只校验、引用并在五大模块中使用这些数据。</w:t>
      </w:r>
    </w:p>
    <w:p w14:paraId="6B3AD1FA">
      <w:pPr>
        <w:pStyle w:val="3"/>
      </w:pPr>
      <w:bookmarkStart w:id="70" w:name="_Toc876674773"/>
      <w:r>
        <w:t>3.1 供应链驾驶舱模块技术设计</w:t>
      </w:r>
      <w:bookmarkEnd w:id="70"/>
    </w:p>
    <w:p w14:paraId="7C9CF67E">
      <w:pPr>
        <w:pStyle w:val="4"/>
      </w:pPr>
      <w:bookmarkStart w:id="71" w:name="_Toc387607744"/>
      <w:r>
        <w:rPr>
          <w:rFonts w:ascii="Times New Roman" w:hAnsi="Times New Roman" w:eastAsia="STHeiti" w:cs="Times New Roman"/>
          <w:b/>
          <w:color w:val="000000"/>
          <w:sz w:val="24"/>
        </w:rPr>
        <w:t>3.1.1 模块定位与业务边界</w:t>
      </w:r>
      <w:bookmarkEnd w:id="71"/>
    </w:p>
    <w:p w14:paraId="5819B6A2">
      <w:pPr>
        <w:pStyle w:val="6"/>
      </w:pPr>
      <w:bookmarkStart w:id="72" w:name="_Toc1205452057"/>
      <w:r>
        <w:rPr>
          <w:rFonts w:ascii="Times New Roman" w:hAnsi="Times New Roman" w:eastAsia="STHeiti" w:cs="Times New Roman"/>
          <w:b/>
          <w:color w:val="000000"/>
          <w:sz w:val="22"/>
        </w:rPr>
        <w:t>3.1.1.1 模块定位、目标与边界</w:t>
      </w:r>
      <w:bookmarkEnd w:id="72"/>
    </w:p>
    <w:p w14:paraId="153CB6EC">
      <w:pPr>
        <w:spacing w:after="80" w:line="324" w:lineRule="auto"/>
        <w:ind w:firstLine="420"/>
        <w:jc w:val="both"/>
      </w:pPr>
      <w:r>
        <w:rPr>
          <w:rFonts w:ascii="Times New Roman" w:hAnsi="Times New Roman" w:eastAsia="Songti SC" w:cs="Times New Roman"/>
          <w:color w:val="000000"/>
          <w:sz w:val="21"/>
        </w:rPr>
        <w:t>供应链驾驶舱是面向管理层和专业人员的态势感知、异常发现、影响分析和协同指挥入口。其核心职责是消费统一数据服务及五大模块结果，形成全局总览、专题分析、健康度、预警、钻取、只读沙盘和协同闭环；驾驶舱不维护主数据、不重复实现专业优化模型、不直接生成或发布正式采购、库存、要货、生产和财务交易。</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EF8522C">
        <w:trPr>
          <w:cantSplit/>
          <w:tblHeader/>
          <w:jc w:val="center"/>
        </w:trPr>
        <w:tc>
          <w:tcPr>
            <w:tcW w:w="1417" w:type="dxa"/>
            <w:shd w:val="clear" w:color="auto" w:fill="BFBFBF"/>
            <w:tcMar>
              <w:top w:w="90" w:type="dxa"/>
              <w:left w:w="100" w:type="dxa"/>
              <w:bottom w:w="90" w:type="dxa"/>
              <w:right w:w="100" w:type="dxa"/>
            </w:tcMar>
            <w:vAlign w:val="center"/>
          </w:tcPr>
          <w:p w14:paraId="68A542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边界项</w:t>
            </w:r>
          </w:p>
        </w:tc>
        <w:tc>
          <w:tcPr>
            <w:tcW w:w="3402" w:type="dxa"/>
            <w:shd w:val="clear" w:color="auto" w:fill="BFBFBF"/>
            <w:tcMar>
              <w:top w:w="90" w:type="dxa"/>
              <w:left w:w="100" w:type="dxa"/>
              <w:bottom w:w="90" w:type="dxa"/>
              <w:right w:w="100" w:type="dxa"/>
            </w:tcMar>
            <w:vAlign w:val="center"/>
          </w:tcPr>
          <w:p w14:paraId="35BBBF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驾驶舱负责</w:t>
            </w:r>
          </w:p>
        </w:tc>
        <w:tc>
          <w:tcPr>
            <w:tcW w:w="3231" w:type="dxa"/>
            <w:shd w:val="clear" w:color="auto" w:fill="BFBFBF"/>
            <w:tcMar>
              <w:top w:w="90" w:type="dxa"/>
              <w:left w:w="100" w:type="dxa"/>
              <w:bottom w:w="90" w:type="dxa"/>
              <w:right w:w="100" w:type="dxa"/>
            </w:tcMar>
            <w:vAlign w:val="center"/>
          </w:tcPr>
          <w:p w14:paraId="54AE7C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驾驶舱不负责</w:t>
            </w:r>
          </w:p>
        </w:tc>
      </w:tr>
      <w:tr w14:paraId="1B8AF953">
        <w:trPr>
          <w:cantSplit/>
          <w:jc w:val="center"/>
        </w:trPr>
        <w:tc>
          <w:tcPr>
            <w:tcW w:w="1417" w:type="dxa"/>
            <w:tcMar>
              <w:top w:w="90" w:type="dxa"/>
              <w:left w:w="100" w:type="dxa"/>
              <w:bottom w:w="90" w:type="dxa"/>
              <w:right w:w="100" w:type="dxa"/>
            </w:tcMar>
            <w:vAlign w:val="center"/>
          </w:tcPr>
          <w:p w14:paraId="33EBD3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w:t>
            </w:r>
          </w:p>
        </w:tc>
        <w:tc>
          <w:tcPr>
            <w:tcW w:w="3402" w:type="dxa"/>
            <w:tcMar>
              <w:top w:w="90" w:type="dxa"/>
              <w:left w:w="100" w:type="dxa"/>
              <w:bottom w:w="90" w:type="dxa"/>
              <w:right w:w="100" w:type="dxa"/>
            </w:tcMar>
            <w:vAlign w:val="center"/>
          </w:tcPr>
          <w:p w14:paraId="2257069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读取指标快照、执行状态、预警和模型结果，保留展示快照</w:t>
            </w:r>
          </w:p>
        </w:tc>
        <w:tc>
          <w:tcPr>
            <w:tcW w:w="3231" w:type="dxa"/>
            <w:tcMar>
              <w:top w:w="90" w:type="dxa"/>
              <w:left w:w="100" w:type="dxa"/>
              <w:bottom w:w="90" w:type="dxa"/>
              <w:right w:w="100" w:type="dxa"/>
            </w:tcMar>
            <w:vAlign w:val="center"/>
          </w:tcPr>
          <w:p w14:paraId="2DFC404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直接修改SAP、MES、WMS、E采等权威记录</w:t>
            </w:r>
          </w:p>
        </w:tc>
      </w:tr>
      <w:tr w14:paraId="22B0CA85">
        <w:trPr>
          <w:cantSplit/>
          <w:jc w:val="center"/>
        </w:trPr>
        <w:tc>
          <w:tcPr>
            <w:tcW w:w="1417" w:type="dxa"/>
            <w:shd w:val="clear" w:color="auto" w:fill="F7F7F7"/>
            <w:tcMar>
              <w:top w:w="90" w:type="dxa"/>
              <w:left w:w="100" w:type="dxa"/>
              <w:bottom w:w="90" w:type="dxa"/>
              <w:right w:w="100" w:type="dxa"/>
            </w:tcMar>
            <w:vAlign w:val="center"/>
          </w:tcPr>
          <w:p w14:paraId="0467F6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计算</w:t>
            </w:r>
          </w:p>
        </w:tc>
        <w:tc>
          <w:tcPr>
            <w:tcW w:w="3402" w:type="dxa"/>
            <w:shd w:val="clear" w:color="auto" w:fill="F7F7F7"/>
            <w:tcMar>
              <w:top w:w="90" w:type="dxa"/>
              <w:left w:w="100" w:type="dxa"/>
              <w:bottom w:w="90" w:type="dxa"/>
              <w:right w:w="100" w:type="dxa"/>
            </w:tcMar>
            <w:vAlign w:val="center"/>
          </w:tcPr>
          <w:p w14:paraId="3387937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指标聚合、健康度、阈值判断、影响差异和专题查询</w:t>
            </w:r>
          </w:p>
        </w:tc>
        <w:tc>
          <w:tcPr>
            <w:tcW w:w="3231" w:type="dxa"/>
            <w:shd w:val="clear" w:color="auto" w:fill="F7F7F7"/>
            <w:tcMar>
              <w:top w:w="90" w:type="dxa"/>
              <w:left w:w="100" w:type="dxa"/>
              <w:bottom w:w="90" w:type="dxa"/>
              <w:right w:w="100" w:type="dxa"/>
            </w:tcMar>
            <w:vAlign w:val="center"/>
          </w:tcPr>
          <w:p w14:paraId="5E40659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在本模块内实现库存、采购或要货优化模型</w:t>
            </w:r>
          </w:p>
        </w:tc>
      </w:tr>
      <w:tr w14:paraId="34975910">
        <w:trPr>
          <w:cantSplit/>
          <w:jc w:val="center"/>
        </w:trPr>
        <w:tc>
          <w:tcPr>
            <w:tcW w:w="1417" w:type="dxa"/>
            <w:tcMar>
              <w:top w:w="90" w:type="dxa"/>
              <w:left w:w="100" w:type="dxa"/>
              <w:bottom w:w="90" w:type="dxa"/>
              <w:right w:w="100" w:type="dxa"/>
            </w:tcMar>
            <w:vAlign w:val="center"/>
          </w:tcPr>
          <w:p w14:paraId="377DA7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沙盘</w:t>
            </w:r>
          </w:p>
        </w:tc>
        <w:tc>
          <w:tcPr>
            <w:tcW w:w="3402" w:type="dxa"/>
            <w:tcMar>
              <w:top w:w="90" w:type="dxa"/>
              <w:left w:w="100" w:type="dxa"/>
              <w:bottom w:w="90" w:type="dxa"/>
              <w:right w:w="100" w:type="dxa"/>
            </w:tcMar>
            <w:vAlign w:val="center"/>
          </w:tcPr>
          <w:p w14:paraId="1A188B4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创建隔离情景、编排专业模型、聚合模拟结果</w:t>
            </w:r>
          </w:p>
        </w:tc>
        <w:tc>
          <w:tcPr>
            <w:tcW w:w="3231" w:type="dxa"/>
            <w:tcMar>
              <w:top w:w="90" w:type="dxa"/>
              <w:left w:w="100" w:type="dxa"/>
              <w:bottom w:w="90" w:type="dxa"/>
              <w:right w:w="100" w:type="dxa"/>
            </w:tcMar>
            <w:vAlign w:val="center"/>
          </w:tcPr>
          <w:p w14:paraId="441523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将沙盘结果直接转成正式方案或下发执行</w:t>
            </w:r>
          </w:p>
        </w:tc>
      </w:tr>
      <w:tr w14:paraId="4862927B">
        <w:trPr>
          <w:cantSplit/>
          <w:jc w:val="center"/>
        </w:trPr>
        <w:tc>
          <w:tcPr>
            <w:tcW w:w="1417" w:type="dxa"/>
            <w:shd w:val="clear" w:color="auto" w:fill="F7F7F7"/>
            <w:tcMar>
              <w:top w:w="90" w:type="dxa"/>
              <w:left w:w="100" w:type="dxa"/>
              <w:bottom w:w="90" w:type="dxa"/>
              <w:right w:w="100" w:type="dxa"/>
            </w:tcMar>
            <w:vAlign w:val="center"/>
          </w:tcPr>
          <w:p w14:paraId="71350A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协同</w:t>
            </w:r>
          </w:p>
        </w:tc>
        <w:tc>
          <w:tcPr>
            <w:tcW w:w="3402" w:type="dxa"/>
            <w:shd w:val="clear" w:color="auto" w:fill="F7F7F7"/>
            <w:tcMar>
              <w:top w:w="90" w:type="dxa"/>
              <w:left w:w="100" w:type="dxa"/>
              <w:bottom w:w="90" w:type="dxa"/>
              <w:right w:w="100" w:type="dxa"/>
            </w:tcMar>
            <w:vAlign w:val="center"/>
          </w:tcPr>
          <w:p w14:paraId="5AD496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创建任务、跟踪处置和汇总证据</w:t>
            </w:r>
          </w:p>
        </w:tc>
        <w:tc>
          <w:tcPr>
            <w:tcW w:w="3231" w:type="dxa"/>
            <w:shd w:val="clear" w:color="auto" w:fill="F7F7F7"/>
            <w:tcMar>
              <w:top w:w="90" w:type="dxa"/>
              <w:left w:w="100" w:type="dxa"/>
              <w:bottom w:w="90" w:type="dxa"/>
              <w:right w:w="100" w:type="dxa"/>
            </w:tcMar>
            <w:vAlign w:val="center"/>
          </w:tcPr>
          <w:p w14:paraId="1FD702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绕过专业模块的审批、发布和执行流程</w:t>
            </w:r>
          </w:p>
        </w:tc>
      </w:tr>
      <w:tr w14:paraId="2E8BA6E1">
        <w:trPr>
          <w:cantSplit/>
          <w:jc w:val="center"/>
        </w:trPr>
        <w:tc>
          <w:tcPr>
            <w:tcW w:w="1417" w:type="dxa"/>
            <w:tcMar>
              <w:top w:w="90" w:type="dxa"/>
              <w:left w:w="100" w:type="dxa"/>
              <w:bottom w:w="90" w:type="dxa"/>
              <w:right w:w="100" w:type="dxa"/>
            </w:tcMar>
            <w:vAlign w:val="center"/>
          </w:tcPr>
          <w:p w14:paraId="3E2D32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生产信息</w:t>
            </w:r>
          </w:p>
        </w:tc>
        <w:tc>
          <w:tcPr>
            <w:tcW w:w="3402" w:type="dxa"/>
            <w:tcMar>
              <w:top w:w="90" w:type="dxa"/>
              <w:left w:w="100" w:type="dxa"/>
              <w:bottom w:w="90" w:type="dxa"/>
              <w:right w:w="100" w:type="dxa"/>
            </w:tcMar>
            <w:vAlign w:val="center"/>
          </w:tcPr>
          <w:p w14:paraId="02C38A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展示外部生产计划、预计完工和实绩</w:t>
            </w:r>
          </w:p>
        </w:tc>
        <w:tc>
          <w:tcPr>
            <w:tcW w:w="3231" w:type="dxa"/>
            <w:tcMar>
              <w:top w:w="90" w:type="dxa"/>
              <w:left w:w="100" w:type="dxa"/>
              <w:bottom w:w="90" w:type="dxa"/>
              <w:right w:w="100" w:type="dxa"/>
            </w:tcMar>
            <w:vAlign w:val="center"/>
          </w:tcPr>
          <w:p w14:paraId="07B346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实现精益排程或生产工单下达</w:t>
            </w:r>
          </w:p>
        </w:tc>
      </w:tr>
    </w:tbl>
    <w:p w14:paraId="14F1F409">
      <w:pPr>
        <w:spacing w:after="40"/>
      </w:pPr>
    </w:p>
    <w:p w14:paraId="0189E70D">
      <w:pPr>
        <w:pStyle w:val="6"/>
      </w:pPr>
      <w:bookmarkStart w:id="73" w:name="_Toc671996201"/>
      <w:r>
        <w:rPr>
          <w:rFonts w:ascii="Times New Roman" w:hAnsi="Times New Roman" w:eastAsia="STHeiti" w:cs="Times New Roman"/>
          <w:b/>
          <w:color w:val="000000"/>
          <w:sz w:val="22"/>
        </w:rPr>
        <w:t>3.1.1.2 用户角色与典型场景</w:t>
      </w:r>
      <w:bookmarkEnd w:id="73"/>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28C013F">
        <w:trPr>
          <w:cantSplit/>
          <w:tblHeader/>
          <w:jc w:val="center"/>
        </w:trPr>
        <w:tc>
          <w:tcPr>
            <w:tcW w:w="1417" w:type="dxa"/>
            <w:shd w:val="clear" w:color="auto" w:fill="BFBFBF"/>
            <w:tcMar>
              <w:top w:w="90" w:type="dxa"/>
              <w:left w:w="100" w:type="dxa"/>
              <w:bottom w:w="90" w:type="dxa"/>
              <w:right w:w="100" w:type="dxa"/>
            </w:tcMar>
            <w:vAlign w:val="center"/>
          </w:tcPr>
          <w:p w14:paraId="6C5888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角色</w:t>
            </w:r>
          </w:p>
        </w:tc>
        <w:tc>
          <w:tcPr>
            <w:tcW w:w="3061" w:type="dxa"/>
            <w:shd w:val="clear" w:color="auto" w:fill="BFBFBF"/>
            <w:tcMar>
              <w:top w:w="90" w:type="dxa"/>
              <w:left w:w="100" w:type="dxa"/>
              <w:bottom w:w="90" w:type="dxa"/>
              <w:right w:w="100" w:type="dxa"/>
            </w:tcMar>
            <w:vAlign w:val="center"/>
          </w:tcPr>
          <w:p w14:paraId="5F0FE1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典型场景</w:t>
            </w:r>
          </w:p>
        </w:tc>
        <w:tc>
          <w:tcPr>
            <w:tcW w:w="1814" w:type="dxa"/>
            <w:shd w:val="clear" w:color="auto" w:fill="BFBFBF"/>
            <w:tcMar>
              <w:top w:w="90" w:type="dxa"/>
              <w:left w:w="100" w:type="dxa"/>
              <w:bottom w:w="90" w:type="dxa"/>
              <w:right w:w="100" w:type="dxa"/>
            </w:tcMar>
            <w:vAlign w:val="center"/>
          </w:tcPr>
          <w:p w14:paraId="699BF5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默认视图</w:t>
            </w:r>
          </w:p>
        </w:tc>
        <w:tc>
          <w:tcPr>
            <w:tcW w:w="1757" w:type="dxa"/>
            <w:shd w:val="clear" w:color="auto" w:fill="BFBFBF"/>
            <w:tcMar>
              <w:top w:w="90" w:type="dxa"/>
              <w:left w:w="100" w:type="dxa"/>
              <w:bottom w:w="90" w:type="dxa"/>
              <w:right w:w="100" w:type="dxa"/>
            </w:tcMar>
            <w:vAlign w:val="center"/>
          </w:tcPr>
          <w:p w14:paraId="430FD5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关键权限</w:t>
            </w:r>
          </w:p>
        </w:tc>
      </w:tr>
      <w:tr w14:paraId="13CEE29A">
        <w:trPr>
          <w:cantSplit/>
          <w:jc w:val="center"/>
        </w:trPr>
        <w:tc>
          <w:tcPr>
            <w:tcW w:w="1417" w:type="dxa"/>
            <w:tcMar>
              <w:top w:w="90" w:type="dxa"/>
              <w:left w:w="100" w:type="dxa"/>
              <w:bottom w:w="90" w:type="dxa"/>
              <w:right w:w="100" w:type="dxa"/>
            </w:tcMar>
            <w:vAlign w:val="center"/>
          </w:tcPr>
          <w:p w14:paraId="0CBAF6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管理层</w:t>
            </w:r>
          </w:p>
        </w:tc>
        <w:tc>
          <w:tcPr>
            <w:tcW w:w="3061" w:type="dxa"/>
            <w:tcMar>
              <w:top w:w="90" w:type="dxa"/>
              <w:left w:w="100" w:type="dxa"/>
              <w:bottom w:w="90" w:type="dxa"/>
              <w:right w:w="100" w:type="dxa"/>
            </w:tcMar>
            <w:vAlign w:val="center"/>
          </w:tcPr>
          <w:p w14:paraId="3D7DF77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查看经营、服务、库存、采购和成本健康度，追踪重大异常</w:t>
            </w:r>
          </w:p>
        </w:tc>
        <w:tc>
          <w:tcPr>
            <w:tcW w:w="1814" w:type="dxa"/>
            <w:tcMar>
              <w:top w:w="90" w:type="dxa"/>
              <w:left w:w="100" w:type="dxa"/>
              <w:bottom w:w="90" w:type="dxa"/>
              <w:right w:w="100" w:type="dxa"/>
            </w:tcMar>
            <w:vAlign w:val="center"/>
          </w:tcPr>
          <w:p w14:paraId="575753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全局总览、管理专题</w:t>
            </w:r>
          </w:p>
        </w:tc>
        <w:tc>
          <w:tcPr>
            <w:tcW w:w="1757" w:type="dxa"/>
            <w:tcMar>
              <w:top w:w="90" w:type="dxa"/>
              <w:left w:w="100" w:type="dxa"/>
              <w:bottom w:w="90" w:type="dxa"/>
              <w:right w:w="100" w:type="dxa"/>
            </w:tcMar>
            <w:vAlign w:val="center"/>
          </w:tcPr>
          <w:p w14:paraId="72D35D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跨组织汇总，只读；敏感成本按授权</w:t>
            </w:r>
          </w:p>
        </w:tc>
      </w:tr>
      <w:tr w14:paraId="2DBEBACC">
        <w:trPr>
          <w:cantSplit/>
          <w:jc w:val="center"/>
        </w:trPr>
        <w:tc>
          <w:tcPr>
            <w:tcW w:w="1417" w:type="dxa"/>
            <w:shd w:val="clear" w:color="auto" w:fill="F7F7F7"/>
            <w:tcMar>
              <w:top w:w="90" w:type="dxa"/>
              <w:left w:w="100" w:type="dxa"/>
              <w:bottom w:w="90" w:type="dxa"/>
              <w:right w:w="100" w:type="dxa"/>
            </w:tcMar>
            <w:vAlign w:val="center"/>
          </w:tcPr>
          <w:p w14:paraId="040E09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供应链负责人</w:t>
            </w:r>
          </w:p>
        </w:tc>
        <w:tc>
          <w:tcPr>
            <w:tcW w:w="3061" w:type="dxa"/>
            <w:shd w:val="clear" w:color="auto" w:fill="F7F7F7"/>
            <w:tcMar>
              <w:top w:w="90" w:type="dxa"/>
              <w:left w:w="100" w:type="dxa"/>
              <w:bottom w:w="90" w:type="dxa"/>
              <w:right w:w="100" w:type="dxa"/>
            </w:tcMar>
            <w:vAlign w:val="center"/>
          </w:tcPr>
          <w:p w14:paraId="3149B67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识别跨模块风险、发起协同、比较方案影响</w:t>
            </w:r>
          </w:p>
        </w:tc>
        <w:tc>
          <w:tcPr>
            <w:tcW w:w="1814" w:type="dxa"/>
            <w:shd w:val="clear" w:color="auto" w:fill="F7F7F7"/>
            <w:tcMar>
              <w:top w:w="90" w:type="dxa"/>
              <w:left w:w="100" w:type="dxa"/>
              <w:bottom w:w="90" w:type="dxa"/>
              <w:right w:w="100" w:type="dxa"/>
            </w:tcMar>
            <w:vAlign w:val="center"/>
          </w:tcPr>
          <w:p w14:paraId="4729C7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全局总览、预警中心</w:t>
            </w:r>
          </w:p>
        </w:tc>
        <w:tc>
          <w:tcPr>
            <w:tcW w:w="1757" w:type="dxa"/>
            <w:shd w:val="clear" w:color="auto" w:fill="F7F7F7"/>
            <w:tcMar>
              <w:top w:w="90" w:type="dxa"/>
              <w:left w:w="100" w:type="dxa"/>
              <w:bottom w:w="90" w:type="dxa"/>
              <w:right w:w="100" w:type="dxa"/>
            </w:tcMar>
            <w:vAlign w:val="center"/>
          </w:tcPr>
          <w:p w14:paraId="2F8F27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创建和升级协同任务</w:t>
            </w:r>
          </w:p>
        </w:tc>
      </w:tr>
      <w:tr w14:paraId="227592A3">
        <w:trPr>
          <w:cantSplit/>
          <w:jc w:val="center"/>
        </w:trPr>
        <w:tc>
          <w:tcPr>
            <w:tcW w:w="1417" w:type="dxa"/>
            <w:tcMar>
              <w:top w:w="90" w:type="dxa"/>
              <w:left w:w="100" w:type="dxa"/>
              <w:bottom w:w="90" w:type="dxa"/>
              <w:right w:w="100" w:type="dxa"/>
            </w:tcMar>
            <w:vAlign w:val="center"/>
          </w:tcPr>
          <w:p w14:paraId="27D8F6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库存/采购/要货人员</w:t>
            </w:r>
          </w:p>
        </w:tc>
        <w:tc>
          <w:tcPr>
            <w:tcW w:w="3061" w:type="dxa"/>
            <w:tcMar>
              <w:top w:w="90" w:type="dxa"/>
              <w:left w:w="100" w:type="dxa"/>
              <w:bottom w:w="90" w:type="dxa"/>
              <w:right w:w="100" w:type="dxa"/>
            </w:tcMar>
            <w:vAlign w:val="center"/>
          </w:tcPr>
          <w:p w14:paraId="5C1799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从预警钻取到专业模块处理并反馈</w:t>
            </w:r>
          </w:p>
        </w:tc>
        <w:tc>
          <w:tcPr>
            <w:tcW w:w="1814" w:type="dxa"/>
            <w:tcMar>
              <w:top w:w="90" w:type="dxa"/>
              <w:left w:w="100" w:type="dxa"/>
              <w:bottom w:w="90" w:type="dxa"/>
              <w:right w:w="100" w:type="dxa"/>
            </w:tcMar>
            <w:vAlign w:val="center"/>
          </w:tcPr>
          <w:p w14:paraId="21D260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专业专题、待办</w:t>
            </w:r>
          </w:p>
        </w:tc>
        <w:tc>
          <w:tcPr>
            <w:tcW w:w="1757" w:type="dxa"/>
            <w:tcMar>
              <w:top w:w="90" w:type="dxa"/>
              <w:left w:w="100" w:type="dxa"/>
              <w:bottom w:w="90" w:type="dxa"/>
              <w:right w:w="100" w:type="dxa"/>
            </w:tcMar>
            <w:vAlign w:val="center"/>
          </w:tcPr>
          <w:p w14:paraId="042A19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所属组织及职责域数据</w:t>
            </w:r>
          </w:p>
        </w:tc>
      </w:tr>
      <w:tr w14:paraId="6BDF1D64">
        <w:trPr>
          <w:cantSplit/>
          <w:jc w:val="center"/>
        </w:trPr>
        <w:tc>
          <w:tcPr>
            <w:tcW w:w="1417" w:type="dxa"/>
            <w:shd w:val="clear" w:color="auto" w:fill="F7F7F7"/>
            <w:tcMar>
              <w:top w:w="90" w:type="dxa"/>
              <w:left w:w="100" w:type="dxa"/>
              <w:bottom w:w="90" w:type="dxa"/>
              <w:right w:w="100" w:type="dxa"/>
            </w:tcMar>
            <w:vAlign w:val="center"/>
          </w:tcPr>
          <w:p w14:paraId="0CEDF8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财务成本人员</w:t>
            </w:r>
          </w:p>
        </w:tc>
        <w:tc>
          <w:tcPr>
            <w:tcW w:w="3061" w:type="dxa"/>
            <w:shd w:val="clear" w:color="auto" w:fill="F7F7F7"/>
            <w:tcMar>
              <w:top w:w="90" w:type="dxa"/>
              <w:left w:w="100" w:type="dxa"/>
              <w:bottom w:w="90" w:type="dxa"/>
              <w:right w:w="100" w:type="dxa"/>
            </w:tcMar>
            <w:vAlign w:val="center"/>
          </w:tcPr>
          <w:p w14:paraId="2C22AB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查看成本、利润、差异和对账异常</w:t>
            </w:r>
          </w:p>
        </w:tc>
        <w:tc>
          <w:tcPr>
            <w:tcW w:w="1814" w:type="dxa"/>
            <w:shd w:val="clear" w:color="auto" w:fill="F7F7F7"/>
            <w:tcMar>
              <w:top w:w="90" w:type="dxa"/>
              <w:left w:w="100" w:type="dxa"/>
              <w:bottom w:w="90" w:type="dxa"/>
              <w:right w:w="100" w:type="dxa"/>
            </w:tcMar>
            <w:vAlign w:val="center"/>
          </w:tcPr>
          <w:p w14:paraId="13EA5C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成本专题</w:t>
            </w:r>
          </w:p>
        </w:tc>
        <w:tc>
          <w:tcPr>
            <w:tcW w:w="1757" w:type="dxa"/>
            <w:shd w:val="clear" w:color="auto" w:fill="F7F7F7"/>
            <w:tcMar>
              <w:top w:w="90" w:type="dxa"/>
              <w:left w:w="100" w:type="dxa"/>
              <w:bottom w:w="90" w:type="dxa"/>
              <w:right w:w="100" w:type="dxa"/>
            </w:tcMar>
            <w:vAlign w:val="center"/>
          </w:tcPr>
          <w:p w14:paraId="36BB50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成本明细、导出和对账权限</w:t>
            </w:r>
          </w:p>
        </w:tc>
      </w:tr>
      <w:tr w14:paraId="372FFE80">
        <w:trPr>
          <w:cantSplit/>
          <w:jc w:val="center"/>
        </w:trPr>
        <w:tc>
          <w:tcPr>
            <w:tcW w:w="1417" w:type="dxa"/>
            <w:tcMar>
              <w:top w:w="90" w:type="dxa"/>
              <w:left w:w="100" w:type="dxa"/>
              <w:bottom w:w="90" w:type="dxa"/>
              <w:right w:w="100" w:type="dxa"/>
            </w:tcMar>
            <w:vAlign w:val="center"/>
          </w:tcPr>
          <w:p w14:paraId="60FFBD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信息化与运维</w:t>
            </w:r>
          </w:p>
        </w:tc>
        <w:tc>
          <w:tcPr>
            <w:tcW w:w="3061" w:type="dxa"/>
            <w:tcMar>
              <w:top w:w="90" w:type="dxa"/>
              <w:left w:w="100" w:type="dxa"/>
              <w:bottom w:w="90" w:type="dxa"/>
              <w:right w:w="100" w:type="dxa"/>
            </w:tcMar>
            <w:vAlign w:val="center"/>
          </w:tcPr>
          <w:p w14:paraId="158BF9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监控数据时效、接口、任务和模型运行</w:t>
            </w:r>
          </w:p>
        </w:tc>
        <w:tc>
          <w:tcPr>
            <w:tcW w:w="1814" w:type="dxa"/>
            <w:tcMar>
              <w:top w:w="90" w:type="dxa"/>
              <w:left w:w="100" w:type="dxa"/>
              <w:bottom w:w="90" w:type="dxa"/>
              <w:right w:w="100" w:type="dxa"/>
            </w:tcMar>
            <w:vAlign w:val="center"/>
          </w:tcPr>
          <w:p w14:paraId="6B5877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系统运行专题</w:t>
            </w:r>
          </w:p>
        </w:tc>
        <w:tc>
          <w:tcPr>
            <w:tcW w:w="1757" w:type="dxa"/>
            <w:tcMar>
              <w:top w:w="90" w:type="dxa"/>
              <w:left w:w="100" w:type="dxa"/>
              <w:bottom w:w="90" w:type="dxa"/>
              <w:right w:w="100" w:type="dxa"/>
            </w:tcMar>
            <w:vAlign w:val="center"/>
          </w:tcPr>
          <w:p w14:paraId="3DA9CF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技术日志和配置只读/运维授权</w:t>
            </w:r>
          </w:p>
        </w:tc>
      </w:tr>
    </w:tbl>
    <w:p w14:paraId="3EDF8B93">
      <w:pPr>
        <w:spacing w:after="40"/>
      </w:pPr>
    </w:p>
    <w:p w14:paraId="0BED817B">
      <w:pPr>
        <w:pStyle w:val="4"/>
      </w:pPr>
      <w:bookmarkStart w:id="74" w:name="_Toc623650634"/>
      <w:r>
        <w:rPr>
          <w:rFonts w:ascii="Times New Roman" w:hAnsi="Times New Roman" w:eastAsia="STHeiti" w:cs="Times New Roman"/>
          <w:b/>
          <w:color w:val="000000"/>
          <w:sz w:val="24"/>
        </w:rPr>
        <w:t>3.1.2 功能架构与应用组件</w:t>
      </w:r>
      <w:bookmarkEnd w:id="74"/>
    </w:p>
    <w:p w14:paraId="058E5195">
      <w:pPr>
        <w:pStyle w:val="6"/>
      </w:pPr>
      <w:bookmarkStart w:id="75" w:name="_Toc1976008278"/>
      <w:r>
        <w:rPr>
          <w:rFonts w:ascii="Times New Roman" w:hAnsi="Times New Roman" w:eastAsia="STHeiti" w:cs="Times New Roman"/>
          <w:b/>
          <w:color w:val="000000"/>
          <w:sz w:val="22"/>
        </w:rPr>
        <w:t>3.1.2.1 功能架构</w:t>
      </w:r>
      <w:bookmarkEnd w:id="75"/>
    </w:p>
    <w:p w14:paraId="69E2A22A">
      <w:pPr>
        <w:spacing w:after="80" w:line="324" w:lineRule="auto"/>
        <w:ind w:firstLine="420"/>
        <w:jc w:val="both"/>
      </w:pPr>
      <w:r>
        <w:rPr>
          <w:rFonts w:ascii="Times New Roman" w:hAnsi="Times New Roman" w:eastAsia="Songti SC" w:cs="Times New Roman"/>
          <w:color w:val="000000"/>
          <w:sz w:val="21"/>
        </w:rPr>
        <w:t>驾驶舱按“数据与指标—专题与洞察—预警与协同—展示与交互”组织能力。它统一呈现五大模块及外部执行事实，但专业模型仍由各业务模块负责，驾驶舱通过稳定查询接口和事件获取结果。</w:t>
      </w:r>
    </w:p>
    <w:p w14:paraId="5A650416">
      <w:pPr>
        <w:keepNext/>
        <w:spacing w:before="100" w:after="80"/>
        <w:jc w:val="center"/>
      </w:pPr>
      <w:r>
        <w:rPr>
          <w:rFonts w:ascii="Times New Roman" w:hAnsi="Times New Roman" w:eastAsia="Songti SC" w:cs="Times New Roman"/>
          <w:b/>
          <w:color w:val="000000"/>
          <w:sz w:val="18"/>
        </w:rPr>
        <w:t>图3-1 供应链驾驶舱功能架构</w:t>
      </w:r>
    </w:p>
    <w:p w14:paraId="719B28ED">
      <w:pPr>
        <w:keepLines/>
        <w:spacing w:after="120"/>
        <w:jc w:val="center"/>
      </w:pPr>
      <w:r>
        <w:drawing>
          <wp:inline distT="0" distB="0" distL="114300" distR="114300">
            <wp:extent cx="5111750" cy="2839720"/>
            <wp:effectExtent l="0" t="0" r="19050" b="508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7"/>
                    <a:stretch>
                      <a:fillRect/>
                    </a:stretch>
                  </pic:blipFill>
                  <pic:spPr>
                    <a:xfrm>
                      <a:off x="0" y="0"/>
                      <a:ext cx="5112000" cy="2840000"/>
                    </a:xfrm>
                    <a:prstGeom prst="rect">
                      <a:avLst/>
                    </a:prstGeom>
                  </pic:spPr>
                </pic:pic>
              </a:graphicData>
            </a:graphic>
          </wp:inline>
        </w:drawing>
      </w:r>
    </w:p>
    <w:p w14:paraId="04BFCCA2">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95EC478">
        <w:trPr>
          <w:cantSplit/>
          <w:tblHeader/>
          <w:jc w:val="center"/>
        </w:trPr>
        <w:tc>
          <w:tcPr>
            <w:tcW w:w="1531" w:type="dxa"/>
            <w:shd w:val="clear" w:color="auto" w:fill="BFBFBF"/>
            <w:tcMar>
              <w:top w:w="90" w:type="dxa"/>
              <w:left w:w="100" w:type="dxa"/>
              <w:bottom w:w="90" w:type="dxa"/>
              <w:right w:w="100" w:type="dxa"/>
            </w:tcMar>
            <w:vAlign w:val="center"/>
          </w:tcPr>
          <w:p w14:paraId="62634C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功能域</w:t>
            </w:r>
          </w:p>
        </w:tc>
        <w:tc>
          <w:tcPr>
            <w:tcW w:w="4195" w:type="dxa"/>
            <w:shd w:val="clear" w:color="auto" w:fill="BFBFBF"/>
            <w:tcMar>
              <w:top w:w="90" w:type="dxa"/>
              <w:left w:w="100" w:type="dxa"/>
              <w:bottom w:w="90" w:type="dxa"/>
              <w:right w:w="100" w:type="dxa"/>
            </w:tcMar>
            <w:vAlign w:val="center"/>
          </w:tcPr>
          <w:p w14:paraId="04ECB9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主要能力</w:t>
            </w:r>
          </w:p>
        </w:tc>
        <w:tc>
          <w:tcPr>
            <w:tcW w:w="2324" w:type="dxa"/>
            <w:shd w:val="clear" w:color="auto" w:fill="BFBFBF"/>
            <w:tcMar>
              <w:top w:w="90" w:type="dxa"/>
              <w:left w:w="100" w:type="dxa"/>
              <w:bottom w:w="90" w:type="dxa"/>
              <w:right w:w="100" w:type="dxa"/>
            </w:tcMar>
            <w:vAlign w:val="center"/>
          </w:tcPr>
          <w:p w14:paraId="2C5EEE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输出</w:t>
            </w:r>
          </w:p>
        </w:tc>
      </w:tr>
      <w:tr w14:paraId="63186CD2">
        <w:trPr>
          <w:cantSplit/>
          <w:jc w:val="center"/>
        </w:trPr>
        <w:tc>
          <w:tcPr>
            <w:tcW w:w="1531" w:type="dxa"/>
            <w:tcMar>
              <w:top w:w="90" w:type="dxa"/>
              <w:left w:w="100" w:type="dxa"/>
              <w:bottom w:w="90" w:type="dxa"/>
              <w:right w:w="100" w:type="dxa"/>
            </w:tcMar>
            <w:vAlign w:val="center"/>
          </w:tcPr>
          <w:p w14:paraId="2EC902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全局总览</w:t>
            </w:r>
          </w:p>
        </w:tc>
        <w:tc>
          <w:tcPr>
            <w:tcW w:w="4195" w:type="dxa"/>
            <w:tcMar>
              <w:top w:w="90" w:type="dxa"/>
              <w:left w:w="100" w:type="dxa"/>
              <w:bottom w:w="90" w:type="dxa"/>
              <w:right w:w="100" w:type="dxa"/>
            </w:tcMar>
            <w:vAlign w:val="center"/>
          </w:tcPr>
          <w:p w14:paraId="28B977B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关键KPI、地图节点、趋势、预警和数据截止时间</w:t>
            </w:r>
          </w:p>
        </w:tc>
        <w:tc>
          <w:tcPr>
            <w:tcW w:w="2324" w:type="dxa"/>
            <w:tcMar>
              <w:top w:w="90" w:type="dxa"/>
              <w:left w:w="100" w:type="dxa"/>
              <w:bottom w:w="90" w:type="dxa"/>
              <w:right w:w="100" w:type="dxa"/>
            </w:tcMar>
            <w:vAlign w:val="center"/>
          </w:tcPr>
          <w:p w14:paraId="4311C3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全局态势快照</w:t>
            </w:r>
          </w:p>
        </w:tc>
      </w:tr>
      <w:tr w14:paraId="6EDCF2BE">
        <w:trPr>
          <w:cantSplit/>
          <w:jc w:val="center"/>
        </w:trPr>
        <w:tc>
          <w:tcPr>
            <w:tcW w:w="1531" w:type="dxa"/>
            <w:shd w:val="clear" w:color="auto" w:fill="F7F7F7"/>
            <w:tcMar>
              <w:top w:w="90" w:type="dxa"/>
              <w:left w:w="100" w:type="dxa"/>
              <w:bottom w:w="90" w:type="dxa"/>
              <w:right w:w="100" w:type="dxa"/>
            </w:tcMar>
            <w:vAlign w:val="center"/>
          </w:tcPr>
          <w:p w14:paraId="3BE730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专题分析</w:t>
            </w:r>
          </w:p>
        </w:tc>
        <w:tc>
          <w:tcPr>
            <w:tcW w:w="4195" w:type="dxa"/>
            <w:shd w:val="clear" w:color="auto" w:fill="F7F7F7"/>
            <w:tcMar>
              <w:top w:w="90" w:type="dxa"/>
              <w:left w:w="100" w:type="dxa"/>
              <w:bottom w:w="90" w:type="dxa"/>
              <w:right w:w="100" w:type="dxa"/>
            </w:tcMar>
            <w:vAlign w:val="center"/>
          </w:tcPr>
          <w:p w14:paraId="4D74DDB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产销、库存、采购要货、成本盈利、质量执行专题</w:t>
            </w:r>
          </w:p>
        </w:tc>
        <w:tc>
          <w:tcPr>
            <w:tcW w:w="2324" w:type="dxa"/>
            <w:shd w:val="clear" w:color="auto" w:fill="F7F7F7"/>
            <w:tcMar>
              <w:top w:w="90" w:type="dxa"/>
              <w:left w:w="100" w:type="dxa"/>
              <w:bottom w:w="90" w:type="dxa"/>
              <w:right w:w="100" w:type="dxa"/>
            </w:tcMar>
            <w:vAlign w:val="center"/>
          </w:tcPr>
          <w:p w14:paraId="131C1F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专题指标与明细</w:t>
            </w:r>
          </w:p>
        </w:tc>
      </w:tr>
      <w:tr w14:paraId="7F05F92C">
        <w:trPr>
          <w:cantSplit/>
          <w:jc w:val="center"/>
        </w:trPr>
        <w:tc>
          <w:tcPr>
            <w:tcW w:w="1531" w:type="dxa"/>
            <w:tcMar>
              <w:top w:w="90" w:type="dxa"/>
              <w:left w:w="100" w:type="dxa"/>
              <w:bottom w:w="90" w:type="dxa"/>
              <w:right w:w="100" w:type="dxa"/>
            </w:tcMar>
            <w:vAlign w:val="center"/>
          </w:tcPr>
          <w:p w14:paraId="45A3D4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健康度与预警</w:t>
            </w:r>
          </w:p>
        </w:tc>
        <w:tc>
          <w:tcPr>
            <w:tcW w:w="4195" w:type="dxa"/>
            <w:tcMar>
              <w:top w:w="90" w:type="dxa"/>
              <w:left w:w="100" w:type="dxa"/>
              <w:bottom w:w="90" w:type="dxa"/>
              <w:right w:w="100" w:type="dxa"/>
            </w:tcMar>
            <w:vAlign w:val="center"/>
          </w:tcPr>
          <w:p w14:paraId="2C34F7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指标标准化、权重、阈值、级别和升级</w:t>
            </w:r>
          </w:p>
        </w:tc>
        <w:tc>
          <w:tcPr>
            <w:tcW w:w="2324" w:type="dxa"/>
            <w:tcMar>
              <w:top w:w="90" w:type="dxa"/>
              <w:left w:w="100" w:type="dxa"/>
              <w:bottom w:w="90" w:type="dxa"/>
              <w:right w:w="100" w:type="dxa"/>
            </w:tcMar>
            <w:vAlign w:val="center"/>
          </w:tcPr>
          <w:p w14:paraId="64A946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健康度、红黄绿和预警</w:t>
            </w:r>
          </w:p>
        </w:tc>
      </w:tr>
      <w:tr w14:paraId="6F9E2243">
        <w:trPr>
          <w:cantSplit/>
          <w:jc w:val="center"/>
        </w:trPr>
        <w:tc>
          <w:tcPr>
            <w:tcW w:w="1531" w:type="dxa"/>
            <w:shd w:val="clear" w:color="auto" w:fill="F7F7F7"/>
            <w:tcMar>
              <w:top w:w="90" w:type="dxa"/>
              <w:left w:w="100" w:type="dxa"/>
              <w:bottom w:w="90" w:type="dxa"/>
              <w:right w:w="100" w:type="dxa"/>
            </w:tcMar>
            <w:vAlign w:val="center"/>
          </w:tcPr>
          <w:p w14:paraId="7FC361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钻取溯源</w:t>
            </w:r>
          </w:p>
        </w:tc>
        <w:tc>
          <w:tcPr>
            <w:tcW w:w="4195" w:type="dxa"/>
            <w:shd w:val="clear" w:color="auto" w:fill="F7F7F7"/>
            <w:tcMar>
              <w:top w:w="90" w:type="dxa"/>
              <w:left w:w="100" w:type="dxa"/>
              <w:bottom w:w="90" w:type="dxa"/>
              <w:right w:w="100" w:type="dxa"/>
            </w:tcMar>
            <w:vAlign w:val="center"/>
          </w:tcPr>
          <w:p w14:paraId="687196F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KPI到组织、产品、物料、供应商、订单和批次</w:t>
            </w:r>
          </w:p>
        </w:tc>
        <w:tc>
          <w:tcPr>
            <w:tcW w:w="2324" w:type="dxa"/>
            <w:shd w:val="clear" w:color="auto" w:fill="F7F7F7"/>
            <w:tcMar>
              <w:top w:w="90" w:type="dxa"/>
              <w:left w:w="100" w:type="dxa"/>
              <w:bottom w:w="90" w:type="dxa"/>
              <w:right w:w="100" w:type="dxa"/>
            </w:tcMar>
            <w:vAlign w:val="center"/>
          </w:tcPr>
          <w:p w14:paraId="334CBB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根因链、影响对象和源单引用</w:t>
            </w:r>
          </w:p>
        </w:tc>
      </w:tr>
      <w:tr w14:paraId="10F683A1">
        <w:trPr>
          <w:cantSplit/>
          <w:jc w:val="center"/>
        </w:trPr>
        <w:tc>
          <w:tcPr>
            <w:tcW w:w="1531" w:type="dxa"/>
            <w:tcMar>
              <w:top w:w="90" w:type="dxa"/>
              <w:left w:w="100" w:type="dxa"/>
              <w:bottom w:w="90" w:type="dxa"/>
              <w:right w:w="100" w:type="dxa"/>
            </w:tcMar>
            <w:vAlign w:val="center"/>
          </w:tcPr>
          <w:p w14:paraId="7885FC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沙盘推演</w:t>
            </w:r>
          </w:p>
        </w:tc>
        <w:tc>
          <w:tcPr>
            <w:tcW w:w="4195" w:type="dxa"/>
            <w:tcMar>
              <w:top w:w="90" w:type="dxa"/>
              <w:left w:w="100" w:type="dxa"/>
              <w:bottom w:w="90" w:type="dxa"/>
              <w:right w:w="100" w:type="dxa"/>
            </w:tcMar>
            <w:vAlign w:val="center"/>
          </w:tcPr>
          <w:p w14:paraId="4D46E97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基线快照、参数差量、模型编排和方案比较</w:t>
            </w:r>
          </w:p>
        </w:tc>
        <w:tc>
          <w:tcPr>
            <w:tcW w:w="2324" w:type="dxa"/>
            <w:tcMar>
              <w:top w:w="90" w:type="dxa"/>
              <w:left w:w="100" w:type="dxa"/>
              <w:bottom w:w="90" w:type="dxa"/>
              <w:right w:w="100" w:type="dxa"/>
            </w:tcMar>
            <w:vAlign w:val="center"/>
          </w:tcPr>
          <w:p w14:paraId="6079B3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带模拟标识的报告</w:t>
            </w:r>
          </w:p>
        </w:tc>
      </w:tr>
      <w:tr w14:paraId="76B08DDB">
        <w:trPr>
          <w:cantSplit/>
          <w:jc w:val="center"/>
        </w:trPr>
        <w:tc>
          <w:tcPr>
            <w:tcW w:w="1531" w:type="dxa"/>
            <w:shd w:val="clear" w:color="auto" w:fill="F7F7F7"/>
            <w:tcMar>
              <w:top w:w="90" w:type="dxa"/>
              <w:left w:w="100" w:type="dxa"/>
              <w:bottom w:w="90" w:type="dxa"/>
              <w:right w:w="100" w:type="dxa"/>
            </w:tcMar>
            <w:vAlign w:val="center"/>
          </w:tcPr>
          <w:p w14:paraId="25209A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协同任务</w:t>
            </w:r>
          </w:p>
        </w:tc>
        <w:tc>
          <w:tcPr>
            <w:tcW w:w="4195" w:type="dxa"/>
            <w:shd w:val="clear" w:color="auto" w:fill="F7F7F7"/>
            <w:tcMar>
              <w:top w:w="90" w:type="dxa"/>
              <w:left w:w="100" w:type="dxa"/>
              <w:bottom w:w="90" w:type="dxa"/>
              <w:right w:w="100" w:type="dxa"/>
            </w:tcMar>
            <w:vAlign w:val="center"/>
          </w:tcPr>
          <w:p w14:paraId="40B0DF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分派、接收、处理、升级、关闭和证据</w:t>
            </w:r>
          </w:p>
        </w:tc>
        <w:tc>
          <w:tcPr>
            <w:tcW w:w="2324" w:type="dxa"/>
            <w:shd w:val="clear" w:color="auto" w:fill="F7F7F7"/>
            <w:tcMar>
              <w:top w:w="90" w:type="dxa"/>
              <w:left w:w="100" w:type="dxa"/>
              <w:bottom w:w="90" w:type="dxa"/>
              <w:right w:w="100" w:type="dxa"/>
            </w:tcMar>
            <w:vAlign w:val="center"/>
          </w:tcPr>
          <w:p w14:paraId="2A67C5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任务状态和处置闭环</w:t>
            </w:r>
          </w:p>
        </w:tc>
      </w:tr>
      <w:tr w14:paraId="15C9EAB9">
        <w:trPr>
          <w:cantSplit/>
          <w:jc w:val="center"/>
        </w:trPr>
        <w:tc>
          <w:tcPr>
            <w:tcW w:w="1531" w:type="dxa"/>
            <w:tcMar>
              <w:top w:w="90" w:type="dxa"/>
              <w:left w:w="100" w:type="dxa"/>
              <w:bottom w:w="90" w:type="dxa"/>
              <w:right w:w="100" w:type="dxa"/>
            </w:tcMar>
            <w:vAlign w:val="center"/>
          </w:tcPr>
          <w:p w14:paraId="020F81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移动与个性化</w:t>
            </w:r>
          </w:p>
        </w:tc>
        <w:tc>
          <w:tcPr>
            <w:tcW w:w="4195" w:type="dxa"/>
            <w:tcMar>
              <w:top w:w="90" w:type="dxa"/>
              <w:left w:w="100" w:type="dxa"/>
              <w:bottom w:w="90" w:type="dxa"/>
              <w:right w:w="100" w:type="dxa"/>
            </w:tcMar>
            <w:vAlign w:val="center"/>
          </w:tcPr>
          <w:p w14:paraId="35DBA81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响应式核心指标、预警待办、收藏和视图配置</w:t>
            </w:r>
          </w:p>
        </w:tc>
        <w:tc>
          <w:tcPr>
            <w:tcW w:w="2324" w:type="dxa"/>
            <w:tcMar>
              <w:top w:w="90" w:type="dxa"/>
              <w:left w:w="100" w:type="dxa"/>
              <w:bottom w:w="90" w:type="dxa"/>
              <w:right w:w="100" w:type="dxa"/>
            </w:tcMar>
            <w:vAlign w:val="center"/>
          </w:tcPr>
          <w:p w14:paraId="1898D2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角色化页面</w:t>
            </w:r>
          </w:p>
        </w:tc>
      </w:tr>
    </w:tbl>
    <w:p w14:paraId="23855487">
      <w:pPr>
        <w:spacing w:after="40"/>
      </w:pPr>
    </w:p>
    <w:p w14:paraId="5FBA71BA">
      <w:pPr>
        <w:pStyle w:val="6"/>
      </w:pPr>
      <w:bookmarkStart w:id="76" w:name="_Toc2084011138"/>
      <w:r>
        <w:rPr>
          <w:rFonts w:ascii="Times New Roman" w:hAnsi="Times New Roman" w:eastAsia="STHeiti" w:cs="Times New Roman"/>
          <w:b/>
          <w:color w:val="000000"/>
          <w:sz w:val="22"/>
        </w:rPr>
        <w:t>3.1.2.2 应用组件设计</w:t>
      </w:r>
      <w:bookmarkEnd w:id="76"/>
    </w:p>
    <w:p w14:paraId="1267DEF3">
      <w:pPr>
        <w:keepNext/>
        <w:spacing w:before="100" w:after="80"/>
        <w:jc w:val="center"/>
      </w:pPr>
      <w:r>
        <w:rPr>
          <w:rFonts w:ascii="Times New Roman" w:hAnsi="Times New Roman" w:eastAsia="Songti SC" w:cs="Times New Roman"/>
          <w:b/>
          <w:color w:val="000000"/>
          <w:sz w:val="18"/>
        </w:rPr>
        <w:t>图3-2 驾驶舱应用组件与职责分层</w:t>
      </w:r>
    </w:p>
    <w:p w14:paraId="3025AB47">
      <w:pPr>
        <w:keepLines/>
        <w:spacing w:after="120"/>
        <w:jc w:val="center"/>
      </w:pPr>
      <w:r>
        <w:drawing>
          <wp:inline distT="0" distB="0" distL="114300" distR="114300">
            <wp:extent cx="5111750" cy="2839720"/>
            <wp:effectExtent l="0" t="0" r="1905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8"/>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46CBD94B">
        <w:trPr>
          <w:cantSplit/>
          <w:tblHeader/>
          <w:jc w:val="center"/>
        </w:trPr>
        <w:tc>
          <w:tcPr>
            <w:tcW w:w="1701" w:type="dxa"/>
            <w:shd w:val="clear" w:color="auto" w:fill="BFBFBF"/>
            <w:tcMar>
              <w:top w:w="90" w:type="dxa"/>
              <w:left w:w="100" w:type="dxa"/>
              <w:bottom w:w="90" w:type="dxa"/>
              <w:right w:w="100" w:type="dxa"/>
            </w:tcMar>
            <w:vAlign w:val="center"/>
          </w:tcPr>
          <w:p w14:paraId="244092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组件</w:t>
            </w:r>
          </w:p>
        </w:tc>
        <w:tc>
          <w:tcPr>
            <w:tcW w:w="2891" w:type="dxa"/>
            <w:shd w:val="clear" w:color="auto" w:fill="BFBFBF"/>
            <w:tcMar>
              <w:top w:w="90" w:type="dxa"/>
              <w:left w:w="100" w:type="dxa"/>
              <w:bottom w:w="90" w:type="dxa"/>
              <w:right w:w="100" w:type="dxa"/>
            </w:tcMar>
            <w:vAlign w:val="center"/>
          </w:tcPr>
          <w:p w14:paraId="2FE2BB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技术职责</w:t>
            </w:r>
          </w:p>
        </w:tc>
        <w:tc>
          <w:tcPr>
            <w:tcW w:w="1984" w:type="dxa"/>
            <w:shd w:val="clear" w:color="auto" w:fill="BFBFBF"/>
            <w:tcMar>
              <w:top w:w="90" w:type="dxa"/>
              <w:left w:w="100" w:type="dxa"/>
              <w:bottom w:w="90" w:type="dxa"/>
              <w:right w:w="100" w:type="dxa"/>
            </w:tcMar>
            <w:vAlign w:val="center"/>
          </w:tcPr>
          <w:p w14:paraId="488206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主要依赖</w:t>
            </w:r>
          </w:p>
        </w:tc>
        <w:tc>
          <w:tcPr>
            <w:tcW w:w="2041" w:type="dxa"/>
            <w:shd w:val="clear" w:color="auto" w:fill="BFBFBF"/>
            <w:tcMar>
              <w:top w:w="90" w:type="dxa"/>
              <w:left w:w="100" w:type="dxa"/>
              <w:bottom w:w="90" w:type="dxa"/>
              <w:right w:w="100" w:type="dxa"/>
            </w:tcMar>
            <w:vAlign w:val="center"/>
          </w:tcPr>
          <w:p w14:paraId="20A600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持久化对象</w:t>
            </w:r>
          </w:p>
        </w:tc>
      </w:tr>
      <w:tr w14:paraId="01EE764C">
        <w:trPr>
          <w:cantSplit/>
          <w:jc w:val="center"/>
        </w:trPr>
        <w:tc>
          <w:tcPr>
            <w:tcW w:w="1701" w:type="dxa"/>
            <w:tcMar>
              <w:top w:w="90" w:type="dxa"/>
              <w:left w:w="100" w:type="dxa"/>
              <w:bottom w:w="90" w:type="dxa"/>
              <w:right w:w="100" w:type="dxa"/>
            </w:tcMar>
            <w:vAlign w:val="center"/>
          </w:tcPr>
          <w:p w14:paraId="70668D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门户与看板配置</w:t>
            </w:r>
          </w:p>
        </w:tc>
        <w:tc>
          <w:tcPr>
            <w:tcW w:w="2891" w:type="dxa"/>
            <w:tcMar>
              <w:top w:w="90" w:type="dxa"/>
              <w:left w:w="100" w:type="dxa"/>
              <w:bottom w:w="90" w:type="dxa"/>
              <w:right w:w="100" w:type="dxa"/>
            </w:tcMar>
            <w:vAlign w:val="center"/>
          </w:tcPr>
          <w:p w14:paraId="64497F4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Vue 3组件化页面、布局、筛选、联动和导出</w:t>
            </w:r>
          </w:p>
        </w:tc>
        <w:tc>
          <w:tcPr>
            <w:tcW w:w="1984" w:type="dxa"/>
            <w:tcMar>
              <w:top w:w="90" w:type="dxa"/>
              <w:left w:w="100" w:type="dxa"/>
              <w:bottom w:w="90" w:type="dxa"/>
              <w:right w:w="100" w:type="dxa"/>
            </w:tcMar>
            <w:vAlign w:val="center"/>
          </w:tcPr>
          <w:p w14:paraId="47F594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Java查询API、ECharts</w:t>
            </w:r>
          </w:p>
        </w:tc>
        <w:tc>
          <w:tcPr>
            <w:tcW w:w="2041" w:type="dxa"/>
            <w:tcMar>
              <w:top w:w="90" w:type="dxa"/>
              <w:left w:w="100" w:type="dxa"/>
              <w:bottom w:w="90" w:type="dxa"/>
              <w:right w:w="100" w:type="dxa"/>
            </w:tcMar>
            <w:vAlign w:val="center"/>
          </w:tcPr>
          <w:p w14:paraId="280E63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视图、收藏、筛选模板</w:t>
            </w:r>
          </w:p>
        </w:tc>
      </w:tr>
      <w:tr w14:paraId="3F49C5F6">
        <w:trPr>
          <w:cantSplit/>
          <w:jc w:val="center"/>
        </w:trPr>
        <w:tc>
          <w:tcPr>
            <w:tcW w:w="1701" w:type="dxa"/>
            <w:shd w:val="clear" w:color="auto" w:fill="F7F7F7"/>
            <w:tcMar>
              <w:top w:w="90" w:type="dxa"/>
              <w:left w:w="100" w:type="dxa"/>
              <w:bottom w:w="90" w:type="dxa"/>
              <w:right w:w="100" w:type="dxa"/>
            </w:tcMar>
            <w:vAlign w:val="center"/>
          </w:tcPr>
          <w:p w14:paraId="63D40D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指标查询服务</w:t>
            </w:r>
          </w:p>
        </w:tc>
        <w:tc>
          <w:tcPr>
            <w:tcW w:w="2891" w:type="dxa"/>
            <w:shd w:val="clear" w:color="auto" w:fill="F7F7F7"/>
            <w:tcMar>
              <w:top w:w="90" w:type="dxa"/>
              <w:left w:w="100" w:type="dxa"/>
              <w:bottom w:w="90" w:type="dxa"/>
              <w:right w:w="100" w:type="dxa"/>
            </w:tcMar>
            <w:vAlign w:val="center"/>
          </w:tcPr>
          <w:p w14:paraId="1350CEC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指标定义解析、维度过滤、截止时间和下钻</w:t>
            </w:r>
          </w:p>
        </w:tc>
        <w:tc>
          <w:tcPr>
            <w:tcW w:w="1984" w:type="dxa"/>
            <w:shd w:val="clear" w:color="auto" w:fill="F7F7F7"/>
            <w:tcMar>
              <w:top w:w="90" w:type="dxa"/>
              <w:left w:w="100" w:type="dxa"/>
              <w:bottom w:w="90" w:type="dxa"/>
              <w:right w:w="100" w:type="dxa"/>
            </w:tcMar>
            <w:vAlign w:val="center"/>
          </w:tcPr>
          <w:p w14:paraId="601259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MySQL指标投影</w:t>
            </w:r>
          </w:p>
        </w:tc>
        <w:tc>
          <w:tcPr>
            <w:tcW w:w="2041" w:type="dxa"/>
            <w:shd w:val="clear" w:color="auto" w:fill="F7F7F7"/>
            <w:tcMar>
              <w:top w:w="90" w:type="dxa"/>
              <w:left w:w="100" w:type="dxa"/>
              <w:bottom w:w="90" w:type="dxa"/>
              <w:right w:w="100" w:type="dxa"/>
            </w:tcMar>
            <w:vAlign w:val="center"/>
          </w:tcPr>
          <w:p w14:paraId="236D58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指标版本、查询日志</w:t>
            </w:r>
          </w:p>
        </w:tc>
      </w:tr>
      <w:tr w14:paraId="466567A3">
        <w:trPr>
          <w:cantSplit/>
          <w:jc w:val="center"/>
        </w:trPr>
        <w:tc>
          <w:tcPr>
            <w:tcW w:w="1701" w:type="dxa"/>
            <w:tcMar>
              <w:top w:w="90" w:type="dxa"/>
              <w:left w:w="100" w:type="dxa"/>
              <w:bottom w:w="90" w:type="dxa"/>
              <w:right w:w="100" w:type="dxa"/>
            </w:tcMar>
            <w:vAlign w:val="center"/>
          </w:tcPr>
          <w:p w14:paraId="60FB6D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健康度与预警服务</w:t>
            </w:r>
          </w:p>
        </w:tc>
        <w:tc>
          <w:tcPr>
            <w:tcW w:w="2891" w:type="dxa"/>
            <w:tcMar>
              <w:top w:w="90" w:type="dxa"/>
              <w:left w:w="100" w:type="dxa"/>
              <w:bottom w:w="90" w:type="dxa"/>
              <w:right w:w="100" w:type="dxa"/>
            </w:tcMar>
            <w:vAlign w:val="center"/>
          </w:tcPr>
          <w:p w14:paraId="2EB28F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标准化、评分、阈值匹配、抑制、合并和升级</w:t>
            </w:r>
          </w:p>
        </w:tc>
        <w:tc>
          <w:tcPr>
            <w:tcW w:w="1984" w:type="dxa"/>
            <w:tcMar>
              <w:top w:w="90" w:type="dxa"/>
              <w:left w:w="100" w:type="dxa"/>
              <w:bottom w:w="90" w:type="dxa"/>
              <w:right w:w="100" w:type="dxa"/>
            </w:tcMar>
            <w:vAlign w:val="center"/>
          </w:tcPr>
          <w:p w14:paraId="688BBB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规则服务、事件表</w:t>
            </w:r>
          </w:p>
        </w:tc>
        <w:tc>
          <w:tcPr>
            <w:tcW w:w="2041" w:type="dxa"/>
            <w:tcMar>
              <w:top w:w="90" w:type="dxa"/>
              <w:left w:w="100" w:type="dxa"/>
              <w:bottom w:w="90" w:type="dxa"/>
              <w:right w:w="100" w:type="dxa"/>
            </w:tcMar>
            <w:vAlign w:val="center"/>
          </w:tcPr>
          <w:p w14:paraId="110C59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评分、预警、状态历史</w:t>
            </w:r>
          </w:p>
        </w:tc>
      </w:tr>
      <w:tr w14:paraId="7AC6E7E4">
        <w:trPr>
          <w:cantSplit/>
          <w:jc w:val="center"/>
        </w:trPr>
        <w:tc>
          <w:tcPr>
            <w:tcW w:w="1701" w:type="dxa"/>
            <w:shd w:val="clear" w:color="auto" w:fill="F7F7F7"/>
            <w:tcMar>
              <w:top w:w="90" w:type="dxa"/>
              <w:left w:w="100" w:type="dxa"/>
              <w:bottom w:w="90" w:type="dxa"/>
              <w:right w:w="100" w:type="dxa"/>
            </w:tcMar>
            <w:vAlign w:val="center"/>
          </w:tcPr>
          <w:p w14:paraId="2290D8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钻取与根因服务</w:t>
            </w:r>
          </w:p>
        </w:tc>
        <w:tc>
          <w:tcPr>
            <w:tcW w:w="2891" w:type="dxa"/>
            <w:shd w:val="clear" w:color="auto" w:fill="F7F7F7"/>
            <w:tcMar>
              <w:top w:w="90" w:type="dxa"/>
              <w:left w:w="100" w:type="dxa"/>
              <w:bottom w:w="90" w:type="dxa"/>
              <w:right w:w="100" w:type="dxa"/>
            </w:tcMar>
            <w:vAlign w:val="center"/>
          </w:tcPr>
          <w:p w14:paraId="264B43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维度路径、对象关系和源单跳转</w:t>
            </w:r>
          </w:p>
        </w:tc>
        <w:tc>
          <w:tcPr>
            <w:tcW w:w="1984" w:type="dxa"/>
            <w:shd w:val="clear" w:color="auto" w:fill="F7F7F7"/>
            <w:tcMar>
              <w:top w:w="90" w:type="dxa"/>
              <w:left w:w="100" w:type="dxa"/>
              <w:bottom w:w="90" w:type="dxa"/>
              <w:right w:w="100" w:type="dxa"/>
            </w:tcMar>
            <w:vAlign w:val="center"/>
          </w:tcPr>
          <w:p w14:paraId="375AC6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统一编码、血缘映射</w:t>
            </w:r>
          </w:p>
        </w:tc>
        <w:tc>
          <w:tcPr>
            <w:tcW w:w="2041" w:type="dxa"/>
            <w:shd w:val="clear" w:color="auto" w:fill="F7F7F7"/>
            <w:tcMar>
              <w:top w:w="90" w:type="dxa"/>
              <w:left w:w="100" w:type="dxa"/>
              <w:bottom w:w="90" w:type="dxa"/>
              <w:right w:w="100" w:type="dxa"/>
            </w:tcMar>
            <w:vAlign w:val="center"/>
          </w:tcPr>
          <w:p w14:paraId="701CD6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钻取路径、根因证据</w:t>
            </w:r>
          </w:p>
        </w:tc>
      </w:tr>
      <w:tr w14:paraId="164A78BC">
        <w:trPr>
          <w:cantSplit/>
          <w:jc w:val="center"/>
        </w:trPr>
        <w:tc>
          <w:tcPr>
            <w:tcW w:w="1701" w:type="dxa"/>
            <w:tcMar>
              <w:top w:w="90" w:type="dxa"/>
              <w:left w:w="100" w:type="dxa"/>
              <w:bottom w:w="90" w:type="dxa"/>
              <w:right w:w="100" w:type="dxa"/>
            </w:tcMar>
            <w:vAlign w:val="center"/>
          </w:tcPr>
          <w:p w14:paraId="2C45D1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沙盘编排服务</w:t>
            </w:r>
          </w:p>
        </w:tc>
        <w:tc>
          <w:tcPr>
            <w:tcW w:w="2891" w:type="dxa"/>
            <w:tcMar>
              <w:top w:w="90" w:type="dxa"/>
              <w:left w:w="100" w:type="dxa"/>
              <w:bottom w:w="90" w:type="dxa"/>
              <w:right w:w="100" w:type="dxa"/>
            </w:tcMar>
            <w:vAlign w:val="center"/>
          </w:tcPr>
          <w:p w14:paraId="436D818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快照克隆、参数覆盖、专业模型调用和结果汇总</w:t>
            </w:r>
          </w:p>
        </w:tc>
        <w:tc>
          <w:tcPr>
            <w:tcW w:w="1984" w:type="dxa"/>
            <w:tcMar>
              <w:top w:w="90" w:type="dxa"/>
              <w:left w:w="100" w:type="dxa"/>
              <w:bottom w:w="90" w:type="dxa"/>
              <w:right w:w="100" w:type="dxa"/>
            </w:tcMar>
            <w:vAlign w:val="center"/>
          </w:tcPr>
          <w:p w14:paraId="33D667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Python模型服务</w:t>
            </w:r>
          </w:p>
        </w:tc>
        <w:tc>
          <w:tcPr>
            <w:tcW w:w="2041" w:type="dxa"/>
            <w:tcMar>
              <w:top w:w="90" w:type="dxa"/>
              <w:left w:w="100" w:type="dxa"/>
              <w:bottom w:w="90" w:type="dxa"/>
              <w:right w:w="100" w:type="dxa"/>
            </w:tcMar>
            <w:vAlign w:val="center"/>
          </w:tcPr>
          <w:p w14:paraId="287B68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情景、运行、参数差量、报告</w:t>
            </w:r>
          </w:p>
        </w:tc>
      </w:tr>
      <w:tr w14:paraId="39294E91">
        <w:trPr>
          <w:cantSplit/>
          <w:jc w:val="center"/>
        </w:trPr>
        <w:tc>
          <w:tcPr>
            <w:tcW w:w="1701" w:type="dxa"/>
            <w:shd w:val="clear" w:color="auto" w:fill="F7F7F7"/>
            <w:tcMar>
              <w:top w:w="90" w:type="dxa"/>
              <w:left w:w="100" w:type="dxa"/>
              <w:bottom w:w="90" w:type="dxa"/>
              <w:right w:w="100" w:type="dxa"/>
            </w:tcMar>
            <w:vAlign w:val="center"/>
          </w:tcPr>
          <w:p w14:paraId="3EA25A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任务与通知服务</w:t>
            </w:r>
          </w:p>
        </w:tc>
        <w:tc>
          <w:tcPr>
            <w:tcW w:w="2891" w:type="dxa"/>
            <w:shd w:val="clear" w:color="auto" w:fill="F7F7F7"/>
            <w:tcMar>
              <w:top w:w="90" w:type="dxa"/>
              <w:left w:w="100" w:type="dxa"/>
              <w:bottom w:w="90" w:type="dxa"/>
              <w:right w:w="100" w:type="dxa"/>
            </w:tcMar>
            <w:vAlign w:val="center"/>
          </w:tcPr>
          <w:p w14:paraId="57C9EE5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任务状态、责任人、SLA、评论、附件和通知</w:t>
            </w:r>
          </w:p>
        </w:tc>
        <w:tc>
          <w:tcPr>
            <w:tcW w:w="1984" w:type="dxa"/>
            <w:shd w:val="clear" w:color="auto" w:fill="F7F7F7"/>
            <w:tcMar>
              <w:top w:w="90" w:type="dxa"/>
              <w:left w:w="100" w:type="dxa"/>
              <w:bottom w:w="90" w:type="dxa"/>
              <w:right w:w="100" w:type="dxa"/>
            </w:tcMar>
            <w:vAlign w:val="center"/>
          </w:tcPr>
          <w:p w14:paraId="57612C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工作流、权限、文件服务</w:t>
            </w:r>
          </w:p>
        </w:tc>
        <w:tc>
          <w:tcPr>
            <w:tcW w:w="2041" w:type="dxa"/>
            <w:shd w:val="clear" w:color="auto" w:fill="F7F7F7"/>
            <w:tcMar>
              <w:top w:w="90" w:type="dxa"/>
              <w:left w:w="100" w:type="dxa"/>
              <w:bottom w:w="90" w:type="dxa"/>
              <w:right w:w="100" w:type="dxa"/>
            </w:tcMar>
            <w:vAlign w:val="center"/>
          </w:tcPr>
          <w:p w14:paraId="7FACED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任务、意见、证据、投递记录</w:t>
            </w:r>
          </w:p>
        </w:tc>
      </w:tr>
    </w:tbl>
    <w:p w14:paraId="2E8BC643">
      <w:pPr>
        <w:spacing w:after="40"/>
      </w:pPr>
    </w:p>
    <w:p w14:paraId="6E012F05">
      <w:pPr>
        <w:pStyle w:val="4"/>
      </w:pPr>
      <w:bookmarkStart w:id="77" w:name="_Toc516913796"/>
      <w:r>
        <w:rPr>
          <w:rFonts w:ascii="Times New Roman" w:hAnsi="Times New Roman" w:eastAsia="STHeiti" w:cs="Times New Roman"/>
          <w:b/>
          <w:color w:val="000000"/>
          <w:sz w:val="24"/>
        </w:rPr>
        <w:t>3.1.3 页面功能与交互设计</w:t>
      </w:r>
      <w:bookmarkEnd w:id="77"/>
    </w:p>
    <w:p w14:paraId="3E67CAF3">
      <w:pPr>
        <w:spacing w:after="80" w:line="324" w:lineRule="auto"/>
        <w:jc w:val="both"/>
      </w:pPr>
      <w:r>
        <w:rPr>
          <w:rFonts w:ascii="Times New Roman" w:hAnsi="Times New Roman" w:eastAsia="Songti SC" w:cs="Times New Roman"/>
          <w:color w:val="000000"/>
          <w:sz w:val="21"/>
        </w:rPr>
        <w:t>以下页面设计以当前有效Demo和PRD为交互依据。截图中的示例数值、静态按钮、简化公式和模拟提示仅用于说明页面结构；目标系统必须由Vue前端、Java业务服务、Python算法服务、MySQL和RESTful API实现完整的权限、状态、版本、审计、并发与异常控制。</w:t>
      </w:r>
    </w:p>
    <w:p w14:paraId="4A360363">
      <w:pPr>
        <w:pStyle w:val="6"/>
      </w:pPr>
      <w:bookmarkStart w:id="78" w:name="_Toc1198817257"/>
      <w:r>
        <w:rPr>
          <w:rFonts w:ascii="Times New Roman" w:hAnsi="Times New Roman" w:eastAsia="STHeiti" w:cs="Times New Roman"/>
          <w:b/>
          <w:color w:val="000000"/>
          <w:sz w:val="22"/>
        </w:rPr>
        <w:t>3.1.3.1 驾驶舱总览与角色化视图</w:t>
      </w:r>
      <w:bookmarkEnd w:id="78"/>
    </w:p>
    <w:p w14:paraId="40670AD8">
      <w:pPr>
        <w:spacing w:after="80" w:line="324" w:lineRule="auto"/>
        <w:jc w:val="both"/>
      </w:pPr>
      <w:r>
        <w:rPr>
          <w:rFonts w:ascii="Times New Roman" w:hAnsi="Times New Roman" w:eastAsia="Songti SC" w:cs="Times New Roman"/>
          <w:color w:val="000000"/>
          <w:sz w:val="21"/>
        </w:rPr>
        <w:t>该页面是管理层和专业人员进入SCOS后的统一态势入口，目标是用同一数据截止时间呈现销售、库存、生产事实、采购和经营五类指标，并根据当前角色控制组织范围和成本敏感字段。</w:t>
      </w:r>
    </w:p>
    <w:p w14:paraId="4F975A72">
      <w:pPr>
        <w:keepNext/>
        <w:spacing w:before="100" w:after="80"/>
        <w:jc w:val="center"/>
      </w:pPr>
      <w:r>
        <w:rPr>
          <w:rFonts w:ascii="Times New Roman" w:hAnsi="Times New Roman" w:eastAsia="Songti SC" w:cs="Times New Roman"/>
          <w:b/>
          <w:color w:val="000000"/>
          <w:sz w:val="18"/>
        </w:rPr>
        <w:t>图3-1A 供应链驾驶舱角色化总览页面</w:t>
      </w:r>
    </w:p>
    <w:p w14:paraId="378DCD26">
      <w:pPr>
        <w:keepLines/>
        <w:spacing w:after="120"/>
        <w:jc w:val="center"/>
      </w:pPr>
      <w:r>
        <w:drawing>
          <wp:inline distT="0" distB="0" distL="114300" distR="114300">
            <wp:extent cx="5111750" cy="3676015"/>
            <wp:effectExtent l="0" t="0" r="1905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a:stretch>
                      <a:fillRect/>
                    </a:stretch>
                  </pic:blipFill>
                  <pic:spPr>
                    <a:xfrm>
                      <a:off x="0" y="0"/>
                      <a:ext cx="5112000" cy="3676438"/>
                    </a:xfrm>
                    <a:prstGeom prst="rect">
                      <a:avLst/>
                    </a:prstGeom>
                  </pic:spPr>
                </pic:pic>
              </a:graphicData>
            </a:graphic>
          </wp:inline>
        </w:drawing>
      </w:r>
    </w:p>
    <w:p w14:paraId="7910EF64">
      <w:pPr>
        <w:spacing w:after="80" w:line="324" w:lineRule="auto"/>
        <w:jc w:val="both"/>
      </w:pPr>
      <w:r>
        <w:rPr>
          <w:rFonts w:ascii="Times New Roman" w:hAnsi="Times New Roman" w:eastAsia="Songti SC" w:cs="Times New Roman"/>
          <w:color w:val="000000"/>
          <w:sz w:val="21"/>
        </w:rPr>
        <w:t>页面入口与上下文：左侧“供应链驾驶舱”进入；页面初始化读取用户默认角色、组织范围、看板版本和最近成功指标快照。</w:t>
      </w:r>
    </w:p>
    <w:p w14:paraId="057148F8">
      <w:pPr>
        <w:spacing w:after="80" w:line="324" w:lineRule="auto"/>
        <w:jc w:val="both"/>
      </w:pPr>
      <w:r>
        <w:rPr>
          <w:rFonts w:ascii="Times New Roman" w:hAnsi="Times New Roman" w:eastAsia="Songti SC" w:cs="Times New Roman"/>
          <w:color w:val="000000"/>
          <w:sz w:val="21"/>
        </w:rPr>
        <w:t>页面结构：顶部为角色、数据时效和全局操作区；中部为指标域与KPI卡片；下部为供应链地图、实时预警和多维专题分析。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FC180C8">
        <w:trPr>
          <w:tblHeader/>
          <w:jc w:val="center"/>
        </w:trPr>
        <w:tc>
          <w:tcPr>
            <w:tcW w:w="1474" w:type="dxa"/>
            <w:shd w:val="clear" w:color="auto" w:fill="BFBFBF"/>
            <w:tcMar>
              <w:top w:w="80" w:type="dxa"/>
              <w:left w:w="90" w:type="dxa"/>
              <w:bottom w:w="80" w:type="dxa"/>
              <w:right w:w="90" w:type="dxa"/>
            </w:tcMar>
            <w:vAlign w:val="center"/>
          </w:tcPr>
          <w:p w14:paraId="399C8B3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7FAC742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2ECAD15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79E2716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6F95EACD">
        <w:trPr>
          <w:cantSplit/>
          <w:jc w:val="center"/>
        </w:trPr>
        <w:tc>
          <w:tcPr>
            <w:tcW w:w="1474" w:type="dxa"/>
            <w:shd w:val="clear" w:color="auto" w:fill="FFFFFF"/>
            <w:tcMar>
              <w:top w:w="80" w:type="dxa"/>
              <w:left w:w="90" w:type="dxa"/>
              <w:bottom w:w="80" w:type="dxa"/>
              <w:right w:w="90" w:type="dxa"/>
            </w:tcMar>
            <w:vAlign w:val="center"/>
          </w:tcPr>
          <w:p w14:paraId="77252A3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角色选择</w:t>
            </w:r>
          </w:p>
        </w:tc>
        <w:tc>
          <w:tcPr>
            <w:tcW w:w="1984" w:type="dxa"/>
            <w:shd w:val="clear" w:color="auto" w:fill="FFFFFF"/>
            <w:tcMar>
              <w:top w:w="80" w:type="dxa"/>
              <w:left w:w="90" w:type="dxa"/>
              <w:bottom w:w="80" w:type="dxa"/>
              <w:right w:w="90" w:type="dxa"/>
            </w:tcMar>
            <w:vAlign w:val="center"/>
          </w:tcPr>
          <w:p w14:paraId="4FDE0DD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用户具有兼岗或管理授权；角色有效</w:t>
            </w:r>
          </w:p>
        </w:tc>
        <w:tc>
          <w:tcPr>
            <w:tcW w:w="2551" w:type="dxa"/>
            <w:shd w:val="clear" w:color="auto" w:fill="FFFFFF"/>
            <w:tcMar>
              <w:top w:w="80" w:type="dxa"/>
              <w:left w:w="90" w:type="dxa"/>
              <w:bottom w:w="80" w:type="dxa"/>
              <w:right w:w="90" w:type="dxa"/>
            </w:tcMar>
            <w:vAlign w:val="center"/>
          </w:tcPr>
          <w:p w14:paraId="729AFDD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重新计算页面、字段和组织数据范围，不沿用越权缓存</w:t>
            </w:r>
          </w:p>
        </w:tc>
        <w:tc>
          <w:tcPr>
            <w:tcW w:w="2041" w:type="dxa"/>
            <w:shd w:val="clear" w:color="auto" w:fill="FFFFFF"/>
            <w:tcMar>
              <w:top w:w="80" w:type="dxa"/>
              <w:left w:w="90" w:type="dxa"/>
              <w:bottom w:w="80" w:type="dxa"/>
              <w:right w:w="90" w:type="dxa"/>
            </w:tcMar>
            <w:vAlign w:val="center"/>
          </w:tcPr>
          <w:p w14:paraId="08292F0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显示当前角色和可见范围；写入访问审计</w:t>
            </w:r>
          </w:p>
        </w:tc>
      </w:tr>
      <w:tr w14:paraId="05364F4B">
        <w:trPr>
          <w:cantSplit/>
          <w:jc w:val="center"/>
        </w:trPr>
        <w:tc>
          <w:tcPr>
            <w:tcW w:w="1474" w:type="dxa"/>
            <w:shd w:val="clear" w:color="auto" w:fill="F7F7F7"/>
            <w:tcMar>
              <w:top w:w="80" w:type="dxa"/>
              <w:left w:w="90" w:type="dxa"/>
              <w:bottom w:w="80" w:type="dxa"/>
              <w:right w:w="90" w:type="dxa"/>
            </w:tcMar>
            <w:vAlign w:val="center"/>
          </w:tcPr>
          <w:p w14:paraId="28C628C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w:t>
            </w:r>
          </w:p>
        </w:tc>
        <w:tc>
          <w:tcPr>
            <w:tcW w:w="1984" w:type="dxa"/>
            <w:shd w:val="clear" w:color="auto" w:fill="F7F7F7"/>
            <w:tcMar>
              <w:top w:w="80" w:type="dxa"/>
              <w:left w:w="90" w:type="dxa"/>
              <w:bottom w:w="80" w:type="dxa"/>
              <w:right w:w="90" w:type="dxa"/>
            </w:tcMar>
            <w:vAlign w:val="center"/>
          </w:tcPr>
          <w:p w14:paraId="37644A0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具有页面查看权限；无需编辑权限</w:t>
            </w:r>
          </w:p>
        </w:tc>
        <w:tc>
          <w:tcPr>
            <w:tcW w:w="2551" w:type="dxa"/>
            <w:shd w:val="clear" w:color="auto" w:fill="F7F7F7"/>
            <w:tcMar>
              <w:top w:w="80" w:type="dxa"/>
              <w:left w:w="90" w:type="dxa"/>
              <w:bottom w:w="80" w:type="dxa"/>
              <w:right w:w="90" w:type="dxa"/>
            </w:tcMar>
            <w:vAlign w:val="center"/>
          </w:tcPr>
          <w:p w14:paraId="7B6FDB6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Java查询服务重新读取指标、地图和预警快照</w:t>
            </w:r>
          </w:p>
        </w:tc>
        <w:tc>
          <w:tcPr>
            <w:tcW w:w="2041" w:type="dxa"/>
            <w:shd w:val="clear" w:color="auto" w:fill="F7F7F7"/>
            <w:tcMar>
              <w:top w:w="80" w:type="dxa"/>
              <w:left w:w="90" w:type="dxa"/>
              <w:bottom w:w="80" w:type="dxa"/>
              <w:right w:w="90" w:type="dxa"/>
            </w:tcMar>
            <w:vAlign w:val="center"/>
          </w:tcPr>
          <w:p w14:paraId="7B85997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刷新数据截止时间；部分失败保留旧值并标识延迟</w:t>
            </w:r>
          </w:p>
        </w:tc>
      </w:tr>
      <w:tr w14:paraId="1C0B406B">
        <w:trPr>
          <w:cantSplit/>
          <w:jc w:val="center"/>
        </w:trPr>
        <w:tc>
          <w:tcPr>
            <w:tcW w:w="1474" w:type="dxa"/>
            <w:shd w:val="clear" w:color="auto" w:fill="FFFFFF"/>
            <w:tcMar>
              <w:top w:w="80" w:type="dxa"/>
              <w:left w:w="90" w:type="dxa"/>
              <w:bottom w:w="80" w:type="dxa"/>
              <w:right w:w="90" w:type="dxa"/>
            </w:tcMar>
            <w:vAlign w:val="center"/>
          </w:tcPr>
          <w:p w14:paraId="606E765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个性化配置</w:t>
            </w:r>
          </w:p>
        </w:tc>
        <w:tc>
          <w:tcPr>
            <w:tcW w:w="1984" w:type="dxa"/>
            <w:shd w:val="clear" w:color="auto" w:fill="FFFFFF"/>
            <w:tcMar>
              <w:top w:w="80" w:type="dxa"/>
              <w:left w:w="90" w:type="dxa"/>
              <w:bottom w:w="80" w:type="dxa"/>
              <w:right w:w="90" w:type="dxa"/>
            </w:tcMar>
            <w:vAlign w:val="center"/>
          </w:tcPr>
          <w:p w14:paraId="0A33984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具有个人视图配置权限</w:t>
            </w:r>
          </w:p>
        </w:tc>
        <w:tc>
          <w:tcPr>
            <w:tcW w:w="2551" w:type="dxa"/>
            <w:shd w:val="clear" w:color="auto" w:fill="FFFFFF"/>
            <w:tcMar>
              <w:top w:w="80" w:type="dxa"/>
              <w:left w:w="90" w:type="dxa"/>
              <w:bottom w:w="80" w:type="dxa"/>
              <w:right w:w="90" w:type="dxa"/>
            </w:tcMar>
            <w:vAlign w:val="center"/>
          </w:tcPr>
          <w:p w14:paraId="4F4CF1A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保存组件布局、指标收藏和筛选模板</w:t>
            </w:r>
          </w:p>
        </w:tc>
        <w:tc>
          <w:tcPr>
            <w:tcW w:w="2041" w:type="dxa"/>
            <w:shd w:val="clear" w:color="auto" w:fill="FFFFFF"/>
            <w:tcMar>
              <w:top w:w="80" w:type="dxa"/>
              <w:left w:w="90" w:type="dxa"/>
              <w:bottom w:w="80" w:type="dxa"/>
              <w:right w:w="90" w:type="dxa"/>
            </w:tcMar>
            <w:vAlign w:val="center"/>
          </w:tcPr>
          <w:p w14:paraId="18E0D29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生成个人配置版本；冲突时提示重新加载</w:t>
            </w:r>
          </w:p>
        </w:tc>
      </w:tr>
      <w:tr w14:paraId="47AEE610">
        <w:trPr>
          <w:cantSplit/>
          <w:jc w:val="center"/>
        </w:trPr>
        <w:tc>
          <w:tcPr>
            <w:tcW w:w="1474" w:type="dxa"/>
            <w:shd w:val="clear" w:color="auto" w:fill="F7F7F7"/>
            <w:tcMar>
              <w:top w:w="80" w:type="dxa"/>
              <w:left w:w="90" w:type="dxa"/>
              <w:bottom w:w="80" w:type="dxa"/>
              <w:right w:w="90" w:type="dxa"/>
            </w:tcMar>
            <w:vAlign w:val="center"/>
          </w:tcPr>
          <w:p w14:paraId="67DEE6E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导出报告</w:t>
            </w:r>
          </w:p>
        </w:tc>
        <w:tc>
          <w:tcPr>
            <w:tcW w:w="1984" w:type="dxa"/>
            <w:shd w:val="clear" w:color="auto" w:fill="F7F7F7"/>
            <w:tcMar>
              <w:top w:w="80" w:type="dxa"/>
              <w:left w:w="90" w:type="dxa"/>
              <w:bottom w:w="80" w:type="dxa"/>
              <w:right w:w="90" w:type="dxa"/>
            </w:tcMar>
            <w:vAlign w:val="center"/>
          </w:tcPr>
          <w:p w14:paraId="1D6901D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具有导出和敏感字段权限</w:t>
            </w:r>
          </w:p>
        </w:tc>
        <w:tc>
          <w:tcPr>
            <w:tcW w:w="2551" w:type="dxa"/>
            <w:shd w:val="clear" w:color="auto" w:fill="F7F7F7"/>
            <w:tcMar>
              <w:top w:w="80" w:type="dxa"/>
              <w:left w:w="90" w:type="dxa"/>
              <w:bottom w:w="80" w:type="dxa"/>
              <w:right w:w="90" w:type="dxa"/>
            </w:tcMar>
            <w:vAlign w:val="center"/>
          </w:tcPr>
          <w:p w14:paraId="64624D5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创建异步导出任务，按当前角色重新做字段过滤</w:t>
            </w:r>
          </w:p>
        </w:tc>
        <w:tc>
          <w:tcPr>
            <w:tcW w:w="2041" w:type="dxa"/>
            <w:shd w:val="clear" w:color="auto" w:fill="F7F7F7"/>
            <w:tcMar>
              <w:top w:w="80" w:type="dxa"/>
              <w:left w:w="90" w:type="dxa"/>
              <w:bottom w:w="80" w:type="dxa"/>
              <w:right w:w="90" w:type="dxa"/>
            </w:tcMar>
            <w:vAlign w:val="center"/>
          </w:tcPr>
          <w:p w14:paraId="19C46A2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显示任务进度、下载入口、水印和审计编号</w:t>
            </w:r>
          </w:p>
        </w:tc>
      </w:tr>
      <w:tr w14:paraId="45B5CA21">
        <w:trPr>
          <w:cantSplit/>
          <w:jc w:val="center"/>
        </w:trPr>
        <w:tc>
          <w:tcPr>
            <w:tcW w:w="1474" w:type="dxa"/>
            <w:shd w:val="clear" w:color="auto" w:fill="FFFFFF"/>
            <w:tcMar>
              <w:top w:w="80" w:type="dxa"/>
              <w:left w:w="90" w:type="dxa"/>
              <w:bottom w:w="80" w:type="dxa"/>
              <w:right w:w="90" w:type="dxa"/>
            </w:tcMar>
            <w:vAlign w:val="center"/>
          </w:tcPr>
          <w:p w14:paraId="0A5713D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角色权限与审计</w:t>
            </w:r>
          </w:p>
        </w:tc>
        <w:tc>
          <w:tcPr>
            <w:tcW w:w="1984" w:type="dxa"/>
            <w:shd w:val="clear" w:color="auto" w:fill="FFFFFF"/>
            <w:tcMar>
              <w:top w:w="80" w:type="dxa"/>
              <w:left w:w="90" w:type="dxa"/>
              <w:bottom w:w="80" w:type="dxa"/>
              <w:right w:w="90" w:type="dxa"/>
            </w:tcMar>
            <w:vAlign w:val="center"/>
          </w:tcPr>
          <w:p w14:paraId="1392586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管理人员、业务人员或审计人员按授权可见</w:t>
            </w:r>
          </w:p>
        </w:tc>
        <w:tc>
          <w:tcPr>
            <w:tcW w:w="2551" w:type="dxa"/>
            <w:shd w:val="clear" w:color="auto" w:fill="FFFFFF"/>
            <w:tcMar>
              <w:top w:w="80" w:type="dxa"/>
              <w:left w:w="90" w:type="dxa"/>
              <w:bottom w:w="80" w:type="dxa"/>
              <w:right w:w="90" w:type="dxa"/>
            </w:tcMar>
            <w:vAlign w:val="center"/>
          </w:tcPr>
          <w:p w14:paraId="3DEBB77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打开当前角色的数据范围、字段权限和近期访问记录；角色切换后清除越权缓存</w:t>
            </w:r>
          </w:p>
        </w:tc>
        <w:tc>
          <w:tcPr>
            <w:tcW w:w="2041" w:type="dxa"/>
            <w:shd w:val="clear" w:color="auto" w:fill="FFFFFF"/>
            <w:tcMar>
              <w:top w:w="80" w:type="dxa"/>
              <w:left w:w="90" w:type="dxa"/>
              <w:bottom w:w="80" w:type="dxa"/>
              <w:right w:w="90" w:type="dxa"/>
            </w:tcMar>
            <w:vAlign w:val="center"/>
          </w:tcPr>
          <w:p w14:paraId="26A83A6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展示权限来源和审计编号；无权角色不出现在选项中</w:t>
            </w:r>
          </w:p>
        </w:tc>
      </w:tr>
      <w:tr w14:paraId="314F1B09">
        <w:trPr>
          <w:cantSplit/>
          <w:jc w:val="center"/>
        </w:trPr>
        <w:tc>
          <w:tcPr>
            <w:tcW w:w="1474" w:type="dxa"/>
            <w:shd w:val="clear" w:color="auto" w:fill="F7F7F7"/>
            <w:tcMar>
              <w:top w:w="80" w:type="dxa"/>
              <w:left w:w="90" w:type="dxa"/>
              <w:bottom w:w="80" w:type="dxa"/>
              <w:right w:w="90" w:type="dxa"/>
            </w:tcMar>
            <w:vAlign w:val="center"/>
          </w:tcPr>
          <w:p w14:paraId="2865BFE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移动端视图</w:t>
            </w:r>
          </w:p>
        </w:tc>
        <w:tc>
          <w:tcPr>
            <w:tcW w:w="1984" w:type="dxa"/>
            <w:shd w:val="clear" w:color="auto" w:fill="F7F7F7"/>
            <w:tcMar>
              <w:top w:w="80" w:type="dxa"/>
              <w:left w:w="90" w:type="dxa"/>
              <w:bottom w:w="80" w:type="dxa"/>
              <w:right w:w="90" w:type="dxa"/>
            </w:tcMar>
            <w:vAlign w:val="center"/>
          </w:tcPr>
          <w:p w14:paraId="3FB80CF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具有驾驶舱查看权限；终端通过企业认证</w:t>
            </w:r>
          </w:p>
        </w:tc>
        <w:tc>
          <w:tcPr>
            <w:tcW w:w="2551" w:type="dxa"/>
            <w:shd w:val="clear" w:color="auto" w:fill="F7F7F7"/>
            <w:tcMar>
              <w:top w:w="80" w:type="dxa"/>
              <w:left w:w="90" w:type="dxa"/>
              <w:bottom w:w="80" w:type="dxa"/>
              <w:right w:w="90" w:type="dxa"/>
            </w:tcMar>
            <w:vAlign w:val="center"/>
          </w:tcPr>
          <w:p w14:paraId="2F9A91D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切换为只读响应式布局并保留角色、组织和期间</w:t>
            </w:r>
          </w:p>
        </w:tc>
        <w:tc>
          <w:tcPr>
            <w:tcW w:w="2041" w:type="dxa"/>
            <w:shd w:val="clear" w:color="auto" w:fill="F7F7F7"/>
            <w:tcMar>
              <w:top w:w="80" w:type="dxa"/>
              <w:left w:w="90" w:type="dxa"/>
              <w:bottom w:w="80" w:type="dxa"/>
              <w:right w:w="90" w:type="dxa"/>
            </w:tcMar>
            <w:vAlign w:val="center"/>
          </w:tcPr>
          <w:p w14:paraId="2B290EC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隐藏不适合移动端的复杂编辑入口；敏感字段继续脱敏</w:t>
            </w:r>
          </w:p>
        </w:tc>
      </w:tr>
      <w:tr w14:paraId="15B87E5C">
        <w:trPr>
          <w:cantSplit/>
          <w:jc w:val="center"/>
        </w:trPr>
        <w:tc>
          <w:tcPr>
            <w:tcW w:w="1474" w:type="dxa"/>
            <w:shd w:val="clear" w:color="auto" w:fill="FFFFFF"/>
            <w:tcMar>
              <w:top w:w="80" w:type="dxa"/>
              <w:left w:w="90" w:type="dxa"/>
              <w:bottom w:w="80" w:type="dxa"/>
              <w:right w:w="90" w:type="dxa"/>
            </w:tcMar>
            <w:vAlign w:val="center"/>
          </w:tcPr>
          <w:p w14:paraId="6FB13C1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操作帮助</w:t>
            </w:r>
          </w:p>
        </w:tc>
        <w:tc>
          <w:tcPr>
            <w:tcW w:w="1984" w:type="dxa"/>
            <w:shd w:val="clear" w:color="auto" w:fill="FFFFFF"/>
            <w:tcMar>
              <w:top w:w="80" w:type="dxa"/>
              <w:left w:w="90" w:type="dxa"/>
              <w:bottom w:w="80" w:type="dxa"/>
              <w:right w:w="90" w:type="dxa"/>
            </w:tcMar>
            <w:vAlign w:val="center"/>
          </w:tcPr>
          <w:p w14:paraId="0E9FF51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页面查看权限</w:t>
            </w:r>
          </w:p>
        </w:tc>
        <w:tc>
          <w:tcPr>
            <w:tcW w:w="2551" w:type="dxa"/>
            <w:shd w:val="clear" w:color="auto" w:fill="FFFFFF"/>
            <w:tcMar>
              <w:top w:w="80" w:type="dxa"/>
              <w:left w:w="90" w:type="dxa"/>
              <w:bottom w:w="80" w:type="dxa"/>
              <w:right w:w="90" w:type="dxa"/>
            </w:tcMar>
            <w:vAlign w:val="center"/>
          </w:tcPr>
          <w:p w14:paraId="6C87352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按当前页面版本加载指标口径、图例、按钮和异常状态说明</w:t>
            </w:r>
          </w:p>
        </w:tc>
        <w:tc>
          <w:tcPr>
            <w:tcW w:w="2041" w:type="dxa"/>
            <w:shd w:val="clear" w:color="auto" w:fill="FFFFFF"/>
            <w:tcMar>
              <w:top w:w="80" w:type="dxa"/>
              <w:left w:w="90" w:type="dxa"/>
              <w:bottom w:w="80" w:type="dxa"/>
              <w:right w:w="90" w:type="dxa"/>
            </w:tcMar>
            <w:vAlign w:val="center"/>
          </w:tcPr>
          <w:p w14:paraId="2FCA08E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打开帮助抽屉；帮助版本与页面版本可追溯</w:t>
            </w:r>
          </w:p>
        </w:tc>
      </w:tr>
      <w:tr w14:paraId="2400AFE9">
        <w:trPr>
          <w:cantSplit/>
          <w:jc w:val="center"/>
        </w:trPr>
        <w:tc>
          <w:tcPr>
            <w:tcW w:w="1474" w:type="dxa"/>
            <w:shd w:val="clear" w:color="auto" w:fill="F7F7F7"/>
            <w:tcMar>
              <w:top w:w="80" w:type="dxa"/>
              <w:left w:w="90" w:type="dxa"/>
              <w:bottom w:w="80" w:type="dxa"/>
              <w:right w:w="90" w:type="dxa"/>
            </w:tcMar>
            <w:vAlign w:val="center"/>
          </w:tcPr>
          <w:p w14:paraId="4906D44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待办卡片与预警条目</w:t>
            </w:r>
          </w:p>
        </w:tc>
        <w:tc>
          <w:tcPr>
            <w:tcW w:w="1984" w:type="dxa"/>
            <w:shd w:val="clear" w:color="auto" w:fill="F7F7F7"/>
            <w:tcMar>
              <w:top w:w="80" w:type="dxa"/>
              <w:left w:w="90" w:type="dxa"/>
              <w:bottom w:w="80" w:type="dxa"/>
              <w:right w:w="90" w:type="dxa"/>
            </w:tcMar>
            <w:vAlign w:val="center"/>
          </w:tcPr>
          <w:p w14:paraId="69F55C8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具有对应对象查看或处理权限</w:t>
            </w:r>
          </w:p>
        </w:tc>
        <w:tc>
          <w:tcPr>
            <w:tcW w:w="2551" w:type="dxa"/>
            <w:shd w:val="clear" w:color="auto" w:fill="F7F7F7"/>
            <w:tcMar>
              <w:top w:w="80" w:type="dxa"/>
              <w:left w:w="90" w:type="dxa"/>
              <w:bottom w:w="80" w:type="dxa"/>
              <w:right w:w="90" w:type="dxa"/>
            </w:tcMar>
            <w:vAlign w:val="center"/>
          </w:tcPr>
          <w:p w14:paraId="487F817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按任务或预警类型路由到明细，并携带对象编号和快照</w:t>
            </w:r>
          </w:p>
        </w:tc>
        <w:tc>
          <w:tcPr>
            <w:tcW w:w="2041" w:type="dxa"/>
            <w:shd w:val="clear" w:color="auto" w:fill="F7F7F7"/>
            <w:tcMar>
              <w:top w:w="80" w:type="dxa"/>
              <w:left w:w="90" w:type="dxa"/>
              <w:bottom w:w="80" w:type="dxa"/>
              <w:right w:w="90" w:type="dxa"/>
            </w:tcMar>
            <w:vAlign w:val="center"/>
          </w:tcPr>
          <w:p w14:paraId="4CFBA18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进入目标页面；返回后保留原筛选并刷新处理状态</w:t>
            </w:r>
          </w:p>
        </w:tc>
      </w:tr>
    </w:tbl>
    <w:p w14:paraId="20768CFB">
      <w:pPr>
        <w:spacing w:after="80" w:line="324" w:lineRule="auto"/>
        <w:jc w:val="both"/>
      </w:pPr>
      <w:r>
        <w:rPr>
          <w:rFonts w:ascii="Times New Roman" w:hAnsi="Times New Roman" w:eastAsia="Songti SC" w:cs="Times New Roman"/>
          <w:color w:val="000000"/>
          <w:sz w:val="21"/>
        </w:rPr>
        <w:t>状态与异常：加载中显示骨架屏；无权限隐藏对应组件；无数据说明数据截止时间和缺失范围；接口超时允许重试并禁止把旧值显示为实时值。</w:t>
      </w:r>
    </w:p>
    <w:p w14:paraId="7A0EEA45">
      <w:pPr>
        <w:spacing w:after="80" w:line="324" w:lineRule="auto"/>
        <w:jc w:val="both"/>
      </w:pPr>
      <w:r>
        <w:rPr>
          <w:rFonts w:ascii="Times New Roman" w:hAnsi="Times New Roman" w:eastAsia="Songti SC" w:cs="Times New Roman"/>
          <w:color w:val="000000"/>
          <w:sz w:val="21"/>
        </w:rPr>
        <w:t>跨页面联动：KPI卡片、预警和地图节点均携带org_id、period、snapshot_id和业务对象编号进入后续钻取。</w:t>
      </w:r>
    </w:p>
    <w:p w14:paraId="0B6DAB53">
      <w:pPr>
        <w:pStyle w:val="6"/>
      </w:pPr>
      <w:bookmarkStart w:id="79" w:name="_Toc830062245"/>
      <w:r>
        <w:rPr>
          <w:rFonts w:ascii="Times New Roman" w:hAnsi="Times New Roman" w:eastAsia="STHeiti" w:cs="Times New Roman"/>
          <w:b/>
          <w:color w:val="000000"/>
          <w:sz w:val="22"/>
        </w:rPr>
        <w:t>3.1.3.2 指标域切换与KPI钻取</w:t>
      </w:r>
      <w:bookmarkEnd w:id="79"/>
    </w:p>
    <w:p w14:paraId="57D9AB67">
      <w:pPr>
        <w:spacing w:after="80" w:line="324" w:lineRule="auto"/>
        <w:jc w:val="both"/>
      </w:pPr>
      <w:r>
        <w:rPr>
          <w:rFonts w:ascii="Times New Roman" w:hAnsi="Times New Roman" w:eastAsia="Songti SC" w:cs="Times New Roman"/>
          <w:color w:val="000000"/>
          <w:sz w:val="21"/>
        </w:rPr>
        <w:t>指标域切换用于在同一页面上下文中查看销售、库存、生产事实、采购和经营指标；KPI钻取用于把汇总数定位到组织、客户、产品、物料、供应商、订单或批次。</w:t>
      </w:r>
    </w:p>
    <w:p w14:paraId="4F6BB6FF">
      <w:pPr>
        <w:spacing w:after="80" w:line="324" w:lineRule="auto"/>
        <w:jc w:val="both"/>
      </w:pPr>
      <w:r>
        <w:rPr>
          <w:rFonts w:ascii="Times New Roman" w:hAnsi="Times New Roman" w:eastAsia="Songti SC" w:cs="Times New Roman"/>
          <w:color w:val="000000"/>
          <w:sz w:val="21"/>
        </w:rPr>
        <w:t>页面入口与上下文：从总览页指标域标签或任一KPI卡片进入，默认继承角色、组织、期间和快照。</w:t>
      </w:r>
    </w:p>
    <w:p w14:paraId="22B8DBEF">
      <w:pPr>
        <w:spacing w:after="80" w:line="324" w:lineRule="auto"/>
        <w:jc w:val="both"/>
      </w:pPr>
      <w:r>
        <w:rPr>
          <w:rFonts w:ascii="Times New Roman" w:hAnsi="Times New Roman" w:eastAsia="Songti SC" w:cs="Times New Roman"/>
          <w:color w:val="000000"/>
          <w:sz w:val="21"/>
        </w:rPr>
        <w:t>页面结构：指标域标签控制卡片集合；每张卡片显示数值、单位、方向、同比或环比、数据截止时间和“钻取溯源”入口。</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3414C83">
        <w:trPr>
          <w:tblHeader/>
          <w:jc w:val="center"/>
        </w:trPr>
        <w:tc>
          <w:tcPr>
            <w:tcW w:w="1474" w:type="dxa"/>
            <w:shd w:val="clear" w:color="auto" w:fill="BFBFBF"/>
            <w:tcMar>
              <w:top w:w="80" w:type="dxa"/>
              <w:left w:w="90" w:type="dxa"/>
              <w:bottom w:w="80" w:type="dxa"/>
              <w:right w:w="90" w:type="dxa"/>
            </w:tcMar>
            <w:vAlign w:val="center"/>
          </w:tcPr>
          <w:p w14:paraId="239922D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74D460B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543CF4A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114F0D8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5FAAF684">
        <w:trPr>
          <w:cantSplit/>
          <w:jc w:val="center"/>
        </w:trPr>
        <w:tc>
          <w:tcPr>
            <w:tcW w:w="1474" w:type="dxa"/>
            <w:shd w:val="clear" w:color="auto" w:fill="FFFFFF"/>
            <w:tcMar>
              <w:top w:w="80" w:type="dxa"/>
              <w:left w:w="90" w:type="dxa"/>
              <w:bottom w:w="80" w:type="dxa"/>
              <w:right w:w="90" w:type="dxa"/>
            </w:tcMar>
            <w:vAlign w:val="center"/>
          </w:tcPr>
          <w:p w14:paraId="204546B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指标域标签</w:t>
            </w:r>
          </w:p>
        </w:tc>
        <w:tc>
          <w:tcPr>
            <w:tcW w:w="1984" w:type="dxa"/>
            <w:shd w:val="clear" w:color="auto" w:fill="FFFFFF"/>
            <w:tcMar>
              <w:top w:w="80" w:type="dxa"/>
              <w:left w:w="90" w:type="dxa"/>
              <w:bottom w:w="80" w:type="dxa"/>
              <w:right w:w="90" w:type="dxa"/>
            </w:tcMar>
            <w:vAlign w:val="center"/>
          </w:tcPr>
          <w:p w14:paraId="18B43BF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具有对应专题查看权限</w:t>
            </w:r>
          </w:p>
        </w:tc>
        <w:tc>
          <w:tcPr>
            <w:tcW w:w="2551" w:type="dxa"/>
            <w:shd w:val="clear" w:color="auto" w:fill="FFFFFF"/>
            <w:tcMar>
              <w:top w:w="80" w:type="dxa"/>
              <w:left w:w="90" w:type="dxa"/>
              <w:bottom w:w="80" w:type="dxa"/>
              <w:right w:w="90" w:type="dxa"/>
            </w:tcMar>
            <w:vAlign w:val="center"/>
          </w:tcPr>
          <w:p w14:paraId="28F4025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切换指标定义集合并保持组织、期间和快照不变</w:t>
            </w:r>
          </w:p>
        </w:tc>
        <w:tc>
          <w:tcPr>
            <w:tcW w:w="2041" w:type="dxa"/>
            <w:shd w:val="clear" w:color="auto" w:fill="FFFFFF"/>
            <w:tcMar>
              <w:top w:w="80" w:type="dxa"/>
              <w:left w:w="90" w:type="dxa"/>
              <w:bottom w:w="80" w:type="dxa"/>
              <w:right w:w="90" w:type="dxa"/>
            </w:tcMar>
            <w:vAlign w:val="center"/>
          </w:tcPr>
          <w:p w14:paraId="06B45CD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更新卡片和专题区域；记录用户最近选择</w:t>
            </w:r>
          </w:p>
        </w:tc>
      </w:tr>
      <w:tr w14:paraId="3EAA3591">
        <w:trPr>
          <w:cantSplit/>
          <w:jc w:val="center"/>
        </w:trPr>
        <w:tc>
          <w:tcPr>
            <w:tcW w:w="1474" w:type="dxa"/>
            <w:shd w:val="clear" w:color="auto" w:fill="F7F7F7"/>
            <w:tcMar>
              <w:top w:w="80" w:type="dxa"/>
              <w:left w:w="90" w:type="dxa"/>
              <w:bottom w:w="80" w:type="dxa"/>
              <w:right w:w="90" w:type="dxa"/>
            </w:tcMar>
            <w:vAlign w:val="center"/>
          </w:tcPr>
          <w:p w14:paraId="6AAE444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KPI卡片</w:t>
            </w:r>
          </w:p>
        </w:tc>
        <w:tc>
          <w:tcPr>
            <w:tcW w:w="1984" w:type="dxa"/>
            <w:shd w:val="clear" w:color="auto" w:fill="F7F7F7"/>
            <w:tcMar>
              <w:top w:w="80" w:type="dxa"/>
              <w:left w:w="90" w:type="dxa"/>
              <w:bottom w:w="80" w:type="dxa"/>
              <w:right w:w="90" w:type="dxa"/>
            </w:tcMar>
            <w:vAlign w:val="center"/>
          </w:tcPr>
          <w:p w14:paraId="7749BDD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指标定义有效且用户具有明细权限</w:t>
            </w:r>
          </w:p>
        </w:tc>
        <w:tc>
          <w:tcPr>
            <w:tcW w:w="2551" w:type="dxa"/>
            <w:shd w:val="clear" w:color="auto" w:fill="F7F7F7"/>
            <w:tcMar>
              <w:top w:w="80" w:type="dxa"/>
              <w:left w:w="90" w:type="dxa"/>
              <w:bottom w:w="80" w:type="dxa"/>
              <w:right w:w="90" w:type="dxa"/>
            </w:tcMar>
            <w:vAlign w:val="center"/>
          </w:tcPr>
          <w:p w14:paraId="148C61D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调用指标钻取API返回贡献度和明细路径</w:t>
            </w:r>
          </w:p>
        </w:tc>
        <w:tc>
          <w:tcPr>
            <w:tcW w:w="2041" w:type="dxa"/>
            <w:shd w:val="clear" w:color="auto" w:fill="F7F7F7"/>
            <w:tcMar>
              <w:top w:w="80" w:type="dxa"/>
              <w:left w:w="90" w:type="dxa"/>
              <w:bottom w:w="80" w:type="dxa"/>
              <w:right w:w="90" w:type="dxa"/>
            </w:tcMar>
            <w:vAlign w:val="center"/>
          </w:tcPr>
          <w:p w14:paraId="5C06E29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打开钻取层；显示口径版本和数据来源</w:t>
            </w:r>
          </w:p>
        </w:tc>
      </w:tr>
      <w:tr w14:paraId="3E785775">
        <w:trPr>
          <w:cantSplit/>
          <w:jc w:val="center"/>
        </w:trPr>
        <w:tc>
          <w:tcPr>
            <w:tcW w:w="1474" w:type="dxa"/>
            <w:shd w:val="clear" w:color="auto" w:fill="FFFFFF"/>
            <w:tcMar>
              <w:top w:w="80" w:type="dxa"/>
              <w:left w:w="90" w:type="dxa"/>
              <w:bottom w:w="80" w:type="dxa"/>
              <w:right w:w="90" w:type="dxa"/>
            </w:tcMar>
            <w:vAlign w:val="center"/>
          </w:tcPr>
          <w:p w14:paraId="4EC9A42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返回上层</w:t>
            </w:r>
          </w:p>
        </w:tc>
        <w:tc>
          <w:tcPr>
            <w:tcW w:w="1984" w:type="dxa"/>
            <w:shd w:val="clear" w:color="auto" w:fill="FFFFFF"/>
            <w:tcMar>
              <w:top w:w="80" w:type="dxa"/>
              <w:left w:w="90" w:type="dxa"/>
              <w:bottom w:w="80" w:type="dxa"/>
              <w:right w:w="90" w:type="dxa"/>
            </w:tcMar>
            <w:vAlign w:val="center"/>
          </w:tcPr>
          <w:p w14:paraId="010EFA4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当前存在钻取路径</w:t>
            </w:r>
          </w:p>
        </w:tc>
        <w:tc>
          <w:tcPr>
            <w:tcW w:w="2551" w:type="dxa"/>
            <w:shd w:val="clear" w:color="auto" w:fill="FFFFFF"/>
            <w:tcMar>
              <w:top w:w="80" w:type="dxa"/>
              <w:left w:w="90" w:type="dxa"/>
              <w:bottom w:w="80" w:type="dxa"/>
              <w:right w:w="90" w:type="dxa"/>
            </w:tcMar>
            <w:vAlign w:val="center"/>
          </w:tcPr>
          <w:p w14:paraId="38470EA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按breadcrumb逐级返回，不重新生成快照</w:t>
            </w:r>
          </w:p>
        </w:tc>
        <w:tc>
          <w:tcPr>
            <w:tcW w:w="2041" w:type="dxa"/>
            <w:shd w:val="clear" w:color="auto" w:fill="FFFFFF"/>
            <w:tcMar>
              <w:top w:w="80" w:type="dxa"/>
              <w:left w:w="90" w:type="dxa"/>
              <w:bottom w:w="80" w:type="dxa"/>
              <w:right w:w="90" w:type="dxa"/>
            </w:tcMar>
            <w:vAlign w:val="center"/>
          </w:tcPr>
          <w:p w14:paraId="62F13FE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恢复上一层筛选和滚动位置</w:t>
            </w:r>
          </w:p>
        </w:tc>
      </w:tr>
      <w:tr w14:paraId="405D53EC">
        <w:trPr>
          <w:cantSplit/>
          <w:jc w:val="center"/>
        </w:trPr>
        <w:tc>
          <w:tcPr>
            <w:tcW w:w="1474" w:type="dxa"/>
            <w:shd w:val="clear" w:color="auto" w:fill="F7F7F7"/>
            <w:tcMar>
              <w:top w:w="80" w:type="dxa"/>
              <w:left w:w="90" w:type="dxa"/>
              <w:bottom w:w="80" w:type="dxa"/>
              <w:right w:w="90" w:type="dxa"/>
            </w:tcMar>
            <w:vAlign w:val="center"/>
          </w:tcPr>
          <w:p w14:paraId="218CB49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指标口径与数据源</w:t>
            </w:r>
          </w:p>
        </w:tc>
        <w:tc>
          <w:tcPr>
            <w:tcW w:w="1984" w:type="dxa"/>
            <w:shd w:val="clear" w:color="auto" w:fill="F7F7F7"/>
            <w:tcMar>
              <w:top w:w="80" w:type="dxa"/>
              <w:left w:w="90" w:type="dxa"/>
              <w:bottom w:w="80" w:type="dxa"/>
              <w:right w:w="90" w:type="dxa"/>
            </w:tcMar>
            <w:vAlign w:val="center"/>
          </w:tcPr>
          <w:p w14:paraId="7BEC6F6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具有指标查看权限</w:t>
            </w:r>
          </w:p>
        </w:tc>
        <w:tc>
          <w:tcPr>
            <w:tcW w:w="2551" w:type="dxa"/>
            <w:shd w:val="clear" w:color="auto" w:fill="F7F7F7"/>
            <w:tcMar>
              <w:top w:w="80" w:type="dxa"/>
              <w:left w:w="90" w:type="dxa"/>
              <w:bottom w:w="80" w:type="dxa"/>
              <w:right w:w="90" w:type="dxa"/>
            </w:tcMar>
            <w:vAlign w:val="center"/>
          </w:tcPr>
          <w:p w14:paraId="0810F64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读取指标定义、单位、刷新频率、来源表和质量状态</w:t>
            </w:r>
          </w:p>
        </w:tc>
        <w:tc>
          <w:tcPr>
            <w:tcW w:w="2041" w:type="dxa"/>
            <w:shd w:val="clear" w:color="auto" w:fill="F7F7F7"/>
            <w:tcMar>
              <w:top w:w="80" w:type="dxa"/>
              <w:left w:w="90" w:type="dxa"/>
              <w:bottom w:w="80" w:type="dxa"/>
              <w:right w:w="90" w:type="dxa"/>
            </w:tcMar>
            <w:vAlign w:val="center"/>
          </w:tcPr>
          <w:p w14:paraId="52107FC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打开口径说明；定义缺失时禁止误显示为零</w:t>
            </w:r>
          </w:p>
        </w:tc>
      </w:tr>
      <w:tr w14:paraId="5F488ADC">
        <w:trPr>
          <w:cantSplit/>
          <w:jc w:val="center"/>
        </w:trPr>
        <w:tc>
          <w:tcPr>
            <w:tcW w:w="1474" w:type="dxa"/>
            <w:shd w:val="clear" w:color="auto" w:fill="FFFFFF"/>
            <w:tcMar>
              <w:top w:w="80" w:type="dxa"/>
              <w:left w:w="90" w:type="dxa"/>
              <w:bottom w:w="80" w:type="dxa"/>
              <w:right w:w="90" w:type="dxa"/>
            </w:tcMar>
            <w:vAlign w:val="center"/>
          </w:tcPr>
          <w:p w14:paraId="5CD01DD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钻取维度切换</w:t>
            </w:r>
          </w:p>
        </w:tc>
        <w:tc>
          <w:tcPr>
            <w:tcW w:w="1984" w:type="dxa"/>
            <w:shd w:val="clear" w:color="auto" w:fill="FFFFFF"/>
            <w:tcMar>
              <w:top w:w="80" w:type="dxa"/>
              <w:left w:w="90" w:type="dxa"/>
              <w:bottom w:w="80" w:type="dxa"/>
              <w:right w:w="90" w:type="dxa"/>
            </w:tcMar>
            <w:vAlign w:val="center"/>
          </w:tcPr>
          <w:p w14:paraId="3F85174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具有相应组织和明细数据权限</w:t>
            </w:r>
          </w:p>
        </w:tc>
        <w:tc>
          <w:tcPr>
            <w:tcW w:w="2551" w:type="dxa"/>
            <w:shd w:val="clear" w:color="auto" w:fill="FFFFFF"/>
            <w:tcMar>
              <w:top w:w="80" w:type="dxa"/>
              <w:left w:w="90" w:type="dxa"/>
              <w:bottom w:w="80" w:type="dxa"/>
              <w:right w:w="90" w:type="dxa"/>
            </w:tcMar>
            <w:vAlign w:val="center"/>
          </w:tcPr>
          <w:p w14:paraId="58F9CAF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在组织、客户、产品、物料、供应商、订单或批次间切换贡献度</w:t>
            </w:r>
          </w:p>
        </w:tc>
        <w:tc>
          <w:tcPr>
            <w:tcW w:w="2041" w:type="dxa"/>
            <w:shd w:val="clear" w:color="auto" w:fill="FFFFFF"/>
            <w:tcMar>
              <w:top w:w="80" w:type="dxa"/>
              <w:left w:w="90" w:type="dxa"/>
              <w:bottom w:w="80" w:type="dxa"/>
              <w:right w:w="90" w:type="dxa"/>
            </w:tcMar>
            <w:vAlign w:val="center"/>
          </w:tcPr>
          <w:p w14:paraId="36EF258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刷新明细和面包屑；不可用维度置灰并说明原因</w:t>
            </w:r>
          </w:p>
        </w:tc>
      </w:tr>
      <w:tr w14:paraId="3621FE9F">
        <w:trPr>
          <w:cantSplit/>
          <w:jc w:val="center"/>
        </w:trPr>
        <w:tc>
          <w:tcPr>
            <w:tcW w:w="1474" w:type="dxa"/>
            <w:shd w:val="clear" w:color="auto" w:fill="F7F7F7"/>
            <w:tcMar>
              <w:top w:w="80" w:type="dxa"/>
              <w:left w:w="90" w:type="dxa"/>
              <w:bottom w:w="80" w:type="dxa"/>
              <w:right w:w="90" w:type="dxa"/>
            </w:tcMar>
            <w:vAlign w:val="center"/>
          </w:tcPr>
          <w:p w14:paraId="121B610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进入专题或专业模块</w:t>
            </w:r>
          </w:p>
        </w:tc>
        <w:tc>
          <w:tcPr>
            <w:tcW w:w="1984" w:type="dxa"/>
            <w:shd w:val="clear" w:color="auto" w:fill="F7F7F7"/>
            <w:tcMar>
              <w:top w:w="80" w:type="dxa"/>
              <w:left w:w="90" w:type="dxa"/>
              <w:bottom w:w="80" w:type="dxa"/>
              <w:right w:w="90" w:type="dxa"/>
            </w:tcMar>
            <w:vAlign w:val="center"/>
          </w:tcPr>
          <w:p w14:paraId="23583A8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具有目标模块查看权限</w:t>
            </w:r>
          </w:p>
        </w:tc>
        <w:tc>
          <w:tcPr>
            <w:tcW w:w="2551" w:type="dxa"/>
            <w:shd w:val="clear" w:color="auto" w:fill="F7F7F7"/>
            <w:tcMar>
              <w:top w:w="80" w:type="dxa"/>
              <w:left w:w="90" w:type="dxa"/>
              <w:bottom w:w="80" w:type="dxa"/>
              <w:right w:w="90" w:type="dxa"/>
            </w:tcMar>
            <w:vAlign w:val="center"/>
          </w:tcPr>
          <w:p w14:paraId="622C8CE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携带metric_id、object_ref、period和snapshot_id跳转</w:t>
            </w:r>
          </w:p>
        </w:tc>
        <w:tc>
          <w:tcPr>
            <w:tcW w:w="2041" w:type="dxa"/>
            <w:shd w:val="clear" w:color="auto" w:fill="F7F7F7"/>
            <w:tcMar>
              <w:top w:w="80" w:type="dxa"/>
              <w:left w:w="90" w:type="dxa"/>
              <w:bottom w:w="80" w:type="dxa"/>
              <w:right w:w="90" w:type="dxa"/>
            </w:tcMar>
            <w:vAlign w:val="center"/>
          </w:tcPr>
          <w:p w14:paraId="0FAFBB0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目标页按只读上下文打开；修改动作重新鉴权</w:t>
            </w:r>
          </w:p>
        </w:tc>
      </w:tr>
    </w:tbl>
    <w:p w14:paraId="7D8F1490">
      <w:pPr>
        <w:spacing w:after="80" w:line="324" w:lineRule="auto"/>
        <w:jc w:val="both"/>
      </w:pPr>
      <w:r>
        <w:rPr>
          <w:rFonts w:ascii="Times New Roman" w:hAnsi="Times New Roman" w:eastAsia="Songti SC" w:cs="Times New Roman"/>
          <w:color w:val="000000"/>
          <w:sz w:val="21"/>
        </w:rPr>
        <w:t>状态与异常：指标无定义版本、分母为零或数据质量门禁失败时显示“不适用”或“数据待修复”，不得显示伪造的零值。</w:t>
      </w:r>
    </w:p>
    <w:p w14:paraId="7EBE9E2F">
      <w:pPr>
        <w:spacing w:after="80" w:line="324" w:lineRule="auto"/>
        <w:jc w:val="both"/>
      </w:pPr>
      <w:r>
        <w:rPr>
          <w:rFonts w:ascii="Times New Roman" w:hAnsi="Times New Roman" w:eastAsia="Songti SC" w:cs="Times New Roman"/>
          <w:color w:val="000000"/>
          <w:sz w:val="21"/>
        </w:rPr>
        <w:t>跨页面联动：钻取到专业模块时携带业务对象编号和只读查询参数；需要调整时由专业模块重新校验权限和对象状态。</w:t>
      </w:r>
    </w:p>
    <w:p w14:paraId="2538B3C3">
      <w:pPr>
        <w:pStyle w:val="6"/>
      </w:pPr>
      <w:bookmarkStart w:id="80" w:name="_Toc802380803"/>
      <w:r>
        <w:rPr>
          <w:rFonts w:ascii="Times New Roman" w:hAnsi="Times New Roman" w:eastAsia="STHeiti" w:cs="Times New Roman"/>
          <w:b/>
          <w:color w:val="000000"/>
          <w:sz w:val="22"/>
        </w:rPr>
        <w:t>3.1.3.3 供应链地图与节点联动</w:t>
      </w:r>
      <w:bookmarkEnd w:id="80"/>
    </w:p>
    <w:p w14:paraId="744BA6FC">
      <w:pPr>
        <w:spacing w:after="80" w:line="324" w:lineRule="auto"/>
        <w:jc w:val="both"/>
      </w:pPr>
      <w:r>
        <w:rPr>
          <w:rFonts w:ascii="Times New Roman" w:hAnsi="Times New Roman" w:eastAsia="Songti SC" w:cs="Times New Roman"/>
          <w:color w:val="000000"/>
          <w:sz w:val="21"/>
        </w:rPr>
        <w:t>地图用于同时查看工厂、供应商、客户和运输链路的空间态势，节点颜色和线路状态由指标及预警结果驱动，不承担主数据维护。</w:t>
      </w:r>
    </w:p>
    <w:p w14:paraId="7664FCFB">
      <w:pPr>
        <w:spacing w:after="80" w:line="324" w:lineRule="auto"/>
        <w:jc w:val="both"/>
      </w:pPr>
      <w:r>
        <w:rPr>
          <w:rFonts w:ascii="Times New Roman" w:hAnsi="Times New Roman" w:eastAsia="Songti SC" w:cs="Times New Roman"/>
          <w:color w:val="000000"/>
          <w:sz w:val="21"/>
        </w:rPr>
        <w:t>页面入口与上下文：总览页加载完成后显示；地图范围受用户组织权限和数据脱敏规则控制。</w:t>
      </w:r>
    </w:p>
    <w:p w14:paraId="26DF765A">
      <w:pPr>
        <w:spacing w:after="80" w:line="324" w:lineRule="auto"/>
        <w:jc w:val="both"/>
      </w:pPr>
      <w:r>
        <w:rPr>
          <w:rFonts w:ascii="Times New Roman" w:hAnsi="Times New Roman" w:eastAsia="Songti SC" w:cs="Times New Roman"/>
          <w:color w:val="000000"/>
          <w:sz w:val="21"/>
        </w:rPr>
        <w:t>页面结构：地图主体显示节点、线路、图例和缩放复位控件；选中节点后打开摘要卡和相关预警。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4DDFA7B">
        <w:trPr>
          <w:tblHeader/>
          <w:jc w:val="center"/>
        </w:trPr>
        <w:tc>
          <w:tcPr>
            <w:tcW w:w="1474" w:type="dxa"/>
            <w:shd w:val="clear" w:color="auto" w:fill="BFBFBF"/>
            <w:tcMar>
              <w:top w:w="80" w:type="dxa"/>
              <w:left w:w="90" w:type="dxa"/>
              <w:bottom w:w="80" w:type="dxa"/>
              <w:right w:w="90" w:type="dxa"/>
            </w:tcMar>
            <w:vAlign w:val="center"/>
          </w:tcPr>
          <w:p w14:paraId="045BA43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644876F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216D987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3B14900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44B6034E">
        <w:trPr>
          <w:cantSplit/>
          <w:jc w:val="center"/>
        </w:trPr>
        <w:tc>
          <w:tcPr>
            <w:tcW w:w="1474" w:type="dxa"/>
            <w:shd w:val="clear" w:color="auto" w:fill="FFFFFF"/>
            <w:tcMar>
              <w:top w:w="80" w:type="dxa"/>
              <w:left w:w="90" w:type="dxa"/>
              <w:bottom w:w="80" w:type="dxa"/>
              <w:right w:w="90" w:type="dxa"/>
            </w:tcMar>
            <w:vAlign w:val="center"/>
          </w:tcPr>
          <w:p w14:paraId="35E829F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节点单击</w:t>
            </w:r>
          </w:p>
        </w:tc>
        <w:tc>
          <w:tcPr>
            <w:tcW w:w="1984" w:type="dxa"/>
            <w:shd w:val="clear" w:color="auto" w:fill="FFFFFF"/>
            <w:tcMar>
              <w:top w:w="80" w:type="dxa"/>
              <w:left w:w="90" w:type="dxa"/>
              <w:bottom w:w="80" w:type="dxa"/>
              <w:right w:w="90" w:type="dxa"/>
            </w:tcMar>
            <w:vAlign w:val="center"/>
          </w:tcPr>
          <w:p w14:paraId="6F757E5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节点属于用户数据范围</w:t>
            </w:r>
          </w:p>
        </w:tc>
        <w:tc>
          <w:tcPr>
            <w:tcW w:w="2551" w:type="dxa"/>
            <w:shd w:val="clear" w:color="auto" w:fill="FFFFFF"/>
            <w:tcMar>
              <w:top w:w="80" w:type="dxa"/>
              <w:left w:w="90" w:type="dxa"/>
              <w:bottom w:w="80" w:type="dxa"/>
              <w:right w:w="90" w:type="dxa"/>
            </w:tcMar>
            <w:vAlign w:val="center"/>
          </w:tcPr>
          <w:p w14:paraId="1EF5A83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查询节点KPI、在途、预警和关联对象</w:t>
            </w:r>
          </w:p>
        </w:tc>
        <w:tc>
          <w:tcPr>
            <w:tcW w:w="2041" w:type="dxa"/>
            <w:shd w:val="clear" w:color="auto" w:fill="FFFFFF"/>
            <w:tcMar>
              <w:top w:w="80" w:type="dxa"/>
              <w:left w:w="90" w:type="dxa"/>
              <w:bottom w:w="80" w:type="dxa"/>
              <w:right w:w="90" w:type="dxa"/>
            </w:tcMar>
            <w:vAlign w:val="center"/>
          </w:tcPr>
          <w:p w14:paraId="6BD9DF6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高亮节点并打开摘要；可继续进入专题</w:t>
            </w:r>
          </w:p>
        </w:tc>
      </w:tr>
      <w:tr w14:paraId="63C58320">
        <w:trPr>
          <w:cantSplit/>
          <w:jc w:val="center"/>
        </w:trPr>
        <w:tc>
          <w:tcPr>
            <w:tcW w:w="1474" w:type="dxa"/>
            <w:shd w:val="clear" w:color="auto" w:fill="F7F7F7"/>
            <w:tcMar>
              <w:top w:w="80" w:type="dxa"/>
              <w:left w:w="90" w:type="dxa"/>
              <w:bottom w:w="80" w:type="dxa"/>
              <w:right w:w="90" w:type="dxa"/>
            </w:tcMar>
            <w:vAlign w:val="center"/>
          </w:tcPr>
          <w:p w14:paraId="25C4145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线路单击</w:t>
            </w:r>
          </w:p>
        </w:tc>
        <w:tc>
          <w:tcPr>
            <w:tcW w:w="1984" w:type="dxa"/>
            <w:shd w:val="clear" w:color="auto" w:fill="F7F7F7"/>
            <w:tcMar>
              <w:top w:w="80" w:type="dxa"/>
              <w:left w:w="90" w:type="dxa"/>
              <w:bottom w:w="80" w:type="dxa"/>
              <w:right w:w="90" w:type="dxa"/>
            </w:tcMar>
            <w:vAlign w:val="center"/>
          </w:tcPr>
          <w:p w14:paraId="6AE1013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具有运输明细权限</w:t>
            </w:r>
          </w:p>
        </w:tc>
        <w:tc>
          <w:tcPr>
            <w:tcW w:w="2551" w:type="dxa"/>
            <w:shd w:val="clear" w:color="auto" w:fill="F7F7F7"/>
            <w:tcMar>
              <w:top w:w="80" w:type="dxa"/>
              <w:left w:w="90" w:type="dxa"/>
              <w:bottom w:w="80" w:type="dxa"/>
              <w:right w:w="90" w:type="dxa"/>
            </w:tcMar>
            <w:vAlign w:val="center"/>
          </w:tcPr>
          <w:p w14:paraId="08DBEC8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查询在途、预计到达和延误原因</w:t>
            </w:r>
          </w:p>
        </w:tc>
        <w:tc>
          <w:tcPr>
            <w:tcW w:w="2041" w:type="dxa"/>
            <w:shd w:val="clear" w:color="auto" w:fill="F7F7F7"/>
            <w:tcMar>
              <w:top w:w="80" w:type="dxa"/>
              <w:left w:w="90" w:type="dxa"/>
              <w:bottom w:w="80" w:type="dxa"/>
              <w:right w:w="90" w:type="dxa"/>
            </w:tcMar>
            <w:vAlign w:val="center"/>
          </w:tcPr>
          <w:p w14:paraId="19765B9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显示线路状态和受影响计划</w:t>
            </w:r>
          </w:p>
        </w:tc>
      </w:tr>
      <w:tr w14:paraId="0F300C00">
        <w:trPr>
          <w:cantSplit/>
          <w:jc w:val="center"/>
        </w:trPr>
        <w:tc>
          <w:tcPr>
            <w:tcW w:w="1474" w:type="dxa"/>
            <w:shd w:val="clear" w:color="auto" w:fill="FFFFFF"/>
            <w:tcMar>
              <w:top w:w="80" w:type="dxa"/>
              <w:left w:w="90" w:type="dxa"/>
              <w:bottom w:w="80" w:type="dxa"/>
              <w:right w:w="90" w:type="dxa"/>
            </w:tcMar>
            <w:vAlign w:val="center"/>
          </w:tcPr>
          <w:p w14:paraId="75EA2E8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缩放与复位</w:t>
            </w:r>
          </w:p>
        </w:tc>
        <w:tc>
          <w:tcPr>
            <w:tcW w:w="1984" w:type="dxa"/>
            <w:shd w:val="clear" w:color="auto" w:fill="FFFFFF"/>
            <w:tcMar>
              <w:top w:w="80" w:type="dxa"/>
              <w:left w:w="90" w:type="dxa"/>
              <w:bottom w:w="80" w:type="dxa"/>
              <w:right w:w="90" w:type="dxa"/>
            </w:tcMar>
            <w:vAlign w:val="center"/>
          </w:tcPr>
          <w:p w14:paraId="67FDC81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页面查看权限</w:t>
            </w:r>
          </w:p>
        </w:tc>
        <w:tc>
          <w:tcPr>
            <w:tcW w:w="2551" w:type="dxa"/>
            <w:shd w:val="clear" w:color="auto" w:fill="FFFFFF"/>
            <w:tcMar>
              <w:top w:w="80" w:type="dxa"/>
              <w:left w:w="90" w:type="dxa"/>
              <w:bottom w:w="80" w:type="dxa"/>
              <w:right w:w="90" w:type="dxa"/>
            </w:tcMar>
            <w:vAlign w:val="center"/>
          </w:tcPr>
          <w:p w14:paraId="55CCE2A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只改变前端视图，不写业务数据</w:t>
            </w:r>
          </w:p>
        </w:tc>
        <w:tc>
          <w:tcPr>
            <w:tcW w:w="2041" w:type="dxa"/>
            <w:shd w:val="clear" w:color="auto" w:fill="FFFFFF"/>
            <w:tcMar>
              <w:top w:w="80" w:type="dxa"/>
              <w:left w:w="90" w:type="dxa"/>
              <w:bottom w:w="80" w:type="dxa"/>
              <w:right w:w="90" w:type="dxa"/>
            </w:tcMar>
            <w:vAlign w:val="center"/>
          </w:tcPr>
          <w:p w14:paraId="14092D9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显示当前缩放比例；复位清除残留高亮</w:t>
            </w:r>
          </w:p>
        </w:tc>
      </w:tr>
      <w:tr w14:paraId="6A89EEAE">
        <w:trPr>
          <w:cantSplit/>
          <w:jc w:val="center"/>
        </w:trPr>
        <w:tc>
          <w:tcPr>
            <w:tcW w:w="1474" w:type="dxa"/>
            <w:shd w:val="clear" w:color="auto" w:fill="F7F7F7"/>
            <w:tcMar>
              <w:top w:w="80" w:type="dxa"/>
              <w:left w:w="90" w:type="dxa"/>
              <w:bottom w:w="80" w:type="dxa"/>
              <w:right w:w="90" w:type="dxa"/>
            </w:tcMar>
            <w:vAlign w:val="center"/>
          </w:tcPr>
          <w:p w14:paraId="34D3822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节点或线路悬停</w:t>
            </w:r>
          </w:p>
        </w:tc>
        <w:tc>
          <w:tcPr>
            <w:tcW w:w="1984" w:type="dxa"/>
            <w:shd w:val="clear" w:color="auto" w:fill="F7F7F7"/>
            <w:tcMar>
              <w:top w:w="80" w:type="dxa"/>
              <w:left w:w="90" w:type="dxa"/>
              <w:bottom w:w="80" w:type="dxa"/>
              <w:right w:w="90" w:type="dxa"/>
            </w:tcMar>
            <w:vAlign w:val="center"/>
          </w:tcPr>
          <w:p w14:paraId="0C5065D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页面查看权限且对象在数据范围内</w:t>
            </w:r>
          </w:p>
        </w:tc>
        <w:tc>
          <w:tcPr>
            <w:tcW w:w="2551" w:type="dxa"/>
            <w:shd w:val="clear" w:color="auto" w:fill="F7F7F7"/>
            <w:tcMar>
              <w:top w:w="80" w:type="dxa"/>
              <w:left w:w="90" w:type="dxa"/>
              <w:bottom w:w="80" w:type="dxa"/>
              <w:right w:w="90" w:type="dxa"/>
            </w:tcMar>
            <w:vAlign w:val="center"/>
          </w:tcPr>
          <w:p w14:paraId="4EEF756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前端读取已加载摘要，不发起业务写操作</w:t>
            </w:r>
          </w:p>
        </w:tc>
        <w:tc>
          <w:tcPr>
            <w:tcW w:w="2041" w:type="dxa"/>
            <w:shd w:val="clear" w:color="auto" w:fill="F7F7F7"/>
            <w:tcMar>
              <w:top w:w="80" w:type="dxa"/>
              <w:left w:w="90" w:type="dxa"/>
              <w:bottom w:w="80" w:type="dxa"/>
              <w:right w:w="90" w:type="dxa"/>
            </w:tcMar>
            <w:vAlign w:val="center"/>
          </w:tcPr>
          <w:p w14:paraId="766E091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显示名称、状态、关键指标和更新时间</w:t>
            </w:r>
          </w:p>
        </w:tc>
      </w:tr>
      <w:tr w14:paraId="0A5B18B5">
        <w:trPr>
          <w:cantSplit/>
          <w:jc w:val="center"/>
        </w:trPr>
        <w:tc>
          <w:tcPr>
            <w:tcW w:w="1474" w:type="dxa"/>
            <w:shd w:val="clear" w:color="auto" w:fill="FFFFFF"/>
            <w:tcMar>
              <w:top w:w="80" w:type="dxa"/>
              <w:left w:w="90" w:type="dxa"/>
              <w:bottom w:w="80" w:type="dxa"/>
              <w:right w:w="90" w:type="dxa"/>
            </w:tcMar>
            <w:vAlign w:val="center"/>
          </w:tcPr>
          <w:p w14:paraId="7E1646A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图例筛选</w:t>
            </w:r>
          </w:p>
        </w:tc>
        <w:tc>
          <w:tcPr>
            <w:tcW w:w="1984" w:type="dxa"/>
            <w:shd w:val="clear" w:color="auto" w:fill="FFFFFF"/>
            <w:tcMar>
              <w:top w:w="80" w:type="dxa"/>
              <w:left w:w="90" w:type="dxa"/>
              <w:bottom w:w="80" w:type="dxa"/>
              <w:right w:w="90" w:type="dxa"/>
            </w:tcMar>
            <w:vAlign w:val="center"/>
          </w:tcPr>
          <w:p w14:paraId="4C53852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页面查看权限</w:t>
            </w:r>
          </w:p>
        </w:tc>
        <w:tc>
          <w:tcPr>
            <w:tcW w:w="2551" w:type="dxa"/>
            <w:shd w:val="clear" w:color="auto" w:fill="FFFFFF"/>
            <w:tcMar>
              <w:top w:w="80" w:type="dxa"/>
              <w:left w:w="90" w:type="dxa"/>
              <w:bottom w:w="80" w:type="dxa"/>
              <w:right w:w="90" w:type="dxa"/>
            </w:tcMar>
            <w:vAlign w:val="center"/>
          </w:tcPr>
          <w:p w14:paraId="1C3AE63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按节点类型、线路状态或预警级别过滤图层</w:t>
            </w:r>
          </w:p>
        </w:tc>
        <w:tc>
          <w:tcPr>
            <w:tcW w:w="2041" w:type="dxa"/>
            <w:shd w:val="clear" w:color="auto" w:fill="FFFFFF"/>
            <w:tcMar>
              <w:top w:w="80" w:type="dxa"/>
              <w:left w:w="90" w:type="dxa"/>
              <w:bottom w:w="80" w:type="dxa"/>
              <w:right w:w="90" w:type="dxa"/>
            </w:tcMar>
            <w:vAlign w:val="center"/>
          </w:tcPr>
          <w:p w14:paraId="4FBAC1B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地图与右侧摘要同步更新；统计口径保持不变</w:t>
            </w:r>
          </w:p>
        </w:tc>
      </w:tr>
      <w:tr w14:paraId="7A155F59">
        <w:trPr>
          <w:cantSplit/>
          <w:jc w:val="center"/>
        </w:trPr>
        <w:tc>
          <w:tcPr>
            <w:tcW w:w="1474" w:type="dxa"/>
            <w:shd w:val="clear" w:color="auto" w:fill="F7F7F7"/>
            <w:tcMar>
              <w:top w:w="80" w:type="dxa"/>
              <w:left w:w="90" w:type="dxa"/>
              <w:bottom w:w="80" w:type="dxa"/>
              <w:right w:w="90" w:type="dxa"/>
            </w:tcMar>
            <w:vAlign w:val="center"/>
          </w:tcPr>
          <w:p w14:paraId="0C64512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地图拖拽平移</w:t>
            </w:r>
          </w:p>
        </w:tc>
        <w:tc>
          <w:tcPr>
            <w:tcW w:w="1984" w:type="dxa"/>
            <w:shd w:val="clear" w:color="auto" w:fill="F7F7F7"/>
            <w:tcMar>
              <w:top w:w="80" w:type="dxa"/>
              <w:left w:w="90" w:type="dxa"/>
              <w:bottom w:w="80" w:type="dxa"/>
              <w:right w:w="90" w:type="dxa"/>
            </w:tcMar>
            <w:vAlign w:val="center"/>
          </w:tcPr>
          <w:p w14:paraId="5A57AA2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页面查看权限</w:t>
            </w:r>
          </w:p>
        </w:tc>
        <w:tc>
          <w:tcPr>
            <w:tcW w:w="2551" w:type="dxa"/>
            <w:shd w:val="clear" w:color="auto" w:fill="F7F7F7"/>
            <w:tcMar>
              <w:top w:w="80" w:type="dxa"/>
              <w:left w:w="90" w:type="dxa"/>
              <w:bottom w:w="80" w:type="dxa"/>
              <w:right w:w="90" w:type="dxa"/>
            </w:tcMar>
            <w:vAlign w:val="center"/>
          </w:tcPr>
          <w:p w14:paraId="77D601F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仅改变前端视窗并记录临时位置</w:t>
            </w:r>
          </w:p>
        </w:tc>
        <w:tc>
          <w:tcPr>
            <w:tcW w:w="2041" w:type="dxa"/>
            <w:shd w:val="clear" w:color="auto" w:fill="F7F7F7"/>
            <w:tcMar>
              <w:top w:w="80" w:type="dxa"/>
              <w:left w:w="90" w:type="dxa"/>
              <w:bottom w:w="80" w:type="dxa"/>
              <w:right w:w="90" w:type="dxa"/>
            </w:tcMar>
            <w:vAlign w:val="center"/>
          </w:tcPr>
          <w:p w14:paraId="156BD45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不改变组织范围和业务筛选；返回时可恢复视角</w:t>
            </w:r>
          </w:p>
        </w:tc>
      </w:tr>
    </w:tbl>
    <w:p w14:paraId="39878A26">
      <w:pPr>
        <w:spacing w:after="80" w:line="324" w:lineRule="auto"/>
        <w:jc w:val="both"/>
      </w:pPr>
      <w:r>
        <w:rPr>
          <w:rFonts w:ascii="Times New Roman" w:hAnsi="Times New Roman" w:eastAsia="Songti SC" w:cs="Times New Roman"/>
          <w:color w:val="000000"/>
          <w:sz w:val="21"/>
        </w:rPr>
        <w:t>状态与异常：地图资源加载失败时降级为节点与线路列表；坐标缺失的对象进入“未定位”清单，不从统计口径中静默删除。</w:t>
      </w:r>
    </w:p>
    <w:p w14:paraId="1BAC270D">
      <w:pPr>
        <w:spacing w:after="80" w:line="324" w:lineRule="auto"/>
        <w:jc w:val="both"/>
      </w:pPr>
      <w:r>
        <w:rPr>
          <w:rFonts w:ascii="Times New Roman" w:hAnsi="Times New Roman" w:eastAsia="Songti SC" w:cs="Times New Roman"/>
          <w:color w:val="000000"/>
          <w:sz w:val="21"/>
        </w:rPr>
        <w:t>跨页面联动：节点或线路联动专题时继承节点编码、线路编码、期间和快照，返回后恢复原地图视角。</w:t>
      </w:r>
    </w:p>
    <w:p w14:paraId="1B229B6E">
      <w:pPr>
        <w:pStyle w:val="6"/>
      </w:pPr>
      <w:bookmarkStart w:id="81" w:name="_Toc1564336508"/>
      <w:r>
        <w:rPr>
          <w:rFonts w:ascii="Times New Roman" w:hAnsi="Times New Roman" w:eastAsia="STHeiti" w:cs="Times New Roman"/>
          <w:b/>
          <w:color w:val="000000"/>
          <w:sz w:val="22"/>
        </w:rPr>
        <w:t>3.1.3.4 专题分析与趋势对比</w:t>
      </w:r>
      <w:bookmarkEnd w:id="81"/>
    </w:p>
    <w:p w14:paraId="00556437">
      <w:pPr>
        <w:spacing w:after="80" w:line="324" w:lineRule="auto"/>
        <w:jc w:val="both"/>
      </w:pPr>
      <w:r>
        <w:rPr>
          <w:rFonts w:ascii="Times New Roman" w:hAnsi="Times New Roman" w:eastAsia="Songti SC" w:cs="Times New Roman"/>
          <w:color w:val="000000"/>
          <w:sz w:val="21"/>
        </w:rPr>
        <w:t>专题分析承接总览中的指标域，提供趋势、结构、排名和计划实际对比；专题只读消费专业模块的已发布结果和执行事实。</w:t>
      </w:r>
    </w:p>
    <w:p w14:paraId="068CD304">
      <w:pPr>
        <w:spacing w:after="80" w:line="324" w:lineRule="auto"/>
        <w:jc w:val="both"/>
      </w:pPr>
      <w:r>
        <w:rPr>
          <w:rFonts w:ascii="Times New Roman" w:hAnsi="Times New Roman" w:eastAsia="Songti SC" w:cs="Times New Roman"/>
          <w:color w:val="000000"/>
          <w:sz w:val="21"/>
        </w:rPr>
        <w:t>页面入口与上下文：通过总览下部专题标签或KPI钻取进入。</w:t>
      </w:r>
    </w:p>
    <w:p w14:paraId="6D9480D0">
      <w:pPr>
        <w:spacing w:after="80" w:line="324" w:lineRule="auto"/>
        <w:jc w:val="both"/>
      </w:pPr>
      <w:r>
        <w:rPr>
          <w:rFonts w:ascii="Times New Roman" w:hAnsi="Times New Roman" w:eastAsia="Songti SC" w:cs="Times New Roman"/>
          <w:color w:val="000000"/>
          <w:sz w:val="21"/>
        </w:rPr>
        <w:t>页面结构：顶部保留统一筛选；主体按销售、库存、生产事实、采购和经营切换图表；图表下方提供可追溯明细。</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19065C2">
        <w:trPr>
          <w:tblHeader/>
          <w:jc w:val="center"/>
        </w:trPr>
        <w:tc>
          <w:tcPr>
            <w:tcW w:w="1474" w:type="dxa"/>
            <w:shd w:val="clear" w:color="auto" w:fill="BFBFBF"/>
            <w:tcMar>
              <w:top w:w="80" w:type="dxa"/>
              <w:left w:w="90" w:type="dxa"/>
              <w:bottom w:w="80" w:type="dxa"/>
              <w:right w:w="90" w:type="dxa"/>
            </w:tcMar>
            <w:vAlign w:val="center"/>
          </w:tcPr>
          <w:p w14:paraId="0074392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51D15F2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115E43D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003D89F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37A9265C">
        <w:trPr>
          <w:cantSplit/>
          <w:jc w:val="center"/>
        </w:trPr>
        <w:tc>
          <w:tcPr>
            <w:tcW w:w="1474" w:type="dxa"/>
            <w:shd w:val="clear" w:color="auto" w:fill="FFFFFF"/>
            <w:tcMar>
              <w:top w:w="80" w:type="dxa"/>
              <w:left w:w="90" w:type="dxa"/>
              <w:bottom w:w="80" w:type="dxa"/>
              <w:right w:w="90" w:type="dxa"/>
            </w:tcMar>
            <w:vAlign w:val="center"/>
          </w:tcPr>
          <w:p w14:paraId="36A991F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专题标签</w:t>
            </w:r>
          </w:p>
        </w:tc>
        <w:tc>
          <w:tcPr>
            <w:tcW w:w="1984" w:type="dxa"/>
            <w:shd w:val="clear" w:color="auto" w:fill="FFFFFF"/>
            <w:tcMar>
              <w:top w:w="80" w:type="dxa"/>
              <w:left w:w="90" w:type="dxa"/>
              <w:bottom w:w="80" w:type="dxa"/>
              <w:right w:w="90" w:type="dxa"/>
            </w:tcMar>
            <w:vAlign w:val="center"/>
          </w:tcPr>
          <w:p w14:paraId="679CC0B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具有专题权限</w:t>
            </w:r>
          </w:p>
        </w:tc>
        <w:tc>
          <w:tcPr>
            <w:tcW w:w="2551" w:type="dxa"/>
            <w:shd w:val="clear" w:color="auto" w:fill="FFFFFF"/>
            <w:tcMar>
              <w:top w:w="80" w:type="dxa"/>
              <w:left w:w="90" w:type="dxa"/>
              <w:bottom w:w="80" w:type="dxa"/>
              <w:right w:w="90" w:type="dxa"/>
            </w:tcMar>
            <w:vAlign w:val="center"/>
          </w:tcPr>
          <w:p w14:paraId="350F97F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查询对应指标集和维度定义</w:t>
            </w:r>
          </w:p>
        </w:tc>
        <w:tc>
          <w:tcPr>
            <w:tcW w:w="2041" w:type="dxa"/>
            <w:shd w:val="clear" w:color="auto" w:fill="FFFFFF"/>
            <w:tcMar>
              <w:top w:w="80" w:type="dxa"/>
              <w:left w:w="90" w:type="dxa"/>
              <w:bottom w:w="80" w:type="dxa"/>
              <w:right w:w="90" w:type="dxa"/>
            </w:tcMar>
            <w:vAlign w:val="center"/>
          </w:tcPr>
          <w:p w14:paraId="71CD116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切换图表并保留通用筛选</w:t>
            </w:r>
          </w:p>
        </w:tc>
      </w:tr>
      <w:tr w14:paraId="702ABE8A">
        <w:trPr>
          <w:cantSplit/>
          <w:jc w:val="center"/>
        </w:trPr>
        <w:tc>
          <w:tcPr>
            <w:tcW w:w="1474" w:type="dxa"/>
            <w:shd w:val="clear" w:color="auto" w:fill="F7F7F7"/>
            <w:tcMar>
              <w:top w:w="80" w:type="dxa"/>
              <w:left w:w="90" w:type="dxa"/>
              <w:bottom w:w="80" w:type="dxa"/>
              <w:right w:w="90" w:type="dxa"/>
            </w:tcMar>
            <w:vAlign w:val="center"/>
          </w:tcPr>
          <w:p w14:paraId="02D6938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图例或数据点</w:t>
            </w:r>
          </w:p>
        </w:tc>
        <w:tc>
          <w:tcPr>
            <w:tcW w:w="1984" w:type="dxa"/>
            <w:shd w:val="clear" w:color="auto" w:fill="F7F7F7"/>
            <w:tcMar>
              <w:top w:w="80" w:type="dxa"/>
              <w:left w:w="90" w:type="dxa"/>
              <w:bottom w:w="80" w:type="dxa"/>
              <w:right w:w="90" w:type="dxa"/>
            </w:tcMar>
            <w:vAlign w:val="center"/>
          </w:tcPr>
          <w:p w14:paraId="2F327CF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具有明细权限</w:t>
            </w:r>
          </w:p>
        </w:tc>
        <w:tc>
          <w:tcPr>
            <w:tcW w:w="2551" w:type="dxa"/>
            <w:shd w:val="clear" w:color="auto" w:fill="F7F7F7"/>
            <w:tcMar>
              <w:top w:w="80" w:type="dxa"/>
              <w:left w:w="90" w:type="dxa"/>
              <w:bottom w:w="80" w:type="dxa"/>
              <w:right w:w="90" w:type="dxa"/>
            </w:tcMar>
            <w:vAlign w:val="center"/>
          </w:tcPr>
          <w:p w14:paraId="259808C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筛选明细并读取来源对象</w:t>
            </w:r>
          </w:p>
        </w:tc>
        <w:tc>
          <w:tcPr>
            <w:tcW w:w="2041" w:type="dxa"/>
            <w:shd w:val="clear" w:color="auto" w:fill="F7F7F7"/>
            <w:tcMar>
              <w:top w:w="80" w:type="dxa"/>
              <w:left w:w="90" w:type="dxa"/>
              <w:bottom w:w="80" w:type="dxa"/>
              <w:right w:w="90" w:type="dxa"/>
            </w:tcMar>
            <w:vAlign w:val="center"/>
          </w:tcPr>
          <w:p w14:paraId="3DAF596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高亮选中维度；打开明细或专业模块</w:t>
            </w:r>
          </w:p>
        </w:tc>
      </w:tr>
      <w:tr w14:paraId="7CA92914">
        <w:trPr>
          <w:cantSplit/>
          <w:jc w:val="center"/>
        </w:trPr>
        <w:tc>
          <w:tcPr>
            <w:tcW w:w="1474" w:type="dxa"/>
            <w:shd w:val="clear" w:color="auto" w:fill="FFFFFF"/>
            <w:tcMar>
              <w:top w:w="80" w:type="dxa"/>
              <w:left w:w="90" w:type="dxa"/>
              <w:bottom w:w="80" w:type="dxa"/>
              <w:right w:w="90" w:type="dxa"/>
            </w:tcMar>
            <w:vAlign w:val="center"/>
          </w:tcPr>
          <w:p w14:paraId="5877A81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对比基线</w:t>
            </w:r>
          </w:p>
        </w:tc>
        <w:tc>
          <w:tcPr>
            <w:tcW w:w="1984" w:type="dxa"/>
            <w:shd w:val="clear" w:color="auto" w:fill="FFFFFF"/>
            <w:tcMar>
              <w:top w:w="80" w:type="dxa"/>
              <w:left w:w="90" w:type="dxa"/>
              <w:bottom w:w="80" w:type="dxa"/>
              <w:right w:w="90" w:type="dxa"/>
            </w:tcMar>
            <w:vAlign w:val="center"/>
          </w:tcPr>
          <w:p w14:paraId="1C870BB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基线版本有效</w:t>
            </w:r>
          </w:p>
        </w:tc>
        <w:tc>
          <w:tcPr>
            <w:tcW w:w="2551" w:type="dxa"/>
            <w:shd w:val="clear" w:color="auto" w:fill="FFFFFF"/>
            <w:tcMar>
              <w:top w:w="80" w:type="dxa"/>
              <w:left w:w="90" w:type="dxa"/>
              <w:bottom w:w="80" w:type="dxa"/>
              <w:right w:w="90" w:type="dxa"/>
            </w:tcMar>
            <w:vAlign w:val="center"/>
          </w:tcPr>
          <w:p w14:paraId="562BE7C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读取计划、预算、上期或自定义基线</w:t>
            </w:r>
          </w:p>
        </w:tc>
        <w:tc>
          <w:tcPr>
            <w:tcW w:w="2041" w:type="dxa"/>
            <w:shd w:val="clear" w:color="auto" w:fill="FFFFFF"/>
            <w:tcMar>
              <w:top w:w="80" w:type="dxa"/>
              <w:left w:w="90" w:type="dxa"/>
              <w:bottom w:w="80" w:type="dxa"/>
              <w:right w:w="90" w:type="dxa"/>
            </w:tcMar>
            <w:vAlign w:val="center"/>
          </w:tcPr>
          <w:p w14:paraId="2DB48E3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并列显示差异量和差异率</w:t>
            </w:r>
          </w:p>
        </w:tc>
      </w:tr>
      <w:tr w14:paraId="3C1700D6">
        <w:trPr>
          <w:cantSplit/>
          <w:jc w:val="center"/>
        </w:trPr>
        <w:tc>
          <w:tcPr>
            <w:tcW w:w="1474" w:type="dxa"/>
            <w:shd w:val="clear" w:color="auto" w:fill="F7F7F7"/>
            <w:tcMar>
              <w:top w:w="80" w:type="dxa"/>
              <w:left w:w="90" w:type="dxa"/>
              <w:bottom w:w="80" w:type="dxa"/>
              <w:right w:w="90" w:type="dxa"/>
            </w:tcMar>
            <w:vAlign w:val="center"/>
          </w:tcPr>
          <w:p w14:paraId="69B6B30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统一筛选</w:t>
            </w:r>
          </w:p>
        </w:tc>
        <w:tc>
          <w:tcPr>
            <w:tcW w:w="1984" w:type="dxa"/>
            <w:shd w:val="clear" w:color="auto" w:fill="F7F7F7"/>
            <w:tcMar>
              <w:top w:w="80" w:type="dxa"/>
              <w:left w:w="90" w:type="dxa"/>
              <w:bottom w:w="80" w:type="dxa"/>
              <w:right w:w="90" w:type="dxa"/>
            </w:tcMar>
            <w:vAlign w:val="center"/>
          </w:tcPr>
          <w:p w14:paraId="3F4DB60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具有专题查看权限</w:t>
            </w:r>
          </w:p>
        </w:tc>
        <w:tc>
          <w:tcPr>
            <w:tcW w:w="2551" w:type="dxa"/>
            <w:shd w:val="clear" w:color="auto" w:fill="F7F7F7"/>
            <w:tcMar>
              <w:top w:w="80" w:type="dxa"/>
              <w:left w:w="90" w:type="dxa"/>
              <w:bottom w:w="80" w:type="dxa"/>
              <w:right w:w="90" w:type="dxa"/>
            </w:tcMar>
            <w:vAlign w:val="center"/>
          </w:tcPr>
          <w:p w14:paraId="004E55C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校验组织、期间、产品或物料维度后重查专题数据</w:t>
            </w:r>
          </w:p>
        </w:tc>
        <w:tc>
          <w:tcPr>
            <w:tcW w:w="2041" w:type="dxa"/>
            <w:shd w:val="clear" w:color="auto" w:fill="F7F7F7"/>
            <w:tcMar>
              <w:top w:w="80" w:type="dxa"/>
              <w:left w:w="90" w:type="dxa"/>
              <w:bottom w:w="80" w:type="dxa"/>
              <w:right w:w="90" w:type="dxa"/>
            </w:tcMar>
            <w:vAlign w:val="center"/>
          </w:tcPr>
          <w:p w14:paraId="4C9050C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图表、排名和明细使用同一筛选快照</w:t>
            </w:r>
          </w:p>
        </w:tc>
      </w:tr>
      <w:tr w14:paraId="78325481">
        <w:trPr>
          <w:cantSplit/>
          <w:jc w:val="center"/>
        </w:trPr>
        <w:tc>
          <w:tcPr>
            <w:tcW w:w="1474" w:type="dxa"/>
            <w:shd w:val="clear" w:color="auto" w:fill="FFFFFF"/>
            <w:tcMar>
              <w:top w:w="80" w:type="dxa"/>
              <w:left w:w="90" w:type="dxa"/>
              <w:bottom w:w="80" w:type="dxa"/>
              <w:right w:w="90" w:type="dxa"/>
            </w:tcMar>
            <w:vAlign w:val="center"/>
          </w:tcPr>
          <w:p w14:paraId="007FB9F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时间粒度与维度切换</w:t>
            </w:r>
          </w:p>
        </w:tc>
        <w:tc>
          <w:tcPr>
            <w:tcW w:w="1984" w:type="dxa"/>
            <w:shd w:val="clear" w:color="auto" w:fill="FFFFFF"/>
            <w:tcMar>
              <w:top w:w="80" w:type="dxa"/>
              <w:left w:w="90" w:type="dxa"/>
              <w:bottom w:w="80" w:type="dxa"/>
              <w:right w:w="90" w:type="dxa"/>
            </w:tcMar>
            <w:vAlign w:val="center"/>
          </w:tcPr>
          <w:p w14:paraId="64E81C8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所选粒度和维度存在可比口径</w:t>
            </w:r>
          </w:p>
        </w:tc>
        <w:tc>
          <w:tcPr>
            <w:tcW w:w="2551" w:type="dxa"/>
            <w:shd w:val="clear" w:color="auto" w:fill="FFFFFF"/>
            <w:tcMar>
              <w:top w:w="80" w:type="dxa"/>
              <w:left w:w="90" w:type="dxa"/>
              <w:bottom w:w="80" w:type="dxa"/>
              <w:right w:w="90" w:type="dxa"/>
            </w:tcMar>
            <w:vAlign w:val="center"/>
          </w:tcPr>
          <w:p w14:paraId="0FB995C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切换日、周、月及业务分析维度</w:t>
            </w:r>
          </w:p>
        </w:tc>
        <w:tc>
          <w:tcPr>
            <w:tcW w:w="2041" w:type="dxa"/>
            <w:shd w:val="clear" w:color="auto" w:fill="FFFFFF"/>
            <w:tcMar>
              <w:top w:w="80" w:type="dxa"/>
              <w:left w:w="90" w:type="dxa"/>
              <w:bottom w:w="80" w:type="dxa"/>
              <w:right w:w="90" w:type="dxa"/>
            </w:tcMar>
            <w:vAlign w:val="center"/>
          </w:tcPr>
          <w:p w14:paraId="5FA0E23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重算趋势和差异；不可比区间显示原因</w:t>
            </w:r>
          </w:p>
        </w:tc>
      </w:tr>
      <w:tr w14:paraId="3C5C8810">
        <w:trPr>
          <w:cantSplit/>
          <w:jc w:val="center"/>
        </w:trPr>
        <w:tc>
          <w:tcPr>
            <w:tcW w:w="1474" w:type="dxa"/>
            <w:shd w:val="clear" w:color="auto" w:fill="F7F7F7"/>
            <w:tcMar>
              <w:top w:w="80" w:type="dxa"/>
              <w:left w:w="90" w:type="dxa"/>
              <w:bottom w:w="80" w:type="dxa"/>
              <w:right w:w="90" w:type="dxa"/>
            </w:tcMar>
            <w:vAlign w:val="center"/>
          </w:tcPr>
          <w:p w14:paraId="4E61CF9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查看明细</w:t>
            </w:r>
          </w:p>
        </w:tc>
        <w:tc>
          <w:tcPr>
            <w:tcW w:w="1984" w:type="dxa"/>
            <w:shd w:val="clear" w:color="auto" w:fill="F7F7F7"/>
            <w:tcMar>
              <w:top w:w="80" w:type="dxa"/>
              <w:left w:w="90" w:type="dxa"/>
              <w:bottom w:w="80" w:type="dxa"/>
              <w:right w:w="90" w:type="dxa"/>
            </w:tcMar>
            <w:vAlign w:val="center"/>
          </w:tcPr>
          <w:p w14:paraId="50DB614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具有来源对象明细权限</w:t>
            </w:r>
          </w:p>
        </w:tc>
        <w:tc>
          <w:tcPr>
            <w:tcW w:w="2551" w:type="dxa"/>
            <w:shd w:val="clear" w:color="auto" w:fill="F7F7F7"/>
            <w:tcMar>
              <w:top w:w="80" w:type="dxa"/>
              <w:left w:w="90" w:type="dxa"/>
              <w:bottom w:w="80" w:type="dxa"/>
              <w:right w:w="90" w:type="dxa"/>
            </w:tcMar>
            <w:vAlign w:val="center"/>
          </w:tcPr>
          <w:p w14:paraId="18ADED6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按选中图例、数据点或排名项查询来源记录</w:t>
            </w:r>
          </w:p>
        </w:tc>
        <w:tc>
          <w:tcPr>
            <w:tcW w:w="2041" w:type="dxa"/>
            <w:shd w:val="clear" w:color="auto" w:fill="F7F7F7"/>
            <w:tcMar>
              <w:top w:w="80" w:type="dxa"/>
              <w:left w:w="90" w:type="dxa"/>
              <w:bottom w:w="80" w:type="dxa"/>
              <w:right w:w="90" w:type="dxa"/>
            </w:tcMar>
            <w:vAlign w:val="center"/>
          </w:tcPr>
          <w:p w14:paraId="320E81F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打开明细抽屉并显示数据来源和更新时间</w:t>
            </w:r>
          </w:p>
        </w:tc>
      </w:tr>
      <w:tr w14:paraId="56B26AD4">
        <w:trPr>
          <w:cantSplit/>
          <w:jc w:val="center"/>
        </w:trPr>
        <w:tc>
          <w:tcPr>
            <w:tcW w:w="1474" w:type="dxa"/>
            <w:shd w:val="clear" w:color="auto" w:fill="FFFFFF"/>
            <w:tcMar>
              <w:top w:w="80" w:type="dxa"/>
              <w:left w:w="90" w:type="dxa"/>
              <w:bottom w:w="80" w:type="dxa"/>
              <w:right w:w="90" w:type="dxa"/>
            </w:tcMar>
            <w:vAlign w:val="center"/>
          </w:tcPr>
          <w:p w14:paraId="1D13717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导出当前专题</w:t>
            </w:r>
          </w:p>
        </w:tc>
        <w:tc>
          <w:tcPr>
            <w:tcW w:w="1984" w:type="dxa"/>
            <w:shd w:val="clear" w:color="auto" w:fill="FFFFFF"/>
            <w:tcMar>
              <w:top w:w="80" w:type="dxa"/>
              <w:left w:w="90" w:type="dxa"/>
              <w:bottom w:w="80" w:type="dxa"/>
              <w:right w:w="90" w:type="dxa"/>
            </w:tcMar>
            <w:vAlign w:val="center"/>
          </w:tcPr>
          <w:p w14:paraId="243F62B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具有导出权限</w:t>
            </w:r>
          </w:p>
        </w:tc>
        <w:tc>
          <w:tcPr>
            <w:tcW w:w="2551" w:type="dxa"/>
            <w:shd w:val="clear" w:color="auto" w:fill="FFFFFF"/>
            <w:tcMar>
              <w:top w:w="80" w:type="dxa"/>
              <w:left w:w="90" w:type="dxa"/>
              <w:bottom w:w="80" w:type="dxa"/>
              <w:right w:w="90" w:type="dxa"/>
            </w:tcMar>
            <w:vAlign w:val="center"/>
          </w:tcPr>
          <w:p w14:paraId="5B315E9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按当前筛选和字段权限创建异步导出任务</w:t>
            </w:r>
          </w:p>
        </w:tc>
        <w:tc>
          <w:tcPr>
            <w:tcW w:w="2041" w:type="dxa"/>
            <w:shd w:val="clear" w:color="auto" w:fill="FFFFFF"/>
            <w:tcMar>
              <w:top w:w="80" w:type="dxa"/>
              <w:left w:w="90" w:type="dxa"/>
              <w:bottom w:w="80" w:type="dxa"/>
              <w:right w:w="90" w:type="dxa"/>
            </w:tcMar>
            <w:vAlign w:val="center"/>
          </w:tcPr>
          <w:p w14:paraId="588CA51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显示任务进度、下载水印和审计编号</w:t>
            </w:r>
          </w:p>
        </w:tc>
      </w:tr>
    </w:tbl>
    <w:p w14:paraId="3BA51E00">
      <w:pPr>
        <w:spacing w:after="80" w:line="324" w:lineRule="auto"/>
        <w:jc w:val="both"/>
      </w:pPr>
      <w:r>
        <w:rPr>
          <w:rFonts w:ascii="Times New Roman" w:hAnsi="Times New Roman" w:eastAsia="Songti SC" w:cs="Times New Roman"/>
          <w:color w:val="000000"/>
          <w:sz w:val="21"/>
        </w:rPr>
        <w:t>状态与异常：基线缺失时停止差异计算并显示原因；不同口径版本之间不直接比较。</w:t>
      </w:r>
    </w:p>
    <w:p w14:paraId="20F1CDB4">
      <w:pPr>
        <w:spacing w:after="80" w:line="324" w:lineRule="auto"/>
        <w:jc w:val="both"/>
      </w:pPr>
      <w:r>
        <w:rPr>
          <w:rFonts w:ascii="Times New Roman" w:hAnsi="Times New Roman" w:eastAsia="Songti SC" w:cs="Times New Roman"/>
          <w:color w:val="000000"/>
          <w:sz w:val="21"/>
        </w:rPr>
        <w:t>跨页面联动：专题下钻到库存、采购、要货或成本模块时保持筛选条件，专业模块负责后续修改和审批。</w:t>
      </w:r>
    </w:p>
    <w:p w14:paraId="7335B49A">
      <w:pPr>
        <w:pStyle w:val="6"/>
      </w:pPr>
      <w:bookmarkStart w:id="82" w:name="_Toc161399735"/>
      <w:r>
        <w:rPr>
          <w:rFonts w:ascii="Times New Roman" w:hAnsi="Times New Roman" w:eastAsia="STHeiti" w:cs="Times New Roman"/>
          <w:b/>
          <w:color w:val="000000"/>
          <w:sz w:val="22"/>
        </w:rPr>
        <w:t>3.1.3.5 预警筛选、根因与影响分析</w:t>
      </w:r>
      <w:bookmarkEnd w:id="82"/>
    </w:p>
    <w:p w14:paraId="13851F5B">
      <w:pPr>
        <w:spacing w:after="80" w:line="324" w:lineRule="auto"/>
        <w:jc w:val="both"/>
      </w:pPr>
      <w:r>
        <w:rPr>
          <w:rFonts w:ascii="Times New Roman" w:hAnsi="Times New Roman" w:eastAsia="Songti SC" w:cs="Times New Roman"/>
          <w:color w:val="000000"/>
          <w:sz w:val="21"/>
        </w:rPr>
        <w:t>预警中心将设备、原辅料、库存、订单和能耗等事件统一分级，并把阈值结果转化为可追踪的根因、影响对象和协同任务。</w:t>
      </w:r>
    </w:p>
    <w:p w14:paraId="72518698">
      <w:pPr>
        <w:spacing w:after="80" w:line="324" w:lineRule="auto"/>
        <w:jc w:val="both"/>
      </w:pPr>
      <w:r>
        <w:rPr>
          <w:rFonts w:ascii="Times New Roman" w:hAnsi="Times New Roman" w:eastAsia="Songti SC" w:cs="Times New Roman"/>
          <w:color w:val="000000"/>
          <w:sz w:val="21"/>
        </w:rPr>
        <w:t>页面入口与上下文：从总览右侧实时预警、预警分类筛选或专题异常标识进入。</w:t>
      </w:r>
    </w:p>
    <w:p w14:paraId="0692459E">
      <w:pPr>
        <w:spacing w:after="80" w:line="324" w:lineRule="auto"/>
        <w:jc w:val="both"/>
      </w:pPr>
      <w:r>
        <w:rPr>
          <w:rFonts w:ascii="Times New Roman" w:hAnsi="Times New Roman" w:eastAsia="Songti SC" w:cs="Times New Roman"/>
          <w:color w:val="000000"/>
          <w:sz w:val="21"/>
        </w:rPr>
        <w:t>页面结构：预警列表显示级别、标题、摘要、时间和主题；根因抽屉显示规则、证据、影响链和处置建议。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54694A4">
        <w:trPr>
          <w:tblHeader/>
          <w:jc w:val="center"/>
        </w:trPr>
        <w:tc>
          <w:tcPr>
            <w:tcW w:w="1474" w:type="dxa"/>
            <w:shd w:val="clear" w:color="auto" w:fill="BFBFBF"/>
            <w:tcMar>
              <w:top w:w="80" w:type="dxa"/>
              <w:left w:w="90" w:type="dxa"/>
              <w:bottom w:w="80" w:type="dxa"/>
              <w:right w:w="90" w:type="dxa"/>
            </w:tcMar>
            <w:vAlign w:val="center"/>
          </w:tcPr>
          <w:p w14:paraId="44AAF64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2023F0B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0DCFFF2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1B730FD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4ED8924E">
        <w:trPr>
          <w:cantSplit/>
          <w:jc w:val="center"/>
        </w:trPr>
        <w:tc>
          <w:tcPr>
            <w:tcW w:w="1474" w:type="dxa"/>
            <w:shd w:val="clear" w:color="auto" w:fill="FFFFFF"/>
            <w:tcMar>
              <w:top w:w="80" w:type="dxa"/>
              <w:left w:w="90" w:type="dxa"/>
              <w:bottom w:w="80" w:type="dxa"/>
              <w:right w:w="90" w:type="dxa"/>
            </w:tcMar>
            <w:vAlign w:val="center"/>
          </w:tcPr>
          <w:p w14:paraId="0EE22F0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分类筛选</w:t>
            </w:r>
          </w:p>
        </w:tc>
        <w:tc>
          <w:tcPr>
            <w:tcW w:w="1984" w:type="dxa"/>
            <w:shd w:val="clear" w:color="auto" w:fill="FFFFFF"/>
            <w:tcMar>
              <w:top w:w="80" w:type="dxa"/>
              <w:left w:w="90" w:type="dxa"/>
              <w:bottom w:w="80" w:type="dxa"/>
              <w:right w:w="90" w:type="dxa"/>
            </w:tcMar>
            <w:vAlign w:val="center"/>
          </w:tcPr>
          <w:p w14:paraId="73CC173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预警查看权限</w:t>
            </w:r>
          </w:p>
        </w:tc>
        <w:tc>
          <w:tcPr>
            <w:tcW w:w="2551" w:type="dxa"/>
            <w:shd w:val="clear" w:color="auto" w:fill="FFFFFF"/>
            <w:tcMar>
              <w:top w:w="80" w:type="dxa"/>
              <w:left w:w="90" w:type="dxa"/>
              <w:bottom w:w="80" w:type="dxa"/>
              <w:right w:w="90" w:type="dxa"/>
            </w:tcMar>
            <w:vAlign w:val="center"/>
          </w:tcPr>
          <w:p w14:paraId="4C57782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按主题、级别、状态和责任组织查询</w:t>
            </w:r>
          </w:p>
        </w:tc>
        <w:tc>
          <w:tcPr>
            <w:tcW w:w="2041" w:type="dxa"/>
            <w:shd w:val="clear" w:color="auto" w:fill="FFFFFF"/>
            <w:tcMar>
              <w:top w:w="80" w:type="dxa"/>
              <w:left w:w="90" w:type="dxa"/>
              <w:bottom w:w="80" w:type="dxa"/>
              <w:right w:w="90" w:type="dxa"/>
            </w:tcMar>
            <w:vAlign w:val="center"/>
          </w:tcPr>
          <w:p w14:paraId="4B049F8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刷新列表并保留筛选模板</w:t>
            </w:r>
          </w:p>
        </w:tc>
      </w:tr>
      <w:tr w14:paraId="3D10A672">
        <w:trPr>
          <w:cantSplit/>
          <w:jc w:val="center"/>
        </w:trPr>
        <w:tc>
          <w:tcPr>
            <w:tcW w:w="1474" w:type="dxa"/>
            <w:shd w:val="clear" w:color="auto" w:fill="F7F7F7"/>
            <w:tcMar>
              <w:top w:w="80" w:type="dxa"/>
              <w:left w:w="90" w:type="dxa"/>
              <w:bottom w:w="80" w:type="dxa"/>
              <w:right w:w="90" w:type="dxa"/>
            </w:tcMar>
            <w:vAlign w:val="center"/>
          </w:tcPr>
          <w:p w14:paraId="51E0CBF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根因</w:t>
            </w:r>
          </w:p>
        </w:tc>
        <w:tc>
          <w:tcPr>
            <w:tcW w:w="1984" w:type="dxa"/>
            <w:shd w:val="clear" w:color="auto" w:fill="F7F7F7"/>
            <w:tcMar>
              <w:top w:w="80" w:type="dxa"/>
              <w:left w:w="90" w:type="dxa"/>
              <w:bottom w:w="80" w:type="dxa"/>
              <w:right w:w="90" w:type="dxa"/>
            </w:tcMar>
            <w:vAlign w:val="center"/>
          </w:tcPr>
          <w:p w14:paraId="423E703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具有对象明细权限</w:t>
            </w:r>
          </w:p>
        </w:tc>
        <w:tc>
          <w:tcPr>
            <w:tcW w:w="2551" w:type="dxa"/>
            <w:shd w:val="clear" w:color="auto" w:fill="F7F7F7"/>
            <w:tcMar>
              <w:top w:w="80" w:type="dxa"/>
              <w:left w:w="90" w:type="dxa"/>
              <w:bottom w:w="80" w:type="dxa"/>
              <w:right w:w="90" w:type="dxa"/>
            </w:tcMar>
            <w:vAlign w:val="center"/>
          </w:tcPr>
          <w:p w14:paraId="326A154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调用根因服务关联指标、来源事件和上下游对象</w:t>
            </w:r>
          </w:p>
        </w:tc>
        <w:tc>
          <w:tcPr>
            <w:tcW w:w="2041" w:type="dxa"/>
            <w:shd w:val="clear" w:color="auto" w:fill="F7F7F7"/>
            <w:tcMar>
              <w:top w:w="80" w:type="dxa"/>
              <w:left w:w="90" w:type="dxa"/>
              <w:bottom w:w="80" w:type="dxa"/>
              <w:right w:w="90" w:type="dxa"/>
            </w:tcMar>
            <w:vAlign w:val="center"/>
          </w:tcPr>
          <w:p w14:paraId="35011BF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打开证据链；不可解释时明确显示待分析</w:t>
            </w:r>
          </w:p>
        </w:tc>
      </w:tr>
      <w:tr w14:paraId="47A63458">
        <w:trPr>
          <w:cantSplit/>
          <w:jc w:val="center"/>
        </w:trPr>
        <w:tc>
          <w:tcPr>
            <w:tcW w:w="1474" w:type="dxa"/>
            <w:shd w:val="clear" w:color="auto" w:fill="FFFFFF"/>
            <w:tcMar>
              <w:top w:w="80" w:type="dxa"/>
              <w:left w:w="90" w:type="dxa"/>
              <w:bottom w:w="80" w:type="dxa"/>
              <w:right w:w="90" w:type="dxa"/>
            </w:tcMar>
            <w:vAlign w:val="center"/>
          </w:tcPr>
          <w:p w14:paraId="2CC5833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联动分析</w:t>
            </w:r>
          </w:p>
        </w:tc>
        <w:tc>
          <w:tcPr>
            <w:tcW w:w="1984" w:type="dxa"/>
            <w:shd w:val="clear" w:color="auto" w:fill="FFFFFF"/>
            <w:tcMar>
              <w:top w:w="80" w:type="dxa"/>
              <w:left w:w="90" w:type="dxa"/>
              <w:bottom w:w="80" w:type="dxa"/>
              <w:right w:w="90" w:type="dxa"/>
            </w:tcMar>
            <w:vAlign w:val="center"/>
          </w:tcPr>
          <w:p w14:paraId="08ED44D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具有目标模块查看权限</w:t>
            </w:r>
          </w:p>
        </w:tc>
        <w:tc>
          <w:tcPr>
            <w:tcW w:w="2551" w:type="dxa"/>
            <w:shd w:val="clear" w:color="auto" w:fill="FFFFFF"/>
            <w:tcMar>
              <w:top w:w="80" w:type="dxa"/>
              <w:left w:w="90" w:type="dxa"/>
              <w:bottom w:w="80" w:type="dxa"/>
              <w:right w:w="90" w:type="dxa"/>
            </w:tcMar>
            <w:vAlign w:val="center"/>
          </w:tcPr>
          <w:p w14:paraId="0A32C10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跳转专业模块或专题并携带alert_id和object_ref</w:t>
            </w:r>
          </w:p>
        </w:tc>
        <w:tc>
          <w:tcPr>
            <w:tcW w:w="2041" w:type="dxa"/>
            <w:shd w:val="clear" w:color="auto" w:fill="FFFFFF"/>
            <w:tcMar>
              <w:top w:w="80" w:type="dxa"/>
              <w:left w:w="90" w:type="dxa"/>
              <w:bottom w:w="80" w:type="dxa"/>
              <w:right w:w="90" w:type="dxa"/>
            </w:tcMar>
            <w:vAlign w:val="center"/>
          </w:tcPr>
          <w:p w14:paraId="46991D2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保持预警上下文；返回后同步处置状态</w:t>
            </w:r>
          </w:p>
        </w:tc>
      </w:tr>
      <w:tr w14:paraId="72E25834">
        <w:trPr>
          <w:cantSplit/>
          <w:jc w:val="center"/>
        </w:trPr>
        <w:tc>
          <w:tcPr>
            <w:tcW w:w="1474" w:type="dxa"/>
            <w:shd w:val="clear" w:color="auto" w:fill="F7F7F7"/>
            <w:tcMar>
              <w:top w:w="80" w:type="dxa"/>
              <w:left w:w="90" w:type="dxa"/>
              <w:bottom w:w="80" w:type="dxa"/>
              <w:right w:w="90" w:type="dxa"/>
            </w:tcMar>
            <w:vAlign w:val="center"/>
          </w:tcPr>
          <w:p w14:paraId="1D17B30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创建协同</w:t>
            </w:r>
          </w:p>
        </w:tc>
        <w:tc>
          <w:tcPr>
            <w:tcW w:w="1984" w:type="dxa"/>
            <w:shd w:val="clear" w:color="auto" w:fill="F7F7F7"/>
            <w:tcMar>
              <w:top w:w="80" w:type="dxa"/>
              <w:left w:w="90" w:type="dxa"/>
              <w:bottom w:w="80" w:type="dxa"/>
              <w:right w:w="90" w:type="dxa"/>
            </w:tcMar>
            <w:vAlign w:val="center"/>
          </w:tcPr>
          <w:p w14:paraId="19FDA41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具有任务创建权限</w:t>
            </w:r>
          </w:p>
        </w:tc>
        <w:tc>
          <w:tcPr>
            <w:tcW w:w="2551" w:type="dxa"/>
            <w:shd w:val="clear" w:color="auto" w:fill="F7F7F7"/>
            <w:tcMar>
              <w:top w:w="80" w:type="dxa"/>
              <w:left w:w="90" w:type="dxa"/>
              <w:bottom w:w="80" w:type="dxa"/>
              <w:right w:w="90" w:type="dxa"/>
            </w:tcMar>
            <w:vAlign w:val="center"/>
          </w:tcPr>
          <w:p w14:paraId="7699611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生成责任人、SLA、附件和升级规则</w:t>
            </w:r>
          </w:p>
        </w:tc>
        <w:tc>
          <w:tcPr>
            <w:tcW w:w="2041" w:type="dxa"/>
            <w:shd w:val="clear" w:color="auto" w:fill="F7F7F7"/>
            <w:tcMar>
              <w:top w:w="80" w:type="dxa"/>
              <w:left w:w="90" w:type="dxa"/>
              <w:bottom w:w="80" w:type="dxa"/>
              <w:right w:w="90" w:type="dxa"/>
            </w:tcMar>
            <w:vAlign w:val="center"/>
          </w:tcPr>
          <w:p w14:paraId="118EF1E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预警进入处理中；形成任务和审计记录</w:t>
            </w:r>
          </w:p>
        </w:tc>
      </w:tr>
      <w:tr w14:paraId="652869D3">
        <w:trPr>
          <w:cantSplit/>
          <w:jc w:val="center"/>
        </w:trPr>
        <w:tc>
          <w:tcPr>
            <w:tcW w:w="1474" w:type="dxa"/>
            <w:shd w:val="clear" w:color="auto" w:fill="FFFFFF"/>
            <w:tcMar>
              <w:top w:w="80" w:type="dxa"/>
              <w:left w:w="90" w:type="dxa"/>
              <w:bottom w:w="80" w:type="dxa"/>
              <w:right w:w="90" w:type="dxa"/>
            </w:tcMar>
            <w:vAlign w:val="center"/>
          </w:tcPr>
          <w:p w14:paraId="415F939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预警条目</w:t>
            </w:r>
          </w:p>
        </w:tc>
        <w:tc>
          <w:tcPr>
            <w:tcW w:w="1984" w:type="dxa"/>
            <w:shd w:val="clear" w:color="auto" w:fill="FFFFFF"/>
            <w:tcMar>
              <w:top w:w="80" w:type="dxa"/>
              <w:left w:w="90" w:type="dxa"/>
              <w:bottom w:w="80" w:type="dxa"/>
              <w:right w:w="90" w:type="dxa"/>
            </w:tcMar>
            <w:vAlign w:val="center"/>
          </w:tcPr>
          <w:p w14:paraId="1B32A6A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预警在用户组织范围内</w:t>
            </w:r>
          </w:p>
        </w:tc>
        <w:tc>
          <w:tcPr>
            <w:tcW w:w="2551" w:type="dxa"/>
            <w:shd w:val="clear" w:color="auto" w:fill="FFFFFF"/>
            <w:tcMar>
              <w:top w:w="80" w:type="dxa"/>
              <w:left w:w="90" w:type="dxa"/>
              <w:bottom w:w="80" w:type="dxa"/>
              <w:right w:w="90" w:type="dxa"/>
            </w:tcMar>
            <w:vAlign w:val="center"/>
          </w:tcPr>
          <w:p w14:paraId="591AC4A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打开预警详情并加载证据、影响对象和状态历史</w:t>
            </w:r>
          </w:p>
        </w:tc>
        <w:tc>
          <w:tcPr>
            <w:tcW w:w="2041" w:type="dxa"/>
            <w:shd w:val="clear" w:color="auto" w:fill="FFFFFF"/>
            <w:tcMar>
              <w:top w:w="80" w:type="dxa"/>
              <w:left w:w="90" w:type="dxa"/>
              <w:bottom w:w="80" w:type="dxa"/>
              <w:right w:w="90" w:type="dxa"/>
            </w:tcMar>
            <w:vAlign w:val="center"/>
          </w:tcPr>
          <w:p w14:paraId="0086505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选中条目高亮；已失效对象只读展示</w:t>
            </w:r>
          </w:p>
        </w:tc>
      </w:tr>
      <w:tr w14:paraId="4D9B4A59">
        <w:trPr>
          <w:cantSplit/>
          <w:jc w:val="center"/>
        </w:trPr>
        <w:tc>
          <w:tcPr>
            <w:tcW w:w="1474" w:type="dxa"/>
            <w:shd w:val="clear" w:color="auto" w:fill="F7F7F7"/>
            <w:tcMar>
              <w:top w:w="80" w:type="dxa"/>
              <w:left w:w="90" w:type="dxa"/>
              <w:bottom w:w="80" w:type="dxa"/>
              <w:right w:w="90" w:type="dxa"/>
            </w:tcMar>
            <w:vAlign w:val="center"/>
          </w:tcPr>
          <w:p w14:paraId="31658EB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状态与级别筛选</w:t>
            </w:r>
          </w:p>
        </w:tc>
        <w:tc>
          <w:tcPr>
            <w:tcW w:w="1984" w:type="dxa"/>
            <w:shd w:val="clear" w:color="auto" w:fill="F7F7F7"/>
            <w:tcMar>
              <w:top w:w="80" w:type="dxa"/>
              <w:left w:w="90" w:type="dxa"/>
              <w:bottom w:w="80" w:type="dxa"/>
              <w:right w:w="90" w:type="dxa"/>
            </w:tcMar>
            <w:vAlign w:val="center"/>
          </w:tcPr>
          <w:p w14:paraId="632C77D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预警查看权限</w:t>
            </w:r>
          </w:p>
        </w:tc>
        <w:tc>
          <w:tcPr>
            <w:tcW w:w="2551" w:type="dxa"/>
            <w:shd w:val="clear" w:color="auto" w:fill="F7F7F7"/>
            <w:tcMar>
              <w:top w:w="80" w:type="dxa"/>
              <w:left w:w="90" w:type="dxa"/>
              <w:bottom w:w="80" w:type="dxa"/>
              <w:right w:w="90" w:type="dxa"/>
            </w:tcMar>
            <w:vAlign w:val="center"/>
          </w:tcPr>
          <w:p w14:paraId="299E730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按待处理、处理中、已关闭及级别组合查询</w:t>
            </w:r>
          </w:p>
        </w:tc>
        <w:tc>
          <w:tcPr>
            <w:tcW w:w="2041" w:type="dxa"/>
            <w:shd w:val="clear" w:color="auto" w:fill="F7F7F7"/>
            <w:tcMar>
              <w:top w:w="80" w:type="dxa"/>
              <w:left w:w="90" w:type="dxa"/>
              <w:bottom w:w="80" w:type="dxa"/>
              <w:right w:w="90" w:type="dxa"/>
            </w:tcMar>
            <w:vAlign w:val="center"/>
          </w:tcPr>
          <w:p w14:paraId="56CF04C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刷新列表和数量；筛选条件可保存</w:t>
            </w:r>
          </w:p>
        </w:tc>
      </w:tr>
      <w:tr w14:paraId="06A6EEEF">
        <w:trPr>
          <w:cantSplit/>
          <w:jc w:val="center"/>
        </w:trPr>
        <w:tc>
          <w:tcPr>
            <w:tcW w:w="1474" w:type="dxa"/>
            <w:shd w:val="clear" w:color="auto" w:fill="FFFFFF"/>
            <w:tcMar>
              <w:top w:w="80" w:type="dxa"/>
              <w:left w:w="90" w:type="dxa"/>
              <w:bottom w:w="80" w:type="dxa"/>
              <w:right w:w="90" w:type="dxa"/>
            </w:tcMar>
            <w:vAlign w:val="center"/>
          </w:tcPr>
          <w:p w14:paraId="5FB1BB5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升级、转派与关闭</w:t>
            </w:r>
          </w:p>
        </w:tc>
        <w:tc>
          <w:tcPr>
            <w:tcW w:w="1984" w:type="dxa"/>
            <w:shd w:val="clear" w:color="auto" w:fill="FFFFFF"/>
            <w:tcMar>
              <w:top w:w="80" w:type="dxa"/>
              <w:left w:w="90" w:type="dxa"/>
              <w:bottom w:w="80" w:type="dxa"/>
              <w:right w:w="90" w:type="dxa"/>
            </w:tcMar>
            <w:vAlign w:val="center"/>
          </w:tcPr>
          <w:p w14:paraId="277E197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责任人或管理人员；关闭需证据和结论</w:t>
            </w:r>
          </w:p>
        </w:tc>
        <w:tc>
          <w:tcPr>
            <w:tcW w:w="2551" w:type="dxa"/>
            <w:shd w:val="clear" w:color="auto" w:fill="FFFFFF"/>
            <w:tcMar>
              <w:top w:w="80" w:type="dxa"/>
              <w:left w:w="90" w:type="dxa"/>
              <w:bottom w:w="80" w:type="dxa"/>
              <w:right w:w="90" w:type="dxa"/>
            </w:tcMar>
            <w:vAlign w:val="center"/>
          </w:tcPr>
          <w:p w14:paraId="6EE250B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更新责任人、SLA、处置说明和状态机</w:t>
            </w:r>
          </w:p>
        </w:tc>
        <w:tc>
          <w:tcPr>
            <w:tcW w:w="2041" w:type="dxa"/>
            <w:shd w:val="clear" w:color="auto" w:fill="FFFFFF"/>
            <w:tcMar>
              <w:top w:w="80" w:type="dxa"/>
              <w:left w:w="90" w:type="dxa"/>
              <w:bottom w:w="80" w:type="dxa"/>
              <w:right w:w="90" w:type="dxa"/>
            </w:tcMar>
            <w:vAlign w:val="center"/>
          </w:tcPr>
          <w:p w14:paraId="33033B3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形成状态历史；校验失败或并发冲突时不覆盖原记录</w:t>
            </w:r>
          </w:p>
        </w:tc>
      </w:tr>
    </w:tbl>
    <w:p w14:paraId="7708D825">
      <w:pPr>
        <w:spacing w:after="80" w:line="324" w:lineRule="auto"/>
        <w:jc w:val="both"/>
      </w:pPr>
      <w:r>
        <w:rPr>
          <w:rFonts w:ascii="Times New Roman" w:hAnsi="Times New Roman" w:eastAsia="Songti SC" w:cs="Times New Roman"/>
          <w:color w:val="000000"/>
          <w:sz w:val="21"/>
        </w:rPr>
        <w:t>状态与异常：重复预警按规则合并但保留原始事件；已关闭预警因新事实再次触发时生成新实例，不覆盖历史处置。</w:t>
      </w:r>
    </w:p>
    <w:p w14:paraId="61FE53BC">
      <w:pPr>
        <w:spacing w:after="80" w:line="324" w:lineRule="auto"/>
        <w:jc w:val="both"/>
      </w:pPr>
      <w:r>
        <w:rPr>
          <w:rFonts w:ascii="Times New Roman" w:hAnsi="Times New Roman" w:eastAsia="Songti SC" w:cs="Times New Roman"/>
          <w:color w:val="000000"/>
          <w:sz w:val="21"/>
        </w:rPr>
        <w:t>跨页面联动：协同完成后回写处置结果、证据和复核结论，驾驶舱刷新预警状态和健康度。</w:t>
      </w:r>
    </w:p>
    <w:p w14:paraId="4EB263F1">
      <w:pPr>
        <w:pStyle w:val="6"/>
      </w:pPr>
      <w:bookmarkStart w:id="83" w:name="_Toc373499984"/>
      <w:r>
        <w:rPr>
          <w:rFonts w:ascii="Times New Roman" w:hAnsi="Times New Roman" w:eastAsia="STHeiti" w:cs="Times New Roman"/>
          <w:b/>
          <w:color w:val="000000"/>
          <w:sz w:val="22"/>
        </w:rPr>
        <w:t>3.1.3.6 沙盘场景选择与参数设置</w:t>
      </w:r>
      <w:bookmarkEnd w:id="83"/>
    </w:p>
    <w:p w14:paraId="33A6A932">
      <w:pPr>
        <w:spacing w:after="80" w:line="324" w:lineRule="auto"/>
        <w:jc w:val="both"/>
      </w:pPr>
      <w:r>
        <w:rPr>
          <w:rFonts w:ascii="Times New Roman" w:hAnsi="Times New Roman" w:eastAsia="Songti SC" w:cs="Times New Roman"/>
          <w:color w:val="000000"/>
          <w:sz w:val="21"/>
        </w:rPr>
        <w:t>沙盘用于在隔离环境中评估客户增单、到货延迟、产能下降和销售—生产—采购博弈等场景，不修改正式计划和执行数据。</w:t>
      </w:r>
    </w:p>
    <w:p w14:paraId="7C63A5E7">
      <w:pPr>
        <w:keepNext/>
        <w:spacing w:before="100" w:after="80"/>
        <w:jc w:val="center"/>
      </w:pPr>
      <w:r>
        <w:rPr>
          <w:rFonts w:ascii="Times New Roman" w:hAnsi="Times New Roman" w:eastAsia="Songti SC" w:cs="Times New Roman"/>
          <w:b/>
          <w:color w:val="000000"/>
          <w:sz w:val="18"/>
        </w:rPr>
        <w:t>图3-1B 供应链驾驶舱沙盘场景与参数页面</w:t>
      </w:r>
    </w:p>
    <w:p w14:paraId="0C713B8D">
      <w:pPr>
        <w:keepLines/>
        <w:spacing w:after="120"/>
        <w:jc w:val="center"/>
      </w:pPr>
      <w:r>
        <w:drawing>
          <wp:inline distT="0" distB="0" distL="114300" distR="114300">
            <wp:extent cx="5111750" cy="3676015"/>
            <wp:effectExtent l="0" t="0" r="1905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0"/>
                    <a:stretch>
                      <a:fillRect/>
                    </a:stretch>
                  </pic:blipFill>
                  <pic:spPr>
                    <a:xfrm>
                      <a:off x="0" y="0"/>
                      <a:ext cx="5112000" cy="3676438"/>
                    </a:xfrm>
                    <a:prstGeom prst="rect">
                      <a:avLst/>
                    </a:prstGeom>
                  </pic:spPr>
                </pic:pic>
              </a:graphicData>
            </a:graphic>
          </wp:inline>
        </w:drawing>
      </w:r>
    </w:p>
    <w:p w14:paraId="333DCE73">
      <w:pPr>
        <w:spacing w:after="80" w:line="324" w:lineRule="auto"/>
        <w:jc w:val="both"/>
      </w:pPr>
      <w:r>
        <w:rPr>
          <w:rFonts w:ascii="Times New Roman" w:hAnsi="Times New Roman" w:eastAsia="Songti SC" w:cs="Times New Roman"/>
          <w:color w:val="000000"/>
          <w:sz w:val="21"/>
        </w:rPr>
        <w:t>页面入口与上下文：左侧“沙盘推演”进入；用户先选择基线快照，再选择场景和7天或14天等评估窗口。</w:t>
      </w:r>
    </w:p>
    <w:p w14:paraId="208D8821">
      <w:pPr>
        <w:spacing w:after="80" w:line="324" w:lineRule="auto"/>
        <w:jc w:val="both"/>
      </w:pPr>
      <w:r>
        <w:rPr>
          <w:rFonts w:ascii="Times New Roman" w:hAnsi="Times New Roman" w:eastAsia="Songti SC" w:cs="Times New Roman"/>
          <w:color w:val="000000"/>
          <w:sz w:val="21"/>
        </w:rPr>
        <w:t>页面结构：左侧为场景清单，中部为基线与参数工作区，右侧或下部为库存、交付、采购和成本结果。页面显著显示“模拟数据、仅供决策参考”。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E65FE9D">
        <w:trPr>
          <w:tblHeader/>
          <w:jc w:val="center"/>
        </w:trPr>
        <w:tc>
          <w:tcPr>
            <w:tcW w:w="1474" w:type="dxa"/>
            <w:shd w:val="clear" w:color="auto" w:fill="BFBFBF"/>
            <w:tcMar>
              <w:top w:w="80" w:type="dxa"/>
              <w:left w:w="90" w:type="dxa"/>
              <w:bottom w:w="80" w:type="dxa"/>
              <w:right w:w="90" w:type="dxa"/>
            </w:tcMar>
            <w:vAlign w:val="center"/>
          </w:tcPr>
          <w:p w14:paraId="4851EC0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12D22EF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27F36BC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1AE44D7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1AB2E547">
        <w:trPr>
          <w:cantSplit/>
          <w:jc w:val="center"/>
        </w:trPr>
        <w:tc>
          <w:tcPr>
            <w:tcW w:w="1474" w:type="dxa"/>
            <w:shd w:val="clear" w:color="auto" w:fill="FFFFFF"/>
            <w:tcMar>
              <w:top w:w="80" w:type="dxa"/>
              <w:left w:w="90" w:type="dxa"/>
              <w:bottom w:w="80" w:type="dxa"/>
              <w:right w:w="90" w:type="dxa"/>
            </w:tcMar>
            <w:vAlign w:val="center"/>
          </w:tcPr>
          <w:p w14:paraId="239CD19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场景选择</w:t>
            </w:r>
          </w:p>
        </w:tc>
        <w:tc>
          <w:tcPr>
            <w:tcW w:w="1984" w:type="dxa"/>
            <w:shd w:val="clear" w:color="auto" w:fill="FFFFFF"/>
            <w:tcMar>
              <w:top w:w="80" w:type="dxa"/>
              <w:left w:w="90" w:type="dxa"/>
              <w:bottom w:w="80" w:type="dxa"/>
              <w:right w:w="90" w:type="dxa"/>
            </w:tcMar>
            <w:vAlign w:val="center"/>
          </w:tcPr>
          <w:p w14:paraId="6C72BB7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沙盘查看权限</w:t>
            </w:r>
          </w:p>
        </w:tc>
        <w:tc>
          <w:tcPr>
            <w:tcW w:w="2551" w:type="dxa"/>
            <w:shd w:val="clear" w:color="auto" w:fill="FFFFFF"/>
            <w:tcMar>
              <w:top w:w="80" w:type="dxa"/>
              <w:left w:w="90" w:type="dxa"/>
              <w:bottom w:w="80" w:type="dxa"/>
              <w:right w:w="90" w:type="dxa"/>
            </w:tcMar>
            <w:vAlign w:val="center"/>
          </w:tcPr>
          <w:p w14:paraId="3C0DD3C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加载场景模板和允许调整的参数</w:t>
            </w:r>
          </w:p>
        </w:tc>
        <w:tc>
          <w:tcPr>
            <w:tcW w:w="2041" w:type="dxa"/>
            <w:shd w:val="clear" w:color="auto" w:fill="FFFFFF"/>
            <w:tcMar>
              <w:top w:w="80" w:type="dxa"/>
              <w:left w:w="90" w:type="dxa"/>
              <w:bottom w:w="80" w:type="dxa"/>
              <w:right w:w="90" w:type="dxa"/>
            </w:tcMar>
            <w:vAlign w:val="center"/>
          </w:tcPr>
          <w:p w14:paraId="738FAD1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显示模板版本、默认值和适用边界</w:t>
            </w:r>
          </w:p>
        </w:tc>
      </w:tr>
      <w:tr w14:paraId="017AB18B">
        <w:trPr>
          <w:cantSplit/>
          <w:jc w:val="center"/>
        </w:trPr>
        <w:tc>
          <w:tcPr>
            <w:tcW w:w="1474" w:type="dxa"/>
            <w:shd w:val="clear" w:color="auto" w:fill="F7F7F7"/>
            <w:tcMar>
              <w:top w:w="80" w:type="dxa"/>
              <w:left w:w="90" w:type="dxa"/>
              <w:bottom w:w="80" w:type="dxa"/>
              <w:right w:w="90" w:type="dxa"/>
            </w:tcMar>
            <w:vAlign w:val="center"/>
          </w:tcPr>
          <w:p w14:paraId="706C3F9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参数编辑</w:t>
            </w:r>
          </w:p>
        </w:tc>
        <w:tc>
          <w:tcPr>
            <w:tcW w:w="1984" w:type="dxa"/>
            <w:shd w:val="clear" w:color="auto" w:fill="F7F7F7"/>
            <w:tcMar>
              <w:top w:w="80" w:type="dxa"/>
              <w:left w:w="90" w:type="dxa"/>
              <w:bottom w:w="80" w:type="dxa"/>
              <w:right w:w="90" w:type="dxa"/>
            </w:tcMar>
            <w:vAlign w:val="center"/>
          </w:tcPr>
          <w:p w14:paraId="361BC53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沙盘运行权限；参数在允许范围内</w:t>
            </w:r>
          </w:p>
        </w:tc>
        <w:tc>
          <w:tcPr>
            <w:tcW w:w="2551" w:type="dxa"/>
            <w:shd w:val="clear" w:color="auto" w:fill="F7F7F7"/>
            <w:tcMar>
              <w:top w:w="80" w:type="dxa"/>
              <w:left w:w="90" w:type="dxa"/>
              <w:bottom w:w="80" w:type="dxa"/>
              <w:right w:w="90" w:type="dxa"/>
            </w:tcMar>
            <w:vAlign w:val="center"/>
          </w:tcPr>
          <w:p w14:paraId="1770328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只写情景参数差量，不修改基线快照</w:t>
            </w:r>
          </w:p>
        </w:tc>
        <w:tc>
          <w:tcPr>
            <w:tcW w:w="2041" w:type="dxa"/>
            <w:shd w:val="clear" w:color="auto" w:fill="F7F7F7"/>
            <w:tcMar>
              <w:top w:w="80" w:type="dxa"/>
              <w:left w:w="90" w:type="dxa"/>
              <w:bottom w:w="80" w:type="dxa"/>
              <w:right w:w="90" w:type="dxa"/>
            </w:tcMar>
            <w:vAlign w:val="center"/>
          </w:tcPr>
          <w:p w14:paraId="6174663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即时校验单位、上下限和依赖关系</w:t>
            </w:r>
          </w:p>
        </w:tc>
      </w:tr>
      <w:tr w14:paraId="5248E1F5">
        <w:trPr>
          <w:cantSplit/>
          <w:jc w:val="center"/>
        </w:trPr>
        <w:tc>
          <w:tcPr>
            <w:tcW w:w="1474" w:type="dxa"/>
            <w:shd w:val="clear" w:color="auto" w:fill="FFFFFF"/>
            <w:tcMar>
              <w:top w:w="80" w:type="dxa"/>
              <w:left w:w="90" w:type="dxa"/>
              <w:bottom w:w="80" w:type="dxa"/>
              <w:right w:w="90" w:type="dxa"/>
            </w:tcMar>
            <w:vAlign w:val="center"/>
          </w:tcPr>
          <w:p w14:paraId="4D72F76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开始推演</w:t>
            </w:r>
          </w:p>
        </w:tc>
        <w:tc>
          <w:tcPr>
            <w:tcW w:w="1984" w:type="dxa"/>
            <w:shd w:val="clear" w:color="auto" w:fill="FFFFFF"/>
            <w:tcMar>
              <w:top w:w="80" w:type="dxa"/>
              <w:left w:w="90" w:type="dxa"/>
              <w:bottom w:w="80" w:type="dxa"/>
              <w:right w:w="90" w:type="dxa"/>
            </w:tcMar>
            <w:vAlign w:val="center"/>
          </w:tcPr>
          <w:p w14:paraId="38EF409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基线完整、参数校验通过</w:t>
            </w:r>
          </w:p>
        </w:tc>
        <w:tc>
          <w:tcPr>
            <w:tcW w:w="2551" w:type="dxa"/>
            <w:shd w:val="clear" w:color="auto" w:fill="FFFFFF"/>
            <w:tcMar>
              <w:top w:w="80" w:type="dxa"/>
              <w:left w:w="90" w:type="dxa"/>
              <w:bottom w:w="80" w:type="dxa"/>
              <w:right w:w="90" w:type="dxa"/>
            </w:tcMar>
            <w:vAlign w:val="center"/>
          </w:tcPr>
          <w:p w14:paraId="72B938E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创建异步任务并编排对应专业模型</w:t>
            </w:r>
          </w:p>
        </w:tc>
        <w:tc>
          <w:tcPr>
            <w:tcW w:w="2041" w:type="dxa"/>
            <w:shd w:val="clear" w:color="auto" w:fill="FFFFFF"/>
            <w:tcMar>
              <w:top w:w="80" w:type="dxa"/>
              <w:left w:w="90" w:type="dxa"/>
              <w:bottom w:w="80" w:type="dxa"/>
              <w:right w:w="90" w:type="dxa"/>
            </w:tcMar>
            <w:vAlign w:val="center"/>
          </w:tcPr>
          <w:p w14:paraId="19316F7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显示排队、运行、部分完成、成功或失败</w:t>
            </w:r>
          </w:p>
        </w:tc>
      </w:tr>
      <w:tr w14:paraId="6E150435">
        <w:trPr>
          <w:cantSplit/>
          <w:jc w:val="center"/>
        </w:trPr>
        <w:tc>
          <w:tcPr>
            <w:tcW w:w="1474" w:type="dxa"/>
            <w:shd w:val="clear" w:color="auto" w:fill="F7F7F7"/>
            <w:tcMar>
              <w:top w:w="80" w:type="dxa"/>
              <w:left w:w="90" w:type="dxa"/>
              <w:bottom w:w="80" w:type="dxa"/>
              <w:right w:w="90" w:type="dxa"/>
            </w:tcMar>
            <w:vAlign w:val="center"/>
          </w:tcPr>
          <w:p w14:paraId="223A906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恢复默认</w:t>
            </w:r>
          </w:p>
        </w:tc>
        <w:tc>
          <w:tcPr>
            <w:tcW w:w="1984" w:type="dxa"/>
            <w:shd w:val="clear" w:color="auto" w:fill="F7F7F7"/>
            <w:tcMar>
              <w:top w:w="80" w:type="dxa"/>
              <w:left w:w="90" w:type="dxa"/>
              <w:bottom w:w="80" w:type="dxa"/>
              <w:right w:w="90" w:type="dxa"/>
            </w:tcMar>
            <w:vAlign w:val="center"/>
          </w:tcPr>
          <w:p w14:paraId="448D81F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当前场景存在模板</w:t>
            </w:r>
          </w:p>
        </w:tc>
        <w:tc>
          <w:tcPr>
            <w:tcW w:w="2551" w:type="dxa"/>
            <w:shd w:val="clear" w:color="auto" w:fill="F7F7F7"/>
            <w:tcMar>
              <w:top w:w="80" w:type="dxa"/>
              <w:left w:w="90" w:type="dxa"/>
              <w:bottom w:w="80" w:type="dxa"/>
              <w:right w:w="90" w:type="dxa"/>
            </w:tcMar>
            <w:vAlign w:val="center"/>
          </w:tcPr>
          <w:p w14:paraId="45E721B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清除未提交参数差量</w:t>
            </w:r>
          </w:p>
        </w:tc>
        <w:tc>
          <w:tcPr>
            <w:tcW w:w="2041" w:type="dxa"/>
            <w:shd w:val="clear" w:color="auto" w:fill="F7F7F7"/>
            <w:tcMar>
              <w:top w:w="80" w:type="dxa"/>
              <w:left w:w="90" w:type="dxa"/>
              <w:bottom w:w="80" w:type="dxa"/>
              <w:right w:w="90" w:type="dxa"/>
            </w:tcMar>
            <w:vAlign w:val="center"/>
          </w:tcPr>
          <w:p w14:paraId="77204B5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恢复模板值，不删除历史运行</w:t>
            </w:r>
          </w:p>
        </w:tc>
      </w:tr>
      <w:tr w14:paraId="3097FA14">
        <w:trPr>
          <w:cantSplit/>
          <w:jc w:val="center"/>
        </w:trPr>
        <w:tc>
          <w:tcPr>
            <w:tcW w:w="1474" w:type="dxa"/>
            <w:shd w:val="clear" w:color="auto" w:fill="FFFFFF"/>
            <w:tcMar>
              <w:top w:w="80" w:type="dxa"/>
              <w:left w:w="90" w:type="dxa"/>
              <w:bottom w:w="80" w:type="dxa"/>
              <w:right w:w="90" w:type="dxa"/>
            </w:tcMar>
            <w:vAlign w:val="center"/>
          </w:tcPr>
          <w:p w14:paraId="15BB5E8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业务对象选择</w:t>
            </w:r>
          </w:p>
        </w:tc>
        <w:tc>
          <w:tcPr>
            <w:tcW w:w="1984" w:type="dxa"/>
            <w:shd w:val="clear" w:color="auto" w:fill="FFFFFF"/>
            <w:tcMar>
              <w:top w:w="80" w:type="dxa"/>
              <w:left w:w="90" w:type="dxa"/>
              <w:bottom w:w="80" w:type="dxa"/>
              <w:right w:w="90" w:type="dxa"/>
            </w:tcMar>
            <w:vAlign w:val="center"/>
          </w:tcPr>
          <w:p w14:paraId="768ECBE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沙盘运行权限且对象在授权范围内</w:t>
            </w:r>
          </w:p>
        </w:tc>
        <w:tc>
          <w:tcPr>
            <w:tcW w:w="2551" w:type="dxa"/>
            <w:shd w:val="clear" w:color="auto" w:fill="FFFFFF"/>
            <w:tcMar>
              <w:top w:w="80" w:type="dxa"/>
              <w:left w:w="90" w:type="dxa"/>
              <w:bottom w:w="80" w:type="dxa"/>
              <w:right w:w="90" w:type="dxa"/>
            </w:tcMar>
            <w:vAlign w:val="center"/>
          </w:tcPr>
          <w:p w14:paraId="6AF95AE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加载产品、客户、订单或供应节点及其基线值</w:t>
            </w:r>
          </w:p>
        </w:tc>
        <w:tc>
          <w:tcPr>
            <w:tcW w:w="2041" w:type="dxa"/>
            <w:shd w:val="clear" w:color="auto" w:fill="FFFFFF"/>
            <w:tcMar>
              <w:top w:w="80" w:type="dxa"/>
              <w:left w:w="90" w:type="dxa"/>
              <w:bottom w:w="80" w:type="dxa"/>
              <w:right w:w="90" w:type="dxa"/>
            </w:tcMar>
            <w:vAlign w:val="center"/>
          </w:tcPr>
          <w:p w14:paraId="33B168C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显示选中对象和基线时间；无基线时禁止运行</w:t>
            </w:r>
          </w:p>
        </w:tc>
      </w:tr>
      <w:tr w14:paraId="48642403">
        <w:trPr>
          <w:cantSplit/>
          <w:jc w:val="center"/>
        </w:trPr>
        <w:tc>
          <w:tcPr>
            <w:tcW w:w="1474" w:type="dxa"/>
            <w:shd w:val="clear" w:color="auto" w:fill="F7F7F7"/>
            <w:tcMar>
              <w:top w:w="80" w:type="dxa"/>
              <w:left w:w="90" w:type="dxa"/>
              <w:bottom w:w="80" w:type="dxa"/>
              <w:right w:w="90" w:type="dxa"/>
            </w:tcMar>
            <w:vAlign w:val="center"/>
          </w:tcPr>
          <w:p w14:paraId="6CF7481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评估时域</w:t>
            </w:r>
          </w:p>
        </w:tc>
        <w:tc>
          <w:tcPr>
            <w:tcW w:w="1984" w:type="dxa"/>
            <w:shd w:val="clear" w:color="auto" w:fill="F7F7F7"/>
            <w:tcMar>
              <w:top w:w="80" w:type="dxa"/>
              <w:left w:w="90" w:type="dxa"/>
              <w:bottom w:w="80" w:type="dxa"/>
              <w:right w:w="90" w:type="dxa"/>
            </w:tcMar>
            <w:vAlign w:val="center"/>
          </w:tcPr>
          <w:p w14:paraId="1086C8A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场景模板允许7天或14天等时域</w:t>
            </w:r>
          </w:p>
        </w:tc>
        <w:tc>
          <w:tcPr>
            <w:tcW w:w="2551" w:type="dxa"/>
            <w:shd w:val="clear" w:color="auto" w:fill="F7F7F7"/>
            <w:tcMar>
              <w:top w:w="80" w:type="dxa"/>
              <w:left w:w="90" w:type="dxa"/>
              <w:bottom w:w="80" w:type="dxa"/>
              <w:right w:w="90" w:type="dxa"/>
            </w:tcMar>
            <w:vAlign w:val="center"/>
          </w:tcPr>
          <w:p w14:paraId="4DE347C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调整模拟日历和输出粒度</w:t>
            </w:r>
          </w:p>
        </w:tc>
        <w:tc>
          <w:tcPr>
            <w:tcW w:w="2041" w:type="dxa"/>
            <w:shd w:val="clear" w:color="auto" w:fill="F7F7F7"/>
            <w:tcMar>
              <w:top w:w="80" w:type="dxa"/>
              <w:left w:w="90" w:type="dxa"/>
              <w:bottom w:w="80" w:type="dxa"/>
              <w:right w:w="90" w:type="dxa"/>
            </w:tcMar>
            <w:vAlign w:val="center"/>
          </w:tcPr>
          <w:p w14:paraId="4E31C43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重置受时域影响的参数校验和结果缓存</w:t>
            </w:r>
          </w:p>
        </w:tc>
      </w:tr>
      <w:tr w14:paraId="783A903F">
        <w:trPr>
          <w:cantSplit/>
          <w:jc w:val="center"/>
        </w:trPr>
        <w:tc>
          <w:tcPr>
            <w:tcW w:w="1474" w:type="dxa"/>
            <w:shd w:val="clear" w:color="auto" w:fill="FFFFFF"/>
            <w:tcMar>
              <w:top w:w="80" w:type="dxa"/>
              <w:left w:w="90" w:type="dxa"/>
              <w:bottom w:w="80" w:type="dxa"/>
              <w:right w:w="90" w:type="dxa"/>
            </w:tcMar>
            <w:vAlign w:val="center"/>
          </w:tcPr>
          <w:p w14:paraId="0A04FCD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参数滑杆或输入框</w:t>
            </w:r>
          </w:p>
        </w:tc>
        <w:tc>
          <w:tcPr>
            <w:tcW w:w="1984" w:type="dxa"/>
            <w:shd w:val="clear" w:color="auto" w:fill="FFFFFF"/>
            <w:tcMar>
              <w:top w:w="80" w:type="dxa"/>
              <w:left w:w="90" w:type="dxa"/>
              <w:bottom w:w="80" w:type="dxa"/>
              <w:right w:w="90" w:type="dxa"/>
            </w:tcMar>
            <w:vAlign w:val="center"/>
          </w:tcPr>
          <w:p w14:paraId="23F8279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参数可编辑且未超模板边界</w:t>
            </w:r>
          </w:p>
        </w:tc>
        <w:tc>
          <w:tcPr>
            <w:tcW w:w="2551" w:type="dxa"/>
            <w:shd w:val="clear" w:color="auto" w:fill="FFFFFF"/>
            <w:tcMar>
              <w:top w:w="80" w:type="dxa"/>
              <w:left w:w="90" w:type="dxa"/>
              <w:bottom w:w="80" w:type="dxa"/>
              <w:right w:w="90" w:type="dxa"/>
            </w:tcMar>
            <w:vAlign w:val="center"/>
          </w:tcPr>
          <w:p w14:paraId="6297C62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同步滑杆与数值输入，校验单位、上下限和依赖</w:t>
            </w:r>
          </w:p>
        </w:tc>
        <w:tc>
          <w:tcPr>
            <w:tcW w:w="2041" w:type="dxa"/>
            <w:shd w:val="clear" w:color="auto" w:fill="FFFFFF"/>
            <w:tcMar>
              <w:top w:w="80" w:type="dxa"/>
              <w:left w:w="90" w:type="dxa"/>
              <w:bottom w:w="80" w:type="dxa"/>
              <w:right w:w="90" w:type="dxa"/>
            </w:tcMar>
            <w:vAlign w:val="center"/>
          </w:tcPr>
          <w:p w14:paraId="2EA1818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越界字段即时标红；未通过校验时“开始推演”置灰</w:t>
            </w:r>
          </w:p>
        </w:tc>
      </w:tr>
    </w:tbl>
    <w:p w14:paraId="79566252">
      <w:pPr>
        <w:spacing w:after="80" w:line="324" w:lineRule="auto"/>
        <w:jc w:val="both"/>
      </w:pPr>
      <w:r>
        <w:rPr>
          <w:rFonts w:ascii="Times New Roman" w:hAnsi="Times New Roman" w:eastAsia="Songti SC" w:cs="Times New Roman"/>
          <w:color w:val="000000"/>
          <w:sz w:val="21"/>
        </w:rPr>
        <w:t>状态与异常：若专业模型未接入或数据不满足前提，对应结果显示“未评估”，不得以静态示例值替代。</w:t>
      </w:r>
    </w:p>
    <w:p w14:paraId="6C226F7C">
      <w:pPr>
        <w:spacing w:after="80" w:line="324" w:lineRule="auto"/>
        <w:jc w:val="both"/>
      </w:pPr>
      <w:r>
        <w:rPr>
          <w:rFonts w:ascii="Times New Roman" w:hAnsi="Times New Roman" w:eastAsia="Songti SC" w:cs="Times New Roman"/>
          <w:color w:val="000000"/>
          <w:sz w:val="21"/>
        </w:rPr>
        <w:t>跨页面联动：场景任务绑定baseline_snapshot_id、scenario_version、parameter_delta和run_id，供结果复现。</w:t>
      </w:r>
    </w:p>
    <w:p w14:paraId="4B46B7B2">
      <w:pPr>
        <w:pStyle w:val="6"/>
      </w:pPr>
      <w:bookmarkStart w:id="84" w:name="_Toc319530907"/>
      <w:r>
        <w:rPr>
          <w:rFonts w:ascii="Times New Roman" w:hAnsi="Times New Roman" w:eastAsia="STHeiti" w:cs="Times New Roman"/>
          <w:b/>
          <w:color w:val="000000"/>
          <w:sz w:val="22"/>
        </w:rPr>
        <w:t>3.1.3.7 推演执行、结果对比与协同输出</w:t>
      </w:r>
      <w:bookmarkEnd w:id="84"/>
    </w:p>
    <w:p w14:paraId="6CE4F2EB">
      <w:pPr>
        <w:spacing w:after="80" w:line="324" w:lineRule="auto"/>
        <w:jc w:val="both"/>
      </w:pPr>
      <w:r>
        <w:rPr>
          <w:rFonts w:ascii="Times New Roman" w:hAnsi="Times New Roman" w:eastAsia="Songti SC" w:cs="Times New Roman"/>
          <w:color w:val="000000"/>
          <w:sz w:val="21"/>
        </w:rPr>
        <w:t>推演结果必须同时展示基线值、场景值、绝对变化、相对变化和不可比原因，并允许保存为决策证据或发起专业模块评估。</w:t>
      </w:r>
    </w:p>
    <w:p w14:paraId="69BA6155">
      <w:pPr>
        <w:spacing w:after="80" w:line="324" w:lineRule="auto"/>
        <w:jc w:val="both"/>
      </w:pPr>
      <w:r>
        <w:rPr>
          <w:rFonts w:ascii="Times New Roman" w:hAnsi="Times New Roman" w:eastAsia="Songti SC" w:cs="Times New Roman"/>
          <w:color w:val="000000"/>
          <w:sz w:val="21"/>
        </w:rPr>
        <w:t>页面入口与上下文：从沙盘任务完成状态进入结果页，只有运行成功或部分成功的模块显示可用结果。</w:t>
      </w:r>
    </w:p>
    <w:p w14:paraId="3699236B">
      <w:pPr>
        <w:spacing w:after="80" w:line="324" w:lineRule="auto"/>
        <w:jc w:val="both"/>
      </w:pPr>
      <w:r>
        <w:rPr>
          <w:rFonts w:ascii="Times New Roman" w:hAnsi="Times New Roman" w:eastAsia="Songti SC" w:cs="Times New Roman"/>
          <w:color w:val="000000"/>
          <w:sz w:val="21"/>
        </w:rPr>
        <w:t>页面结构：结果区按模块显示交付、库存、采购、要货和成本影响；对比区显示指标变化、风险和约束冲突。</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ADF4710">
        <w:trPr>
          <w:tblHeader/>
          <w:jc w:val="center"/>
        </w:trPr>
        <w:tc>
          <w:tcPr>
            <w:tcW w:w="1474" w:type="dxa"/>
            <w:shd w:val="clear" w:color="auto" w:fill="BFBFBF"/>
            <w:tcMar>
              <w:top w:w="80" w:type="dxa"/>
              <w:left w:w="90" w:type="dxa"/>
              <w:bottom w:w="80" w:type="dxa"/>
              <w:right w:w="90" w:type="dxa"/>
            </w:tcMar>
            <w:vAlign w:val="center"/>
          </w:tcPr>
          <w:p w14:paraId="781E8E1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4C32D93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6C16874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314F86E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13401D53">
        <w:trPr>
          <w:cantSplit/>
          <w:jc w:val="center"/>
        </w:trPr>
        <w:tc>
          <w:tcPr>
            <w:tcW w:w="1474" w:type="dxa"/>
            <w:shd w:val="clear" w:color="auto" w:fill="FFFFFF"/>
            <w:tcMar>
              <w:top w:w="80" w:type="dxa"/>
              <w:left w:w="90" w:type="dxa"/>
              <w:bottom w:w="80" w:type="dxa"/>
              <w:right w:w="90" w:type="dxa"/>
            </w:tcMar>
            <w:vAlign w:val="center"/>
          </w:tcPr>
          <w:p w14:paraId="6BB834C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查看模块结果</w:t>
            </w:r>
          </w:p>
        </w:tc>
        <w:tc>
          <w:tcPr>
            <w:tcW w:w="1984" w:type="dxa"/>
            <w:shd w:val="clear" w:color="auto" w:fill="FFFFFF"/>
            <w:tcMar>
              <w:top w:w="80" w:type="dxa"/>
              <w:left w:w="90" w:type="dxa"/>
              <w:bottom w:w="80" w:type="dxa"/>
              <w:right w:w="90" w:type="dxa"/>
            </w:tcMar>
            <w:vAlign w:val="center"/>
          </w:tcPr>
          <w:p w14:paraId="0543F10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具有对应模块数据权限</w:t>
            </w:r>
          </w:p>
        </w:tc>
        <w:tc>
          <w:tcPr>
            <w:tcW w:w="2551" w:type="dxa"/>
            <w:shd w:val="clear" w:color="auto" w:fill="FFFFFF"/>
            <w:tcMar>
              <w:top w:w="80" w:type="dxa"/>
              <w:left w:w="90" w:type="dxa"/>
              <w:bottom w:w="80" w:type="dxa"/>
              <w:right w:w="90" w:type="dxa"/>
            </w:tcMar>
            <w:vAlign w:val="center"/>
          </w:tcPr>
          <w:p w14:paraId="7BD6626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读取模型输出、约束诊断和解释</w:t>
            </w:r>
          </w:p>
        </w:tc>
        <w:tc>
          <w:tcPr>
            <w:tcW w:w="2041" w:type="dxa"/>
            <w:shd w:val="clear" w:color="auto" w:fill="FFFFFF"/>
            <w:tcMar>
              <w:top w:w="80" w:type="dxa"/>
              <w:left w:w="90" w:type="dxa"/>
              <w:bottom w:w="80" w:type="dxa"/>
              <w:right w:w="90" w:type="dxa"/>
            </w:tcMar>
            <w:vAlign w:val="center"/>
          </w:tcPr>
          <w:p w14:paraId="5406ACE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展开影响明细并显示模型与参数版本</w:t>
            </w:r>
          </w:p>
        </w:tc>
      </w:tr>
      <w:tr w14:paraId="5688EFDC">
        <w:trPr>
          <w:cantSplit/>
          <w:jc w:val="center"/>
        </w:trPr>
        <w:tc>
          <w:tcPr>
            <w:tcW w:w="1474" w:type="dxa"/>
            <w:shd w:val="clear" w:color="auto" w:fill="F7F7F7"/>
            <w:tcMar>
              <w:top w:w="80" w:type="dxa"/>
              <w:left w:w="90" w:type="dxa"/>
              <w:bottom w:w="80" w:type="dxa"/>
              <w:right w:w="90" w:type="dxa"/>
            </w:tcMar>
            <w:vAlign w:val="center"/>
          </w:tcPr>
          <w:p w14:paraId="760E145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保存场景</w:t>
            </w:r>
          </w:p>
        </w:tc>
        <w:tc>
          <w:tcPr>
            <w:tcW w:w="1984" w:type="dxa"/>
            <w:shd w:val="clear" w:color="auto" w:fill="F7F7F7"/>
            <w:tcMar>
              <w:top w:w="80" w:type="dxa"/>
              <w:left w:w="90" w:type="dxa"/>
              <w:bottom w:w="80" w:type="dxa"/>
              <w:right w:w="90" w:type="dxa"/>
            </w:tcMar>
            <w:vAlign w:val="center"/>
          </w:tcPr>
          <w:p w14:paraId="7A797C9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沙盘运行权限</w:t>
            </w:r>
          </w:p>
        </w:tc>
        <w:tc>
          <w:tcPr>
            <w:tcW w:w="2551" w:type="dxa"/>
            <w:shd w:val="clear" w:color="auto" w:fill="F7F7F7"/>
            <w:tcMar>
              <w:top w:w="80" w:type="dxa"/>
              <w:left w:w="90" w:type="dxa"/>
              <w:bottom w:w="80" w:type="dxa"/>
              <w:right w:w="90" w:type="dxa"/>
            </w:tcMar>
            <w:vAlign w:val="center"/>
          </w:tcPr>
          <w:p w14:paraId="51B00C5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冻结参数差量、输出和说明</w:t>
            </w:r>
          </w:p>
        </w:tc>
        <w:tc>
          <w:tcPr>
            <w:tcW w:w="2041" w:type="dxa"/>
            <w:shd w:val="clear" w:color="auto" w:fill="F7F7F7"/>
            <w:tcMar>
              <w:top w:w="80" w:type="dxa"/>
              <w:left w:w="90" w:type="dxa"/>
              <w:bottom w:w="80" w:type="dxa"/>
              <w:right w:w="90" w:type="dxa"/>
            </w:tcMar>
            <w:vAlign w:val="center"/>
          </w:tcPr>
          <w:p w14:paraId="437E9FC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生成只读场景版本与审计记录</w:t>
            </w:r>
          </w:p>
        </w:tc>
      </w:tr>
      <w:tr w14:paraId="56CA3736">
        <w:trPr>
          <w:cantSplit/>
          <w:jc w:val="center"/>
        </w:trPr>
        <w:tc>
          <w:tcPr>
            <w:tcW w:w="1474" w:type="dxa"/>
            <w:shd w:val="clear" w:color="auto" w:fill="FFFFFF"/>
            <w:tcMar>
              <w:top w:w="80" w:type="dxa"/>
              <w:left w:w="90" w:type="dxa"/>
              <w:bottom w:w="80" w:type="dxa"/>
              <w:right w:w="90" w:type="dxa"/>
            </w:tcMar>
            <w:vAlign w:val="center"/>
          </w:tcPr>
          <w:p w14:paraId="245691E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发起专业评估</w:t>
            </w:r>
          </w:p>
        </w:tc>
        <w:tc>
          <w:tcPr>
            <w:tcW w:w="1984" w:type="dxa"/>
            <w:shd w:val="clear" w:color="auto" w:fill="FFFFFF"/>
            <w:tcMar>
              <w:top w:w="80" w:type="dxa"/>
              <w:left w:w="90" w:type="dxa"/>
              <w:bottom w:w="80" w:type="dxa"/>
              <w:right w:w="90" w:type="dxa"/>
            </w:tcMar>
            <w:vAlign w:val="center"/>
          </w:tcPr>
          <w:p w14:paraId="7A6BE36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具有协同创建权限</w:t>
            </w:r>
          </w:p>
        </w:tc>
        <w:tc>
          <w:tcPr>
            <w:tcW w:w="2551" w:type="dxa"/>
            <w:shd w:val="clear" w:color="auto" w:fill="FFFFFF"/>
            <w:tcMar>
              <w:top w:w="80" w:type="dxa"/>
              <w:left w:w="90" w:type="dxa"/>
              <w:bottom w:w="80" w:type="dxa"/>
              <w:right w:w="90" w:type="dxa"/>
            </w:tcMar>
            <w:vAlign w:val="center"/>
          </w:tcPr>
          <w:p w14:paraId="7B8940E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把场景假设转成待评估任务，不直接发布方案</w:t>
            </w:r>
          </w:p>
        </w:tc>
        <w:tc>
          <w:tcPr>
            <w:tcW w:w="2041" w:type="dxa"/>
            <w:shd w:val="clear" w:color="auto" w:fill="FFFFFF"/>
            <w:tcMar>
              <w:top w:w="80" w:type="dxa"/>
              <w:left w:w="90" w:type="dxa"/>
              <w:bottom w:w="80" w:type="dxa"/>
              <w:right w:w="90" w:type="dxa"/>
            </w:tcMar>
            <w:vAlign w:val="center"/>
          </w:tcPr>
          <w:p w14:paraId="36D3082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专业模块收到对象、假设和证据链接</w:t>
            </w:r>
          </w:p>
        </w:tc>
      </w:tr>
      <w:tr w14:paraId="52AB9941">
        <w:trPr>
          <w:cantSplit/>
          <w:jc w:val="center"/>
        </w:trPr>
        <w:tc>
          <w:tcPr>
            <w:tcW w:w="1474" w:type="dxa"/>
            <w:shd w:val="clear" w:color="auto" w:fill="F7F7F7"/>
            <w:tcMar>
              <w:top w:w="80" w:type="dxa"/>
              <w:left w:w="90" w:type="dxa"/>
              <w:bottom w:w="80" w:type="dxa"/>
              <w:right w:w="90" w:type="dxa"/>
            </w:tcMar>
            <w:vAlign w:val="center"/>
          </w:tcPr>
          <w:p w14:paraId="6A96F61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导出比较报告</w:t>
            </w:r>
          </w:p>
        </w:tc>
        <w:tc>
          <w:tcPr>
            <w:tcW w:w="1984" w:type="dxa"/>
            <w:shd w:val="clear" w:color="auto" w:fill="F7F7F7"/>
            <w:tcMar>
              <w:top w:w="80" w:type="dxa"/>
              <w:left w:w="90" w:type="dxa"/>
              <w:bottom w:w="80" w:type="dxa"/>
              <w:right w:w="90" w:type="dxa"/>
            </w:tcMar>
            <w:vAlign w:val="center"/>
          </w:tcPr>
          <w:p w14:paraId="23FDD95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导出权限</w:t>
            </w:r>
          </w:p>
        </w:tc>
        <w:tc>
          <w:tcPr>
            <w:tcW w:w="2551" w:type="dxa"/>
            <w:shd w:val="clear" w:color="auto" w:fill="F7F7F7"/>
            <w:tcMar>
              <w:top w:w="80" w:type="dxa"/>
              <w:left w:w="90" w:type="dxa"/>
              <w:bottom w:w="80" w:type="dxa"/>
              <w:right w:w="90" w:type="dxa"/>
            </w:tcMar>
            <w:vAlign w:val="center"/>
          </w:tcPr>
          <w:p w14:paraId="19E3E92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异步生成带模拟水印的报告</w:t>
            </w:r>
          </w:p>
        </w:tc>
        <w:tc>
          <w:tcPr>
            <w:tcW w:w="2041" w:type="dxa"/>
            <w:shd w:val="clear" w:color="auto" w:fill="F7F7F7"/>
            <w:tcMar>
              <w:top w:w="80" w:type="dxa"/>
              <w:left w:w="90" w:type="dxa"/>
              <w:bottom w:w="80" w:type="dxa"/>
              <w:right w:w="90" w:type="dxa"/>
            </w:tcMar>
            <w:vAlign w:val="center"/>
          </w:tcPr>
          <w:p w14:paraId="404FFEE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报告不得作为正式执行单据</w:t>
            </w:r>
          </w:p>
        </w:tc>
      </w:tr>
      <w:tr w14:paraId="2D112107">
        <w:trPr>
          <w:cantSplit/>
          <w:jc w:val="center"/>
        </w:trPr>
        <w:tc>
          <w:tcPr>
            <w:tcW w:w="1474" w:type="dxa"/>
            <w:shd w:val="clear" w:color="auto" w:fill="FFFFFF"/>
            <w:tcMar>
              <w:top w:w="80" w:type="dxa"/>
              <w:left w:w="90" w:type="dxa"/>
              <w:bottom w:w="80" w:type="dxa"/>
              <w:right w:w="90" w:type="dxa"/>
            </w:tcMar>
            <w:vAlign w:val="center"/>
          </w:tcPr>
          <w:p w14:paraId="3661A49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加入情景对比</w:t>
            </w:r>
          </w:p>
        </w:tc>
        <w:tc>
          <w:tcPr>
            <w:tcW w:w="1984" w:type="dxa"/>
            <w:shd w:val="clear" w:color="auto" w:fill="FFFFFF"/>
            <w:tcMar>
              <w:top w:w="80" w:type="dxa"/>
              <w:left w:w="90" w:type="dxa"/>
              <w:bottom w:w="80" w:type="dxa"/>
              <w:right w:w="90" w:type="dxa"/>
            </w:tcMar>
            <w:vAlign w:val="center"/>
          </w:tcPr>
          <w:p w14:paraId="035B177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场景已保存且使用可比基线和口径</w:t>
            </w:r>
          </w:p>
        </w:tc>
        <w:tc>
          <w:tcPr>
            <w:tcW w:w="2551" w:type="dxa"/>
            <w:shd w:val="clear" w:color="auto" w:fill="FFFFFF"/>
            <w:tcMar>
              <w:top w:w="80" w:type="dxa"/>
              <w:left w:w="90" w:type="dxa"/>
              <w:bottom w:w="80" w:type="dxa"/>
              <w:right w:w="90" w:type="dxa"/>
            </w:tcMar>
            <w:vAlign w:val="center"/>
          </w:tcPr>
          <w:p w14:paraId="6C2E9B7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把选定运行加入对比集合并校验模型版本</w:t>
            </w:r>
          </w:p>
        </w:tc>
        <w:tc>
          <w:tcPr>
            <w:tcW w:w="2041" w:type="dxa"/>
            <w:shd w:val="clear" w:color="auto" w:fill="FFFFFF"/>
            <w:tcMar>
              <w:top w:w="80" w:type="dxa"/>
              <w:left w:w="90" w:type="dxa"/>
              <w:bottom w:w="80" w:type="dxa"/>
              <w:right w:w="90" w:type="dxa"/>
            </w:tcMar>
            <w:vAlign w:val="center"/>
          </w:tcPr>
          <w:p w14:paraId="4B087D8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并列显示基线、场景值、变化量和不可比原因</w:t>
            </w:r>
          </w:p>
        </w:tc>
      </w:tr>
      <w:tr w14:paraId="24E3C1F2">
        <w:trPr>
          <w:cantSplit/>
          <w:jc w:val="center"/>
        </w:trPr>
        <w:tc>
          <w:tcPr>
            <w:tcW w:w="1474" w:type="dxa"/>
            <w:shd w:val="clear" w:color="auto" w:fill="F7F7F7"/>
            <w:tcMar>
              <w:top w:w="80" w:type="dxa"/>
              <w:left w:w="90" w:type="dxa"/>
              <w:bottom w:w="80" w:type="dxa"/>
              <w:right w:w="90" w:type="dxa"/>
            </w:tcMar>
            <w:vAlign w:val="center"/>
          </w:tcPr>
          <w:p w14:paraId="2D830E4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逐日播放或日期切换</w:t>
            </w:r>
          </w:p>
        </w:tc>
        <w:tc>
          <w:tcPr>
            <w:tcW w:w="1984" w:type="dxa"/>
            <w:shd w:val="clear" w:color="auto" w:fill="F7F7F7"/>
            <w:tcMar>
              <w:top w:w="80" w:type="dxa"/>
              <w:left w:w="90" w:type="dxa"/>
              <w:bottom w:w="80" w:type="dxa"/>
              <w:right w:w="90" w:type="dxa"/>
            </w:tcMar>
            <w:vAlign w:val="center"/>
          </w:tcPr>
          <w:p w14:paraId="5B40544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运行包含逐日结果</w:t>
            </w:r>
          </w:p>
        </w:tc>
        <w:tc>
          <w:tcPr>
            <w:tcW w:w="2551" w:type="dxa"/>
            <w:shd w:val="clear" w:color="auto" w:fill="F7F7F7"/>
            <w:tcMar>
              <w:top w:w="80" w:type="dxa"/>
              <w:left w:w="90" w:type="dxa"/>
              <w:bottom w:w="80" w:type="dxa"/>
              <w:right w:w="90" w:type="dxa"/>
            </w:tcMar>
            <w:vAlign w:val="center"/>
          </w:tcPr>
          <w:p w14:paraId="340CFF3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切换当前模拟日期并联动地图、库存和风险</w:t>
            </w:r>
          </w:p>
        </w:tc>
        <w:tc>
          <w:tcPr>
            <w:tcW w:w="2041" w:type="dxa"/>
            <w:shd w:val="clear" w:color="auto" w:fill="F7F7F7"/>
            <w:tcMar>
              <w:top w:w="80" w:type="dxa"/>
              <w:left w:w="90" w:type="dxa"/>
              <w:bottom w:w="80" w:type="dxa"/>
              <w:right w:w="90" w:type="dxa"/>
            </w:tcMar>
            <w:vAlign w:val="center"/>
          </w:tcPr>
          <w:p w14:paraId="493C4AE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显示播放进度；缺失日期明确标识未评估</w:t>
            </w:r>
          </w:p>
        </w:tc>
      </w:tr>
      <w:tr w14:paraId="581F7C82">
        <w:trPr>
          <w:cantSplit/>
          <w:jc w:val="center"/>
        </w:trPr>
        <w:tc>
          <w:tcPr>
            <w:tcW w:w="1474" w:type="dxa"/>
            <w:shd w:val="clear" w:color="auto" w:fill="FFFFFF"/>
            <w:tcMar>
              <w:top w:w="80" w:type="dxa"/>
              <w:left w:w="90" w:type="dxa"/>
              <w:bottom w:w="80" w:type="dxa"/>
              <w:right w:w="90" w:type="dxa"/>
            </w:tcMar>
            <w:vAlign w:val="center"/>
          </w:tcPr>
          <w:p w14:paraId="1BA0FA5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查看约束诊断</w:t>
            </w:r>
          </w:p>
        </w:tc>
        <w:tc>
          <w:tcPr>
            <w:tcW w:w="1984" w:type="dxa"/>
            <w:shd w:val="clear" w:color="auto" w:fill="FFFFFF"/>
            <w:tcMar>
              <w:top w:w="80" w:type="dxa"/>
              <w:left w:w="90" w:type="dxa"/>
              <w:bottom w:w="80" w:type="dxa"/>
              <w:right w:w="90" w:type="dxa"/>
            </w:tcMar>
            <w:vAlign w:val="center"/>
          </w:tcPr>
          <w:p w14:paraId="7052C69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具有对应专业模块查看权限</w:t>
            </w:r>
          </w:p>
        </w:tc>
        <w:tc>
          <w:tcPr>
            <w:tcW w:w="2551" w:type="dxa"/>
            <w:shd w:val="clear" w:color="auto" w:fill="FFFFFF"/>
            <w:tcMar>
              <w:top w:w="80" w:type="dxa"/>
              <w:left w:w="90" w:type="dxa"/>
              <w:bottom w:w="80" w:type="dxa"/>
              <w:right w:w="90" w:type="dxa"/>
            </w:tcMar>
            <w:vAlign w:val="center"/>
          </w:tcPr>
          <w:p w14:paraId="4BABDFB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读取模型可行性、紧约束、松弛量和失败原因</w:t>
            </w:r>
          </w:p>
        </w:tc>
        <w:tc>
          <w:tcPr>
            <w:tcW w:w="2041" w:type="dxa"/>
            <w:shd w:val="clear" w:color="auto" w:fill="FFFFFF"/>
            <w:tcMar>
              <w:top w:w="80" w:type="dxa"/>
              <w:left w:w="90" w:type="dxa"/>
              <w:bottom w:w="80" w:type="dxa"/>
              <w:right w:w="90" w:type="dxa"/>
            </w:tcMar>
            <w:vAlign w:val="center"/>
          </w:tcPr>
          <w:p w14:paraId="553488D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打开诊断抽屉；无解结果不提供采纳入口</w:t>
            </w:r>
          </w:p>
        </w:tc>
      </w:tr>
    </w:tbl>
    <w:p w14:paraId="5FDD3CD8">
      <w:pPr>
        <w:spacing w:after="80" w:line="324" w:lineRule="auto"/>
        <w:jc w:val="both"/>
      </w:pPr>
      <w:r>
        <w:rPr>
          <w:rFonts w:ascii="Times New Roman" w:hAnsi="Times New Roman" w:eastAsia="Songti SC" w:cs="Times New Roman"/>
          <w:color w:val="000000"/>
          <w:sz w:val="21"/>
        </w:rPr>
        <w:t>状态与异常：部分模型失败时保留已完成结果并标明不可联动的指标；参数或模型版本变化后必须新建运行。</w:t>
      </w:r>
    </w:p>
    <w:p w14:paraId="032809F6">
      <w:pPr>
        <w:spacing w:after="80" w:line="324" w:lineRule="auto"/>
        <w:jc w:val="both"/>
      </w:pPr>
      <w:r>
        <w:rPr>
          <w:rFonts w:ascii="Times New Roman" w:hAnsi="Times New Roman" w:eastAsia="Songti SC" w:cs="Times New Roman"/>
          <w:color w:val="000000"/>
          <w:sz w:val="21"/>
        </w:rPr>
        <w:t>跨页面联动：若业务决定采纳方向，由专业模块在正式数据快照上重新计算、审批和发布，沙盘结果仅作为引用证据。</w:t>
      </w:r>
    </w:p>
    <w:p w14:paraId="50427E71">
      <w:pPr>
        <w:pStyle w:val="6"/>
      </w:pPr>
      <w:bookmarkStart w:id="85" w:name="_Toc1646836449"/>
      <w:r>
        <w:rPr>
          <w:rFonts w:ascii="Times New Roman" w:hAnsi="Times New Roman" w:eastAsia="STHeiti" w:cs="Times New Roman"/>
          <w:b/>
          <w:color w:val="000000"/>
          <w:sz w:val="22"/>
        </w:rPr>
        <w:t>3.1.3.8 个性化配置、报告导出与访问审计</w:t>
      </w:r>
      <w:bookmarkEnd w:id="85"/>
    </w:p>
    <w:p w14:paraId="159825D6">
      <w:pPr>
        <w:spacing w:after="80" w:line="324" w:lineRule="auto"/>
        <w:jc w:val="both"/>
      </w:pPr>
      <w:r>
        <w:rPr>
          <w:rFonts w:ascii="Times New Roman" w:hAnsi="Times New Roman" w:eastAsia="Songti SC" w:cs="Times New Roman"/>
          <w:color w:val="000000"/>
          <w:sz w:val="21"/>
        </w:rPr>
        <w:t>个性化、导出和审计是总览的公共交互能力，用于保存个人视图、受控分发信息并证明敏感数据访问合规。</w:t>
      </w:r>
    </w:p>
    <w:p w14:paraId="57612289">
      <w:pPr>
        <w:spacing w:after="80" w:line="324" w:lineRule="auto"/>
        <w:jc w:val="both"/>
      </w:pPr>
      <w:r>
        <w:rPr>
          <w:rFonts w:ascii="Times New Roman" w:hAnsi="Times New Roman" w:eastAsia="Songti SC" w:cs="Times New Roman"/>
          <w:color w:val="000000"/>
          <w:sz w:val="21"/>
        </w:rPr>
        <w:t>页面入口与上下文：通过页面顶部对应按钮进入，所有能力均继承当前角色和数据范围。</w:t>
      </w:r>
    </w:p>
    <w:p w14:paraId="527FEF89">
      <w:pPr>
        <w:spacing w:after="80" w:line="324" w:lineRule="auto"/>
        <w:jc w:val="both"/>
      </w:pPr>
      <w:r>
        <w:rPr>
          <w:rFonts w:ascii="Times New Roman" w:hAnsi="Times New Roman" w:eastAsia="Songti SC" w:cs="Times New Roman"/>
          <w:color w:val="000000"/>
          <w:sz w:val="21"/>
        </w:rPr>
        <w:t>页面结构：配置界面维护组件顺序、默认指标和筛选模板；导出中心显示任务状态；访问审计显示查询和导出记录。</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AEC2F09">
        <w:trPr>
          <w:tblHeader/>
          <w:jc w:val="center"/>
        </w:trPr>
        <w:tc>
          <w:tcPr>
            <w:tcW w:w="1474" w:type="dxa"/>
            <w:shd w:val="clear" w:color="auto" w:fill="BFBFBF"/>
            <w:tcMar>
              <w:top w:w="80" w:type="dxa"/>
              <w:left w:w="90" w:type="dxa"/>
              <w:bottom w:w="80" w:type="dxa"/>
              <w:right w:w="90" w:type="dxa"/>
            </w:tcMar>
            <w:vAlign w:val="center"/>
          </w:tcPr>
          <w:p w14:paraId="2A9798C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3F85FCE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17D3A6E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24633F6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65355661">
        <w:trPr>
          <w:cantSplit/>
          <w:jc w:val="center"/>
        </w:trPr>
        <w:tc>
          <w:tcPr>
            <w:tcW w:w="1474" w:type="dxa"/>
            <w:shd w:val="clear" w:color="auto" w:fill="FFFFFF"/>
            <w:tcMar>
              <w:top w:w="80" w:type="dxa"/>
              <w:left w:w="90" w:type="dxa"/>
              <w:bottom w:w="80" w:type="dxa"/>
              <w:right w:w="90" w:type="dxa"/>
            </w:tcMar>
            <w:vAlign w:val="center"/>
          </w:tcPr>
          <w:p w14:paraId="6461C41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保存个人视图</w:t>
            </w:r>
          </w:p>
        </w:tc>
        <w:tc>
          <w:tcPr>
            <w:tcW w:w="1984" w:type="dxa"/>
            <w:shd w:val="clear" w:color="auto" w:fill="FFFFFF"/>
            <w:tcMar>
              <w:top w:w="80" w:type="dxa"/>
              <w:left w:w="90" w:type="dxa"/>
              <w:bottom w:w="80" w:type="dxa"/>
              <w:right w:w="90" w:type="dxa"/>
            </w:tcMar>
            <w:vAlign w:val="center"/>
          </w:tcPr>
          <w:p w14:paraId="287F9BD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个人配置权限</w:t>
            </w:r>
          </w:p>
        </w:tc>
        <w:tc>
          <w:tcPr>
            <w:tcW w:w="2551" w:type="dxa"/>
            <w:shd w:val="clear" w:color="auto" w:fill="FFFFFF"/>
            <w:tcMar>
              <w:top w:w="80" w:type="dxa"/>
              <w:left w:w="90" w:type="dxa"/>
              <w:bottom w:w="80" w:type="dxa"/>
              <w:right w:w="90" w:type="dxa"/>
            </w:tcMar>
            <w:vAlign w:val="center"/>
          </w:tcPr>
          <w:p w14:paraId="30B9D19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校验组件和指标可见性后保存</w:t>
            </w:r>
          </w:p>
        </w:tc>
        <w:tc>
          <w:tcPr>
            <w:tcW w:w="2041" w:type="dxa"/>
            <w:shd w:val="clear" w:color="auto" w:fill="FFFFFF"/>
            <w:tcMar>
              <w:top w:w="80" w:type="dxa"/>
              <w:left w:w="90" w:type="dxa"/>
              <w:bottom w:w="80" w:type="dxa"/>
              <w:right w:w="90" w:type="dxa"/>
            </w:tcMar>
            <w:vAlign w:val="center"/>
          </w:tcPr>
          <w:p w14:paraId="67C1A97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生成个人版本，不影响公共看板</w:t>
            </w:r>
          </w:p>
        </w:tc>
      </w:tr>
      <w:tr w14:paraId="5DDDAA80">
        <w:trPr>
          <w:cantSplit/>
          <w:jc w:val="center"/>
        </w:trPr>
        <w:tc>
          <w:tcPr>
            <w:tcW w:w="1474" w:type="dxa"/>
            <w:shd w:val="clear" w:color="auto" w:fill="F7F7F7"/>
            <w:tcMar>
              <w:top w:w="80" w:type="dxa"/>
              <w:left w:w="90" w:type="dxa"/>
              <w:bottom w:w="80" w:type="dxa"/>
              <w:right w:w="90" w:type="dxa"/>
            </w:tcMar>
            <w:vAlign w:val="center"/>
          </w:tcPr>
          <w:p w14:paraId="686FBEC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发布公共视图</w:t>
            </w:r>
          </w:p>
        </w:tc>
        <w:tc>
          <w:tcPr>
            <w:tcW w:w="1984" w:type="dxa"/>
            <w:shd w:val="clear" w:color="auto" w:fill="F7F7F7"/>
            <w:tcMar>
              <w:top w:w="80" w:type="dxa"/>
              <w:left w:w="90" w:type="dxa"/>
              <w:bottom w:w="80" w:type="dxa"/>
              <w:right w:w="90" w:type="dxa"/>
            </w:tcMar>
            <w:vAlign w:val="center"/>
          </w:tcPr>
          <w:p w14:paraId="63A2599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看板管理员权限并经过审批</w:t>
            </w:r>
          </w:p>
        </w:tc>
        <w:tc>
          <w:tcPr>
            <w:tcW w:w="2551" w:type="dxa"/>
            <w:shd w:val="clear" w:color="auto" w:fill="F7F7F7"/>
            <w:tcMar>
              <w:top w:w="80" w:type="dxa"/>
              <w:left w:w="90" w:type="dxa"/>
              <w:bottom w:w="80" w:type="dxa"/>
              <w:right w:w="90" w:type="dxa"/>
            </w:tcMar>
            <w:vAlign w:val="center"/>
          </w:tcPr>
          <w:p w14:paraId="57CB1D8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形成角色看板版本</w:t>
            </w:r>
          </w:p>
        </w:tc>
        <w:tc>
          <w:tcPr>
            <w:tcW w:w="2041" w:type="dxa"/>
            <w:shd w:val="clear" w:color="auto" w:fill="F7F7F7"/>
            <w:tcMar>
              <w:top w:w="80" w:type="dxa"/>
              <w:left w:w="90" w:type="dxa"/>
              <w:bottom w:w="80" w:type="dxa"/>
              <w:right w:w="90" w:type="dxa"/>
            </w:tcMar>
            <w:vAlign w:val="center"/>
          </w:tcPr>
          <w:p w14:paraId="2A28DB6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新会话生效；旧版本可回退</w:t>
            </w:r>
          </w:p>
        </w:tc>
      </w:tr>
      <w:tr w14:paraId="119FEED0">
        <w:trPr>
          <w:cantSplit/>
          <w:jc w:val="center"/>
        </w:trPr>
        <w:tc>
          <w:tcPr>
            <w:tcW w:w="1474" w:type="dxa"/>
            <w:shd w:val="clear" w:color="auto" w:fill="FFFFFF"/>
            <w:tcMar>
              <w:top w:w="80" w:type="dxa"/>
              <w:left w:w="90" w:type="dxa"/>
              <w:bottom w:w="80" w:type="dxa"/>
              <w:right w:w="90" w:type="dxa"/>
            </w:tcMar>
            <w:vAlign w:val="center"/>
          </w:tcPr>
          <w:p w14:paraId="7CC93E2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下载报告</w:t>
            </w:r>
          </w:p>
        </w:tc>
        <w:tc>
          <w:tcPr>
            <w:tcW w:w="1984" w:type="dxa"/>
            <w:shd w:val="clear" w:color="auto" w:fill="FFFFFF"/>
            <w:tcMar>
              <w:top w:w="80" w:type="dxa"/>
              <w:left w:w="90" w:type="dxa"/>
              <w:bottom w:w="80" w:type="dxa"/>
              <w:right w:w="90" w:type="dxa"/>
            </w:tcMar>
            <w:vAlign w:val="center"/>
          </w:tcPr>
          <w:p w14:paraId="47F5FC1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任务成功且仍具有字段权限</w:t>
            </w:r>
          </w:p>
        </w:tc>
        <w:tc>
          <w:tcPr>
            <w:tcW w:w="2551" w:type="dxa"/>
            <w:shd w:val="clear" w:color="auto" w:fill="FFFFFF"/>
            <w:tcMar>
              <w:top w:w="80" w:type="dxa"/>
              <w:left w:w="90" w:type="dxa"/>
              <w:bottom w:w="80" w:type="dxa"/>
              <w:right w:w="90" w:type="dxa"/>
            </w:tcMar>
            <w:vAlign w:val="center"/>
          </w:tcPr>
          <w:p w14:paraId="48579D1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下载前再次鉴权并加水印</w:t>
            </w:r>
          </w:p>
        </w:tc>
        <w:tc>
          <w:tcPr>
            <w:tcW w:w="2041" w:type="dxa"/>
            <w:shd w:val="clear" w:color="auto" w:fill="FFFFFF"/>
            <w:tcMar>
              <w:top w:w="80" w:type="dxa"/>
              <w:left w:w="90" w:type="dxa"/>
              <w:bottom w:w="80" w:type="dxa"/>
              <w:right w:w="90" w:type="dxa"/>
            </w:tcMar>
            <w:vAlign w:val="center"/>
          </w:tcPr>
          <w:p w14:paraId="49A4EE0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记录文件、范围、用途和下载时间</w:t>
            </w:r>
          </w:p>
        </w:tc>
      </w:tr>
      <w:tr w14:paraId="7E7784A9">
        <w:trPr>
          <w:cantSplit/>
          <w:jc w:val="center"/>
        </w:trPr>
        <w:tc>
          <w:tcPr>
            <w:tcW w:w="1474" w:type="dxa"/>
            <w:shd w:val="clear" w:color="auto" w:fill="F7F7F7"/>
            <w:tcMar>
              <w:top w:w="80" w:type="dxa"/>
              <w:left w:w="90" w:type="dxa"/>
              <w:bottom w:w="80" w:type="dxa"/>
              <w:right w:w="90" w:type="dxa"/>
            </w:tcMar>
            <w:vAlign w:val="center"/>
          </w:tcPr>
          <w:p w14:paraId="2168B3C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查看访问审计</w:t>
            </w:r>
          </w:p>
        </w:tc>
        <w:tc>
          <w:tcPr>
            <w:tcW w:w="1984" w:type="dxa"/>
            <w:shd w:val="clear" w:color="auto" w:fill="F7F7F7"/>
            <w:tcMar>
              <w:top w:w="80" w:type="dxa"/>
              <w:left w:w="90" w:type="dxa"/>
              <w:bottom w:w="80" w:type="dxa"/>
              <w:right w:w="90" w:type="dxa"/>
            </w:tcMar>
            <w:vAlign w:val="center"/>
          </w:tcPr>
          <w:p w14:paraId="3044255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审计权限</w:t>
            </w:r>
          </w:p>
        </w:tc>
        <w:tc>
          <w:tcPr>
            <w:tcW w:w="2551" w:type="dxa"/>
            <w:shd w:val="clear" w:color="auto" w:fill="F7F7F7"/>
            <w:tcMar>
              <w:top w:w="80" w:type="dxa"/>
              <w:left w:w="90" w:type="dxa"/>
              <w:bottom w:w="80" w:type="dxa"/>
              <w:right w:w="90" w:type="dxa"/>
            </w:tcMar>
            <w:vAlign w:val="center"/>
          </w:tcPr>
          <w:p w14:paraId="4BD2B7B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按用户、对象、字段和时间查询</w:t>
            </w:r>
          </w:p>
        </w:tc>
        <w:tc>
          <w:tcPr>
            <w:tcW w:w="2041" w:type="dxa"/>
            <w:shd w:val="clear" w:color="auto" w:fill="F7F7F7"/>
            <w:tcMar>
              <w:top w:w="80" w:type="dxa"/>
              <w:left w:w="90" w:type="dxa"/>
              <w:bottom w:w="80" w:type="dxa"/>
              <w:right w:w="90" w:type="dxa"/>
            </w:tcMar>
            <w:vAlign w:val="center"/>
          </w:tcPr>
          <w:p w14:paraId="2A34112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普通用户不可删除或修改记录</w:t>
            </w:r>
          </w:p>
        </w:tc>
      </w:tr>
      <w:tr w14:paraId="33646DED">
        <w:trPr>
          <w:cantSplit/>
          <w:jc w:val="center"/>
        </w:trPr>
        <w:tc>
          <w:tcPr>
            <w:tcW w:w="1474" w:type="dxa"/>
            <w:shd w:val="clear" w:color="auto" w:fill="FFFFFF"/>
            <w:tcMar>
              <w:top w:w="80" w:type="dxa"/>
              <w:left w:w="90" w:type="dxa"/>
              <w:bottom w:w="80" w:type="dxa"/>
              <w:right w:w="90" w:type="dxa"/>
            </w:tcMar>
            <w:vAlign w:val="center"/>
          </w:tcPr>
          <w:p w14:paraId="273974F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开启、完成拖拽排序</w:t>
            </w:r>
          </w:p>
        </w:tc>
        <w:tc>
          <w:tcPr>
            <w:tcW w:w="1984" w:type="dxa"/>
            <w:shd w:val="clear" w:color="auto" w:fill="FFFFFF"/>
            <w:tcMar>
              <w:top w:w="80" w:type="dxa"/>
              <w:left w:w="90" w:type="dxa"/>
              <w:bottom w:w="80" w:type="dxa"/>
              <w:right w:w="90" w:type="dxa"/>
            </w:tcMar>
            <w:vAlign w:val="center"/>
          </w:tcPr>
          <w:p w14:paraId="245ACC6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个人配置权限</w:t>
            </w:r>
          </w:p>
        </w:tc>
        <w:tc>
          <w:tcPr>
            <w:tcW w:w="2551" w:type="dxa"/>
            <w:shd w:val="clear" w:color="auto" w:fill="FFFFFF"/>
            <w:tcMar>
              <w:top w:w="80" w:type="dxa"/>
              <w:left w:w="90" w:type="dxa"/>
              <w:bottom w:w="80" w:type="dxa"/>
              <w:right w:w="90" w:type="dxa"/>
            </w:tcMar>
            <w:vAlign w:val="center"/>
          </w:tcPr>
          <w:p w14:paraId="47E0450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进入布局编辑态并保存组件顺序和可见性</w:t>
            </w:r>
          </w:p>
        </w:tc>
        <w:tc>
          <w:tcPr>
            <w:tcW w:w="2041" w:type="dxa"/>
            <w:shd w:val="clear" w:color="auto" w:fill="FFFFFF"/>
            <w:tcMar>
              <w:top w:w="80" w:type="dxa"/>
              <w:left w:w="90" w:type="dxa"/>
              <w:bottom w:w="80" w:type="dxa"/>
              <w:right w:w="90" w:type="dxa"/>
            </w:tcMar>
            <w:vAlign w:val="center"/>
          </w:tcPr>
          <w:p w14:paraId="1F13413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编辑态提供撤销；完成后生成个人配置版本</w:t>
            </w:r>
          </w:p>
        </w:tc>
      </w:tr>
      <w:tr w14:paraId="655E8FB4">
        <w:trPr>
          <w:cantSplit/>
          <w:jc w:val="center"/>
        </w:trPr>
        <w:tc>
          <w:tcPr>
            <w:tcW w:w="1474" w:type="dxa"/>
            <w:shd w:val="clear" w:color="auto" w:fill="F7F7F7"/>
            <w:tcMar>
              <w:top w:w="80" w:type="dxa"/>
              <w:left w:w="90" w:type="dxa"/>
              <w:bottom w:w="80" w:type="dxa"/>
              <w:right w:w="90" w:type="dxa"/>
            </w:tcMar>
            <w:vAlign w:val="center"/>
          </w:tcPr>
          <w:p w14:paraId="25EAC5D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角色模板选择</w:t>
            </w:r>
          </w:p>
        </w:tc>
        <w:tc>
          <w:tcPr>
            <w:tcW w:w="1984" w:type="dxa"/>
            <w:shd w:val="clear" w:color="auto" w:fill="F7F7F7"/>
            <w:tcMar>
              <w:top w:w="80" w:type="dxa"/>
              <w:left w:w="90" w:type="dxa"/>
              <w:bottom w:w="80" w:type="dxa"/>
              <w:right w:w="90" w:type="dxa"/>
            </w:tcMar>
            <w:vAlign w:val="center"/>
          </w:tcPr>
          <w:p w14:paraId="34CCA8A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具有对应角色模板使用权限</w:t>
            </w:r>
          </w:p>
        </w:tc>
        <w:tc>
          <w:tcPr>
            <w:tcW w:w="2551" w:type="dxa"/>
            <w:shd w:val="clear" w:color="auto" w:fill="F7F7F7"/>
            <w:tcMar>
              <w:top w:w="80" w:type="dxa"/>
              <w:left w:w="90" w:type="dxa"/>
              <w:bottom w:w="80" w:type="dxa"/>
              <w:right w:w="90" w:type="dxa"/>
            </w:tcMar>
            <w:vAlign w:val="center"/>
          </w:tcPr>
          <w:p w14:paraId="4E83EC4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加载高层总览或运营监控等模板</w:t>
            </w:r>
          </w:p>
        </w:tc>
        <w:tc>
          <w:tcPr>
            <w:tcW w:w="2041" w:type="dxa"/>
            <w:shd w:val="clear" w:color="auto" w:fill="F7F7F7"/>
            <w:tcMar>
              <w:top w:w="80" w:type="dxa"/>
              <w:left w:w="90" w:type="dxa"/>
              <w:bottom w:w="80" w:type="dxa"/>
              <w:right w:w="90" w:type="dxa"/>
            </w:tcMar>
            <w:vAlign w:val="center"/>
          </w:tcPr>
          <w:p w14:paraId="6587B75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覆盖当前未保存布局前二次确认</w:t>
            </w:r>
          </w:p>
        </w:tc>
      </w:tr>
      <w:tr w14:paraId="28828680">
        <w:trPr>
          <w:cantSplit/>
          <w:jc w:val="center"/>
        </w:trPr>
        <w:tc>
          <w:tcPr>
            <w:tcW w:w="1474" w:type="dxa"/>
            <w:shd w:val="clear" w:color="auto" w:fill="FFFFFF"/>
            <w:tcMar>
              <w:top w:w="80" w:type="dxa"/>
              <w:left w:w="90" w:type="dxa"/>
              <w:bottom w:w="80" w:type="dxa"/>
              <w:right w:w="90" w:type="dxa"/>
            </w:tcMar>
            <w:vAlign w:val="center"/>
          </w:tcPr>
          <w:p w14:paraId="71D20B6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恢复角色默认</w:t>
            </w:r>
          </w:p>
        </w:tc>
        <w:tc>
          <w:tcPr>
            <w:tcW w:w="1984" w:type="dxa"/>
            <w:shd w:val="clear" w:color="auto" w:fill="FFFFFF"/>
            <w:tcMar>
              <w:top w:w="80" w:type="dxa"/>
              <w:left w:w="90" w:type="dxa"/>
              <w:bottom w:w="80" w:type="dxa"/>
              <w:right w:w="90" w:type="dxa"/>
            </w:tcMar>
            <w:vAlign w:val="center"/>
          </w:tcPr>
          <w:p w14:paraId="0EBDBF6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个人配置权限</w:t>
            </w:r>
          </w:p>
        </w:tc>
        <w:tc>
          <w:tcPr>
            <w:tcW w:w="2551" w:type="dxa"/>
            <w:shd w:val="clear" w:color="auto" w:fill="FFFFFF"/>
            <w:tcMar>
              <w:top w:w="80" w:type="dxa"/>
              <w:left w:w="90" w:type="dxa"/>
              <w:bottom w:w="80" w:type="dxa"/>
              <w:right w:w="90" w:type="dxa"/>
            </w:tcMar>
            <w:vAlign w:val="center"/>
          </w:tcPr>
          <w:p w14:paraId="79D3664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删除当前个人差量并重新加载角色默认配置</w:t>
            </w:r>
          </w:p>
        </w:tc>
        <w:tc>
          <w:tcPr>
            <w:tcW w:w="2041" w:type="dxa"/>
            <w:shd w:val="clear" w:color="auto" w:fill="FFFFFF"/>
            <w:tcMar>
              <w:top w:w="80" w:type="dxa"/>
              <w:left w:w="90" w:type="dxa"/>
              <w:bottom w:w="80" w:type="dxa"/>
              <w:right w:w="90" w:type="dxa"/>
            </w:tcMar>
            <w:vAlign w:val="center"/>
          </w:tcPr>
          <w:p w14:paraId="3329174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恢复成功后刷新页面；公共模板不被修改</w:t>
            </w:r>
          </w:p>
        </w:tc>
      </w:tr>
      <w:tr w14:paraId="79421383">
        <w:trPr>
          <w:cantSplit/>
          <w:jc w:val="center"/>
        </w:trPr>
        <w:tc>
          <w:tcPr>
            <w:tcW w:w="1474" w:type="dxa"/>
            <w:shd w:val="clear" w:color="auto" w:fill="F7F7F7"/>
            <w:tcMar>
              <w:top w:w="80" w:type="dxa"/>
              <w:left w:w="90" w:type="dxa"/>
              <w:bottom w:w="80" w:type="dxa"/>
              <w:right w:w="90" w:type="dxa"/>
            </w:tcMar>
            <w:vAlign w:val="center"/>
          </w:tcPr>
          <w:p w14:paraId="5145879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关闭配置</w:t>
            </w:r>
          </w:p>
        </w:tc>
        <w:tc>
          <w:tcPr>
            <w:tcW w:w="1984" w:type="dxa"/>
            <w:shd w:val="clear" w:color="auto" w:fill="F7F7F7"/>
            <w:tcMar>
              <w:top w:w="80" w:type="dxa"/>
              <w:left w:w="90" w:type="dxa"/>
              <w:bottom w:w="80" w:type="dxa"/>
              <w:right w:w="90" w:type="dxa"/>
            </w:tcMar>
            <w:vAlign w:val="center"/>
          </w:tcPr>
          <w:p w14:paraId="7D0F9E7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处于布局编辑态</w:t>
            </w:r>
          </w:p>
        </w:tc>
        <w:tc>
          <w:tcPr>
            <w:tcW w:w="2551" w:type="dxa"/>
            <w:shd w:val="clear" w:color="auto" w:fill="F7F7F7"/>
            <w:tcMar>
              <w:top w:w="80" w:type="dxa"/>
              <w:left w:w="90" w:type="dxa"/>
              <w:bottom w:w="80" w:type="dxa"/>
              <w:right w:w="90" w:type="dxa"/>
            </w:tcMar>
            <w:vAlign w:val="center"/>
          </w:tcPr>
          <w:p w14:paraId="1A5CBC0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检测未保存修改</w:t>
            </w:r>
          </w:p>
        </w:tc>
        <w:tc>
          <w:tcPr>
            <w:tcW w:w="2041" w:type="dxa"/>
            <w:shd w:val="clear" w:color="auto" w:fill="F7F7F7"/>
            <w:tcMar>
              <w:top w:w="80" w:type="dxa"/>
              <w:left w:w="90" w:type="dxa"/>
              <w:bottom w:w="80" w:type="dxa"/>
              <w:right w:w="90" w:type="dxa"/>
            </w:tcMar>
            <w:vAlign w:val="center"/>
          </w:tcPr>
          <w:p w14:paraId="1729CFC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有差异时提示保存、放弃或继续编辑</w:t>
            </w:r>
          </w:p>
        </w:tc>
      </w:tr>
    </w:tbl>
    <w:p w14:paraId="6EB0567B">
      <w:pPr>
        <w:spacing w:after="80" w:line="324" w:lineRule="auto"/>
        <w:jc w:val="both"/>
      </w:pPr>
      <w:r>
        <w:rPr>
          <w:rFonts w:ascii="Times New Roman" w:hAnsi="Times New Roman" w:eastAsia="Songti SC" w:cs="Times New Roman"/>
          <w:color w:val="000000"/>
          <w:sz w:val="21"/>
        </w:rPr>
        <w:t>状态与异常：权限被撤销后已生成但未下载的敏感报告应失效；配置版本冲突时提示合并或重新加载。</w:t>
      </w:r>
    </w:p>
    <w:p w14:paraId="502ADD9E">
      <w:pPr>
        <w:spacing w:after="80" w:line="324" w:lineRule="auto"/>
        <w:jc w:val="both"/>
      </w:pPr>
      <w:r>
        <w:rPr>
          <w:rFonts w:ascii="Times New Roman" w:hAnsi="Times New Roman" w:eastAsia="Songti SC" w:cs="Times New Roman"/>
          <w:color w:val="000000"/>
          <w:sz w:val="21"/>
        </w:rPr>
        <w:t>跨页面联动：配置、导出和审计记录均可从用户、页面、对象和trace_id反向追溯。</w:t>
      </w:r>
    </w:p>
    <w:p w14:paraId="738989A7">
      <w:pPr>
        <w:pStyle w:val="4"/>
      </w:pPr>
      <w:bookmarkStart w:id="86" w:name="_Toc1610955807"/>
      <w:r>
        <w:rPr>
          <w:rFonts w:ascii="Times New Roman" w:hAnsi="Times New Roman" w:eastAsia="STHeiti" w:cs="Times New Roman"/>
          <w:b/>
          <w:color w:val="000000"/>
          <w:sz w:val="24"/>
        </w:rPr>
        <w:t>3.1.4 跨页面业务操作流程</w:t>
      </w:r>
      <w:bookmarkEnd w:id="86"/>
    </w:p>
    <w:p w14:paraId="415E92AF">
      <w:pPr>
        <w:spacing w:after="80" w:line="324" w:lineRule="auto"/>
        <w:jc w:val="both"/>
      </w:pPr>
      <w:r>
        <w:rPr>
          <w:rFonts w:ascii="Times New Roman" w:hAnsi="Times New Roman" w:eastAsia="Songti SC" w:cs="Times New Roman"/>
          <w:color w:val="000000"/>
          <w:sz w:val="21"/>
        </w:rPr>
        <w:t>模块内页面不是相互独立的查询页，而是围绕同一业务对象、数据快照和版本状态形成连续操作链。下图给出主链，分支处理仍以各页面的权限、前置校验和异常规则为准。</w:t>
      </w:r>
    </w:p>
    <w:p w14:paraId="3AAA4CFF">
      <w:pPr>
        <w:keepNext/>
        <w:spacing w:before="100" w:after="80"/>
        <w:jc w:val="center"/>
      </w:pPr>
      <w:r>
        <w:rPr>
          <w:rFonts w:ascii="Times New Roman" w:hAnsi="Times New Roman" w:eastAsia="Songti SC" w:cs="Times New Roman"/>
          <w:b/>
          <w:color w:val="000000"/>
          <w:sz w:val="18"/>
        </w:rPr>
        <w:t>图3-1C 供应链驾驶舱跨页面交互闭环</w:t>
      </w:r>
    </w:p>
    <w:p w14:paraId="5D950F3C">
      <w:pPr>
        <w:keepLines/>
        <w:spacing w:after="120"/>
        <w:jc w:val="center"/>
      </w:pPr>
      <w:r>
        <w:drawing>
          <wp:inline distT="0" distB="0" distL="114300" distR="114300">
            <wp:extent cx="4751705" cy="5430520"/>
            <wp:effectExtent l="0" t="0" r="23495"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1"/>
                    <a:stretch>
                      <a:fillRect/>
                    </a:stretch>
                  </pic:blipFill>
                  <pic:spPr>
                    <a:xfrm>
                      <a:off x="0" y="0"/>
                      <a:ext cx="4752000" cy="5430857"/>
                    </a:xfrm>
                    <a:prstGeom prst="rect">
                      <a:avLst/>
                    </a:prstGeom>
                  </pic:spPr>
                </pic:pic>
              </a:graphicData>
            </a:graphic>
          </wp:inline>
        </w:drawing>
      </w:r>
    </w:p>
    <w:p w14:paraId="55531643">
      <w:pPr>
        <w:pStyle w:val="6"/>
      </w:pPr>
      <w:bookmarkStart w:id="87" w:name="_Toc2007910520"/>
      <w:r>
        <w:rPr>
          <w:rFonts w:ascii="Times New Roman" w:hAnsi="Times New Roman" w:eastAsia="STHeiti" w:cs="Times New Roman"/>
          <w:b/>
          <w:color w:val="000000"/>
          <w:sz w:val="22"/>
        </w:rPr>
        <w:t>3.1.4.1 总览—钻取—根因—协同闭环</w:t>
      </w:r>
      <w:bookmarkEnd w:id="87"/>
    </w:p>
    <w:p w14:paraId="79FD3758">
      <w:pPr>
        <w:spacing w:after="80" w:line="324" w:lineRule="auto"/>
        <w:jc w:val="both"/>
      </w:pPr>
      <w:r>
        <w:rPr>
          <w:rFonts w:ascii="Times New Roman" w:hAnsi="Times New Roman" w:eastAsia="Songti SC" w:cs="Times New Roman"/>
          <w:color w:val="000000"/>
          <w:sz w:val="21"/>
        </w:rPr>
        <w:t>用户从角色化总览选择指标或预警，经钻取和根因分析定位对象，再进入专业模块或创建协同任务；处置结果回写预警和健康度。</w:t>
      </w:r>
    </w:p>
    <w:p w14:paraId="5CAF20A1">
      <w:pPr>
        <w:pStyle w:val="6"/>
      </w:pPr>
      <w:bookmarkStart w:id="88" w:name="_Toc1394080682"/>
      <w:r>
        <w:rPr>
          <w:rFonts w:ascii="Times New Roman" w:hAnsi="Times New Roman" w:eastAsia="STHeiti" w:cs="Times New Roman"/>
          <w:b/>
          <w:color w:val="000000"/>
          <w:sz w:val="22"/>
        </w:rPr>
        <w:t>3.1.4.2 预警—专题—专业模块联动</w:t>
      </w:r>
      <w:bookmarkEnd w:id="88"/>
    </w:p>
    <w:p w14:paraId="1B329187">
      <w:pPr>
        <w:spacing w:after="80" w:line="324" w:lineRule="auto"/>
        <w:jc w:val="both"/>
      </w:pPr>
      <w:r>
        <w:rPr>
          <w:rFonts w:ascii="Times New Roman" w:hAnsi="Times New Roman" w:eastAsia="Songti SC" w:cs="Times New Roman"/>
          <w:color w:val="000000"/>
          <w:sz w:val="21"/>
        </w:rPr>
        <w:t>预警筛选、专题图表和专业模块共享同一快照与筛选上下文，目标模块重新鉴权并负责正式调整。</w:t>
      </w:r>
    </w:p>
    <w:p w14:paraId="75B77786">
      <w:pPr>
        <w:pStyle w:val="6"/>
      </w:pPr>
      <w:bookmarkStart w:id="89" w:name="_Toc1267433604"/>
      <w:r>
        <w:rPr>
          <w:rFonts w:ascii="Times New Roman" w:hAnsi="Times New Roman" w:eastAsia="STHeiti" w:cs="Times New Roman"/>
          <w:b/>
          <w:color w:val="000000"/>
          <w:sz w:val="22"/>
        </w:rPr>
        <w:t>3.1.4.3 沙盘—结果对比—决策留痕</w:t>
      </w:r>
      <w:bookmarkEnd w:id="89"/>
    </w:p>
    <w:p w14:paraId="1E03A8D8">
      <w:pPr>
        <w:spacing w:after="80" w:line="324" w:lineRule="auto"/>
        <w:jc w:val="both"/>
      </w:pPr>
      <w:r>
        <w:rPr>
          <w:rFonts w:ascii="Times New Roman" w:hAnsi="Times New Roman" w:eastAsia="Songti SC" w:cs="Times New Roman"/>
          <w:color w:val="000000"/>
          <w:sz w:val="21"/>
        </w:rPr>
        <w:t>沙盘在隔离快照上运行；场景结果只能作为决策证据，采纳时必须在专业模块用正式快照重新计算和审批。</w:t>
      </w:r>
    </w:p>
    <w:p w14:paraId="153BE23A">
      <w:pPr>
        <w:pStyle w:val="4"/>
      </w:pPr>
      <w:bookmarkStart w:id="90" w:name="_Toc866287835"/>
      <w:r>
        <w:rPr>
          <w:rFonts w:ascii="Times New Roman" w:hAnsi="Times New Roman" w:eastAsia="STHeiti" w:cs="Times New Roman"/>
          <w:b/>
          <w:color w:val="000000"/>
          <w:sz w:val="24"/>
        </w:rPr>
        <w:t>3.1.5 指标、预警与分析机制</w:t>
      </w:r>
      <w:bookmarkEnd w:id="90"/>
    </w:p>
    <w:p w14:paraId="2C39AE68">
      <w:pPr>
        <w:pStyle w:val="6"/>
      </w:pPr>
      <w:bookmarkStart w:id="91" w:name="_Toc1907999832"/>
      <w:r>
        <w:rPr>
          <w:rFonts w:ascii="Times New Roman" w:hAnsi="Times New Roman" w:eastAsia="STHeiti" w:cs="Times New Roman"/>
          <w:b/>
          <w:color w:val="000000"/>
          <w:sz w:val="22"/>
        </w:rPr>
        <w:t>3.1.5.1 KPI与专题分析设计</w:t>
      </w:r>
      <w:bookmarkEnd w:id="91"/>
    </w:p>
    <w:p w14:paraId="061B361E">
      <w:pPr>
        <w:spacing w:after="80" w:line="324" w:lineRule="auto"/>
        <w:ind w:firstLine="420"/>
        <w:jc w:val="both"/>
      </w:pPr>
      <w:r>
        <w:rPr>
          <w:rFonts w:ascii="Times New Roman" w:hAnsi="Times New Roman" w:eastAsia="Songti SC" w:cs="Times New Roman"/>
          <w:color w:val="000000"/>
          <w:sz w:val="21"/>
        </w:rPr>
        <w:t>每个指标必须维护指标编码、业务定义、公式、单位、正负方向、统计粒度、维度、时间窗口、权威来源、刷新频率、数据质量规则和下钻路径。指标结果同时记录data_as_of、snapshot_id和definition_version，禁止仅展示无截止时间的数值。</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03C1CBD4">
        <w:trPr>
          <w:cantSplit/>
          <w:tblHeader/>
          <w:jc w:val="center"/>
        </w:trPr>
        <w:tc>
          <w:tcPr>
            <w:tcW w:w="1361" w:type="dxa"/>
            <w:shd w:val="clear" w:color="auto" w:fill="BFBFBF"/>
            <w:tcMar>
              <w:top w:w="90" w:type="dxa"/>
              <w:left w:w="100" w:type="dxa"/>
              <w:bottom w:w="90" w:type="dxa"/>
              <w:right w:w="100" w:type="dxa"/>
            </w:tcMar>
            <w:vAlign w:val="center"/>
          </w:tcPr>
          <w:p w14:paraId="32C01D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指标</w:t>
            </w:r>
          </w:p>
        </w:tc>
        <w:tc>
          <w:tcPr>
            <w:tcW w:w="2721" w:type="dxa"/>
            <w:shd w:val="clear" w:color="auto" w:fill="BFBFBF"/>
            <w:tcMar>
              <w:top w:w="90" w:type="dxa"/>
              <w:left w:w="100" w:type="dxa"/>
              <w:bottom w:w="90" w:type="dxa"/>
              <w:right w:w="100" w:type="dxa"/>
            </w:tcMar>
            <w:vAlign w:val="center"/>
          </w:tcPr>
          <w:p w14:paraId="739C2D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符号与计算公式</w:t>
            </w:r>
          </w:p>
        </w:tc>
        <w:tc>
          <w:tcPr>
            <w:tcW w:w="1417" w:type="dxa"/>
            <w:shd w:val="clear" w:color="auto" w:fill="BFBFBF"/>
            <w:tcMar>
              <w:top w:w="90" w:type="dxa"/>
              <w:left w:w="100" w:type="dxa"/>
              <w:bottom w:w="90" w:type="dxa"/>
              <w:right w:w="100" w:type="dxa"/>
            </w:tcMar>
            <w:vAlign w:val="center"/>
          </w:tcPr>
          <w:p w14:paraId="504954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单位/方向</w:t>
            </w:r>
          </w:p>
        </w:tc>
        <w:tc>
          <w:tcPr>
            <w:tcW w:w="1757" w:type="dxa"/>
            <w:shd w:val="clear" w:color="auto" w:fill="BFBFBF"/>
            <w:tcMar>
              <w:top w:w="90" w:type="dxa"/>
              <w:left w:w="100" w:type="dxa"/>
              <w:bottom w:w="90" w:type="dxa"/>
              <w:right w:w="100" w:type="dxa"/>
            </w:tcMar>
            <w:vAlign w:val="center"/>
          </w:tcPr>
          <w:p w14:paraId="7EC683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来源与刷新</w:t>
            </w:r>
          </w:p>
        </w:tc>
        <w:tc>
          <w:tcPr>
            <w:tcW w:w="1928" w:type="dxa"/>
            <w:shd w:val="clear" w:color="auto" w:fill="BFBFBF"/>
            <w:tcMar>
              <w:top w:w="90" w:type="dxa"/>
              <w:left w:w="100" w:type="dxa"/>
              <w:bottom w:w="90" w:type="dxa"/>
              <w:right w:w="100" w:type="dxa"/>
            </w:tcMar>
            <w:vAlign w:val="center"/>
          </w:tcPr>
          <w:p w14:paraId="406976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下钻路径</w:t>
            </w:r>
          </w:p>
        </w:tc>
      </w:tr>
      <w:tr w14:paraId="2CF20333">
        <w:trPr>
          <w:cantSplit/>
          <w:jc w:val="center"/>
        </w:trPr>
        <w:tc>
          <w:tcPr>
            <w:tcW w:w="1361" w:type="dxa"/>
            <w:tcMar>
              <w:top w:w="90" w:type="dxa"/>
              <w:left w:w="100" w:type="dxa"/>
              <w:bottom w:w="90" w:type="dxa"/>
              <w:right w:w="100" w:type="dxa"/>
            </w:tcMar>
            <w:vAlign w:val="center"/>
          </w:tcPr>
          <w:p w14:paraId="0057EB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订单满足率</w:t>
            </w:r>
          </w:p>
        </w:tc>
        <w:tc>
          <w:tcPr>
            <w:tcW w:w="2721" w:type="dxa"/>
            <w:tcMar>
              <w:top w:w="90" w:type="dxa"/>
              <w:left w:w="100" w:type="dxa"/>
              <w:bottom w:w="90" w:type="dxa"/>
              <w:right w:w="100" w:type="dxa"/>
            </w:tcMar>
            <w:vAlign w:val="center"/>
          </w:tcPr>
          <w:p w14:paraId="73D5CE2E">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5"/>
                    <w:szCs w:val="15"/>
                  </w:rPr>
                  <m:t>FR=</m:t>
                </m:r>
                <m:f>
                  <m:fPr/>
                  <m:num>
                    <m:sSub>
                      <m:sSubPr/>
                      <m:e>
                        <m:r>
                          <m:rPr>
                            <m:sty m:val="p"/>
                          </m:rPr>
                          <w:rPr>
                            <w:rFonts w:hint="default" w:ascii="Cambria Math" w:hAnsi="Cambria Math" w:eastAsia="Cambria Math" w:cs="Cambria Math"/>
                            <w:sz w:val="15"/>
                            <w:szCs w:val="15"/>
                          </w:rPr>
                          <m:t>n</m:t>
                        </m:r>
                      </m:e>
                      <m:sub>
                        <m:r>
                          <m:rPr>
                            <m:sty m:val="p"/>
                          </m:rPr>
                          <w:rPr>
                            <w:rFonts w:hint="default" w:ascii="Cambria Math" w:hAnsi="Cambria Math" w:eastAsia="Cambria Math" w:cs="Cambria Math"/>
                            <w:sz w:val="15"/>
                            <w:szCs w:val="15"/>
                          </w:rPr>
                          <m:t>f</m:t>
                        </m:r>
                      </m:sub>
                    </m:sSub>
                  </m:num>
                  <m:den>
                    <m:sSub>
                      <m:sSubPr/>
                      <m:e>
                        <m:r>
                          <m:rPr>
                            <m:sty m:val="p"/>
                          </m:rPr>
                          <w:rPr>
                            <w:rFonts w:hint="default" w:ascii="Cambria Math" w:hAnsi="Cambria Math" w:eastAsia="Cambria Math" w:cs="Cambria Math"/>
                            <w:sz w:val="15"/>
                            <w:szCs w:val="15"/>
                          </w:rPr>
                          <m:t>n</m:t>
                        </m:r>
                      </m:e>
                      <m:sub>
                        <m:r>
                          <m:rPr>
                            <m:sty m:val="p"/>
                          </m:rPr>
                          <w:rPr>
                            <w:rFonts w:hint="default" w:ascii="Cambria Math" w:hAnsi="Cambria Math" w:eastAsia="Cambria Math" w:cs="Cambria Math"/>
                            <w:sz w:val="15"/>
                            <w:szCs w:val="15"/>
                          </w:rPr>
                          <m:t>d</m:t>
                        </m:r>
                      </m:sub>
                    </m:sSub>
                  </m:den>
                </m:f>
              </m:oMath>
            </m:oMathPara>
          </w:p>
        </w:tc>
        <w:tc>
          <w:tcPr>
            <w:tcW w:w="1417" w:type="dxa"/>
            <w:tcMar>
              <w:top w:w="90" w:type="dxa"/>
              <w:left w:w="100" w:type="dxa"/>
              <w:bottom w:w="90" w:type="dxa"/>
              <w:right w:w="100" w:type="dxa"/>
            </w:tcMar>
            <w:vAlign w:val="center"/>
          </w:tcPr>
          <w:p w14:paraId="2901F8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%，越高越好</w:t>
            </w:r>
          </w:p>
        </w:tc>
        <w:tc>
          <w:tcPr>
            <w:tcW w:w="1757" w:type="dxa"/>
            <w:tcMar>
              <w:top w:w="90" w:type="dxa"/>
              <w:left w:w="100" w:type="dxa"/>
              <w:bottom w:w="90" w:type="dxa"/>
              <w:right w:w="100" w:type="dxa"/>
            </w:tcMar>
            <w:vAlign w:val="center"/>
          </w:tcPr>
          <w:p w14:paraId="2512CB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销售/SAP；小时</w:t>
            </w:r>
          </w:p>
        </w:tc>
        <w:tc>
          <w:tcPr>
            <w:tcW w:w="1928" w:type="dxa"/>
            <w:tcMar>
              <w:top w:w="90" w:type="dxa"/>
              <w:left w:w="100" w:type="dxa"/>
              <w:bottom w:w="90" w:type="dxa"/>
              <w:right w:w="100" w:type="dxa"/>
            </w:tcMar>
            <w:vAlign w:val="center"/>
          </w:tcPr>
          <w:p w14:paraId="68FC4D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组织→客户→订单→行项目</w:t>
            </w:r>
          </w:p>
        </w:tc>
      </w:tr>
      <w:tr w14:paraId="514FC834">
        <w:trPr>
          <w:cantSplit/>
          <w:jc w:val="center"/>
        </w:trPr>
        <w:tc>
          <w:tcPr>
            <w:tcW w:w="1361" w:type="dxa"/>
            <w:shd w:val="clear" w:color="auto" w:fill="F7F7F7"/>
            <w:tcMar>
              <w:top w:w="90" w:type="dxa"/>
              <w:left w:w="100" w:type="dxa"/>
              <w:bottom w:w="90" w:type="dxa"/>
              <w:right w:w="100" w:type="dxa"/>
            </w:tcMar>
            <w:vAlign w:val="center"/>
          </w:tcPr>
          <w:p w14:paraId="2BE0EC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成品缺货率</w:t>
            </w:r>
          </w:p>
        </w:tc>
        <w:tc>
          <w:tcPr>
            <w:tcW w:w="2721" w:type="dxa"/>
            <w:shd w:val="clear" w:color="auto" w:fill="F7F7F7"/>
            <w:tcMar>
              <w:top w:w="90" w:type="dxa"/>
              <w:left w:w="100" w:type="dxa"/>
              <w:bottom w:w="90" w:type="dxa"/>
              <w:right w:w="100" w:type="dxa"/>
            </w:tcMar>
            <w:vAlign w:val="center"/>
          </w:tcPr>
          <w:p w14:paraId="0C2CB73D">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5"/>
                    <w:szCs w:val="15"/>
                  </w:rPr>
                  <m:t>SR=</m:t>
                </m:r>
                <m:f>
                  <m:fPr/>
                  <m:num>
                    <m:sSub>
                      <m:sSubPr/>
                      <m:e>
                        <m:r>
                          <m:rPr>
                            <m:sty m:val="p"/>
                          </m:rPr>
                          <w:rPr>
                            <w:rFonts w:hint="default" w:ascii="Cambria Math" w:hAnsi="Cambria Math" w:eastAsia="Cambria Math" w:cs="Cambria Math"/>
                            <w:sz w:val="15"/>
                            <w:szCs w:val="15"/>
                          </w:rPr>
                          <m:t>q</m:t>
                        </m:r>
                      </m:e>
                      <m:sub>
                        <m:r>
                          <m:rPr>
                            <m:sty m:val="p"/>
                          </m:rPr>
                          <w:rPr>
                            <w:rFonts w:hint="default" w:ascii="Cambria Math" w:hAnsi="Cambria Math" w:eastAsia="Cambria Math" w:cs="Cambria Math"/>
                            <w:sz w:val="15"/>
                            <w:szCs w:val="15"/>
                          </w:rPr>
                          <m:t>s</m:t>
                        </m:r>
                      </m:sub>
                    </m:sSub>
                  </m:num>
                  <m:den>
                    <m:sSub>
                      <m:sSubPr/>
                      <m:e>
                        <m:r>
                          <m:rPr>
                            <m:sty m:val="p"/>
                          </m:rPr>
                          <w:rPr>
                            <w:rFonts w:hint="default" w:ascii="Cambria Math" w:hAnsi="Cambria Math" w:eastAsia="Cambria Math" w:cs="Cambria Math"/>
                            <w:sz w:val="15"/>
                            <w:szCs w:val="15"/>
                          </w:rPr>
                          <m:t>q</m:t>
                        </m:r>
                      </m:e>
                      <m:sub>
                        <m:r>
                          <m:rPr>
                            <m:sty m:val="p"/>
                          </m:rPr>
                          <w:rPr>
                            <w:rFonts w:hint="default" w:ascii="Cambria Math" w:hAnsi="Cambria Math" w:eastAsia="Cambria Math" w:cs="Cambria Math"/>
                            <w:sz w:val="15"/>
                            <w:szCs w:val="15"/>
                          </w:rPr>
                          <m:t>d</m:t>
                        </m:r>
                      </m:sub>
                    </m:sSub>
                  </m:den>
                </m:f>
              </m:oMath>
            </m:oMathPara>
          </w:p>
        </w:tc>
        <w:tc>
          <w:tcPr>
            <w:tcW w:w="1417" w:type="dxa"/>
            <w:shd w:val="clear" w:color="auto" w:fill="F7F7F7"/>
            <w:tcMar>
              <w:top w:w="90" w:type="dxa"/>
              <w:left w:w="100" w:type="dxa"/>
              <w:bottom w:w="90" w:type="dxa"/>
              <w:right w:w="100" w:type="dxa"/>
            </w:tcMar>
            <w:vAlign w:val="center"/>
          </w:tcPr>
          <w:p w14:paraId="30DE10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%，越低越好</w:t>
            </w:r>
          </w:p>
        </w:tc>
        <w:tc>
          <w:tcPr>
            <w:tcW w:w="1757" w:type="dxa"/>
            <w:shd w:val="clear" w:color="auto" w:fill="F7F7F7"/>
            <w:tcMar>
              <w:top w:w="90" w:type="dxa"/>
              <w:left w:w="100" w:type="dxa"/>
              <w:bottom w:w="90" w:type="dxa"/>
              <w:right w:w="100" w:type="dxa"/>
            </w:tcMar>
            <w:vAlign w:val="center"/>
          </w:tcPr>
          <w:p w14:paraId="450301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库存模块；日</w:t>
            </w:r>
          </w:p>
        </w:tc>
        <w:tc>
          <w:tcPr>
            <w:tcW w:w="1928" w:type="dxa"/>
            <w:shd w:val="clear" w:color="auto" w:fill="F7F7F7"/>
            <w:tcMar>
              <w:top w:w="90" w:type="dxa"/>
              <w:left w:w="100" w:type="dxa"/>
              <w:bottom w:w="90" w:type="dxa"/>
              <w:right w:w="100" w:type="dxa"/>
            </w:tcMar>
            <w:vAlign w:val="center"/>
          </w:tcPr>
          <w:p w14:paraId="2386A7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工厂→产品→日期→需求</w:t>
            </w:r>
          </w:p>
        </w:tc>
      </w:tr>
      <w:tr w14:paraId="26B0E9B9">
        <w:trPr>
          <w:cantSplit/>
          <w:jc w:val="center"/>
        </w:trPr>
        <w:tc>
          <w:tcPr>
            <w:tcW w:w="1361" w:type="dxa"/>
            <w:tcMar>
              <w:top w:w="90" w:type="dxa"/>
              <w:left w:w="100" w:type="dxa"/>
              <w:bottom w:w="90" w:type="dxa"/>
              <w:right w:w="100" w:type="dxa"/>
            </w:tcMar>
            <w:vAlign w:val="center"/>
          </w:tcPr>
          <w:p w14:paraId="2DC18F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库存周转天数</w:t>
            </w:r>
          </w:p>
        </w:tc>
        <w:tc>
          <w:tcPr>
            <w:tcW w:w="2721" w:type="dxa"/>
            <w:tcMar>
              <w:top w:w="90" w:type="dxa"/>
              <w:left w:w="100" w:type="dxa"/>
              <w:bottom w:w="90" w:type="dxa"/>
              <w:right w:w="100" w:type="dxa"/>
            </w:tcMar>
            <w:vAlign w:val="center"/>
          </w:tcPr>
          <w:p w14:paraId="39CCDA2E">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5"/>
                    <w:szCs w:val="15"/>
                  </w:rPr>
                  <m:t>DOI=</m:t>
                </m:r>
                <m:f>
                  <m:fPr/>
                  <m:num>
                    <m:sSub>
                      <m:sSubPr/>
                      <m:e>
                        <m:r>
                          <m:rPr>
                            <m:sty m:val="p"/>
                          </m:rPr>
                          <w:rPr>
                            <w:rFonts w:hint="default" w:ascii="Cambria Math" w:hAnsi="Cambria Math" w:eastAsia="Cambria Math" w:cs="Cambria Math"/>
                            <w:sz w:val="15"/>
                            <w:szCs w:val="15"/>
                          </w:rPr>
                          <m:t>I</m:t>
                        </m:r>
                      </m:e>
                      <m:sub>
                        <m:r>
                          <m:rPr>
                            <m:sty m:val="p"/>
                          </m:rPr>
                          <w:rPr>
                            <w:rFonts w:hint="default" w:ascii="Cambria Math" w:hAnsi="Cambria Math" w:eastAsia="Cambria Math" w:cs="Cambria Math"/>
                            <w:sz w:val="15"/>
                            <w:szCs w:val="15"/>
                          </w:rPr>
                          <m:t>a</m:t>
                        </m:r>
                      </m:sub>
                    </m:sSub>
                  </m:num>
                  <m:den>
                    <m:sSubSup>
                      <m:sSubSupPr/>
                      <m:e>
                        <m:r>
                          <m:rPr>
                            <m:sty m:val="p"/>
                          </m:rPr>
                          <w:rPr>
                            <w:rFonts w:hint="default" w:ascii="Cambria Math" w:hAnsi="Cambria Math" w:eastAsia="Cambria Math" w:cs="Cambria Math"/>
                            <w:sz w:val="15"/>
                            <w:szCs w:val="15"/>
                          </w:rPr>
                          <m:t>D</m:t>
                        </m:r>
                      </m:e>
                      <m:sub>
                        <m:r>
                          <m:rPr>
                            <m:sty m:val="p"/>
                          </m:rPr>
                          <w:rPr>
                            <w:rFonts w:hint="default" w:ascii="Cambria Math" w:hAnsi="Cambria Math" w:eastAsia="Cambria Math" w:cs="Cambria Math"/>
                            <w:sz w:val="15"/>
                            <w:szCs w:val="15"/>
                          </w:rPr>
                          <m:t>N</m:t>
                        </m:r>
                      </m:sub>
                      <m:sup>
                        <m:r>
                          <m:rPr>
                            <m:sty m:val="p"/>
                          </m:rPr>
                          <w:rPr>
                            <w:rFonts w:hint="default" w:ascii="Cambria Math" w:hAnsi="Cambria Math" w:eastAsia="Cambria Math" w:cs="Cambria Math"/>
                            <w:sz w:val="15"/>
                            <w:szCs w:val="15"/>
                          </w:rPr>
                          <m:t>avg</m:t>
                        </m:r>
                      </m:sup>
                    </m:sSubSup>
                  </m:den>
                </m:f>
              </m:oMath>
            </m:oMathPara>
          </w:p>
        </w:tc>
        <w:tc>
          <w:tcPr>
            <w:tcW w:w="1417" w:type="dxa"/>
            <w:tcMar>
              <w:top w:w="90" w:type="dxa"/>
              <w:left w:w="100" w:type="dxa"/>
              <w:bottom w:w="90" w:type="dxa"/>
              <w:right w:w="100" w:type="dxa"/>
            </w:tcMar>
            <w:vAlign w:val="center"/>
          </w:tcPr>
          <w:p w14:paraId="62653D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天，目标区间</w:t>
            </w:r>
          </w:p>
        </w:tc>
        <w:tc>
          <w:tcPr>
            <w:tcW w:w="1757" w:type="dxa"/>
            <w:tcMar>
              <w:top w:w="90" w:type="dxa"/>
              <w:left w:w="100" w:type="dxa"/>
              <w:bottom w:w="90" w:type="dxa"/>
              <w:right w:w="100" w:type="dxa"/>
            </w:tcMar>
            <w:vAlign w:val="center"/>
          </w:tcPr>
          <w:p w14:paraId="282E15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库存模块；日</w:t>
            </w:r>
          </w:p>
        </w:tc>
        <w:tc>
          <w:tcPr>
            <w:tcW w:w="1928" w:type="dxa"/>
            <w:tcMar>
              <w:top w:w="90" w:type="dxa"/>
              <w:left w:w="100" w:type="dxa"/>
              <w:bottom w:w="90" w:type="dxa"/>
              <w:right w:w="100" w:type="dxa"/>
            </w:tcMar>
            <w:vAlign w:val="center"/>
          </w:tcPr>
          <w:p w14:paraId="09306D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工厂→产品→储罐</w:t>
            </w:r>
          </w:p>
        </w:tc>
      </w:tr>
      <w:tr w14:paraId="1E66371A">
        <w:trPr>
          <w:cantSplit/>
          <w:jc w:val="center"/>
        </w:trPr>
        <w:tc>
          <w:tcPr>
            <w:tcW w:w="1361" w:type="dxa"/>
            <w:shd w:val="clear" w:color="auto" w:fill="F7F7F7"/>
            <w:tcMar>
              <w:top w:w="90" w:type="dxa"/>
              <w:left w:w="100" w:type="dxa"/>
              <w:bottom w:w="90" w:type="dxa"/>
              <w:right w:w="100" w:type="dxa"/>
            </w:tcMar>
            <w:vAlign w:val="center"/>
          </w:tcPr>
          <w:p w14:paraId="0F9DC8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采购综合单价</w:t>
            </w:r>
          </w:p>
        </w:tc>
        <w:tc>
          <w:tcPr>
            <w:tcW w:w="2721" w:type="dxa"/>
            <w:shd w:val="clear" w:color="auto" w:fill="F7F7F7"/>
            <w:tcMar>
              <w:top w:w="90" w:type="dxa"/>
              <w:left w:w="100" w:type="dxa"/>
              <w:bottom w:w="90" w:type="dxa"/>
              <w:right w:w="100" w:type="dxa"/>
            </w:tcMar>
            <w:vAlign w:val="center"/>
          </w:tcPr>
          <w:p w14:paraId="5D640332">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5"/>
                    <w:szCs w:val="15"/>
                  </w:rPr>
                  <m:t>UP=</m:t>
                </m:r>
                <m:f>
                  <m:fPr/>
                  <m:num>
                    <m:sSub>
                      <m:sSubPr/>
                      <m:e>
                        <m:r>
                          <m:rPr>
                            <m:sty m:val="p"/>
                          </m:rPr>
                          <w:rPr>
                            <w:rFonts w:hint="default" w:ascii="Cambria Math" w:hAnsi="Cambria Math" w:eastAsia="Cambria Math" w:cs="Cambria Math"/>
                            <w:sz w:val="15"/>
                            <w:szCs w:val="15"/>
                          </w:rPr>
                          <m:t>C</m:t>
                        </m:r>
                      </m:e>
                      <m:sub>
                        <m:r>
                          <m:rPr>
                            <m:sty m:val="p"/>
                          </m:rPr>
                          <w:rPr>
                            <w:rFonts w:hint="default" w:ascii="Cambria Math" w:hAnsi="Cambria Math" w:eastAsia="Cambria Math" w:cs="Cambria Math"/>
                            <w:sz w:val="15"/>
                            <w:szCs w:val="15"/>
                          </w:rPr>
                          <m:t>TCO</m:t>
                        </m:r>
                      </m:sub>
                    </m:sSub>
                  </m:num>
                  <m:den>
                    <m:sSub>
                      <m:sSubPr/>
                      <m:e>
                        <m:r>
                          <m:rPr>
                            <m:sty m:val="p"/>
                          </m:rPr>
                          <w:rPr>
                            <w:rFonts w:hint="default" w:ascii="Cambria Math" w:hAnsi="Cambria Math" w:eastAsia="Cambria Math" w:cs="Cambria Math"/>
                            <w:sz w:val="15"/>
                            <w:szCs w:val="15"/>
                          </w:rPr>
                          <m:t>Q</m:t>
                        </m:r>
                      </m:e>
                      <m:sub>
                        <m:r>
                          <m:rPr>
                            <m:sty m:val="p"/>
                          </m:rPr>
                          <w:rPr>
                            <w:rFonts w:hint="default" w:ascii="Cambria Math" w:hAnsi="Cambria Math" w:eastAsia="Cambria Math" w:cs="Cambria Math"/>
                            <w:sz w:val="15"/>
                            <w:szCs w:val="15"/>
                          </w:rPr>
                          <m:t>p</m:t>
                        </m:r>
                      </m:sub>
                    </m:sSub>
                  </m:den>
                </m:f>
              </m:oMath>
            </m:oMathPara>
          </w:p>
        </w:tc>
        <w:tc>
          <w:tcPr>
            <w:tcW w:w="1417" w:type="dxa"/>
            <w:shd w:val="clear" w:color="auto" w:fill="F7F7F7"/>
            <w:tcMar>
              <w:top w:w="90" w:type="dxa"/>
              <w:left w:w="100" w:type="dxa"/>
              <w:bottom w:w="90" w:type="dxa"/>
              <w:right w:w="100" w:type="dxa"/>
            </w:tcMar>
            <w:vAlign w:val="center"/>
          </w:tcPr>
          <w:p w14:paraId="516057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元/吨，越低越好</w:t>
            </w:r>
          </w:p>
        </w:tc>
        <w:tc>
          <w:tcPr>
            <w:tcW w:w="1757" w:type="dxa"/>
            <w:shd w:val="clear" w:color="auto" w:fill="F7F7F7"/>
            <w:tcMar>
              <w:top w:w="90" w:type="dxa"/>
              <w:left w:w="100" w:type="dxa"/>
              <w:bottom w:w="90" w:type="dxa"/>
              <w:right w:w="100" w:type="dxa"/>
            </w:tcMar>
            <w:vAlign w:val="center"/>
          </w:tcPr>
          <w:p w14:paraId="269353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采购模块；方案/日</w:t>
            </w:r>
          </w:p>
        </w:tc>
        <w:tc>
          <w:tcPr>
            <w:tcW w:w="1928" w:type="dxa"/>
            <w:shd w:val="clear" w:color="auto" w:fill="F7F7F7"/>
            <w:tcMar>
              <w:top w:w="90" w:type="dxa"/>
              <w:left w:w="100" w:type="dxa"/>
              <w:bottom w:w="90" w:type="dxa"/>
              <w:right w:w="100" w:type="dxa"/>
            </w:tcMar>
            <w:vAlign w:val="center"/>
          </w:tcPr>
          <w:p w14:paraId="44B8E8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物料→供应商→报价→方案</w:t>
            </w:r>
          </w:p>
        </w:tc>
      </w:tr>
      <w:tr w14:paraId="5F622C98">
        <w:trPr>
          <w:cantSplit/>
          <w:jc w:val="center"/>
        </w:trPr>
        <w:tc>
          <w:tcPr>
            <w:tcW w:w="1361" w:type="dxa"/>
            <w:tcMar>
              <w:top w:w="90" w:type="dxa"/>
              <w:left w:w="100" w:type="dxa"/>
              <w:bottom w:w="90" w:type="dxa"/>
              <w:right w:w="100" w:type="dxa"/>
            </w:tcMar>
            <w:vAlign w:val="center"/>
          </w:tcPr>
          <w:p w14:paraId="14E678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到货达成率</w:t>
            </w:r>
          </w:p>
        </w:tc>
        <w:tc>
          <w:tcPr>
            <w:tcW w:w="2721" w:type="dxa"/>
            <w:tcMar>
              <w:top w:w="90" w:type="dxa"/>
              <w:left w:w="100" w:type="dxa"/>
              <w:bottom w:w="90" w:type="dxa"/>
              <w:right w:w="100" w:type="dxa"/>
            </w:tcMar>
            <w:vAlign w:val="center"/>
          </w:tcPr>
          <w:p w14:paraId="38637B3D">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5"/>
                    <w:szCs w:val="15"/>
                  </w:rPr>
                  <m:t>OTR=</m:t>
                </m:r>
                <m:f>
                  <m:fPr/>
                  <m:num>
                    <m:sSub>
                      <m:sSubPr/>
                      <m:e>
                        <m:r>
                          <m:rPr>
                            <m:sty m:val="p"/>
                          </m:rPr>
                          <w:rPr>
                            <w:rFonts w:hint="default" w:ascii="Cambria Math" w:hAnsi="Cambria Math" w:eastAsia="Cambria Math" w:cs="Cambria Math"/>
                            <w:sz w:val="15"/>
                            <w:szCs w:val="15"/>
                          </w:rPr>
                          <m:t>q</m:t>
                        </m:r>
                      </m:e>
                      <m:sub>
                        <m:r>
                          <m:rPr>
                            <m:sty m:val="p"/>
                          </m:rPr>
                          <w:rPr>
                            <w:rFonts w:hint="default" w:ascii="Cambria Math" w:hAnsi="Cambria Math" w:eastAsia="Cambria Math" w:cs="Cambria Math"/>
                            <w:sz w:val="15"/>
                            <w:szCs w:val="15"/>
                          </w:rPr>
                          <m:t>o</m:t>
                        </m:r>
                      </m:sub>
                    </m:sSub>
                  </m:num>
                  <m:den>
                    <m:sSub>
                      <m:sSubPr/>
                      <m:e>
                        <m:r>
                          <m:rPr>
                            <m:sty m:val="p"/>
                          </m:rPr>
                          <w:rPr>
                            <w:rFonts w:hint="default" w:ascii="Cambria Math" w:hAnsi="Cambria Math" w:eastAsia="Cambria Math" w:cs="Cambria Math"/>
                            <w:sz w:val="15"/>
                            <w:szCs w:val="15"/>
                          </w:rPr>
                          <m:t>q</m:t>
                        </m:r>
                      </m:e>
                      <m:sub>
                        <m:r>
                          <m:rPr>
                            <m:sty m:val="p"/>
                          </m:rPr>
                          <w:rPr>
                            <w:rFonts w:hint="default" w:ascii="Cambria Math" w:hAnsi="Cambria Math" w:eastAsia="Cambria Math" w:cs="Cambria Math"/>
                            <w:sz w:val="15"/>
                            <w:szCs w:val="15"/>
                          </w:rPr>
                          <m:t>p</m:t>
                        </m:r>
                      </m:sub>
                    </m:sSub>
                  </m:den>
                </m:f>
              </m:oMath>
            </m:oMathPara>
          </w:p>
        </w:tc>
        <w:tc>
          <w:tcPr>
            <w:tcW w:w="1417" w:type="dxa"/>
            <w:tcMar>
              <w:top w:w="90" w:type="dxa"/>
              <w:left w:w="100" w:type="dxa"/>
              <w:bottom w:w="90" w:type="dxa"/>
              <w:right w:w="100" w:type="dxa"/>
            </w:tcMar>
            <w:vAlign w:val="center"/>
          </w:tcPr>
          <w:p w14:paraId="0865CE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%，越高越好</w:t>
            </w:r>
          </w:p>
        </w:tc>
        <w:tc>
          <w:tcPr>
            <w:tcW w:w="1757" w:type="dxa"/>
            <w:tcMar>
              <w:top w:w="90" w:type="dxa"/>
              <w:left w:w="100" w:type="dxa"/>
              <w:bottom w:w="90" w:type="dxa"/>
              <w:right w:w="100" w:type="dxa"/>
            </w:tcMar>
            <w:vAlign w:val="center"/>
          </w:tcPr>
          <w:p w14:paraId="00F808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要货/TMS/WMS；小时</w:t>
            </w:r>
          </w:p>
        </w:tc>
        <w:tc>
          <w:tcPr>
            <w:tcW w:w="1928" w:type="dxa"/>
            <w:tcMar>
              <w:top w:w="90" w:type="dxa"/>
              <w:left w:w="100" w:type="dxa"/>
              <w:bottom w:w="90" w:type="dxa"/>
              <w:right w:w="100" w:type="dxa"/>
            </w:tcMar>
            <w:vAlign w:val="center"/>
          </w:tcPr>
          <w:p w14:paraId="4AC0A7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物料→供应商→订单→到货</w:t>
            </w:r>
          </w:p>
        </w:tc>
      </w:tr>
      <w:tr w14:paraId="635F6A75">
        <w:trPr>
          <w:cantSplit/>
          <w:jc w:val="center"/>
        </w:trPr>
        <w:tc>
          <w:tcPr>
            <w:tcW w:w="1361" w:type="dxa"/>
            <w:shd w:val="clear" w:color="auto" w:fill="F7F7F7"/>
            <w:tcMar>
              <w:top w:w="90" w:type="dxa"/>
              <w:left w:w="100" w:type="dxa"/>
              <w:bottom w:w="90" w:type="dxa"/>
              <w:right w:w="100" w:type="dxa"/>
            </w:tcMar>
            <w:vAlign w:val="center"/>
          </w:tcPr>
          <w:p w14:paraId="14B356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成本偏差率</w:t>
            </w:r>
          </w:p>
        </w:tc>
        <w:tc>
          <w:tcPr>
            <w:tcW w:w="2721" w:type="dxa"/>
            <w:shd w:val="clear" w:color="auto" w:fill="F7F7F7"/>
            <w:tcMar>
              <w:top w:w="90" w:type="dxa"/>
              <w:left w:w="100" w:type="dxa"/>
              <w:bottom w:w="90" w:type="dxa"/>
              <w:right w:w="100" w:type="dxa"/>
            </w:tcMar>
            <w:vAlign w:val="center"/>
          </w:tcPr>
          <w:p w14:paraId="34E07FD2">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5"/>
                    <w:szCs w:val="15"/>
                  </w:rPr>
                  <m:t>CV=</m:t>
                </m:r>
                <m:f>
                  <m:fPr/>
                  <m:num>
                    <m:r>
                      <m:rPr>
                        <m:sty m:val="p"/>
                      </m:rPr>
                      <w:rPr>
                        <w:rFonts w:hint="default" w:ascii="Cambria Math" w:hAnsi="Cambria Math" w:eastAsia="Cambria Math" w:cs="Cambria Math"/>
                        <w:sz w:val="15"/>
                        <w:szCs w:val="15"/>
                      </w:rPr>
                      <m:t>(</m:t>
                    </m:r>
                    <m:sSub>
                      <m:sSubPr/>
                      <m:e>
                        <m:r>
                          <m:rPr>
                            <m:sty m:val="p"/>
                          </m:rPr>
                          <w:rPr>
                            <w:rFonts w:hint="default" w:ascii="Cambria Math" w:hAnsi="Cambria Math" w:eastAsia="Cambria Math" w:cs="Cambria Math"/>
                            <w:sz w:val="15"/>
                            <w:szCs w:val="15"/>
                          </w:rPr>
                          <m:t>C</m:t>
                        </m:r>
                      </m:e>
                      <m:sub>
                        <m:r>
                          <m:rPr>
                            <m:sty m:val="p"/>
                          </m:rPr>
                          <w:rPr>
                            <w:rFonts w:hint="default" w:ascii="Cambria Math" w:hAnsi="Cambria Math" w:eastAsia="Cambria Math" w:cs="Cambria Math"/>
                            <w:sz w:val="15"/>
                            <w:szCs w:val="15"/>
                          </w:rPr>
                          <m:t>a</m:t>
                        </m:r>
                      </m:sub>
                    </m:sSub>
                    <m:r>
                      <m:rPr>
                        <m:sty m:val="p"/>
                      </m:rPr>
                      <w:rPr>
                        <w:rFonts w:hint="default" w:ascii="Cambria Math" w:hAnsi="Cambria Math" w:eastAsia="Cambria Math" w:cs="Cambria Math"/>
                        <w:sz w:val="15"/>
                        <w:szCs w:val="15"/>
                      </w:rPr>
                      <m:t>−</m:t>
                    </m:r>
                    <m:sSub>
                      <m:sSubPr/>
                      <m:e>
                        <m:r>
                          <m:rPr>
                            <m:sty m:val="p"/>
                          </m:rPr>
                          <w:rPr>
                            <w:rFonts w:hint="default" w:ascii="Cambria Math" w:hAnsi="Cambria Math" w:eastAsia="Cambria Math" w:cs="Cambria Math"/>
                            <w:sz w:val="15"/>
                            <w:szCs w:val="15"/>
                          </w:rPr>
                          <m:t>C</m:t>
                        </m:r>
                      </m:e>
                      <m:sub>
                        <m:r>
                          <m:rPr>
                            <m:sty m:val="p"/>
                          </m:rPr>
                          <w:rPr>
                            <w:rFonts w:hint="default" w:ascii="Cambria Math" w:hAnsi="Cambria Math" w:eastAsia="Cambria Math" w:cs="Cambria Math"/>
                            <w:sz w:val="15"/>
                            <w:szCs w:val="15"/>
                          </w:rPr>
                          <m:t>b</m:t>
                        </m:r>
                      </m:sub>
                    </m:sSub>
                    <m:r>
                      <m:rPr>
                        <m:sty m:val="p"/>
                      </m:rPr>
                      <w:rPr>
                        <w:rFonts w:hint="default" w:ascii="Cambria Math" w:hAnsi="Cambria Math" w:eastAsia="Cambria Math" w:cs="Cambria Math"/>
                        <w:sz w:val="15"/>
                        <w:szCs w:val="15"/>
                      </w:rPr>
                      <m:t>)</m:t>
                    </m:r>
                  </m:num>
                  <m:den>
                    <m:sSub>
                      <m:sSubPr/>
                      <m:e>
                        <m:r>
                          <m:rPr>
                            <m:sty m:val="p"/>
                          </m:rPr>
                          <w:rPr>
                            <w:rFonts w:hint="default" w:ascii="Cambria Math" w:hAnsi="Cambria Math" w:eastAsia="Cambria Math" w:cs="Cambria Math"/>
                            <w:sz w:val="15"/>
                            <w:szCs w:val="15"/>
                          </w:rPr>
                          <m:t>C</m:t>
                        </m:r>
                      </m:e>
                      <m:sub>
                        <m:r>
                          <m:rPr>
                            <m:sty m:val="p"/>
                          </m:rPr>
                          <w:rPr>
                            <w:rFonts w:hint="default" w:ascii="Cambria Math" w:hAnsi="Cambria Math" w:eastAsia="Cambria Math" w:cs="Cambria Math"/>
                            <w:sz w:val="15"/>
                            <w:szCs w:val="15"/>
                          </w:rPr>
                          <m:t>b</m:t>
                        </m:r>
                      </m:sub>
                    </m:sSub>
                  </m:den>
                </m:f>
              </m:oMath>
            </m:oMathPara>
          </w:p>
        </w:tc>
        <w:tc>
          <w:tcPr>
            <w:tcW w:w="1417" w:type="dxa"/>
            <w:shd w:val="clear" w:color="auto" w:fill="F7F7F7"/>
            <w:tcMar>
              <w:top w:w="90" w:type="dxa"/>
              <w:left w:w="100" w:type="dxa"/>
              <w:bottom w:w="90" w:type="dxa"/>
              <w:right w:w="100" w:type="dxa"/>
            </w:tcMar>
            <w:vAlign w:val="center"/>
          </w:tcPr>
          <w:p w14:paraId="253369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%，绝对值越低越好</w:t>
            </w:r>
          </w:p>
        </w:tc>
        <w:tc>
          <w:tcPr>
            <w:tcW w:w="1757" w:type="dxa"/>
            <w:shd w:val="clear" w:color="auto" w:fill="F7F7F7"/>
            <w:tcMar>
              <w:top w:w="90" w:type="dxa"/>
              <w:left w:w="100" w:type="dxa"/>
              <w:bottom w:w="90" w:type="dxa"/>
              <w:right w:w="100" w:type="dxa"/>
            </w:tcMar>
            <w:vAlign w:val="center"/>
          </w:tcPr>
          <w:p w14:paraId="47DC77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成本模块；日/月</w:t>
            </w:r>
          </w:p>
        </w:tc>
        <w:tc>
          <w:tcPr>
            <w:tcW w:w="1928" w:type="dxa"/>
            <w:shd w:val="clear" w:color="auto" w:fill="F7F7F7"/>
            <w:tcMar>
              <w:top w:w="90" w:type="dxa"/>
              <w:left w:w="100" w:type="dxa"/>
              <w:bottom w:w="90" w:type="dxa"/>
              <w:right w:w="100" w:type="dxa"/>
            </w:tcMar>
            <w:vAlign w:val="center"/>
          </w:tcPr>
          <w:p w14:paraId="750953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产品→订单→批次→成本项</w:t>
            </w:r>
          </w:p>
        </w:tc>
      </w:tr>
      <w:tr w14:paraId="7C05D2D6">
        <w:trPr>
          <w:cantSplit/>
          <w:jc w:val="center"/>
        </w:trPr>
        <w:tc>
          <w:tcPr>
            <w:tcW w:w="1361" w:type="dxa"/>
            <w:tcMar>
              <w:top w:w="90" w:type="dxa"/>
              <w:left w:w="100" w:type="dxa"/>
              <w:bottom w:w="90" w:type="dxa"/>
              <w:right w:w="100" w:type="dxa"/>
            </w:tcMar>
            <w:vAlign w:val="center"/>
          </w:tcPr>
          <w:p w14:paraId="7A59B8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模型采纳率</w:t>
            </w:r>
          </w:p>
        </w:tc>
        <w:tc>
          <w:tcPr>
            <w:tcW w:w="2721" w:type="dxa"/>
            <w:tcMar>
              <w:top w:w="90" w:type="dxa"/>
              <w:left w:w="100" w:type="dxa"/>
              <w:bottom w:w="90" w:type="dxa"/>
              <w:right w:w="100" w:type="dxa"/>
            </w:tcMar>
            <w:vAlign w:val="center"/>
          </w:tcPr>
          <w:p w14:paraId="5DBEAD3C">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5"/>
                    <w:szCs w:val="15"/>
                  </w:rPr>
                  <m:t>AR=</m:t>
                </m:r>
                <m:f>
                  <m:fPr/>
                  <m:num>
                    <m:sSub>
                      <m:sSubPr/>
                      <m:e>
                        <m:r>
                          <m:rPr>
                            <m:sty m:val="p"/>
                          </m:rPr>
                          <w:rPr>
                            <w:rFonts w:hint="default" w:ascii="Cambria Math" w:hAnsi="Cambria Math" w:eastAsia="Cambria Math" w:cs="Cambria Math"/>
                            <w:sz w:val="15"/>
                            <w:szCs w:val="15"/>
                          </w:rPr>
                          <m:t>n</m:t>
                        </m:r>
                      </m:e>
                      <m:sub>
                        <m:r>
                          <m:rPr>
                            <m:sty m:val="p"/>
                          </m:rPr>
                          <w:rPr>
                            <w:rFonts w:hint="default" w:ascii="Cambria Math" w:hAnsi="Cambria Math" w:eastAsia="Cambria Math" w:cs="Cambria Math"/>
                            <w:sz w:val="15"/>
                            <w:szCs w:val="15"/>
                          </w:rPr>
                          <m:t>p</m:t>
                        </m:r>
                      </m:sub>
                    </m:sSub>
                  </m:num>
                  <m:den>
                    <m:sSub>
                      <m:sSubPr/>
                      <m:e>
                        <m:r>
                          <m:rPr>
                            <m:sty m:val="p"/>
                          </m:rPr>
                          <w:rPr>
                            <w:rFonts w:hint="default" w:ascii="Cambria Math" w:hAnsi="Cambria Math" w:eastAsia="Cambria Math" w:cs="Cambria Math"/>
                            <w:sz w:val="15"/>
                            <w:szCs w:val="15"/>
                          </w:rPr>
                          <m:t>n</m:t>
                        </m:r>
                      </m:e>
                      <m:sub>
                        <m:r>
                          <m:rPr>
                            <m:sty m:val="p"/>
                          </m:rPr>
                          <w:rPr>
                            <w:rFonts w:hint="default" w:ascii="Cambria Math" w:hAnsi="Cambria Math" w:eastAsia="Cambria Math" w:cs="Cambria Math"/>
                            <w:sz w:val="15"/>
                            <w:szCs w:val="15"/>
                          </w:rPr>
                          <m:t>r</m:t>
                        </m:r>
                      </m:sub>
                    </m:sSub>
                  </m:den>
                </m:f>
              </m:oMath>
            </m:oMathPara>
          </w:p>
        </w:tc>
        <w:tc>
          <w:tcPr>
            <w:tcW w:w="1417" w:type="dxa"/>
            <w:tcMar>
              <w:top w:w="90" w:type="dxa"/>
              <w:left w:w="100" w:type="dxa"/>
              <w:bottom w:w="90" w:type="dxa"/>
              <w:right w:w="100" w:type="dxa"/>
            </w:tcMar>
            <w:vAlign w:val="center"/>
          </w:tcPr>
          <w:p w14:paraId="1B545B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%，监测</w:t>
            </w:r>
          </w:p>
        </w:tc>
        <w:tc>
          <w:tcPr>
            <w:tcW w:w="1757" w:type="dxa"/>
            <w:tcMar>
              <w:top w:w="90" w:type="dxa"/>
              <w:left w:w="100" w:type="dxa"/>
              <w:bottom w:w="90" w:type="dxa"/>
              <w:right w:w="100" w:type="dxa"/>
            </w:tcMar>
            <w:vAlign w:val="center"/>
          </w:tcPr>
          <w:p w14:paraId="3458FC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五模块；日</w:t>
            </w:r>
          </w:p>
        </w:tc>
        <w:tc>
          <w:tcPr>
            <w:tcW w:w="1928" w:type="dxa"/>
            <w:tcMar>
              <w:top w:w="90" w:type="dxa"/>
              <w:left w:w="100" w:type="dxa"/>
              <w:bottom w:w="90" w:type="dxa"/>
              <w:right w:w="100" w:type="dxa"/>
            </w:tcMar>
            <w:vAlign w:val="center"/>
          </w:tcPr>
          <w:p w14:paraId="63BF49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模块→方案→审批人</w:t>
            </w:r>
          </w:p>
        </w:tc>
      </w:tr>
      <w:tr w14:paraId="40397058">
        <w:trPr>
          <w:cantSplit/>
          <w:jc w:val="center"/>
        </w:trPr>
        <w:tc>
          <w:tcPr>
            <w:tcW w:w="1361" w:type="dxa"/>
            <w:shd w:val="clear" w:color="auto" w:fill="F7F7F7"/>
            <w:tcMar>
              <w:top w:w="90" w:type="dxa"/>
              <w:left w:w="100" w:type="dxa"/>
              <w:bottom w:w="90" w:type="dxa"/>
              <w:right w:w="100" w:type="dxa"/>
            </w:tcMar>
            <w:vAlign w:val="center"/>
          </w:tcPr>
          <w:p w14:paraId="02C9A4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数据及时率</w:t>
            </w:r>
          </w:p>
        </w:tc>
        <w:tc>
          <w:tcPr>
            <w:tcW w:w="2721" w:type="dxa"/>
            <w:shd w:val="clear" w:color="auto" w:fill="F7F7F7"/>
            <w:tcMar>
              <w:top w:w="90" w:type="dxa"/>
              <w:left w:w="100" w:type="dxa"/>
              <w:bottom w:w="90" w:type="dxa"/>
              <w:right w:w="100" w:type="dxa"/>
            </w:tcMar>
            <w:vAlign w:val="center"/>
          </w:tcPr>
          <w:p w14:paraId="0D79D4DA">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5"/>
                    <w:szCs w:val="15"/>
                  </w:rPr>
                  <m:t>DR=</m:t>
                </m:r>
                <m:f>
                  <m:fPr/>
                  <m:num>
                    <m:sSub>
                      <m:sSubPr/>
                      <m:e>
                        <m:r>
                          <m:rPr>
                            <m:sty m:val="p"/>
                          </m:rPr>
                          <w:rPr>
                            <w:rFonts w:hint="default" w:ascii="Cambria Math" w:hAnsi="Cambria Math" w:eastAsia="Cambria Math" w:cs="Cambria Math"/>
                            <w:sz w:val="15"/>
                            <w:szCs w:val="15"/>
                          </w:rPr>
                          <m:t>n</m:t>
                        </m:r>
                      </m:e>
                      <m:sub>
                        <m:r>
                          <m:rPr>
                            <m:sty m:val="p"/>
                          </m:rPr>
                          <w:rPr>
                            <w:rFonts w:hint="default" w:ascii="Cambria Math" w:hAnsi="Cambria Math" w:eastAsia="Cambria Math" w:cs="Cambria Math"/>
                            <w:sz w:val="15"/>
                            <w:szCs w:val="15"/>
                          </w:rPr>
                          <m:t>u</m:t>
                        </m:r>
                      </m:sub>
                    </m:sSub>
                  </m:num>
                  <m:den>
                    <m:sSub>
                      <m:sSubPr/>
                      <m:e>
                        <m:r>
                          <m:rPr>
                            <m:sty m:val="p"/>
                          </m:rPr>
                          <w:rPr>
                            <w:rFonts w:hint="default" w:ascii="Cambria Math" w:hAnsi="Cambria Math" w:eastAsia="Cambria Math" w:cs="Cambria Math"/>
                            <w:sz w:val="15"/>
                            <w:szCs w:val="15"/>
                          </w:rPr>
                          <m:t>n</m:t>
                        </m:r>
                      </m:e>
                      <m:sub>
                        <m:r>
                          <m:rPr>
                            <m:sty m:val="p"/>
                          </m:rPr>
                          <w:rPr>
                            <w:rFonts w:hint="default" w:ascii="Cambria Math" w:hAnsi="Cambria Math" w:eastAsia="Cambria Math" w:cs="Cambria Math"/>
                            <w:sz w:val="15"/>
                            <w:szCs w:val="15"/>
                          </w:rPr>
                          <m:t>e</m:t>
                        </m:r>
                      </m:sub>
                    </m:sSub>
                  </m:den>
                </m:f>
              </m:oMath>
            </m:oMathPara>
          </w:p>
        </w:tc>
        <w:tc>
          <w:tcPr>
            <w:tcW w:w="1417" w:type="dxa"/>
            <w:shd w:val="clear" w:color="auto" w:fill="F7F7F7"/>
            <w:tcMar>
              <w:top w:w="90" w:type="dxa"/>
              <w:left w:w="100" w:type="dxa"/>
              <w:bottom w:w="90" w:type="dxa"/>
              <w:right w:w="100" w:type="dxa"/>
            </w:tcMar>
            <w:vAlign w:val="center"/>
          </w:tcPr>
          <w:p w14:paraId="235C10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%，越高越好</w:t>
            </w:r>
          </w:p>
        </w:tc>
        <w:tc>
          <w:tcPr>
            <w:tcW w:w="1757" w:type="dxa"/>
            <w:shd w:val="clear" w:color="auto" w:fill="F7F7F7"/>
            <w:tcMar>
              <w:top w:w="90" w:type="dxa"/>
              <w:left w:w="100" w:type="dxa"/>
              <w:bottom w:w="90" w:type="dxa"/>
              <w:right w:w="100" w:type="dxa"/>
            </w:tcMar>
            <w:vAlign w:val="center"/>
          </w:tcPr>
          <w:p w14:paraId="7DF5A1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集成平台；分钟</w:t>
            </w:r>
          </w:p>
        </w:tc>
        <w:tc>
          <w:tcPr>
            <w:tcW w:w="1928" w:type="dxa"/>
            <w:shd w:val="clear" w:color="auto" w:fill="F7F7F7"/>
            <w:tcMar>
              <w:top w:w="90" w:type="dxa"/>
              <w:left w:w="100" w:type="dxa"/>
              <w:bottom w:w="90" w:type="dxa"/>
              <w:right w:w="100" w:type="dxa"/>
            </w:tcMar>
            <w:vAlign w:val="center"/>
          </w:tcPr>
          <w:p w14:paraId="2C3C19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数据集→接口→运行记录</w:t>
            </w:r>
          </w:p>
        </w:tc>
      </w:tr>
    </w:tbl>
    <w:p w14:paraId="208BF23E">
      <w:pPr>
        <w:spacing w:after="40"/>
      </w:pPr>
    </w:p>
    <w:p w14:paraId="16E632D7">
      <w:pPr>
        <w:spacing w:after="80" w:line="324" w:lineRule="auto"/>
        <w:ind w:firstLine="420"/>
        <w:jc w:val="both"/>
      </w:pPr>
      <w:r>
        <w:rPr>
          <w:rFonts w:ascii="Times New Roman" w:hAnsi="Times New Roman" w:eastAsia="Songti SC" w:cs="Times New Roman"/>
          <w:color w:val="000000"/>
          <w:sz w:val="21"/>
        </w:rPr>
        <w:t>表中下标采用短符号以保证展示紧凑：f/d表示按时足量完成量/到期量，s/d表示短缺量/需求量，a表示可用库存，p表示采购或计划量，o表示按期到货量，a/b表示实际值/基准值，p/r表示已发布量/可评审量，u/e表示已更新量/应更新量。正式指标口径仍以指标定义版本为准。</w:t>
      </w:r>
    </w:p>
    <w:p w14:paraId="2763D592">
      <w:pPr>
        <w:keepLines/>
        <w:spacing w:before="60" w:after="60"/>
        <w:jc w:val="center"/>
      </w:pPr>
      <m:oMath>
        <m:r>
          <m:rPr>
            <m:sty m:val="p"/>
          </m:rPr>
          <w:rPr>
            <w:rFonts w:ascii="Cambria Math" w:hAnsi="Cambria Math" w:eastAsia="Cambria Math" w:cs="Cambria Math"/>
            <w:sz w:val="20"/>
            <w:szCs w:val="20"/>
          </w:rPr>
          <m:t>Δ</m:t>
        </m:r>
        <m:sSub>
          <m:sSub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m:t>
            </m:r>
          </m:sub>
          <m:sup>
            <m:r>
              <m:rPr>
                <m:sty m:val="p"/>
              </m:rPr>
              <w:rPr>
                <w:rFonts w:ascii="Cambria Math" w:hAnsi="Cambria Math" w:eastAsia="Cambria Math" w:cs="Cambria Math"/>
                <w:sz w:val="20"/>
                <w:szCs w:val="20"/>
              </w:rPr>
              <m:t>sim</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m:t>
            </m:r>
          </m:sub>
          <m:sup>
            <m:r>
              <m:rPr>
                <m:sty m:val="p"/>
              </m:rPr>
              <w:rPr>
                <w:rFonts w:ascii="Cambria Math" w:hAnsi="Cambria Math" w:eastAsia="Cambria Math" w:cs="Cambria Math"/>
                <w:sz w:val="20"/>
                <w:szCs w:val="20"/>
              </w:rPr>
              <m:t>base</m:t>
            </m:r>
          </m:sup>
        </m:sSubSup>
      </m:oMath>
      <w:r>
        <w:rPr>
          <w:rFonts w:ascii="Times New Roman" w:hAnsi="Times New Roman" w:eastAsia="Songti SC" w:cs="Times New Roman"/>
          <w:color w:val="000000"/>
          <w:sz w:val="20"/>
        </w:rPr>
        <w:t xml:space="preserve">    （3-1）</w:t>
      </w:r>
    </w:p>
    <w:p w14:paraId="7DF84468">
      <w:pPr>
        <w:spacing w:after="80" w:line="324" w:lineRule="auto"/>
        <w:ind w:left="454" w:right="454"/>
        <w:jc w:val="both"/>
      </w:pPr>
      <m:oMath>
        <m:r>
          <m:rPr>
            <m:sty m:val="p"/>
          </m:rPr>
          <w:rPr>
            <w:rFonts w:ascii="Cambria Math" w:hAnsi="Cambria Math" w:eastAsia="Cambria Math" w:cs="Cambria Math"/>
            <w:sz w:val="18"/>
            <w:szCs w:val="18"/>
          </w:rPr>
          <m:t>Δ</m:t>
        </m:r>
        <m:sSub>
          <m:sSubPr/>
          <m:e>
            <m:r>
              <m:rPr>
                <m:sty m:val="p"/>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表示沙盘指标</w:t>
      </w:r>
      <m:oMath>
        <m:r>
          <m:rPr>
            <m:sty m:val="p"/>
          </m:rPr>
          <w:rPr>
            <w:rFonts w:ascii="Cambria Math" w:hAnsi="Cambria Math" w:eastAsia="Cambria Math" w:cs="Cambria Math"/>
            <w:sz w:val="18"/>
            <w:szCs w:val="18"/>
          </w:rPr>
          <m:t>k</m:t>
        </m:r>
      </m:oMath>
      <w:r>
        <w:rPr>
          <w:rFonts w:ascii="Times New Roman" w:hAnsi="Times New Roman" w:eastAsia="Songti SC" w:cs="Times New Roman"/>
          <w:color w:val="000000"/>
          <w:sz w:val="18"/>
        </w:rPr>
        <w:t>的绝对变化量；所有比较必须使用相同指标定义和可比时间窗口。</w:t>
      </w:r>
    </w:p>
    <w:p w14:paraId="72CC0DC1">
      <w:pPr>
        <w:keepLines/>
        <w:spacing w:before="60" w:after="60"/>
        <w:jc w:val="center"/>
      </w:pPr>
      <m:oMath>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f>
          <m:fPr/>
          <m:num>
            <m:r>
              <m:rPr>
                <m:sty m:val="p"/>
              </m:rPr>
              <w:rPr>
                <w:rFonts w:ascii="Cambria Math" w:hAnsi="Cambria Math" w:eastAsia="Cambria Math" w:cs="Cambria Math"/>
                <w:sz w:val="20"/>
                <w:szCs w:val="20"/>
              </w:rPr>
              <m:t>Δ</m:t>
            </m:r>
            <m:sSub>
              <m:sSub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m:t>
                </m:r>
              </m:sub>
            </m:sSub>
          </m:num>
          <m:den>
            <m:r>
              <m:rPr>
                <m:sty m:val="p"/>
              </m:rPr>
              <w:rPr>
                <w:rFonts w:ascii="Cambria Math" w:hAnsi="Cambria Math" w:eastAsia="Cambria Math" w:cs="Cambria Math"/>
                <w:sz w:val="20"/>
                <w:szCs w:val="20"/>
              </w:rPr>
              <m:t>max(|</m:t>
            </m:r>
            <m:sSubSup>
              <m:sSubSup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m:t>
                </m:r>
              </m:sub>
              <m:sup>
                <m:r>
                  <m:rPr>
                    <m:sty m:val="p"/>
                  </m:rPr>
                  <w:rPr>
                    <w:rFonts w:ascii="Cambria Math" w:hAnsi="Cambria Math" w:eastAsia="Cambria Math" w:cs="Cambria Math"/>
                    <w:sz w:val="20"/>
                    <w:szCs w:val="20"/>
                  </w:rPr>
                  <m:t>base</m:t>
                </m:r>
              </m:sup>
            </m:sSubSup>
            <m:r>
              <m:rPr>
                <m:sty m:val="p"/>
              </m:rPr>
              <w:rPr>
                <w:rFonts w:ascii="Cambria Math" w:hAnsi="Cambria Math" w:eastAsia="Cambria Math" w:cs="Cambria Math"/>
                <w:sz w:val="20"/>
                <w:szCs w:val="20"/>
              </w:rPr>
              <m:t>|, ε)</m:t>
            </m:r>
          </m:den>
        </m:f>
      </m:oMath>
      <w:r>
        <w:rPr>
          <w:rFonts w:ascii="Times New Roman" w:hAnsi="Times New Roman" w:eastAsia="Songti SC" w:cs="Times New Roman"/>
          <w:color w:val="000000"/>
          <w:sz w:val="20"/>
        </w:rPr>
        <w:t xml:space="preserve">    （3-2）</w:t>
      </w:r>
    </w:p>
    <w:p w14:paraId="283A95DC">
      <w:pPr>
        <w:spacing w:after="80" w:line="324" w:lineRule="auto"/>
        <w:ind w:left="454" w:right="454"/>
        <w:jc w:val="both"/>
      </w:pPr>
      <m:oMath>
        <m:sSub>
          <m:sSubPr/>
          <m:e>
            <m:r>
              <m:rPr>
                <m:sty m:val="p"/>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为相对变化率，</w:t>
      </w:r>
      <m:oMath>
        <m:r>
          <m:rPr>
            <m:sty m:val="p"/>
          </m:rPr>
          <w:rPr>
            <w:rFonts w:ascii="Cambria Math" w:hAnsi="Cambria Math" w:eastAsia="Cambria Math" w:cs="Cambria Math"/>
            <w:sz w:val="18"/>
            <w:szCs w:val="18"/>
          </w:rPr>
          <m:t>ε</m:t>
        </m:r>
      </m:oMath>
      <w:r>
        <w:rPr>
          <w:rFonts w:ascii="Times New Roman" w:hAnsi="Times New Roman" w:eastAsia="Songti SC" w:cs="Times New Roman"/>
          <w:color w:val="000000"/>
          <w:sz w:val="18"/>
        </w:rPr>
        <w:t>用于避免基线为零时除零；界面必须同时展示绝对量和相对量。</w:t>
      </w:r>
    </w:p>
    <w:p w14:paraId="388E3243">
      <w:pPr>
        <w:pStyle w:val="6"/>
      </w:pPr>
      <w:bookmarkStart w:id="92" w:name="_Toc1527359420"/>
      <w:r>
        <w:rPr>
          <w:rFonts w:ascii="Times New Roman" w:hAnsi="Times New Roman" w:eastAsia="STHeiti" w:cs="Times New Roman"/>
          <w:b/>
          <w:color w:val="000000"/>
          <w:sz w:val="22"/>
        </w:rPr>
        <w:t>3.1.5.2 供应链健康度与预警分级</w:t>
      </w:r>
      <w:bookmarkEnd w:id="92"/>
    </w:p>
    <w:p w14:paraId="6DBD8B45">
      <w:pPr>
        <w:spacing w:after="80" w:line="324" w:lineRule="auto"/>
        <w:ind w:firstLine="420"/>
        <w:jc w:val="both"/>
      </w:pPr>
      <w:r>
        <w:rPr>
          <w:rFonts w:ascii="Times New Roman" w:hAnsi="Times New Roman" w:eastAsia="Songti SC" w:cs="Times New Roman"/>
          <w:color w:val="000000"/>
          <w:sz w:val="21"/>
        </w:rPr>
        <w:t>健康度先把不同量纲指标转换为0至100分，再按专题和组织汇总。正向指标、反向指标和区间指标分别使用不同标准化规则；缺失、过期和质量不合格数据不得按正常值计分，而应附加数据可信度状态。</w:t>
      </w:r>
    </w:p>
    <w:p w14:paraId="5D5585F7">
      <w:pPr>
        <w:keepLines/>
        <w:spacing w:before="60" w:after="60"/>
        <w:jc w:val="center"/>
      </w:pPr>
      <m:oMath>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 clip(100·(</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L</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L</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0, 100)</m:t>
        </m:r>
      </m:oMath>
      <w:r>
        <w:rPr>
          <w:rFonts w:ascii="Times New Roman" w:hAnsi="Times New Roman" w:eastAsia="Songti SC" w:cs="Times New Roman"/>
          <w:color w:val="000000"/>
          <w:sz w:val="20"/>
        </w:rPr>
        <w:t xml:space="preserve">    （3-3）</w:t>
      </w:r>
    </w:p>
    <w:p w14:paraId="35AC6619">
      <w:pPr>
        <w:spacing w:after="80" w:line="324" w:lineRule="auto"/>
        <w:ind w:left="454" w:right="454"/>
        <w:jc w:val="both"/>
      </w:pPr>
      <w:r>
        <w:rPr>
          <w:rFonts w:ascii="Times New Roman" w:hAnsi="Times New Roman" w:eastAsia="Songti SC" w:cs="Times New Roman"/>
          <w:color w:val="000000"/>
          <w:sz w:val="18"/>
        </w:rPr>
        <w:t>正向指标在下限</w:t>
      </w:r>
      <m:oMath>
        <m:sSub>
          <m:sSubPr/>
          <m:e>
            <m:r>
              <m:rPr>
                <m:sty m:val="p"/>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与上限</w:t>
      </w:r>
      <m:oMath>
        <m:sSub>
          <m:sSubPr/>
          <m:e>
            <m:r>
              <m:rPr>
                <m:sty m:val="p"/>
              </m:rPr>
              <w:rPr>
                <w:rFonts w:ascii="Cambria Math" w:hAnsi="Cambria Math" w:eastAsia="Cambria Math" w:cs="Cambria Math"/>
                <w:sz w:val="18"/>
                <w:szCs w:val="18"/>
              </w:rPr>
              <m:t>U</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之间线性映射；反向指标交换</w:t>
      </w:r>
      <m:oMath>
        <m:sSub>
          <m:sSubPr/>
          <m:e>
            <m:r>
              <m:rPr>
                <m:sty m:val="p"/>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w:t>
      </w:r>
      <m:oMath>
        <m:sSub>
          <m:sSubPr/>
          <m:e>
            <m:r>
              <m:rPr>
                <m:sty m:val="p"/>
              </m:rPr>
              <w:rPr>
                <w:rFonts w:ascii="Cambria Math" w:hAnsi="Cambria Math" w:eastAsia="Cambria Math" w:cs="Cambria Math"/>
                <w:sz w:val="18"/>
                <w:szCs w:val="18"/>
              </w:rPr>
              <m:t>U</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，区间指标以目标区间满分并按偏离衰减。</w:t>
      </w:r>
    </w:p>
    <w:p w14:paraId="532649C8">
      <w:pPr>
        <w:keepLines/>
        <w:spacing w:before="60" w:after="60"/>
        <w:jc w:val="center"/>
      </w:pPr>
      <m:oMath>
        <m:r>
          <m:rPr>
            <m:sty m:val="p"/>
          </m:rPr>
          <w:rPr>
            <w:rFonts w:ascii="Cambria Math" w:hAnsi="Cambria Math" w:eastAsia="Cambria Math" w:cs="Cambria Math"/>
            <w:sz w:val="20"/>
            <w:szCs w:val="20"/>
          </w:rPr>
          <m:t xml:space="preserve">H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 1,   </m:t>
        </m:r>
        <m:sSub>
          <m:sSub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 0</m:t>
        </m:r>
      </m:oMath>
      <w:r>
        <w:rPr>
          <w:rFonts w:ascii="Times New Roman" w:hAnsi="Times New Roman" w:eastAsia="Songti SC" w:cs="Times New Roman"/>
          <w:color w:val="000000"/>
          <w:sz w:val="20"/>
        </w:rPr>
        <w:t xml:space="preserve">    （3-4）</w:t>
      </w:r>
    </w:p>
    <w:p w14:paraId="232996FF">
      <w:pPr>
        <w:spacing w:after="80" w:line="324" w:lineRule="auto"/>
        <w:ind w:left="454" w:right="454"/>
        <w:jc w:val="both"/>
      </w:pPr>
      <m:oMath>
        <m:r>
          <m:rPr>
            <m:sty m:val="p"/>
          </m:rPr>
          <w:rPr>
            <w:rFonts w:ascii="Cambria Math" w:hAnsi="Cambria Math" w:eastAsia="Cambria Math" w:cs="Cambria Math"/>
            <w:sz w:val="18"/>
            <w:szCs w:val="18"/>
          </w:rPr>
          <m:t>H</m:t>
        </m:r>
      </m:oMath>
      <w:r>
        <w:rPr>
          <w:rFonts w:ascii="Times New Roman" w:hAnsi="Times New Roman" w:eastAsia="Songti SC" w:cs="Times New Roman"/>
          <w:color w:val="000000"/>
          <w:sz w:val="18"/>
        </w:rPr>
        <w:t>为综合健康度。权重按组织、专题和版本配置，发布前必须通过业务评审和历史回测。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3CCE4AC">
        <w:trPr>
          <w:cantSplit/>
          <w:tblHeader/>
          <w:jc w:val="center"/>
        </w:trPr>
        <w:tc>
          <w:tcPr>
            <w:tcW w:w="1474" w:type="dxa"/>
            <w:shd w:val="clear" w:color="auto" w:fill="BFBFBF"/>
            <w:tcMar>
              <w:top w:w="90" w:type="dxa"/>
              <w:left w:w="100" w:type="dxa"/>
              <w:bottom w:w="90" w:type="dxa"/>
              <w:right w:w="100" w:type="dxa"/>
            </w:tcMar>
            <w:vAlign w:val="center"/>
          </w:tcPr>
          <w:p w14:paraId="3F845B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级别</w:t>
            </w:r>
          </w:p>
        </w:tc>
        <w:tc>
          <w:tcPr>
            <w:tcW w:w="2948" w:type="dxa"/>
            <w:shd w:val="clear" w:color="auto" w:fill="BFBFBF"/>
            <w:tcMar>
              <w:top w:w="90" w:type="dxa"/>
              <w:left w:w="100" w:type="dxa"/>
              <w:bottom w:w="90" w:type="dxa"/>
              <w:right w:w="100" w:type="dxa"/>
            </w:tcMar>
            <w:vAlign w:val="center"/>
          </w:tcPr>
          <w:p w14:paraId="5E72DC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建议规则</w:t>
            </w:r>
          </w:p>
        </w:tc>
        <w:tc>
          <w:tcPr>
            <w:tcW w:w="2381" w:type="dxa"/>
            <w:shd w:val="clear" w:color="auto" w:fill="BFBFBF"/>
            <w:tcMar>
              <w:top w:w="90" w:type="dxa"/>
              <w:left w:w="100" w:type="dxa"/>
              <w:bottom w:w="90" w:type="dxa"/>
              <w:right w:w="100" w:type="dxa"/>
            </w:tcMar>
            <w:vAlign w:val="center"/>
          </w:tcPr>
          <w:p w14:paraId="4E2723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展示与处置</w:t>
            </w:r>
          </w:p>
        </w:tc>
        <w:tc>
          <w:tcPr>
            <w:tcW w:w="2381" w:type="dxa"/>
            <w:shd w:val="clear" w:color="auto" w:fill="BFBFBF"/>
            <w:tcMar>
              <w:top w:w="90" w:type="dxa"/>
              <w:left w:w="100" w:type="dxa"/>
              <w:bottom w:w="90" w:type="dxa"/>
              <w:right w:w="100" w:type="dxa"/>
            </w:tcMar>
            <w:vAlign w:val="center"/>
          </w:tcPr>
          <w:p w14:paraId="3F6055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升级条件</w:t>
            </w:r>
          </w:p>
        </w:tc>
      </w:tr>
      <w:tr w14:paraId="3B1879B4">
        <w:trPr>
          <w:cantSplit/>
          <w:jc w:val="center"/>
        </w:trPr>
        <w:tc>
          <w:tcPr>
            <w:tcW w:w="1474" w:type="dxa"/>
            <w:tcMar>
              <w:top w:w="90" w:type="dxa"/>
              <w:left w:w="100" w:type="dxa"/>
              <w:bottom w:w="90" w:type="dxa"/>
              <w:right w:w="100" w:type="dxa"/>
            </w:tcMar>
            <w:vAlign w:val="center"/>
          </w:tcPr>
          <w:p w14:paraId="01B30A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绿色/正常</w:t>
            </w:r>
          </w:p>
        </w:tc>
        <w:tc>
          <w:tcPr>
            <w:tcW w:w="2948" w:type="dxa"/>
            <w:tcMar>
              <w:top w:w="90" w:type="dxa"/>
              <w:left w:w="100" w:type="dxa"/>
              <w:bottom w:w="90" w:type="dxa"/>
              <w:right w:w="100" w:type="dxa"/>
            </w:tcMar>
            <w:vAlign w:val="center"/>
          </w:tcPr>
          <w:p w14:paraId="6104C2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H≥80且无红色硬事件</w:t>
            </w:r>
          </w:p>
        </w:tc>
        <w:tc>
          <w:tcPr>
            <w:tcW w:w="2381" w:type="dxa"/>
            <w:tcMar>
              <w:top w:w="90" w:type="dxa"/>
              <w:left w:w="100" w:type="dxa"/>
              <w:bottom w:w="90" w:type="dxa"/>
              <w:right w:w="100" w:type="dxa"/>
            </w:tcMar>
            <w:vAlign w:val="center"/>
          </w:tcPr>
          <w:p w14:paraId="1E27EB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常规展示，不创建任务</w:t>
            </w:r>
          </w:p>
        </w:tc>
        <w:tc>
          <w:tcPr>
            <w:tcW w:w="2381" w:type="dxa"/>
            <w:tcMar>
              <w:top w:w="90" w:type="dxa"/>
              <w:left w:w="100" w:type="dxa"/>
              <w:bottom w:w="90" w:type="dxa"/>
              <w:right w:w="100" w:type="dxa"/>
            </w:tcMar>
            <w:vAlign w:val="center"/>
          </w:tcPr>
          <w:p w14:paraId="4304DB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指标持续恶化或触发硬事件</w:t>
            </w:r>
          </w:p>
        </w:tc>
      </w:tr>
      <w:tr w14:paraId="1F0610AE">
        <w:trPr>
          <w:cantSplit/>
          <w:jc w:val="center"/>
        </w:trPr>
        <w:tc>
          <w:tcPr>
            <w:tcW w:w="1474" w:type="dxa"/>
            <w:shd w:val="clear" w:color="auto" w:fill="F7F7F7"/>
            <w:tcMar>
              <w:top w:w="90" w:type="dxa"/>
              <w:left w:w="100" w:type="dxa"/>
              <w:bottom w:w="90" w:type="dxa"/>
              <w:right w:w="100" w:type="dxa"/>
            </w:tcMar>
            <w:vAlign w:val="center"/>
          </w:tcPr>
          <w:p w14:paraId="586563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黄色/二级预警</w:t>
            </w:r>
          </w:p>
        </w:tc>
        <w:tc>
          <w:tcPr>
            <w:tcW w:w="2948" w:type="dxa"/>
            <w:shd w:val="clear" w:color="auto" w:fill="F7F7F7"/>
            <w:tcMar>
              <w:top w:w="90" w:type="dxa"/>
              <w:left w:w="100" w:type="dxa"/>
              <w:bottom w:w="90" w:type="dxa"/>
              <w:right w:w="100" w:type="dxa"/>
            </w:tcMar>
            <w:vAlign w:val="center"/>
          </w:tcPr>
          <w:p w14:paraId="3837E9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60≤H&lt;80或指标达到预警阈值</w:t>
            </w:r>
          </w:p>
        </w:tc>
        <w:tc>
          <w:tcPr>
            <w:tcW w:w="2381" w:type="dxa"/>
            <w:shd w:val="clear" w:color="auto" w:fill="F7F7F7"/>
            <w:tcMar>
              <w:top w:w="90" w:type="dxa"/>
              <w:left w:w="100" w:type="dxa"/>
              <w:bottom w:w="90" w:type="dxa"/>
              <w:right w:w="100" w:type="dxa"/>
            </w:tcMar>
            <w:vAlign w:val="center"/>
          </w:tcPr>
          <w:p w14:paraId="4E490E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黄色标识，进入待关注列表</w:t>
            </w:r>
          </w:p>
        </w:tc>
        <w:tc>
          <w:tcPr>
            <w:tcW w:w="2381" w:type="dxa"/>
            <w:shd w:val="clear" w:color="auto" w:fill="F7F7F7"/>
            <w:tcMar>
              <w:top w:w="90" w:type="dxa"/>
              <w:left w:w="100" w:type="dxa"/>
              <w:bottom w:w="90" w:type="dxa"/>
              <w:right w:w="100" w:type="dxa"/>
            </w:tcMar>
            <w:vAlign w:val="center"/>
          </w:tcPr>
          <w:p w14:paraId="705EC4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超过SLA未处理、影响扩大或变红</w:t>
            </w:r>
          </w:p>
        </w:tc>
      </w:tr>
      <w:tr w14:paraId="0192DC4F">
        <w:trPr>
          <w:cantSplit/>
          <w:jc w:val="center"/>
        </w:trPr>
        <w:tc>
          <w:tcPr>
            <w:tcW w:w="1474" w:type="dxa"/>
            <w:tcMar>
              <w:top w:w="90" w:type="dxa"/>
              <w:left w:w="100" w:type="dxa"/>
              <w:bottom w:w="90" w:type="dxa"/>
              <w:right w:w="100" w:type="dxa"/>
            </w:tcMar>
            <w:vAlign w:val="center"/>
          </w:tcPr>
          <w:p w14:paraId="386BF0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红色/一级预警</w:t>
            </w:r>
          </w:p>
        </w:tc>
        <w:tc>
          <w:tcPr>
            <w:tcW w:w="2948" w:type="dxa"/>
            <w:tcMar>
              <w:top w:w="90" w:type="dxa"/>
              <w:left w:w="100" w:type="dxa"/>
              <w:bottom w:w="90" w:type="dxa"/>
              <w:right w:w="100" w:type="dxa"/>
            </w:tcMar>
            <w:vAlign w:val="center"/>
          </w:tcPr>
          <w:p w14:paraId="5E6A28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H&lt;60或触发断供、重大质量、严重缺货等硬事件</w:t>
            </w:r>
          </w:p>
        </w:tc>
        <w:tc>
          <w:tcPr>
            <w:tcW w:w="2381" w:type="dxa"/>
            <w:tcMar>
              <w:top w:w="90" w:type="dxa"/>
              <w:left w:w="100" w:type="dxa"/>
              <w:bottom w:w="90" w:type="dxa"/>
              <w:right w:w="100" w:type="dxa"/>
            </w:tcMar>
            <w:vAlign w:val="center"/>
          </w:tcPr>
          <w:p w14:paraId="4B369A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置顶、强提醒并创建协同任务</w:t>
            </w:r>
          </w:p>
        </w:tc>
        <w:tc>
          <w:tcPr>
            <w:tcW w:w="2381" w:type="dxa"/>
            <w:tcMar>
              <w:top w:w="90" w:type="dxa"/>
              <w:left w:w="100" w:type="dxa"/>
              <w:bottom w:w="90" w:type="dxa"/>
              <w:right w:w="100" w:type="dxa"/>
            </w:tcMar>
            <w:vAlign w:val="center"/>
          </w:tcPr>
          <w:p w14:paraId="6C1C11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向上级负责人和相关模块升级</w:t>
            </w:r>
          </w:p>
        </w:tc>
      </w:tr>
      <w:tr w14:paraId="73788A30">
        <w:trPr>
          <w:cantSplit/>
          <w:jc w:val="center"/>
        </w:trPr>
        <w:tc>
          <w:tcPr>
            <w:tcW w:w="1474" w:type="dxa"/>
            <w:shd w:val="clear" w:color="auto" w:fill="F7F7F7"/>
            <w:tcMar>
              <w:top w:w="90" w:type="dxa"/>
              <w:left w:w="100" w:type="dxa"/>
              <w:bottom w:w="90" w:type="dxa"/>
              <w:right w:w="100" w:type="dxa"/>
            </w:tcMar>
            <w:vAlign w:val="center"/>
          </w:tcPr>
          <w:p w14:paraId="3109CE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灰色/未评估</w:t>
            </w:r>
          </w:p>
        </w:tc>
        <w:tc>
          <w:tcPr>
            <w:tcW w:w="2948" w:type="dxa"/>
            <w:shd w:val="clear" w:color="auto" w:fill="F7F7F7"/>
            <w:tcMar>
              <w:top w:w="90" w:type="dxa"/>
              <w:left w:w="100" w:type="dxa"/>
              <w:bottom w:w="90" w:type="dxa"/>
              <w:right w:w="100" w:type="dxa"/>
            </w:tcMar>
            <w:vAlign w:val="center"/>
          </w:tcPr>
          <w:p w14:paraId="454D50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关键数据缺失、过期或模型未完成</w:t>
            </w:r>
          </w:p>
        </w:tc>
        <w:tc>
          <w:tcPr>
            <w:tcW w:w="2381" w:type="dxa"/>
            <w:shd w:val="clear" w:color="auto" w:fill="F7F7F7"/>
            <w:tcMar>
              <w:top w:w="90" w:type="dxa"/>
              <w:left w:w="100" w:type="dxa"/>
              <w:bottom w:w="90" w:type="dxa"/>
              <w:right w:w="100" w:type="dxa"/>
            </w:tcMar>
            <w:vAlign w:val="center"/>
          </w:tcPr>
          <w:p w14:paraId="7CDAEC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显示未评估及原因，不伪装为绿色</w:t>
            </w:r>
          </w:p>
        </w:tc>
        <w:tc>
          <w:tcPr>
            <w:tcW w:w="2381" w:type="dxa"/>
            <w:shd w:val="clear" w:color="auto" w:fill="F7F7F7"/>
            <w:tcMar>
              <w:top w:w="90" w:type="dxa"/>
              <w:left w:w="100" w:type="dxa"/>
              <w:bottom w:w="90" w:type="dxa"/>
              <w:right w:w="100" w:type="dxa"/>
            </w:tcMar>
            <w:vAlign w:val="center"/>
          </w:tcPr>
          <w:p w14:paraId="508A2B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数据恢复后自动重评</w:t>
            </w:r>
          </w:p>
        </w:tc>
      </w:tr>
    </w:tbl>
    <w:p w14:paraId="32BD716A">
      <w:pPr>
        <w:spacing w:after="40"/>
      </w:pPr>
    </w:p>
    <w:p w14:paraId="148C0040">
      <w:pPr>
        <w:pStyle w:val="6"/>
      </w:pPr>
      <w:bookmarkStart w:id="93" w:name="_Toc1457739349"/>
      <w:r>
        <w:rPr>
          <w:rFonts w:ascii="Times New Roman" w:hAnsi="Times New Roman" w:eastAsia="STHeiti" w:cs="Times New Roman"/>
          <w:b/>
          <w:color w:val="000000"/>
          <w:sz w:val="22"/>
        </w:rPr>
        <w:t>3.1.5.3 钻取、根因和影响分析</w:t>
      </w:r>
      <w:bookmarkEnd w:id="93"/>
    </w:p>
    <w:p w14:paraId="5CCC7B9B">
      <w:pPr>
        <w:spacing w:after="80" w:line="324" w:lineRule="auto"/>
        <w:ind w:firstLine="420"/>
        <w:jc w:val="both"/>
      </w:pPr>
      <w:r>
        <w:rPr>
          <w:rFonts w:ascii="Times New Roman" w:hAnsi="Times New Roman" w:eastAsia="Songti SC" w:cs="Times New Roman"/>
          <w:color w:val="000000"/>
          <w:sz w:val="21"/>
        </w:rPr>
        <w:t>钻取链路从KPI异常开始，先固定当前数据快照和过滤条件，再逐层定位业务对象、来源事实、规则命中和关联方案，最后评估对订单、库存、采购、到货和成本的影响。这样可以避免不同页面因时间点不同产生互相矛盾的解释。</w:t>
      </w:r>
    </w:p>
    <w:p w14:paraId="50EE900C">
      <w:pPr>
        <w:keepNext/>
        <w:spacing w:before="100" w:after="80"/>
        <w:jc w:val="center"/>
      </w:pPr>
      <w:r>
        <w:rPr>
          <w:rFonts w:ascii="Times New Roman" w:hAnsi="Times New Roman" w:eastAsia="Songti SC" w:cs="Times New Roman"/>
          <w:b/>
          <w:color w:val="000000"/>
          <w:sz w:val="18"/>
        </w:rPr>
        <w:t>图3-3 KPI—专题—根因—处置钻取路径</w:t>
      </w:r>
    </w:p>
    <w:p w14:paraId="4F221933">
      <w:pPr>
        <w:keepLines/>
        <w:spacing w:after="120"/>
        <w:jc w:val="center"/>
      </w:pPr>
      <w:r>
        <w:drawing>
          <wp:inline distT="0" distB="0" distL="114300" distR="114300">
            <wp:extent cx="5111750" cy="2839720"/>
            <wp:effectExtent l="0" t="0" r="19050" b="508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22"/>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64DDCA7">
        <w:trPr>
          <w:cantSplit/>
          <w:tblHeader/>
          <w:jc w:val="center"/>
        </w:trPr>
        <w:tc>
          <w:tcPr>
            <w:tcW w:w="1531" w:type="dxa"/>
            <w:shd w:val="clear" w:color="auto" w:fill="BFBFBF"/>
            <w:tcMar>
              <w:top w:w="90" w:type="dxa"/>
              <w:left w:w="100" w:type="dxa"/>
              <w:bottom w:w="90" w:type="dxa"/>
              <w:right w:w="100" w:type="dxa"/>
            </w:tcMar>
            <w:vAlign w:val="center"/>
          </w:tcPr>
          <w:p w14:paraId="2C2BCD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起点</w:t>
            </w:r>
          </w:p>
        </w:tc>
        <w:tc>
          <w:tcPr>
            <w:tcW w:w="1928" w:type="dxa"/>
            <w:shd w:val="clear" w:color="auto" w:fill="BFBFBF"/>
            <w:tcMar>
              <w:top w:w="90" w:type="dxa"/>
              <w:left w:w="100" w:type="dxa"/>
              <w:bottom w:w="90" w:type="dxa"/>
              <w:right w:w="100" w:type="dxa"/>
            </w:tcMar>
            <w:vAlign w:val="center"/>
          </w:tcPr>
          <w:p w14:paraId="35F7B0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钻取维度</w:t>
            </w:r>
          </w:p>
        </w:tc>
        <w:tc>
          <w:tcPr>
            <w:tcW w:w="3175" w:type="dxa"/>
            <w:shd w:val="clear" w:color="auto" w:fill="BFBFBF"/>
            <w:tcMar>
              <w:top w:w="90" w:type="dxa"/>
              <w:left w:w="100" w:type="dxa"/>
              <w:bottom w:w="90" w:type="dxa"/>
              <w:right w:w="100" w:type="dxa"/>
            </w:tcMar>
            <w:vAlign w:val="center"/>
          </w:tcPr>
          <w:p w14:paraId="76D9B5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根因证据</w:t>
            </w:r>
          </w:p>
        </w:tc>
        <w:tc>
          <w:tcPr>
            <w:tcW w:w="2551" w:type="dxa"/>
            <w:shd w:val="clear" w:color="auto" w:fill="BFBFBF"/>
            <w:tcMar>
              <w:top w:w="90" w:type="dxa"/>
              <w:left w:w="100" w:type="dxa"/>
              <w:bottom w:w="90" w:type="dxa"/>
              <w:right w:w="100" w:type="dxa"/>
            </w:tcMar>
            <w:vAlign w:val="center"/>
          </w:tcPr>
          <w:p w14:paraId="7E7DE0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影响对象</w:t>
            </w:r>
          </w:p>
        </w:tc>
      </w:tr>
      <w:tr w14:paraId="0885C8FD">
        <w:trPr>
          <w:cantSplit/>
          <w:jc w:val="center"/>
        </w:trPr>
        <w:tc>
          <w:tcPr>
            <w:tcW w:w="1531" w:type="dxa"/>
            <w:tcMar>
              <w:top w:w="90" w:type="dxa"/>
              <w:left w:w="100" w:type="dxa"/>
              <w:bottom w:w="90" w:type="dxa"/>
              <w:right w:w="100" w:type="dxa"/>
            </w:tcMar>
            <w:vAlign w:val="center"/>
          </w:tcPr>
          <w:p w14:paraId="2E1594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订单满足率</w:t>
            </w:r>
          </w:p>
        </w:tc>
        <w:tc>
          <w:tcPr>
            <w:tcW w:w="1928" w:type="dxa"/>
            <w:tcMar>
              <w:top w:w="90" w:type="dxa"/>
              <w:left w:w="100" w:type="dxa"/>
              <w:bottom w:w="90" w:type="dxa"/>
              <w:right w:w="100" w:type="dxa"/>
            </w:tcMar>
            <w:vAlign w:val="center"/>
          </w:tcPr>
          <w:p w14:paraId="018B00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组织、客户、产品、日期</w:t>
            </w:r>
          </w:p>
        </w:tc>
        <w:tc>
          <w:tcPr>
            <w:tcW w:w="3175" w:type="dxa"/>
            <w:tcMar>
              <w:top w:w="90" w:type="dxa"/>
              <w:left w:w="100" w:type="dxa"/>
              <w:bottom w:w="90" w:type="dxa"/>
              <w:right w:w="100" w:type="dxa"/>
            </w:tcMar>
            <w:vAlign w:val="center"/>
          </w:tcPr>
          <w:p w14:paraId="078A7A1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订单行、库存缺口、外部生产计划、到货延迟</w:t>
            </w:r>
          </w:p>
        </w:tc>
        <w:tc>
          <w:tcPr>
            <w:tcW w:w="2551" w:type="dxa"/>
            <w:tcMar>
              <w:top w:w="90" w:type="dxa"/>
              <w:left w:w="100" w:type="dxa"/>
              <w:bottom w:w="90" w:type="dxa"/>
              <w:right w:w="100" w:type="dxa"/>
            </w:tcMar>
            <w:vAlign w:val="center"/>
          </w:tcPr>
          <w:p w14:paraId="0387EE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客户、订单、收入</w:t>
            </w:r>
          </w:p>
        </w:tc>
      </w:tr>
      <w:tr w14:paraId="0F1A58AA">
        <w:trPr>
          <w:cantSplit/>
          <w:jc w:val="center"/>
        </w:trPr>
        <w:tc>
          <w:tcPr>
            <w:tcW w:w="1531" w:type="dxa"/>
            <w:shd w:val="clear" w:color="auto" w:fill="F7F7F7"/>
            <w:tcMar>
              <w:top w:w="90" w:type="dxa"/>
              <w:left w:w="100" w:type="dxa"/>
              <w:bottom w:w="90" w:type="dxa"/>
              <w:right w:w="100" w:type="dxa"/>
            </w:tcMar>
            <w:vAlign w:val="center"/>
          </w:tcPr>
          <w:p w14:paraId="676C09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库存风险</w:t>
            </w:r>
          </w:p>
        </w:tc>
        <w:tc>
          <w:tcPr>
            <w:tcW w:w="1928" w:type="dxa"/>
            <w:shd w:val="clear" w:color="auto" w:fill="F7F7F7"/>
            <w:tcMar>
              <w:top w:w="90" w:type="dxa"/>
              <w:left w:w="100" w:type="dxa"/>
              <w:bottom w:w="90" w:type="dxa"/>
              <w:right w:w="100" w:type="dxa"/>
            </w:tcMar>
            <w:vAlign w:val="center"/>
          </w:tcPr>
          <w:p w14:paraId="2B9F68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产品、罐组、日期</w:t>
            </w:r>
          </w:p>
        </w:tc>
        <w:tc>
          <w:tcPr>
            <w:tcW w:w="3175" w:type="dxa"/>
            <w:shd w:val="clear" w:color="auto" w:fill="F7F7F7"/>
            <w:tcMar>
              <w:top w:w="90" w:type="dxa"/>
              <w:left w:w="100" w:type="dxa"/>
              <w:bottom w:w="90" w:type="dxa"/>
              <w:right w:w="100" w:type="dxa"/>
            </w:tcMar>
            <w:vAlign w:val="center"/>
          </w:tcPr>
          <w:p w14:paraId="63B0A4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库存轨迹、锁定计划、质量/容量状态</w:t>
            </w:r>
          </w:p>
        </w:tc>
        <w:tc>
          <w:tcPr>
            <w:tcW w:w="2551" w:type="dxa"/>
            <w:shd w:val="clear" w:color="auto" w:fill="F7F7F7"/>
            <w:tcMar>
              <w:top w:w="90" w:type="dxa"/>
              <w:left w:w="100" w:type="dxa"/>
              <w:bottom w:w="90" w:type="dxa"/>
              <w:right w:w="100" w:type="dxa"/>
            </w:tcMar>
            <w:vAlign w:val="center"/>
          </w:tcPr>
          <w:p w14:paraId="7E1E7F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销售需求、生产补充</w:t>
            </w:r>
          </w:p>
        </w:tc>
      </w:tr>
      <w:tr w14:paraId="200D3AB1">
        <w:trPr>
          <w:cantSplit/>
          <w:jc w:val="center"/>
        </w:trPr>
        <w:tc>
          <w:tcPr>
            <w:tcW w:w="1531" w:type="dxa"/>
            <w:tcMar>
              <w:top w:w="90" w:type="dxa"/>
              <w:left w:w="100" w:type="dxa"/>
              <w:bottom w:w="90" w:type="dxa"/>
              <w:right w:w="100" w:type="dxa"/>
            </w:tcMar>
            <w:vAlign w:val="center"/>
          </w:tcPr>
          <w:p w14:paraId="43CBCF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采购成本</w:t>
            </w:r>
          </w:p>
        </w:tc>
        <w:tc>
          <w:tcPr>
            <w:tcW w:w="1928" w:type="dxa"/>
            <w:tcMar>
              <w:top w:w="90" w:type="dxa"/>
              <w:left w:w="100" w:type="dxa"/>
              <w:bottom w:w="90" w:type="dxa"/>
              <w:right w:w="100" w:type="dxa"/>
            </w:tcMar>
            <w:vAlign w:val="center"/>
          </w:tcPr>
          <w:p w14:paraId="437367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物料、供应商、报价</w:t>
            </w:r>
          </w:p>
        </w:tc>
        <w:tc>
          <w:tcPr>
            <w:tcW w:w="3175" w:type="dxa"/>
            <w:tcMar>
              <w:top w:w="90" w:type="dxa"/>
              <w:left w:w="100" w:type="dxa"/>
              <w:bottom w:w="90" w:type="dxa"/>
              <w:right w:w="100" w:type="dxa"/>
            </w:tcMar>
            <w:vAlign w:val="center"/>
          </w:tcPr>
          <w:p w14:paraId="31F342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价格、运费、账期、合同和约束命中</w:t>
            </w:r>
          </w:p>
        </w:tc>
        <w:tc>
          <w:tcPr>
            <w:tcW w:w="2551" w:type="dxa"/>
            <w:tcMar>
              <w:top w:w="90" w:type="dxa"/>
              <w:left w:w="100" w:type="dxa"/>
              <w:bottom w:w="90" w:type="dxa"/>
              <w:right w:w="100" w:type="dxa"/>
            </w:tcMar>
            <w:vAlign w:val="center"/>
          </w:tcPr>
          <w:p w14:paraId="1E5EBE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成本、供应集中度</w:t>
            </w:r>
          </w:p>
        </w:tc>
      </w:tr>
      <w:tr w14:paraId="1B6CF069">
        <w:trPr>
          <w:cantSplit/>
          <w:jc w:val="center"/>
        </w:trPr>
        <w:tc>
          <w:tcPr>
            <w:tcW w:w="1531" w:type="dxa"/>
            <w:shd w:val="clear" w:color="auto" w:fill="F7F7F7"/>
            <w:tcMar>
              <w:top w:w="90" w:type="dxa"/>
              <w:left w:w="100" w:type="dxa"/>
              <w:bottom w:w="90" w:type="dxa"/>
              <w:right w:w="100" w:type="dxa"/>
            </w:tcMar>
            <w:vAlign w:val="center"/>
          </w:tcPr>
          <w:p w14:paraId="64CE84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到货偏差</w:t>
            </w:r>
          </w:p>
        </w:tc>
        <w:tc>
          <w:tcPr>
            <w:tcW w:w="1928" w:type="dxa"/>
            <w:shd w:val="clear" w:color="auto" w:fill="F7F7F7"/>
            <w:tcMar>
              <w:top w:w="90" w:type="dxa"/>
              <w:left w:w="100" w:type="dxa"/>
              <w:bottom w:w="90" w:type="dxa"/>
              <w:right w:w="100" w:type="dxa"/>
            </w:tcMar>
            <w:vAlign w:val="center"/>
          </w:tcPr>
          <w:p w14:paraId="277E7B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物料、供应商、订单、车次</w:t>
            </w:r>
          </w:p>
        </w:tc>
        <w:tc>
          <w:tcPr>
            <w:tcW w:w="3175" w:type="dxa"/>
            <w:shd w:val="clear" w:color="auto" w:fill="F7F7F7"/>
            <w:tcMar>
              <w:top w:w="90" w:type="dxa"/>
              <w:left w:w="100" w:type="dxa"/>
              <w:bottom w:w="90" w:type="dxa"/>
              <w:right w:w="100" w:type="dxa"/>
            </w:tcMar>
            <w:vAlign w:val="center"/>
          </w:tcPr>
          <w:p w14:paraId="1DA239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下达、发货、在途、预约和收货事件</w:t>
            </w:r>
          </w:p>
        </w:tc>
        <w:tc>
          <w:tcPr>
            <w:tcW w:w="2551" w:type="dxa"/>
            <w:shd w:val="clear" w:color="auto" w:fill="F7F7F7"/>
            <w:tcMar>
              <w:top w:w="90" w:type="dxa"/>
              <w:left w:w="100" w:type="dxa"/>
              <w:bottom w:w="90" w:type="dxa"/>
              <w:right w:w="100" w:type="dxa"/>
            </w:tcMar>
            <w:vAlign w:val="center"/>
          </w:tcPr>
          <w:p w14:paraId="02C688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缺料、仓容、产线保障</w:t>
            </w:r>
          </w:p>
        </w:tc>
      </w:tr>
      <w:tr w14:paraId="29E01D03">
        <w:trPr>
          <w:cantSplit/>
          <w:jc w:val="center"/>
        </w:trPr>
        <w:tc>
          <w:tcPr>
            <w:tcW w:w="1531" w:type="dxa"/>
            <w:tcMar>
              <w:top w:w="90" w:type="dxa"/>
              <w:left w:w="100" w:type="dxa"/>
              <w:bottom w:w="90" w:type="dxa"/>
              <w:right w:w="100" w:type="dxa"/>
            </w:tcMar>
            <w:vAlign w:val="center"/>
          </w:tcPr>
          <w:p w14:paraId="12BF92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成本偏差</w:t>
            </w:r>
          </w:p>
        </w:tc>
        <w:tc>
          <w:tcPr>
            <w:tcW w:w="1928" w:type="dxa"/>
            <w:tcMar>
              <w:top w:w="90" w:type="dxa"/>
              <w:left w:w="100" w:type="dxa"/>
              <w:bottom w:w="90" w:type="dxa"/>
              <w:right w:w="100" w:type="dxa"/>
            </w:tcMar>
            <w:vAlign w:val="center"/>
          </w:tcPr>
          <w:p w14:paraId="40A114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产品、订单、批次、成本项</w:t>
            </w:r>
          </w:p>
        </w:tc>
        <w:tc>
          <w:tcPr>
            <w:tcW w:w="3175" w:type="dxa"/>
            <w:tcMar>
              <w:top w:w="90" w:type="dxa"/>
              <w:left w:w="100" w:type="dxa"/>
              <w:bottom w:w="90" w:type="dxa"/>
              <w:right w:w="100" w:type="dxa"/>
            </w:tcMar>
            <w:vAlign w:val="center"/>
          </w:tcPr>
          <w:p w14:paraId="681032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谱系、投入产出、费率和修正版本</w:t>
            </w:r>
          </w:p>
        </w:tc>
        <w:tc>
          <w:tcPr>
            <w:tcW w:w="2551" w:type="dxa"/>
            <w:tcMar>
              <w:top w:w="90" w:type="dxa"/>
              <w:left w:w="100" w:type="dxa"/>
              <w:bottom w:w="90" w:type="dxa"/>
              <w:right w:w="100" w:type="dxa"/>
            </w:tcMar>
            <w:vAlign w:val="center"/>
          </w:tcPr>
          <w:p w14:paraId="78E9F9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利润、客户和期间</w:t>
            </w:r>
          </w:p>
        </w:tc>
      </w:tr>
    </w:tbl>
    <w:p w14:paraId="706E33FB">
      <w:pPr>
        <w:spacing w:after="40"/>
      </w:pPr>
    </w:p>
    <w:p w14:paraId="6E693327">
      <w:pPr>
        <w:pStyle w:val="6"/>
      </w:pPr>
      <w:bookmarkStart w:id="94" w:name="_Toc1731793667"/>
      <w:r>
        <w:rPr>
          <w:rFonts w:ascii="Times New Roman" w:hAnsi="Times New Roman" w:eastAsia="STHeiti" w:cs="Times New Roman"/>
          <w:b/>
          <w:color w:val="000000"/>
          <w:sz w:val="22"/>
        </w:rPr>
        <w:t>3.1.5.4 沙盘推演设计</w:t>
      </w:r>
      <w:bookmarkEnd w:id="94"/>
    </w:p>
    <w:p w14:paraId="03EE394C">
      <w:pPr>
        <w:spacing w:after="80" w:line="324" w:lineRule="auto"/>
        <w:ind w:firstLine="420"/>
        <w:jc w:val="both"/>
      </w:pPr>
      <w:r>
        <w:rPr>
          <w:rFonts w:ascii="Times New Roman" w:hAnsi="Times New Roman" w:eastAsia="Songti SC" w:cs="Times New Roman"/>
          <w:color w:val="000000"/>
          <w:sz w:val="21"/>
        </w:rPr>
        <w:t>沙盘以同一时点的正式数据快照为只读基线，仅保存参数差量和模拟结果。驾驶舱负责场景生命周期与跨模块编排，专业模块负责各自what-if计算。沙盘专用服务身份对SAP、MES、WMS、E采等交易系统没有写权限，API不提供应用结果、生成订单或下发工单能力。涉及生产变化的场景只允许使用外部系统提供的生产计划或扰动结果。</w:t>
      </w:r>
    </w:p>
    <w:p w14:paraId="6EC8B114">
      <w:pPr>
        <w:keepNext/>
        <w:spacing w:before="100" w:after="80"/>
        <w:jc w:val="center"/>
      </w:pPr>
      <w:r>
        <w:rPr>
          <w:rFonts w:ascii="Times New Roman" w:hAnsi="Times New Roman" w:eastAsia="Songti SC" w:cs="Times New Roman"/>
          <w:b/>
          <w:color w:val="000000"/>
          <w:sz w:val="18"/>
        </w:rPr>
        <w:t>图3-4 沙盘推演跨模块编排与隔离</w:t>
      </w:r>
    </w:p>
    <w:p w14:paraId="2B51BC2A">
      <w:pPr>
        <w:keepLines/>
        <w:spacing w:after="120"/>
        <w:jc w:val="center"/>
      </w:pPr>
      <w:r>
        <w:drawing>
          <wp:inline distT="0" distB="0" distL="114300" distR="114300">
            <wp:extent cx="5111750" cy="2839720"/>
            <wp:effectExtent l="0" t="0" r="19050" b="50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23"/>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232E0B3">
        <w:trPr>
          <w:cantSplit/>
          <w:tblHeader/>
          <w:jc w:val="center"/>
        </w:trPr>
        <w:tc>
          <w:tcPr>
            <w:tcW w:w="1417" w:type="dxa"/>
            <w:shd w:val="clear" w:color="auto" w:fill="BFBFBF"/>
            <w:tcMar>
              <w:top w:w="90" w:type="dxa"/>
              <w:left w:w="100" w:type="dxa"/>
              <w:bottom w:w="90" w:type="dxa"/>
              <w:right w:w="100" w:type="dxa"/>
            </w:tcMar>
            <w:vAlign w:val="center"/>
          </w:tcPr>
          <w:p w14:paraId="3D924F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场景</w:t>
            </w:r>
          </w:p>
        </w:tc>
        <w:tc>
          <w:tcPr>
            <w:tcW w:w="2381" w:type="dxa"/>
            <w:shd w:val="clear" w:color="auto" w:fill="BFBFBF"/>
            <w:tcMar>
              <w:top w:w="90" w:type="dxa"/>
              <w:left w:w="100" w:type="dxa"/>
              <w:bottom w:w="90" w:type="dxa"/>
              <w:right w:w="100" w:type="dxa"/>
            </w:tcMar>
            <w:vAlign w:val="center"/>
          </w:tcPr>
          <w:p w14:paraId="718A95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参数示例</w:t>
            </w:r>
          </w:p>
        </w:tc>
        <w:tc>
          <w:tcPr>
            <w:tcW w:w="2041" w:type="dxa"/>
            <w:shd w:val="clear" w:color="auto" w:fill="BFBFBF"/>
            <w:tcMar>
              <w:top w:w="90" w:type="dxa"/>
              <w:left w:w="100" w:type="dxa"/>
              <w:bottom w:w="90" w:type="dxa"/>
              <w:right w:w="100" w:type="dxa"/>
            </w:tcMar>
            <w:vAlign w:val="center"/>
          </w:tcPr>
          <w:p w14:paraId="613E2E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调用模块</w:t>
            </w:r>
          </w:p>
        </w:tc>
        <w:tc>
          <w:tcPr>
            <w:tcW w:w="3345" w:type="dxa"/>
            <w:shd w:val="clear" w:color="auto" w:fill="BFBFBF"/>
            <w:tcMar>
              <w:top w:w="90" w:type="dxa"/>
              <w:left w:w="100" w:type="dxa"/>
              <w:bottom w:w="90" w:type="dxa"/>
              <w:right w:w="100" w:type="dxa"/>
            </w:tcMar>
            <w:vAlign w:val="center"/>
          </w:tcPr>
          <w:p w14:paraId="0AB104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关键输出</w:t>
            </w:r>
          </w:p>
        </w:tc>
      </w:tr>
      <w:tr w14:paraId="37F45B3D">
        <w:trPr>
          <w:cantSplit/>
          <w:jc w:val="center"/>
        </w:trPr>
        <w:tc>
          <w:tcPr>
            <w:tcW w:w="1417" w:type="dxa"/>
            <w:tcMar>
              <w:top w:w="90" w:type="dxa"/>
              <w:left w:w="100" w:type="dxa"/>
              <w:bottom w:w="90" w:type="dxa"/>
              <w:right w:w="100" w:type="dxa"/>
            </w:tcMar>
            <w:vAlign w:val="center"/>
          </w:tcPr>
          <w:p w14:paraId="60E402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需求波动</w:t>
            </w:r>
          </w:p>
        </w:tc>
        <w:tc>
          <w:tcPr>
            <w:tcW w:w="2381" w:type="dxa"/>
            <w:tcMar>
              <w:top w:w="90" w:type="dxa"/>
              <w:left w:w="100" w:type="dxa"/>
              <w:bottom w:w="90" w:type="dxa"/>
              <w:right w:w="100" w:type="dxa"/>
            </w:tcMar>
            <w:vAlign w:val="center"/>
          </w:tcPr>
          <w:p w14:paraId="19904D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产品需求±比例、客户优先级</w:t>
            </w:r>
          </w:p>
        </w:tc>
        <w:tc>
          <w:tcPr>
            <w:tcW w:w="2041" w:type="dxa"/>
            <w:tcMar>
              <w:top w:w="90" w:type="dxa"/>
              <w:left w:w="100" w:type="dxa"/>
              <w:bottom w:w="90" w:type="dxa"/>
              <w:right w:w="100" w:type="dxa"/>
            </w:tcMar>
            <w:vAlign w:val="center"/>
          </w:tcPr>
          <w:p w14:paraId="5EBF31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库存、采购、要货、成本</w:t>
            </w:r>
          </w:p>
        </w:tc>
        <w:tc>
          <w:tcPr>
            <w:tcW w:w="3345" w:type="dxa"/>
            <w:tcMar>
              <w:top w:w="90" w:type="dxa"/>
              <w:left w:w="100" w:type="dxa"/>
              <w:bottom w:w="90" w:type="dxa"/>
              <w:right w:w="100" w:type="dxa"/>
            </w:tcMar>
            <w:vAlign w:val="center"/>
          </w:tcPr>
          <w:p w14:paraId="1788F2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缺货、补充需求、采购量、成本变化</w:t>
            </w:r>
          </w:p>
        </w:tc>
      </w:tr>
      <w:tr w14:paraId="06203FCD">
        <w:trPr>
          <w:cantSplit/>
          <w:jc w:val="center"/>
        </w:trPr>
        <w:tc>
          <w:tcPr>
            <w:tcW w:w="1417" w:type="dxa"/>
            <w:shd w:val="clear" w:color="auto" w:fill="F7F7F7"/>
            <w:tcMar>
              <w:top w:w="90" w:type="dxa"/>
              <w:left w:w="100" w:type="dxa"/>
              <w:bottom w:w="90" w:type="dxa"/>
              <w:right w:w="100" w:type="dxa"/>
            </w:tcMar>
            <w:vAlign w:val="center"/>
          </w:tcPr>
          <w:p w14:paraId="2CE180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供应风险</w:t>
            </w:r>
          </w:p>
        </w:tc>
        <w:tc>
          <w:tcPr>
            <w:tcW w:w="2381" w:type="dxa"/>
            <w:shd w:val="clear" w:color="auto" w:fill="F7F7F7"/>
            <w:tcMar>
              <w:top w:w="90" w:type="dxa"/>
              <w:left w:w="100" w:type="dxa"/>
              <w:bottom w:w="90" w:type="dxa"/>
              <w:right w:w="100" w:type="dxa"/>
            </w:tcMar>
            <w:vAlign w:val="center"/>
          </w:tcPr>
          <w:p w14:paraId="520940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供应商停供、能力下降、报价变化</w:t>
            </w:r>
          </w:p>
        </w:tc>
        <w:tc>
          <w:tcPr>
            <w:tcW w:w="2041" w:type="dxa"/>
            <w:shd w:val="clear" w:color="auto" w:fill="F7F7F7"/>
            <w:tcMar>
              <w:top w:w="90" w:type="dxa"/>
              <w:left w:w="100" w:type="dxa"/>
              <w:bottom w:w="90" w:type="dxa"/>
              <w:right w:w="100" w:type="dxa"/>
            </w:tcMar>
            <w:vAlign w:val="center"/>
          </w:tcPr>
          <w:p w14:paraId="45320C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采购、要货、库存、成本</w:t>
            </w:r>
          </w:p>
        </w:tc>
        <w:tc>
          <w:tcPr>
            <w:tcW w:w="3345" w:type="dxa"/>
            <w:shd w:val="clear" w:color="auto" w:fill="F7F7F7"/>
            <w:tcMar>
              <w:top w:w="90" w:type="dxa"/>
              <w:left w:w="100" w:type="dxa"/>
              <w:bottom w:w="90" w:type="dxa"/>
              <w:right w:w="100" w:type="dxa"/>
            </w:tcMar>
            <w:vAlign w:val="center"/>
          </w:tcPr>
          <w:p w14:paraId="60FD3C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供应缺口、替代组合、保障天数、TCO</w:t>
            </w:r>
          </w:p>
        </w:tc>
      </w:tr>
      <w:tr w14:paraId="7BD96FFF">
        <w:trPr>
          <w:cantSplit/>
          <w:jc w:val="center"/>
        </w:trPr>
        <w:tc>
          <w:tcPr>
            <w:tcW w:w="1417" w:type="dxa"/>
            <w:tcMar>
              <w:top w:w="90" w:type="dxa"/>
              <w:left w:w="100" w:type="dxa"/>
              <w:bottom w:w="90" w:type="dxa"/>
              <w:right w:w="100" w:type="dxa"/>
            </w:tcMar>
            <w:vAlign w:val="center"/>
          </w:tcPr>
          <w:p w14:paraId="4A3ED6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库存策略</w:t>
            </w:r>
          </w:p>
        </w:tc>
        <w:tc>
          <w:tcPr>
            <w:tcW w:w="2381" w:type="dxa"/>
            <w:tcMar>
              <w:top w:w="90" w:type="dxa"/>
              <w:left w:w="100" w:type="dxa"/>
              <w:bottom w:w="90" w:type="dxa"/>
              <w:right w:w="100" w:type="dxa"/>
            </w:tcMar>
            <w:vAlign w:val="center"/>
          </w:tcPr>
          <w:p w14:paraId="303C53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服务水平、检查周期、锁定期</w:t>
            </w:r>
          </w:p>
        </w:tc>
        <w:tc>
          <w:tcPr>
            <w:tcW w:w="2041" w:type="dxa"/>
            <w:tcMar>
              <w:top w:w="90" w:type="dxa"/>
              <w:left w:w="100" w:type="dxa"/>
              <w:bottom w:w="90" w:type="dxa"/>
              <w:right w:w="100" w:type="dxa"/>
            </w:tcMar>
            <w:vAlign w:val="center"/>
          </w:tcPr>
          <w:p w14:paraId="755928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库存、成本</w:t>
            </w:r>
          </w:p>
        </w:tc>
        <w:tc>
          <w:tcPr>
            <w:tcW w:w="3345" w:type="dxa"/>
            <w:tcMar>
              <w:top w:w="90" w:type="dxa"/>
              <w:left w:w="100" w:type="dxa"/>
              <w:bottom w:w="90" w:type="dxa"/>
              <w:right w:w="100" w:type="dxa"/>
            </w:tcMar>
            <w:vAlign w:val="center"/>
          </w:tcPr>
          <w:p w14:paraId="7AC9A5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SS/s/S、库存占用、缺货风险</w:t>
            </w:r>
          </w:p>
        </w:tc>
      </w:tr>
      <w:tr w14:paraId="5AA49048">
        <w:trPr>
          <w:cantSplit/>
          <w:jc w:val="center"/>
        </w:trPr>
        <w:tc>
          <w:tcPr>
            <w:tcW w:w="1417" w:type="dxa"/>
            <w:shd w:val="clear" w:color="auto" w:fill="F7F7F7"/>
            <w:tcMar>
              <w:top w:w="90" w:type="dxa"/>
              <w:left w:w="100" w:type="dxa"/>
              <w:bottom w:w="90" w:type="dxa"/>
              <w:right w:w="100" w:type="dxa"/>
            </w:tcMar>
            <w:vAlign w:val="center"/>
          </w:tcPr>
          <w:p w14:paraId="70E0E8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物流与收货</w:t>
            </w:r>
          </w:p>
        </w:tc>
        <w:tc>
          <w:tcPr>
            <w:tcW w:w="2381" w:type="dxa"/>
            <w:shd w:val="clear" w:color="auto" w:fill="F7F7F7"/>
            <w:tcMar>
              <w:top w:w="90" w:type="dxa"/>
              <w:left w:w="100" w:type="dxa"/>
              <w:bottom w:w="90" w:type="dxa"/>
              <w:right w:w="100" w:type="dxa"/>
            </w:tcMar>
            <w:vAlign w:val="center"/>
          </w:tcPr>
          <w:p w14:paraId="0E96F1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提前期、运力、收货窗口、仓容</w:t>
            </w:r>
          </w:p>
        </w:tc>
        <w:tc>
          <w:tcPr>
            <w:tcW w:w="2041" w:type="dxa"/>
            <w:shd w:val="clear" w:color="auto" w:fill="F7F7F7"/>
            <w:tcMar>
              <w:top w:w="90" w:type="dxa"/>
              <w:left w:w="100" w:type="dxa"/>
              <w:bottom w:w="90" w:type="dxa"/>
              <w:right w:w="100" w:type="dxa"/>
            </w:tcMar>
            <w:vAlign w:val="center"/>
          </w:tcPr>
          <w:p w14:paraId="21A16E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要货、库存、成本</w:t>
            </w:r>
          </w:p>
        </w:tc>
        <w:tc>
          <w:tcPr>
            <w:tcW w:w="3345" w:type="dxa"/>
            <w:shd w:val="clear" w:color="auto" w:fill="F7F7F7"/>
            <w:tcMar>
              <w:top w:w="90" w:type="dxa"/>
              <w:left w:w="100" w:type="dxa"/>
              <w:bottom w:w="90" w:type="dxa"/>
              <w:right w:w="100" w:type="dxa"/>
            </w:tcMar>
            <w:vAlign w:val="center"/>
          </w:tcPr>
          <w:p w14:paraId="1AC5E3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到货重排、缺料和持有成本</w:t>
            </w:r>
          </w:p>
        </w:tc>
      </w:tr>
      <w:tr w14:paraId="7BA2DE80">
        <w:trPr>
          <w:cantSplit/>
          <w:jc w:val="center"/>
        </w:trPr>
        <w:tc>
          <w:tcPr>
            <w:tcW w:w="1417" w:type="dxa"/>
            <w:tcMar>
              <w:top w:w="90" w:type="dxa"/>
              <w:left w:w="100" w:type="dxa"/>
              <w:bottom w:w="90" w:type="dxa"/>
              <w:right w:w="100" w:type="dxa"/>
            </w:tcMar>
            <w:vAlign w:val="center"/>
          </w:tcPr>
          <w:p w14:paraId="735458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组合压力</w:t>
            </w:r>
          </w:p>
        </w:tc>
        <w:tc>
          <w:tcPr>
            <w:tcW w:w="2381" w:type="dxa"/>
            <w:tcMar>
              <w:top w:w="90" w:type="dxa"/>
              <w:left w:w="100" w:type="dxa"/>
              <w:bottom w:w="90" w:type="dxa"/>
              <w:right w:w="100" w:type="dxa"/>
            </w:tcMar>
            <w:vAlign w:val="center"/>
          </w:tcPr>
          <w:p w14:paraId="4248D4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需求上升＋供应下降＋成本变化</w:t>
            </w:r>
          </w:p>
        </w:tc>
        <w:tc>
          <w:tcPr>
            <w:tcW w:w="2041" w:type="dxa"/>
            <w:tcMar>
              <w:top w:w="90" w:type="dxa"/>
              <w:left w:w="100" w:type="dxa"/>
              <w:bottom w:w="90" w:type="dxa"/>
              <w:right w:w="100" w:type="dxa"/>
            </w:tcMar>
            <w:vAlign w:val="center"/>
          </w:tcPr>
          <w:p w14:paraId="40F448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四个专业模块</w:t>
            </w:r>
          </w:p>
        </w:tc>
        <w:tc>
          <w:tcPr>
            <w:tcW w:w="3345" w:type="dxa"/>
            <w:tcMar>
              <w:top w:w="90" w:type="dxa"/>
              <w:left w:w="100" w:type="dxa"/>
              <w:bottom w:w="90" w:type="dxa"/>
              <w:right w:w="100" w:type="dxa"/>
            </w:tcMar>
            <w:vAlign w:val="center"/>
          </w:tcPr>
          <w:p w14:paraId="0C955B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可行性、主要瓶颈和综合影响</w:t>
            </w:r>
          </w:p>
        </w:tc>
      </w:tr>
    </w:tbl>
    <w:p w14:paraId="38407D92">
      <w:pPr>
        <w:spacing w:after="40"/>
      </w:pPr>
    </w:p>
    <w:p w14:paraId="3BFD56BF">
      <w:pPr>
        <w:keepLines/>
        <w:spacing w:before="60" w:after="60"/>
        <w:jc w:val="center"/>
      </w:pPr>
      <m:oMath>
        <m:sSub>
          <m:sSubPr/>
          <m:e>
            <m:r>
              <m:rPr>
                <m:sty m:val="p"/>
              </m:rPr>
              <w:rPr>
                <w:rFonts w:ascii="Cambria Math" w:hAnsi="Cambria Math" w:eastAsia="Cambria Math" w:cs="Cambria Math"/>
                <w:sz w:val="20"/>
                <w:szCs w:val="20"/>
              </w:rPr>
              <m:t>Score</m:t>
            </m:r>
          </m:e>
          <m:sub>
            <m:r>
              <m:rPr>
                <m:sty m:val="p"/>
              </m:rPr>
              <w:rPr>
                <w:rFonts w:ascii="Cambria Math" w:hAnsi="Cambria Math" w:eastAsia="Cambria Math" w:cs="Cambria Math"/>
                <w:sz w:val="20"/>
                <w:szCs w:val="20"/>
              </w:rPr>
              <m:t>s</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λ</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k,s</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λ</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 1</m:t>
        </m:r>
      </m:oMath>
      <w:r>
        <w:rPr>
          <w:rFonts w:ascii="Times New Roman" w:hAnsi="Times New Roman" w:eastAsia="Songti SC" w:cs="Times New Roman"/>
          <w:color w:val="000000"/>
          <w:sz w:val="20"/>
        </w:rPr>
        <w:t xml:space="preserve">    （3-5）</w:t>
      </w:r>
    </w:p>
    <w:p w14:paraId="5F4C4B59">
      <w:pPr>
        <w:spacing w:after="80" w:line="324" w:lineRule="auto"/>
        <w:ind w:left="454" w:right="454"/>
        <w:jc w:val="both"/>
      </w:pPr>
      <m:oMath>
        <m:sSub>
          <m:sSubPr/>
          <m:e>
            <m:r>
              <m:rPr>
                <m:sty m:val="p"/>
              </m:rPr>
              <w:rPr>
                <w:rFonts w:ascii="Cambria Math" w:hAnsi="Cambria Math" w:eastAsia="Cambria Math" w:cs="Cambria Math"/>
                <w:sz w:val="18"/>
                <w:szCs w:val="18"/>
              </w:rPr>
              <m:t>Score</m:t>
            </m:r>
          </m:e>
          <m:sub>
            <m:r>
              <m:rPr>
                <m:sty m:val="p"/>
              </m:rPr>
              <w:rPr>
                <w:rFonts w:ascii="Cambria Math" w:hAnsi="Cambria Math" w:eastAsia="Cambria Math" w:cs="Cambria Math"/>
                <w:sz w:val="18"/>
                <w:szCs w:val="18"/>
              </w:rPr>
              <m:t>s</m:t>
            </m:r>
          </m:sub>
        </m:sSub>
      </m:oMath>
      <w:r>
        <w:rPr>
          <w:rFonts w:ascii="Times New Roman" w:hAnsi="Times New Roman" w:eastAsia="Songti SC" w:cs="Times New Roman"/>
          <w:color w:val="000000"/>
          <w:sz w:val="18"/>
        </w:rPr>
        <w:t>为情景</w:t>
      </w:r>
      <m:oMath>
        <m:r>
          <m:rPr>
            <m:sty m:val="p"/>
          </m:rPr>
          <w:rPr>
            <w:rFonts w:ascii="Cambria Math" w:hAnsi="Cambria Math" w:eastAsia="Cambria Math" w:cs="Cambria Math"/>
            <w:sz w:val="18"/>
            <w:szCs w:val="18"/>
          </w:rPr>
          <m:t>s</m:t>
        </m:r>
      </m:oMath>
      <w:r>
        <w:rPr>
          <w:rFonts w:ascii="Times New Roman" w:hAnsi="Times New Roman" w:eastAsia="Songti SC" w:cs="Times New Roman"/>
          <w:color w:val="000000"/>
          <w:sz w:val="18"/>
        </w:rPr>
        <w:t>的综合比较分，</w:t>
      </w:r>
      <m:oMath>
        <m:sSub>
          <m:sSubPr/>
          <m:e>
            <m:r>
              <m:rPr>
                <m:sty m:val="p"/>
              </m:rPr>
              <w:rPr>
                <w:rFonts w:ascii="Cambria Math" w:hAnsi="Cambria Math" w:eastAsia="Cambria Math" w:cs="Cambria Math"/>
                <w:sz w:val="18"/>
                <w:szCs w:val="18"/>
              </w:rPr>
              <m:t>n</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将各指标转换为同向无量纲分值。综合分仅用于辅助比较，不替代可行性判断和专业审批。</w:t>
      </w:r>
    </w:p>
    <w:p w14:paraId="6AE119E6">
      <w:pPr>
        <w:pStyle w:val="6"/>
      </w:pPr>
      <w:bookmarkStart w:id="95" w:name="_Toc1410293478"/>
      <w:r>
        <w:rPr>
          <w:rFonts w:ascii="Times New Roman" w:hAnsi="Times New Roman" w:eastAsia="STHeiti" w:cs="Times New Roman"/>
          <w:b/>
          <w:color w:val="000000"/>
          <w:sz w:val="22"/>
        </w:rPr>
        <w:t>3.1.5.5 协同任务与闭环</w:t>
      </w:r>
      <w:bookmarkEnd w:id="95"/>
    </w:p>
    <w:p w14:paraId="1D09535C">
      <w:pPr>
        <w:spacing w:after="80" w:line="324" w:lineRule="auto"/>
        <w:ind w:firstLine="420"/>
        <w:jc w:val="both"/>
      </w:pPr>
      <w:r>
        <w:rPr>
          <w:rFonts w:ascii="Times New Roman" w:hAnsi="Times New Roman" w:eastAsia="Songti SC" w:cs="Times New Roman"/>
          <w:color w:val="000000"/>
          <w:sz w:val="21"/>
        </w:rPr>
        <w:t>预警只有形成明确责任、处置时限和关闭证据才构成闭环。驾驶舱负责把异常转为协同任务并汇总进度，专业模块和外部系统继续负责实际方案调整和执行，不由驾驶舱直接改写业务状态。</w:t>
      </w:r>
    </w:p>
    <w:p w14:paraId="25C146DC">
      <w:pPr>
        <w:keepNext/>
        <w:spacing w:before="100" w:after="80"/>
        <w:jc w:val="center"/>
      </w:pPr>
      <w:r>
        <w:rPr>
          <w:rFonts w:ascii="Times New Roman" w:hAnsi="Times New Roman" w:eastAsia="Songti SC" w:cs="Times New Roman"/>
          <w:b/>
          <w:color w:val="000000"/>
          <w:sz w:val="18"/>
        </w:rPr>
        <w:t>图3-5 预警—协同任务—验证关闭闭环</w:t>
      </w:r>
    </w:p>
    <w:p w14:paraId="343E9B44">
      <w:pPr>
        <w:keepLines/>
        <w:spacing w:after="120"/>
        <w:jc w:val="center"/>
      </w:pPr>
      <w:r>
        <w:drawing>
          <wp:inline distT="0" distB="0" distL="114300" distR="114300">
            <wp:extent cx="5111750" cy="2839720"/>
            <wp:effectExtent l="0" t="0" r="19050" b="508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24"/>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B0B8F62">
        <w:trPr>
          <w:cantSplit/>
          <w:tblHeader/>
          <w:jc w:val="center"/>
        </w:trPr>
        <w:tc>
          <w:tcPr>
            <w:tcW w:w="1361" w:type="dxa"/>
            <w:shd w:val="clear" w:color="auto" w:fill="BFBFBF"/>
            <w:tcMar>
              <w:top w:w="90" w:type="dxa"/>
              <w:left w:w="100" w:type="dxa"/>
              <w:bottom w:w="90" w:type="dxa"/>
              <w:right w:w="100" w:type="dxa"/>
            </w:tcMar>
            <w:vAlign w:val="center"/>
          </w:tcPr>
          <w:p w14:paraId="411B72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状态</w:t>
            </w:r>
          </w:p>
        </w:tc>
        <w:tc>
          <w:tcPr>
            <w:tcW w:w="2494" w:type="dxa"/>
            <w:shd w:val="clear" w:color="auto" w:fill="BFBFBF"/>
            <w:tcMar>
              <w:top w:w="90" w:type="dxa"/>
              <w:left w:w="100" w:type="dxa"/>
              <w:bottom w:w="90" w:type="dxa"/>
              <w:right w:w="100" w:type="dxa"/>
            </w:tcMar>
            <w:vAlign w:val="center"/>
          </w:tcPr>
          <w:p w14:paraId="090F89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进入条件</w:t>
            </w:r>
          </w:p>
        </w:tc>
        <w:tc>
          <w:tcPr>
            <w:tcW w:w="2948" w:type="dxa"/>
            <w:shd w:val="clear" w:color="auto" w:fill="BFBFBF"/>
            <w:tcMar>
              <w:top w:w="90" w:type="dxa"/>
              <w:left w:w="100" w:type="dxa"/>
              <w:bottom w:w="90" w:type="dxa"/>
              <w:right w:w="100" w:type="dxa"/>
            </w:tcMar>
            <w:vAlign w:val="center"/>
          </w:tcPr>
          <w:p w14:paraId="4FCA12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允许操作</w:t>
            </w:r>
          </w:p>
        </w:tc>
        <w:tc>
          <w:tcPr>
            <w:tcW w:w="2381" w:type="dxa"/>
            <w:shd w:val="clear" w:color="auto" w:fill="BFBFBF"/>
            <w:tcMar>
              <w:top w:w="90" w:type="dxa"/>
              <w:left w:w="100" w:type="dxa"/>
              <w:bottom w:w="90" w:type="dxa"/>
              <w:right w:w="100" w:type="dxa"/>
            </w:tcMar>
            <w:vAlign w:val="center"/>
          </w:tcPr>
          <w:p w14:paraId="46A12B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审计要求</w:t>
            </w:r>
          </w:p>
        </w:tc>
      </w:tr>
      <w:tr w14:paraId="1A900774">
        <w:trPr>
          <w:cantSplit/>
          <w:jc w:val="center"/>
        </w:trPr>
        <w:tc>
          <w:tcPr>
            <w:tcW w:w="1361" w:type="dxa"/>
            <w:tcMar>
              <w:top w:w="90" w:type="dxa"/>
              <w:left w:w="100" w:type="dxa"/>
              <w:bottom w:w="90" w:type="dxa"/>
              <w:right w:w="100" w:type="dxa"/>
            </w:tcMar>
            <w:vAlign w:val="center"/>
          </w:tcPr>
          <w:p w14:paraId="0A87AE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待确认</w:t>
            </w:r>
          </w:p>
        </w:tc>
        <w:tc>
          <w:tcPr>
            <w:tcW w:w="2494" w:type="dxa"/>
            <w:tcMar>
              <w:top w:w="90" w:type="dxa"/>
              <w:left w:w="100" w:type="dxa"/>
              <w:bottom w:w="90" w:type="dxa"/>
              <w:right w:w="100" w:type="dxa"/>
            </w:tcMar>
            <w:vAlign w:val="center"/>
          </w:tcPr>
          <w:p w14:paraId="184E86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预警生成或人工上报</w:t>
            </w:r>
          </w:p>
        </w:tc>
        <w:tc>
          <w:tcPr>
            <w:tcW w:w="2948" w:type="dxa"/>
            <w:tcMar>
              <w:top w:w="90" w:type="dxa"/>
              <w:left w:w="100" w:type="dxa"/>
              <w:bottom w:w="90" w:type="dxa"/>
              <w:right w:w="100" w:type="dxa"/>
            </w:tcMar>
            <w:vAlign w:val="center"/>
          </w:tcPr>
          <w:p w14:paraId="6D40BF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认领、误报、合并、创建任务</w:t>
            </w:r>
          </w:p>
        </w:tc>
        <w:tc>
          <w:tcPr>
            <w:tcW w:w="2381" w:type="dxa"/>
            <w:tcMar>
              <w:top w:w="90" w:type="dxa"/>
              <w:left w:w="100" w:type="dxa"/>
              <w:bottom w:w="90" w:type="dxa"/>
              <w:right w:w="100" w:type="dxa"/>
            </w:tcMar>
            <w:vAlign w:val="center"/>
          </w:tcPr>
          <w:p w14:paraId="4E1235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保留规则、阈值和来源快照</w:t>
            </w:r>
          </w:p>
        </w:tc>
      </w:tr>
      <w:tr w14:paraId="1E9963FD">
        <w:trPr>
          <w:cantSplit/>
          <w:jc w:val="center"/>
        </w:trPr>
        <w:tc>
          <w:tcPr>
            <w:tcW w:w="1361" w:type="dxa"/>
            <w:shd w:val="clear" w:color="auto" w:fill="F7F7F7"/>
            <w:tcMar>
              <w:top w:w="90" w:type="dxa"/>
              <w:left w:w="100" w:type="dxa"/>
              <w:bottom w:w="90" w:type="dxa"/>
              <w:right w:w="100" w:type="dxa"/>
            </w:tcMar>
            <w:vAlign w:val="center"/>
          </w:tcPr>
          <w:p w14:paraId="5F79AB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处理中</w:t>
            </w:r>
          </w:p>
        </w:tc>
        <w:tc>
          <w:tcPr>
            <w:tcW w:w="2494" w:type="dxa"/>
            <w:shd w:val="clear" w:color="auto" w:fill="F7F7F7"/>
            <w:tcMar>
              <w:top w:w="90" w:type="dxa"/>
              <w:left w:w="100" w:type="dxa"/>
              <w:bottom w:w="90" w:type="dxa"/>
              <w:right w:w="100" w:type="dxa"/>
            </w:tcMar>
            <w:vAlign w:val="center"/>
          </w:tcPr>
          <w:p w14:paraId="420068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责任人接收</w:t>
            </w:r>
          </w:p>
        </w:tc>
        <w:tc>
          <w:tcPr>
            <w:tcW w:w="2948" w:type="dxa"/>
            <w:shd w:val="clear" w:color="auto" w:fill="F7F7F7"/>
            <w:tcMar>
              <w:top w:w="90" w:type="dxa"/>
              <w:left w:w="100" w:type="dxa"/>
              <w:bottom w:w="90" w:type="dxa"/>
              <w:right w:w="100" w:type="dxa"/>
            </w:tcMar>
            <w:vAlign w:val="center"/>
          </w:tcPr>
          <w:p w14:paraId="72C207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评论、上传证据、关联专业方案、转派</w:t>
            </w:r>
          </w:p>
        </w:tc>
        <w:tc>
          <w:tcPr>
            <w:tcW w:w="2381" w:type="dxa"/>
            <w:shd w:val="clear" w:color="auto" w:fill="F7F7F7"/>
            <w:tcMar>
              <w:top w:w="90" w:type="dxa"/>
              <w:left w:w="100" w:type="dxa"/>
              <w:bottom w:w="90" w:type="dxa"/>
              <w:right w:w="100" w:type="dxa"/>
            </w:tcMar>
            <w:vAlign w:val="center"/>
          </w:tcPr>
          <w:p w14:paraId="3789BF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记录责任人和SLA计时</w:t>
            </w:r>
          </w:p>
        </w:tc>
      </w:tr>
      <w:tr w14:paraId="0396983A">
        <w:trPr>
          <w:cantSplit/>
          <w:jc w:val="center"/>
        </w:trPr>
        <w:tc>
          <w:tcPr>
            <w:tcW w:w="1361" w:type="dxa"/>
            <w:tcMar>
              <w:top w:w="90" w:type="dxa"/>
              <w:left w:w="100" w:type="dxa"/>
              <w:bottom w:w="90" w:type="dxa"/>
              <w:right w:w="100" w:type="dxa"/>
            </w:tcMar>
            <w:vAlign w:val="center"/>
          </w:tcPr>
          <w:p w14:paraId="78E0F1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待验证</w:t>
            </w:r>
          </w:p>
        </w:tc>
        <w:tc>
          <w:tcPr>
            <w:tcW w:w="2494" w:type="dxa"/>
            <w:tcMar>
              <w:top w:w="90" w:type="dxa"/>
              <w:left w:w="100" w:type="dxa"/>
              <w:bottom w:w="90" w:type="dxa"/>
              <w:right w:w="100" w:type="dxa"/>
            </w:tcMar>
            <w:vAlign w:val="center"/>
          </w:tcPr>
          <w:p w14:paraId="1321A9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责任人提交处置结果</w:t>
            </w:r>
          </w:p>
        </w:tc>
        <w:tc>
          <w:tcPr>
            <w:tcW w:w="2948" w:type="dxa"/>
            <w:tcMar>
              <w:top w:w="90" w:type="dxa"/>
              <w:left w:w="100" w:type="dxa"/>
              <w:bottom w:w="90" w:type="dxa"/>
              <w:right w:w="100" w:type="dxa"/>
            </w:tcMar>
            <w:vAlign w:val="center"/>
          </w:tcPr>
          <w:p w14:paraId="7E1CF3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验证效果、退回、关闭</w:t>
            </w:r>
          </w:p>
        </w:tc>
        <w:tc>
          <w:tcPr>
            <w:tcW w:w="2381" w:type="dxa"/>
            <w:tcMar>
              <w:top w:w="90" w:type="dxa"/>
              <w:left w:w="100" w:type="dxa"/>
              <w:bottom w:w="90" w:type="dxa"/>
              <w:right w:w="100" w:type="dxa"/>
            </w:tcMar>
            <w:vAlign w:val="center"/>
          </w:tcPr>
          <w:p w14:paraId="3157CE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引用执行反馈和指标恢复证据</w:t>
            </w:r>
          </w:p>
        </w:tc>
      </w:tr>
      <w:tr w14:paraId="1C412A8F">
        <w:trPr>
          <w:cantSplit/>
          <w:jc w:val="center"/>
        </w:trPr>
        <w:tc>
          <w:tcPr>
            <w:tcW w:w="1361" w:type="dxa"/>
            <w:shd w:val="clear" w:color="auto" w:fill="F7F7F7"/>
            <w:tcMar>
              <w:top w:w="90" w:type="dxa"/>
              <w:left w:w="100" w:type="dxa"/>
              <w:bottom w:w="90" w:type="dxa"/>
              <w:right w:w="100" w:type="dxa"/>
            </w:tcMar>
            <w:vAlign w:val="center"/>
          </w:tcPr>
          <w:p w14:paraId="2BBC8B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已关闭</w:t>
            </w:r>
          </w:p>
        </w:tc>
        <w:tc>
          <w:tcPr>
            <w:tcW w:w="2494" w:type="dxa"/>
            <w:shd w:val="clear" w:color="auto" w:fill="F7F7F7"/>
            <w:tcMar>
              <w:top w:w="90" w:type="dxa"/>
              <w:left w:w="100" w:type="dxa"/>
              <w:bottom w:w="90" w:type="dxa"/>
              <w:right w:w="100" w:type="dxa"/>
            </w:tcMar>
            <w:vAlign w:val="center"/>
          </w:tcPr>
          <w:p w14:paraId="4E0A48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验证通过或经批准接受风险</w:t>
            </w:r>
          </w:p>
        </w:tc>
        <w:tc>
          <w:tcPr>
            <w:tcW w:w="2948" w:type="dxa"/>
            <w:shd w:val="clear" w:color="auto" w:fill="F7F7F7"/>
            <w:tcMar>
              <w:top w:w="90" w:type="dxa"/>
              <w:left w:w="100" w:type="dxa"/>
              <w:bottom w:w="90" w:type="dxa"/>
              <w:right w:w="100" w:type="dxa"/>
            </w:tcMar>
            <w:vAlign w:val="center"/>
          </w:tcPr>
          <w:p w14:paraId="057F19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复盘、归档</w:t>
            </w:r>
          </w:p>
        </w:tc>
        <w:tc>
          <w:tcPr>
            <w:tcW w:w="2381" w:type="dxa"/>
            <w:shd w:val="clear" w:color="auto" w:fill="F7F7F7"/>
            <w:tcMar>
              <w:top w:w="90" w:type="dxa"/>
              <w:left w:w="100" w:type="dxa"/>
              <w:bottom w:w="90" w:type="dxa"/>
              <w:right w:w="100" w:type="dxa"/>
            </w:tcMar>
            <w:vAlign w:val="center"/>
          </w:tcPr>
          <w:p w14:paraId="794806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关闭原因、批准人和时间不可覆盖</w:t>
            </w:r>
          </w:p>
        </w:tc>
      </w:tr>
      <w:tr w14:paraId="46A29E0C">
        <w:trPr>
          <w:cantSplit/>
          <w:jc w:val="center"/>
        </w:trPr>
        <w:tc>
          <w:tcPr>
            <w:tcW w:w="1361" w:type="dxa"/>
            <w:tcMar>
              <w:top w:w="90" w:type="dxa"/>
              <w:left w:w="100" w:type="dxa"/>
              <w:bottom w:w="90" w:type="dxa"/>
              <w:right w:w="100" w:type="dxa"/>
            </w:tcMar>
            <w:vAlign w:val="center"/>
          </w:tcPr>
          <w:p w14:paraId="72F812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已升级</w:t>
            </w:r>
          </w:p>
        </w:tc>
        <w:tc>
          <w:tcPr>
            <w:tcW w:w="2494" w:type="dxa"/>
            <w:tcMar>
              <w:top w:w="90" w:type="dxa"/>
              <w:left w:w="100" w:type="dxa"/>
              <w:bottom w:w="90" w:type="dxa"/>
              <w:right w:w="100" w:type="dxa"/>
            </w:tcMar>
            <w:vAlign w:val="center"/>
          </w:tcPr>
          <w:p w14:paraId="2978CB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超时、影响扩大或一级预警</w:t>
            </w:r>
          </w:p>
        </w:tc>
        <w:tc>
          <w:tcPr>
            <w:tcW w:w="2948" w:type="dxa"/>
            <w:tcMar>
              <w:top w:w="90" w:type="dxa"/>
              <w:left w:w="100" w:type="dxa"/>
              <w:bottom w:w="90" w:type="dxa"/>
              <w:right w:w="100" w:type="dxa"/>
            </w:tcMar>
            <w:vAlign w:val="center"/>
          </w:tcPr>
          <w:p w14:paraId="3CB98B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上级接管、跨部门协同</w:t>
            </w:r>
          </w:p>
        </w:tc>
        <w:tc>
          <w:tcPr>
            <w:tcW w:w="2381" w:type="dxa"/>
            <w:tcMar>
              <w:top w:w="90" w:type="dxa"/>
              <w:left w:w="100" w:type="dxa"/>
              <w:bottom w:w="90" w:type="dxa"/>
              <w:right w:w="100" w:type="dxa"/>
            </w:tcMar>
            <w:vAlign w:val="center"/>
          </w:tcPr>
          <w:p w14:paraId="5C9646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保留升级链和原责任关系</w:t>
            </w:r>
          </w:p>
        </w:tc>
      </w:tr>
    </w:tbl>
    <w:p w14:paraId="0D212581">
      <w:pPr>
        <w:spacing w:after="40"/>
      </w:pPr>
    </w:p>
    <w:p w14:paraId="49410138">
      <w:pPr>
        <w:pStyle w:val="4"/>
      </w:pPr>
      <w:bookmarkStart w:id="96" w:name="_Toc1025472807"/>
      <w:r>
        <w:rPr>
          <w:rFonts w:ascii="Times New Roman" w:hAnsi="Times New Roman" w:eastAsia="STHeiti" w:cs="Times New Roman"/>
          <w:b/>
          <w:color w:val="000000"/>
          <w:sz w:val="24"/>
        </w:rPr>
        <w:t>3.1.6 数据、接口与运行控制</w:t>
      </w:r>
      <w:bookmarkEnd w:id="96"/>
    </w:p>
    <w:p w14:paraId="1259BCE7">
      <w:pPr>
        <w:pStyle w:val="6"/>
      </w:pPr>
      <w:bookmarkStart w:id="97" w:name="_Toc1565200074"/>
      <w:r>
        <w:rPr>
          <w:rFonts w:ascii="Times New Roman" w:hAnsi="Times New Roman" w:eastAsia="STHeiti" w:cs="Times New Roman"/>
          <w:b/>
          <w:color w:val="000000"/>
          <w:sz w:val="22"/>
        </w:rPr>
        <w:t>3.1.6.1 数据、接口与事件</w:t>
      </w:r>
      <w:bookmarkEnd w:id="97"/>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68D9E5AC">
        <w:trPr>
          <w:cantSplit/>
          <w:tblHeader/>
          <w:jc w:val="center"/>
        </w:trPr>
        <w:tc>
          <w:tcPr>
            <w:tcW w:w="1304" w:type="dxa"/>
            <w:shd w:val="clear" w:color="auto" w:fill="BFBFBF"/>
            <w:tcMar>
              <w:top w:w="90" w:type="dxa"/>
              <w:left w:w="100" w:type="dxa"/>
              <w:bottom w:w="90" w:type="dxa"/>
              <w:right w:w="100" w:type="dxa"/>
            </w:tcMar>
            <w:vAlign w:val="center"/>
          </w:tcPr>
          <w:p w14:paraId="7FCB24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类别</w:t>
            </w:r>
          </w:p>
        </w:tc>
        <w:tc>
          <w:tcPr>
            <w:tcW w:w="2948" w:type="dxa"/>
            <w:shd w:val="clear" w:color="auto" w:fill="BFBFBF"/>
            <w:tcMar>
              <w:top w:w="90" w:type="dxa"/>
              <w:left w:w="100" w:type="dxa"/>
              <w:bottom w:w="90" w:type="dxa"/>
              <w:right w:w="100" w:type="dxa"/>
            </w:tcMar>
            <w:vAlign w:val="center"/>
          </w:tcPr>
          <w:p w14:paraId="277C43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对象/接口</w:t>
            </w:r>
          </w:p>
        </w:tc>
        <w:tc>
          <w:tcPr>
            <w:tcW w:w="1701" w:type="dxa"/>
            <w:shd w:val="clear" w:color="auto" w:fill="BFBFBF"/>
            <w:tcMar>
              <w:top w:w="90" w:type="dxa"/>
              <w:left w:w="100" w:type="dxa"/>
              <w:bottom w:w="90" w:type="dxa"/>
              <w:right w:w="100" w:type="dxa"/>
            </w:tcMar>
            <w:vAlign w:val="center"/>
          </w:tcPr>
          <w:p w14:paraId="16AA55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方向</w:t>
            </w:r>
          </w:p>
        </w:tc>
        <w:tc>
          <w:tcPr>
            <w:tcW w:w="1587" w:type="dxa"/>
            <w:shd w:val="clear" w:color="auto" w:fill="BFBFBF"/>
            <w:tcMar>
              <w:top w:w="90" w:type="dxa"/>
              <w:left w:w="100" w:type="dxa"/>
              <w:bottom w:w="90" w:type="dxa"/>
              <w:right w:w="100" w:type="dxa"/>
            </w:tcMar>
            <w:vAlign w:val="center"/>
          </w:tcPr>
          <w:p w14:paraId="4CB217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频率或触发</w:t>
            </w:r>
          </w:p>
        </w:tc>
        <w:tc>
          <w:tcPr>
            <w:tcW w:w="1701" w:type="dxa"/>
            <w:shd w:val="clear" w:color="auto" w:fill="BFBFBF"/>
            <w:tcMar>
              <w:top w:w="90" w:type="dxa"/>
              <w:left w:w="100" w:type="dxa"/>
              <w:bottom w:w="90" w:type="dxa"/>
              <w:right w:w="100" w:type="dxa"/>
            </w:tcMar>
            <w:vAlign w:val="center"/>
          </w:tcPr>
          <w:p w14:paraId="1FFC2B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幂等与一致性</w:t>
            </w:r>
          </w:p>
        </w:tc>
      </w:tr>
      <w:tr w14:paraId="72DE4015">
        <w:trPr>
          <w:cantSplit/>
          <w:jc w:val="center"/>
        </w:trPr>
        <w:tc>
          <w:tcPr>
            <w:tcW w:w="1304" w:type="dxa"/>
            <w:tcMar>
              <w:top w:w="90" w:type="dxa"/>
              <w:left w:w="100" w:type="dxa"/>
              <w:bottom w:w="90" w:type="dxa"/>
              <w:right w:w="100" w:type="dxa"/>
            </w:tcMar>
            <w:vAlign w:val="center"/>
          </w:tcPr>
          <w:p w14:paraId="5210BE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输入</w:t>
            </w:r>
          </w:p>
        </w:tc>
        <w:tc>
          <w:tcPr>
            <w:tcW w:w="2948" w:type="dxa"/>
            <w:tcMar>
              <w:top w:w="90" w:type="dxa"/>
              <w:left w:w="100" w:type="dxa"/>
              <w:bottom w:w="90" w:type="dxa"/>
              <w:right w:w="100" w:type="dxa"/>
            </w:tcMar>
            <w:vAlign w:val="center"/>
          </w:tcPr>
          <w:p w14:paraId="5C0F20B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指标快照、五模块结果、执行反馈、预警、主数据</w:t>
            </w:r>
          </w:p>
        </w:tc>
        <w:tc>
          <w:tcPr>
            <w:tcW w:w="1701" w:type="dxa"/>
            <w:tcMar>
              <w:top w:w="90" w:type="dxa"/>
              <w:left w:w="100" w:type="dxa"/>
              <w:bottom w:w="90" w:type="dxa"/>
              <w:right w:w="100" w:type="dxa"/>
            </w:tcMar>
            <w:vAlign w:val="center"/>
          </w:tcPr>
          <w:p w14:paraId="488FB4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外部/模块→驾驶舱</w:t>
            </w:r>
          </w:p>
        </w:tc>
        <w:tc>
          <w:tcPr>
            <w:tcW w:w="1587" w:type="dxa"/>
            <w:tcMar>
              <w:top w:w="90" w:type="dxa"/>
              <w:left w:w="100" w:type="dxa"/>
              <w:bottom w:w="90" w:type="dxa"/>
              <w:right w:w="100" w:type="dxa"/>
            </w:tcMar>
            <w:vAlign w:val="center"/>
          </w:tcPr>
          <w:p w14:paraId="12B08C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分钟、小时、日或事件</w:t>
            </w:r>
          </w:p>
        </w:tc>
        <w:tc>
          <w:tcPr>
            <w:tcW w:w="1701" w:type="dxa"/>
            <w:tcMar>
              <w:top w:w="90" w:type="dxa"/>
              <w:left w:w="100" w:type="dxa"/>
              <w:bottom w:w="90" w:type="dxa"/>
              <w:right w:w="100" w:type="dxa"/>
            </w:tcMar>
            <w:vAlign w:val="center"/>
          </w:tcPr>
          <w:p w14:paraId="40C91F0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snapshot_id或event_id去重</w:t>
            </w:r>
          </w:p>
        </w:tc>
      </w:tr>
      <w:tr w14:paraId="000FF432">
        <w:trPr>
          <w:cantSplit/>
          <w:jc w:val="center"/>
        </w:trPr>
        <w:tc>
          <w:tcPr>
            <w:tcW w:w="1304" w:type="dxa"/>
            <w:shd w:val="clear" w:color="auto" w:fill="F7F7F7"/>
            <w:tcMar>
              <w:top w:w="90" w:type="dxa"/>
              <w:left w:w="100" w:type="dxa"/>
              <w:bottom w:w="90" w:type="dxa"/>
              <w:right w:w="100" w:type="dxa"/>
            </w:tcMar>
            <w:vAlign w:val="center"/>
          </w:tcPr>
          <w:p w14:paraId="1D08AA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查询API</w:t>
            </w:r>
          </w:p>
        </w:tc>
        <w:tc>
          <w:tcPr>
            <w:tcW w:w="2948" w:type="dxa"/>
            <w:shd w:val="clear" w:color="auto" w:fill="F7F7F7"/>
            <w:tcMar>
              <w:top w:w="90" w:type="dxa"/>
              <w:left w:w="100" w:type="dxa"/>
              <w:bottom w:w="90" w:type="dxa"/>
              <w:right w:w="100" w:type="dxa"/>
            </w:tcMar>
            <w:vAlign w:val="center"/>
          </w:tcPr>
          <w:p w14:paraId="5D120A3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GET /api/v1/cockpit/kpis、topics、drilldowns</w:t>
            </w:r>
          </w:p>
        </w:tc>
        <w:tc>
          <w:tcPr>
            <w:tcW w:w="1701" w:type="dxa"/>
            <w:shd w:val="clear" w:color="auto" w:fill="F7F7F7"/>
            <w:tcMar>
              <w:top w:w="90" w:type="dxa"/>
              <w:left w:w="100" w:type="dxa"/>
              <w:bottom w:w="90" w:type="dxa"/>
              <w:right w:w="100" w:type="dxa"/>
            </w:tcMar>
            <w:vAlign w:val="center"/>
          </w:tcPr>
          <w:p w14:paraId="4FE45B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前端→Java</w:t>
            </w:r>
          </w:p>
        </w:tc>
        <w:tc>
          <w:tcPr>
            <w:tcW w:w="1587" w:type="dxa"/>
            <w:shd w:val="clear" w:color="auto" w:fill="F7F7F7"/>
            <w:tcMar>
              <w:top w:w="90" w:type="dxa"/>
              <w:left w:w="100" w:type="dxa"/>
              <w:bottom w:w="90" w:type="dxa"/>
              <w:right w:w="100" w:type="dxa"/>
            </w:tcMar>
            <w:vAlign w:val="center"/>
          </w:tcPr>
          <w:p w14:paraId="32EA65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按需</w:t>
            </w:r>
          </w:p>
        </w:tc>
        <w:tc>
          <w:tcPr>
            <w:tcW w:w="1701" w:type="dxa"/>
            <w:shd w:val="clear" w:color="auto" w:fill="F7F7F7"/>
            <w:tcMar>
              <w:top w:w="90" w:type="dxa"/>
              <w:left w:w="100" w:type="dxa"/>
              <w:bottom w:w="90" w:type="dxa"/>
              <w:right w:w="100" w:type="dxa"/>
            </w:tcMar>
            <w:vAlign w:val="center"/>
          </w:tcPr>
          <w:p w14:paraId="0A967F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携带data_as_of与definition_version</w:t>
            </w:r>
          </w:p>
        </w:tc>
      </w:tr>
      <w:tr w14:paraId="1E341EDC">
        <w:trPr>
          <w:cantSplit/>
          <w:jc w:val="center"/>
        </w:trPr>
        <w:tc>
          <w:tcPr>
            <w:tcW w:w="1304" w:type="dxa"/>
            <w:tcMar>
              <w:top w:w="90" w:type="dxa"/>
              <w:left w:w="100" w:type="dxa"/>
              <w:bottom w:w="90" w:type="dxa"/>
              <w:right w:w="100" w:type="dxa"/>
            </w:tcMar>
            <w:vAlign w:val="center"/>
          </w:tcPr>
          <w:p w14:paraId="4841DF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沙盘API</w:t>
            </w:r>
          </w:p>
        </w:tc>
        <w:tc>
          <w:tcPr>
            <w:tcW w:w="2948" w:type="dxa"/>
            <w:tcMar>
              <w:top w:w="90" w:type="dxa"/>
              <w:left w:w="100" w:type="dxa"/>
              <w:bottom w:w="90" w:type="dxa"/>
              <w:right w:w="100" w:type="dxa"/>
            </w:tcMar>
            <w:vAlign w:val="center"/>
          </w:tcPr>
          <w:p w14:paraId="5934878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POST /api/v1/sandbox/scenarios、runs；GET results</w:t>
            </w:r>
          </w:p>
        </w:tc>
        <w:tc>
          <w:tcPr>
            <w:tcW w:w="1701" w:type="dxa"/>
            <w:tcMar>
              <w:top w:w="90" w:type="dxa"/>
              <w:left w:w="100" w:type="dxa"/>
              <w:bottom w:w="90" w:type="dxa"/>
              <w:right w:w="100" w:type="dxa"/>
            </w:tcMar>
            <w:vAlign w:val="center"/>
          </w:tcPr>
          <w:p w14:paraId="427392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前端/Java→编排服务</w:t>
            </w:r>
          </w:p>
        </w:tc>
        <w:tc>
          <w:tcPr>
            <w:tcW w:w="1587" w:type="dxa"/>
            <w:tcMar>
              <w:top w:w="90" w:type="dxa"/>
              <w:left w:w="100" w:type="dxa"/>
              <w:bottom w:w="90" w:type="dxa"/>
              <w:right w:w="100" w:type="dxa"/>
            </w:tcMar>
            <w:vAlign w:val="center"/>
          </w:tcPr>
          <w:p w14:paraId="157F13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按需异步</w:t>
            </w:r>
          </w:p>
        </w:tc>
        <w:tc>
          <w:tcPr>
            <w:tcW w:w="1701" w:type="dxa"/>
            <w:tcMar>
              <w:top w:w="90" w:type="dxa"/>
              <w:left w:w="100" w:type="dxa"/>
              <w:bottom w:w="90" w:type="dxa"/>
              <w:right w:w="100" w:type="dxa"/>
            </w:tcMar>
            <w:vAlign w:val="center"/>
          </w:tcPr>
          <w:p w14:paraId="0AD664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scenario_id＋run_id</w:t>
            </w:r>
          </w:p>
        </w:tc>
      </w:tr>
      <w:tr w14:paraId="5BA4626F">
        <w:trPr>
          <w:cantSplit/>
          <w:jc w:val="center"/>
        </w:trPr>
        <w:tc>
          <w:tcPr>
            <w:tcW w:w="1304" w:type="dxa"/>
            <w:shd w:val="clear" w:color="auto" w:fill="F7F7F7"/>
            <w:tcMar>
              <w:top w:w="90" w:type="dxa"/>
              <w:left w:w="100" w:type="dxa"/>
              <w:bottom w:w="90" w:type="dxa"/>
              <w:right w:w="100" w:type="dxa"/>
            </w:tcMar>
            <w:vAlign w:val="center"/>
          </w:tcPr>
          <w:p w14:paraId="74C947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协同API</w:t>
            </w:r>
          </w:p>
        </w:tc>
        <w:tc>
          <w:tcPr>
            <w:tcW w:w="2948" w:type="dxa"/>
            <w:shd w:val="clear" w:color="auto" w:fill="F7F7F7"/>
            <w:tcMar>
              <w:top w:w="90" w:type="dxa"/>
              <w:left w:w="100" w:type="dxa"/>
              <w:bottom w:w="90" w:type="dxa"/>
              <w:right w:w="100" w:type="dxa"/>
            </w:tcMar>
            <w:vAlign w:val="center"/>
          </w:tcPr>
          <w:p w14:paraId="1F18CC4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POST /api/v1/tasks；PATCH状态与评论</w:t>
            </w:r>
          </w:p>
        </w:tc>
        <w:tc>
          <w:tcPr>
            <w:tcW w:w="1701" w:type="dxa"/>
            <w:shd w:val="clear" w:color="auto" w:fill="F7F7F7"/>
            <w:tcMar>
              <w:top w:w="90" w:type="dxa"/>
              <w:left w:w="100" w:type="dxa"/>
              <w:bottom w:w="90" w:type="dxa"/>
              <w:right w:w="100" w:type="dxa"/>
            </w:tcMar>
            <w:vAlign w:val="center"/>
          </w:tcPr>
          <w:p w14:paraId="399A71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前端→任务服务</w:t>
            </w:r>
          </w:p>
        </w:tc>
        <w:tc>
          <w:tcPr>
            <w:tcW w:w="1587" w:type="dxa"/>
            <w:shd w:val="clear" w:color="auto" w:fill="F7F7F7"/>
            <w:tcMar>
              <w:top w:w="90" w:type="dxa"/>
              <w:left w:w="100" w:type="dxa"/>
              <w:bottom w:w="90" w:type="dxa"/>
              <w:right w:w="100" w:type="dxa"/>
            </w:tcMar>
            <w:vAlign w:val="center"/>
          </w:tcPr>
          <w:p w14:paraId="1B1EA6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按需</w:t>
            </w:r>
          </w:p>
        </w:tc>
        <w:tc>
          <w:tcPr>
            <w:tcW w:w="1701" w:type="dxa"/>
            <w:shd w:val="clear" w:color="auto" w:fill="F7F7F7"/>
            <w:tcMar>
              <w:top w:w="90" w:type="dxa"/>
              <w:left w:w="100" w:type="dxa"/>
              <w:bottom w:w="90" w:type="dxa"/>
              <w:right w:w="100" w:type="dxa"/>
            </w:tcMar>
            <w:vAlign w:val="center"/>
          </w:tcPr>
          <w:p w14:paraId="1FF204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版本号乐观锁</w:t>
            </w:r>
          </w:p>
        </w:tc>
      </w:tr>
      <w:tr w14:paraId="6D557140">
        <w:trPr>
          <w:cantSplit/>
          <w:jc w:val="center"/>
        </w:trPr>
        <w:tc>
          <w:tcPr>
            <w:tcW w:w="1304" w:type="dxa"/>
            <w:tcMar>
              <w:top w:w="90" w:type="dxa"/>
              <w:left w:w="100" w:type="dxa"/>
              <w:bottom w:w="90" w:type="dxa"/>
              <w:right w:w="100" w:type="dxa"/>
            </w:tcMar>
            <w:vAlign w:val="center"/>
          </w:tcPr>
          <w:p w14:paraId="194C24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w:t>
            </w:r>
          </w:p>
        </w:tc>
        <w:tc>
          <w:tcPr>
            <w:tcW w:w="2948" w:type="dxa"/>
            <w:tcMar>
              <w:top w:w="90" w:type="dxa"/>
              <w:left w:w="100" w:type="dxa"/>
              <w:bottom w:w="90" w:type="dxa"/>
              <w:right w:w="100" w:type="dxa"/>
            </w:tcMar>
            <w:vAlign w:val="center"/>
          </w:tcPr>
          <w:p w14:paraId="5E51FDE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ALERT_RAISED/CLOSED、MODEL_RUN_COMPLETED、EXECUTION_FEEDBACK</w:t>
            </w:r>
          </w:p>
        </w:tc>
        <w:tc>
          <w:tcPr>
            <w:tcW w:w="1701" w:type="dxa"/>
            <w:tcMar>
              <w:top w:w="90" w:type="dxa"/>
              <w:left w:w="100" w:type="dxa"/>
              <w:bottom w:w="90" w:type="dxa"/>
              <w:right w:w="100" w:type="dxa"/>
            </w:tcMar>
            <w:vAlign w:val="center"/>
          </w:tcPr>
          <w:p w14:paraId="58A1AA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事件表→驾驶舱</w:t>
            </w:r>
          </w:p>
        </w:tc>
        <w:tc>
          <w:tcPr>
            <w:tcW w:w="1587" w:type="dxa"/>
            <w:tcMar>
              <w:top w:w="90" w:type="dxa"/>
              <w:left w:w="100" w:type="dxa"/>
              <w:bottom w:w="90" w:type="dxa"/>
              <w:right w:w="100" w:type="dxa"/>
            </w:tcMar>
            <w:vAlign w:val="center"/>
          </w:tcPr>
          <w:p w14:paraId="755F0E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事件触发</w:t>
            </w:r>
          </w:p>
        </w:tc>
        <w:tc>
          <w:tcPr>
            <w:tcW w:w="1701" w:type="dxa"/>
            <w:tcMar>
              <w:top w:w="90" w:type="dxa"/>
              <w:left w:w="100" w:type="dxa"/>
              <w:bottom w:w="90" w:type="dxa"/>
              <w:right w:w="100" w:type="dxa"/>
            </w:tcMar>
            <w:vAlign w:val="center"/>
          </w:tcPr>
          <w:p w14:paraId="5D0B0D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event_id唯一，至少一次消费</w:t>
            </w:r>
          </w:p>
        </w:tc>
      </w:tr>
    </w:tbl>
    <w:p w14:paraId="6758FD1F">
      <w:pPr>
        <w:spacing w:after="40"/>
      </w:pPr>
    </w:p>
    <w:p w14:paraId="0AFBA013">
      <w:pPr>
        <w:pStyle w:val="6"/>
      </w:pPr>
      <w:bookmarkStart w:id="98" w:name="_Toc1790451615"/>
      <w:r>
        <w:rPr>
          <w:rFonts w:ascii="Times New Roman" w:hAnsi="Times New Roman" w:eastAsia="STHeiti" w:cs="Times New Roman"/>
          <w:b/>
          <w:color w:val="000000"/>
          <w:sz w:val="22"/>
        </w:rPr>
        <w:t>3.1.6.2 权限、安全与审计</w:t>
      </w:r>
      <w:bookmarkEnd w:id="98"/>
    </w:p>
    <w:p w14:paraId="2F14CB36">
      <w:pPr>
        <w:spacing w:after="80" w:line="324" w:lineRule="auto"/>
        <w:ind w:firstLine="420"/>
        <w:jc w:val="both"/>
      </w:pPr>
      <w:r>
        <w:rPr>
          <w:rFonts w:ascii="Times New Roman" w:hAnsi="Times New Roman" w:eastAsia="Songti SC" w:cs="Times New Roman"/>
          <w:color w:val="000000"/>
          <w:sz w:val="21"/>
        </w:rPr>
        <w:t>驾驶舱汇集价格、成本、客户、供应商和经营信息，展示权限必须比普通业务页面更细。系统在菜单权限之外叠加组织、数据范围、字段和导出控制，并对钻取、沙盘、导出和任务关闭等操作完整审计。</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746E2D9D">
        <w:trPr>
          <w:cantSplit/>
          <w:tblHeader/>
          <w:jc w:val="center"/>
        </w:trPr>
        <w:tc>
          <w:tcPr>
            <w:tcW w:w="1701" w:type="dxa"/>
            <w:shd w:val="clear" w:color="auto" w:fill="BFBFBF"/>
            <w:tcMar>
              <w:top w:w="90" w:type="dxa"/>
              <w:left w:w="100" w:type="dxa"/>
              <w:bottom w:w="90" w:type="dxa"/>
              <w:right w:w="100" w:type="dxa"/>
            </w:tcMar>
            <w:vAlign w:val="center"/>
          </w:tcPr>
          <w:p w14:paraId="2737EB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控制面</w:t>
            </w:r>
          </w:p>
        </w:tc>
        <w:tc>
          <w:tcPr>
            <w:tcW w:w="6350" w:type="dxa"/>
            <w:shd w:val="clear" w:color="auto" w:fill="BFBFBF"/>
            <w:tcMar>
              <w:top w:w="90" w:type="dxa"/>
              <w:left w:w="100" w:type="dxa"/>
              <w:bottom w:w="90" w:type="dxa"/>
              <w:right w:w="100" w:type="dxa"/>
            </w:tcMar>
            <w:vAlign w:val="center"/>
          </w:tcPr>
          <w:p w14:paraId="083065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设计要求</w:t>
            </w:r>
          </w:p>
        </w:tc>
      </w:tr>
      <w:tr w14:paraId="3B72D805">
        <w:trPr>
          <w:cantSplit/>
          <w:jc w:val="center"/>
        </w:trPr>
        <w:tc>
          <w:tcPr>
            <w:tcW w:w="1701" w:type="dxa"/>
            <w:tcMar>
              <w:top w:w="90" w:type="dxa"/>
              <w:left w:w="100" w:type="dxa"/>
              <w:bottom w:w="90" w:type="dxa"/>
              <w:right w:w="100" w:type="dxa"/>
            </w:tcMar>
            <w:vAlign w:val="center"/>
          </w:tcPr>
          <w:p w14:paraId="003DC5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角色与组织</w:t>
            </w:r>
          </w:p>
        </w:tc>
        <w:tc>
          <w:tcPr>
            <w:tcW w:w="6350" w:type="dxa"/>
            <w:tcMar>
              <w:top w:w="90" w:type="dxa"/>
              <w:left w:w="100" w:type="dxa"/>
              <w:bottom w:w="90" w:type="dxa"/>
              <w:right w:w="100" w:type="dxa"/>
            </w:tcMar>
            <w:vAlign w:val="center"/>
          </w:tcPr>
          <w:p w14:paraId="47F1A19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按角色、工厂、部门、产品域和成本中心过滤；汇总权限不自动授予明细权限。</w:t>
            </w:r>
          </w:p>
        </w:tc>
      </w:tr>
      <w:tr w14:paraId="4186DF72">
        <w:trPr>
          <w:cantSplit/>
          <w:jc w:val="center"/>
        </w:trPr>
        <w:tc>
          <w:tcPr>
            <w:tcW w:w="1701" w:type="dxa"/>
            <w:shd w:val="clear" w:color="auto" w:fill="F7F7F7"/>
            <w:tcMar>
              <w:top w:w="90" w:type="dxa"/>
              <w:left w:w="100" w:type="dxa"/>
              <w:bottom w:w="90" w:type="dxa"/>
              <w:right w:w="100" w:type="dxa"/>
            </w:tcMar>
            <w:vAlign w:val="center"/>
          </w:tcPr>
          <w:p w14:paraId="6BDF13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敏感指标</w:t>
            </w:r>
          </w:p>
        </w:tc>
        <w:tc>
          <w:tcPr>
            <w:tcW w:w="6350" w:type="dxa"/>
            <w:shd w:val="clear" w:color="auto" w:fill="F7F7F7"/>
            <w:tcMar>
              <w:top w:w="90" w:type="dxa"/>
              <w:left w:w="100" w:type="dxa"/>
              <w:bottom w:w="90" w:type="dxa"/>
              <w:right w:w="100" w:type="dxa"/>
            </w:tcMar>
            <w:vAlign w:val="center"/>
          </w:tcPr>
          <w:p w14:paraId="6189FD9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毛利、成本、客户价格等字段单独授权，前端脱敏且导出再次校验。</w:t>
            </w:r>
          </w:p>
        </w:tc>
      </w:tr>
      <w:tr w14:paraId="3E16FFFA">
        <w:trPr>
          <w:cantSplit/>
          <w:jc w:val="center"/>
        </w:trPr>
        <w:tc>
          <w:tcPr>
            <w:tcW w:w="1701" w:type="dxa"/>
            <w:tcMar>
              <w:top w:w="90" w:type="dxa"/>
              <w:left w:w="100" w:type="dxa"/>
              <w:bottom w:w="90" w:type="dxa"/>
              <w:right w:w="100" w:type="dxa"/>
            </w:tcMar>
            <w:vAlign w:val="center"/>
          </w:tcPr>
          <w:p w14:paraId="2DDDC0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沙盘权限</w:t>
            </w:r>
          </w:p>
        </w:tc>
        <w:tc>
          <w:tcPr>
            <w:tcW w:w="6350" w:type="dxa"/>
            <w:tcMar>
              <w:top w:w="90" w:type="dxa"/>
              <w:left w:w="100" w:type="dxa"/>
              <w:bottom w:w="90" w:type="dxa"/>
              <w:right w:w="100" w:type="dxa"/>
            </w:tcMar>
            <w:vAlign w:val="center"/>
          </w:tcPr>
          <w:p w14:paraId="6958AB3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创建、运行、查看成本明细和导出分别授权；沙盘身份对正式系统只读。</w:t>
            </w:r>
          </w:p>
        </w:tc>
      </w:tr>
      <w:tr w14:paraId="074719F7">
        <w:trPr>
          <w:cantSplit/>
          <w:jc w:val="center"/>
        </w:trPr>
        <w:tc>
          <w:tcPr>
            <w:tcW w:w="1701" w:type="dxa"/>
            <w:shd w:val="clear" w:color="auto" w:fill="F7F7F7"/>
            <w:tcMar>
              <w:top w:w="90" w:type="dxa"/>
              <w:left w:w="100" w:type="dxa"/>
              <w:bottom w:w="90" w:type="dxa"/>
              <w:right w:w="100" w:type="dxa"/>
            </w:tcMar>
            <w:vAlign w:val="center"/>
          </w:tcPr>
          <w:p w14:paraId="38003F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接口安全</w:t>
            </w:r>
          </w:p>
        </w:tc>
        <w:tc>
          <w:tcPr>
            <w:tcW w:w="6350" w:type="dxa"/>
            <w:shd w:val="clear" w:color="auto" w:fill="F7F7F7"/>
            <w:tcMar>
              <w:top w:w="90" w:type="dxa"/>
              <w:left w:w="100" w:type="dxa"/>
              <w:bottom w:w="90" w:type="dxa"/>
              <w:right w:w="100" w:type="dxa"/>
            </w:tcMar>
            <w:vAlign w:val="center"/>
          </w:tcPr>
          <w:p w14:paraId="795937C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HTTPS、统一认证、短期令牌、限流、输入校验和服务间身份。</w:t>
            </w:r>
          </w:p>
        </w:tc>
      </w:tr>
      <w:tr w14:paraId="7B4B8E9E">
        <w:trPr>
          <w:cantSplit/>
          <w:jc w:val="center"/>
        </w:trPr>
        <w:tc>
          <w:tcPr>
            <w:tcW w:w="1701" w:type="dxa"/>
            <w:tcMar>
              <w:top w:w="90" w:type="dxa"/>
              <w:left w:w="100" w:type="dxa"/>
              <w:bottom w:w="90" w:type="dxa"/>
              <w:right w:w="100" w:type="dxa"/>
            </w:tcMar>
            <w:vAlign w:val="center"/>
          </w:tcPr>
          <w:p w14:paraId="4EF3EA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w:t>
            </w:r>
          </w:p>
        </w:tc>
        <w:tc>
          <w:tcPr>
            <w:tcW w:w="6350" w:type="dxa"/>
            <w:tcMar>
              <w:top w:w="90" w:type="dxa"/>
              <w:left w:w="100" w:type="dxa"/>
              <w:bottom w:w="90" w:type="dxa"/>
              <w:right w:w="100" w:type="dxa"/>
            </w:tcMar>
            <w:vAlign w:val="center"/>
          </w:tcPr>
          <w:p w14:paraId="5671289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记录查询、下钻、导出、阈值变更、沙盘运行、任务转派和关闭；关联trace_id。</w:t>
            </w:r>
          </w:p>
        </w:tc>
      </w:tr>
    </w:tbl>
    <w:p w14:paraId="338A3B27">
      <w:pPr>
        <w:spacing w:after="40"/>
      </w:pPr>
    </w:p>
    <w:p w14:paraId="5ECD3AD9">
      <w:pPr>
        <w:pStyle w:val="6"/>
      </w:pPr>
      <w:bookmarkStart w:id="99" w:name="_Toc1579431541"/>
      <w:r>
        <w:rPr>
          <w:rFonts w:ascii="Times New Roman" w:hAnsi="Times New Roman" w:eastAsia="STHeiti" w:cs="Times New Roman"/>
          <w:b/>
          <w:color w:val="000000"/>
          <w:sz w:val="22"/>
        </w:rPr>
        <w:t>3.1.6.3 性能、缓存与可用性</w:t>
      </w:r>
      <w:bookmarkEnd w:id="99"/>
    </w:p>
    <w:p w14:paraId="31D8C32F">
      <w:pPr>
        <w:spacing w:after="80" w:line="324" w:lineRule="auto"/>
        <w:ind w:firstLine="420"/>
        <w:jc w:val="both"/>
      </w:pPr>
      <w:r>
        <w:rPr>
          <w:rFonts w:ascii="Times New Roman" w:hAnsi="Times New Roman" w:eastAsia="Songti SC" w:cs="Times New Roman"/>
          <w:color w:val="000000"/>
          <w:sz w:val="21"/>
        </w:rPr>
        <w:t>驾驶舱以查询和可视化为主，性能优化优先采用预聚合、服务端分页、按需加载和短期只读缓存。任何缓存都必须展示数据截止时间并可重建，不能成为正式事实或掩盖接口中断。</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558FF77">
        <w:trPr>
          <w:cantSplit/>
          <w:tblHeader/>
          <w:jc w:val="center"/>
        </w:trPr>
        <w:tc>
          <w:tcPr>
            <w:tcW w:w="1417" w:type="dxa"/>
            <w:shd w:val="clear" w:color="auto" w:fill="BFBFBF"/>
            <w:tcMar>
              <w:top w:w="90" w:type="dxa"/>
              <w:left w:w="100" w:type="dxa"/>
              <w:bottom w:w="90" w:type="dxa"/>
              <w:right w:w="100" w:type="dxa"/>
            </w:tcMar>
            <w:vAlign w:val="center"/>
          </w:tcPr>
          <w:p w14:paraId="333EF8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场景</w:t>
            </w:r>
          </w:p>
        </w:tc>
        <w:tc>
          <w:tcPr>
            <w:tcW w:w="1814" w:type="dxa"/>
            <w:shd w:val="clear" w:color="auto" w:fill="BFBFBF"/>
            <w:tcMar>
              <w:top w:w="90" w:type="dxa"/>
              <w:left w:w="100" w:type="dxa"/>
              <w:bottom w:w="90" w:type="dxa"/>
              <w:right w:w="100" w:type="dxa"/>
            </w:tcMar>
            <w:vAlign w:val="center"/>
          </w:tcPr>
          <w:p w14:paraId="437E20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目标基线</w:t>
            </w:r>
          </w:p>
        </w:tc>
        <w:tc>
          <w:tcPr>
            <w:tcW w:w="3515" w:type="dxa"/>
            <w:shd w:val="clear" w:color="auto" w:fill="BFBFBF"/>
            <w:tcMar>
              <w:top w:w="90" w:type="dxa"/>
              <w:left w:w="100" w:type="dxa"/>
              <w:bottom w:w="90" w:type="dxa"/>
              <w:right w:w="100" w:type="dxa"/>
            </w:tcMar>
            <w:vAlign w:val="center"/>
          </w:tcPr>
          <w:p w14:paraId="36BE14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实现策略</w:t>
            </w:r>
          </w:p>
        </w:tc>
        <w:tc>
          <w:tcPr>
            <w:tcW w:w="2438" w:type="dxa"/>
            <w:shd w:val="clear" w:color="auto" w:fill="BFBFBF"/>
            <w:tcMar>
              <w:top w:w="90" w:type="dxa"/>
              <w:left w:w="100" w:type="dxa"/>
              <w:bottom w:w="90" w:type="dxa"/>
              <w:right w:w="100" w:type="dxa"/>
            </w:tcMar>
            <w:vAlign w:val="center"/>
          </w:tcPr>
          <w:p w14:paraId="536B31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验证</w:t>
            </w:r>
          </w:p>
        </w:tc>
      </w:tr>
      <w:tr w14:paraId="0228E589">
        <w:trPr>
          <w:cantSplit/>
          <w:jc w:val="center"/>
        </w:trPr>
        <w:tc>
          <w:tcPr>
            <w:tcW w:w="1417" w:type="dxa"/>
            <w:tcMar>
              <w:top w:w="90" w:type="dxa"/>
              <w:left w:w="100" w:type="dxa"/>
              <w:bottom w:w="90" w:type="dxa"/>
              <w:right w:w="100" w:type="dxa"/>
            </w:tcMar>
            <w:vAlign w:val="center"/>
          </w:tcPr>
          <w:p w14:paraId="5DFF9B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首屏加载</w:t>
            </w:r>
          </w:p>
        </w:tc>
        <w:tc>
          <w:tcPr>
            <w:tcW w:w="1814" w:type="dxa"/>
            <w:tcMar>
              <w:top w:w="90" w:type="dxa"/>
              <w:left w:w="100" w:type="dxa"/>
              <w:bottom w:w="90" w:type="dxa"/>
              <w:right w:w="100" w:type="dxa"/>
            </w:tcMar>
            <w:vAlign w:val="center"/>
          </w:tcPr>
          <w:p w14:paraId="3DEEB7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常规网络P95≤3秒</w:t>
            </w:r>
          </w:p>
        </w:tc>
        <w:tc>
          <w:tcPr>
            <w:tcW w:w="3515" w:type="dxa"/>
            <w:tcMar>
              <w:top w:w="90" w:type="dxa"/>
              <w:left w:w="100" w:type="dxa"/>
              <w:bottom w:w="90" w:type="dxa"/>
              <w:right w:w="100" w:type="dxa"/>
            </w:tcMar>
            <w:vAlign w:val="center"/>
          </w:tcPr>
          <w:p w14:paraId="5105630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服务端聚合、并行请求、骨架屏、静态资源缓存</w:t>
            </w:r>
          </w:p>
        </w:tc>
        <w:tc>
          <w:tcPr>
            <w:tcW w:w="2438" w:type="dxa"/>
            <w:tcMar>
              <w:top w:w="90" w:type="dxa"/>
              <w:left w:w="100" w:type="dxa"/>
              <w:bottom w:w="90" w:type="dxa"/>
              <w:right w:w="100" w:type="dxa"/>
            </w:tcMar>
            <w:vAlign w:val="center"/>
          </w:tcPr>
          <w:p w14:paraId="0C7917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50并发用户压测</w:t>
            </w:r>
          </w:p>
        </w:tc>
      </w:tr>
      <w:tr w14:paraId="768A564D">
        <w:trPr>
          <w:cantSplit/>
          <w:jc w:val="center"/>
        </w:trPr>
        <w:tc>
          <w:tcPr>
            <w:tcW w:w="1417" w:type="dxa"/>
            <w:shd w:val="clear" w:color="auto" w:fill="F7F7F7"/>
            <w:tcMar>
              <w:top w:w="90" w:type="dxa"/>
              <w:left w:w="100" w:type="dxa"/>
              <w:bottom w:w="90" w:type="dxa"/>
              <w:right w:w="100" w:type="dxa"/>
            </w:tcMar>
            <w:vAlign w:val="center"/>
          </w:tcPr>
          <w:p w14:paraId="5AAD0E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钻取查询</w:t>
            </w:r>
          </w:p>
        </w:tc>
        <w:tc>
          <w:tcPr>
            <w:tcW w:w="1814" w:type="dxa"/>
            <w:shd w:val="clear" w:color="auto" w:fill="F7F7F7"/>
            <w:tcMar>
              <w:top w:w="90" w:type="dxa"/>
              <w:left w:w="100" w:type="dxa"/>
              <w:bottom w:w="90" w:type="dxa"/>
              <w:right w:w="100" w:type="dxa"/>
            </w:tcMar>
            <w:vAlign w:val="center"/>
          </w:tcPr>
          <w:p w14:paraId="3F9DAB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P95≤2秒</w:t>
            </w:r>
          </w:p>
        </w:tc>
        <w:tc>
          <w:tcPr>
            <w:tcW w:w="3515" w:type="dxa"/>
            <w:shd w:val="clear" w:color="auto" w:fill="F7F7F7"/>
            <w:tcMar>
              <w:top w:w="90" w:type="dxa"/>
              <w:left w:w="100" w:type="dxa"/>
              <w:bottom w:w="90" w:type="dxa"/>
              <w:right w:w="100" w:type="dxa"/>
            </w:tcMar>
            <w:vAlign w:val="center"/>
          </w:tcPr>
          <w:p w14:paraId="632DF0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索引、预聚合、分页和限定维度</w:t>
            </w:r>
          </w:p>
        </w:tc>
        <w:tc>
          <w:tcPr>
            <w:tcW w:w="2438" w:type="dxa"/>
            <w:shd w:val="clear" w:color="auto" w:fill="F7F7F7"/>
            <w:tcMar>
              <w:top w:w="90" w:type="dxa"/>
              <w:left w:w="100" w:type="dxa"/>
              <w:bottom w:w="90" w:type="dxa"/>
              <w:right w:w="100" w:type="dxa"/>
            </w:tcMar>
            <w:vAlign w:val="center"/>
          </w:tcPr>
          <w:p w14:paraId="3C9AE8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典型与大数据量查询</w:t>
            </w:r>
          </w:p>
        </w:tc>
      </w:tr>
      <w:tr w14:paraId="61E77139">
        <w:trPr>
          <w:cantSplit/>
          <w:jc w:val="center"/>
        </w:trPr>
        <w:tc>
          <w:tcPr>
            <w:tcW w:w="1417" w:type="dxa"/>
            <w:tcMar>
              <w:top w:w="90" w:type="dxa"/>
              <w:left w:w="100" w:type="dxa"/>
              <w:bottom w:w="90" w:type="dxa"/>
              <w:right w:w="100" w:type="dxa"/>
            </w:tcMar>
            <w:vAlign w:val="center"/>
          </w:tcPr>
          <w:p w14:paraId="185C94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关键状态刷新</w:t>
            </w:r>
          </w:p>
        </w:tc>
        <w:tc>
          <w:tcPr>
            <w:tcW w:w="1814" w:type="dxa"/>
            <w:tcMar>
              <w:top w:w="90" w:type="dxa"/>
              <w:left w:w="100" w:type="dxa"/>
              <w:bottom w:w="90" w:type="dxa"/>
              <w:right w:w="100" w:type="dxa"/>
            </w:tcMar>
            <w:vAlign w:val="center"/>
          </w:tcPr>
          <w:p w14:paraId="6B8CBE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具备条件时延迟≤5秒</w:t>
            </w:r>
          </w:p>
        </w:tc>
        <w:tc>
          <w:tcPr>
            <w:tcW w:w="3515" w:type="dxa"/>
            <w:tcMar>
              <w:top w:w="90" w:type="dxa"/>
              <w:left w:w="100" w:type="dxa"/>
              <w:bottom w:w="90" w:type="dxa"/>
              <w:right w:w="100" w:type="dxa"/>
            </w:tcMar>
            <w:vAlign w:val="center"/>
          </w:tcPr>
          <w:p w14:paraId="71D4917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事件增量刷新；不具备时明确显示批次时间</w:t>
            </w:r>
          </w:p>
        </w:tc>
        <w:tc>
          <w:tcPr>
            <w:tcW w:w="2438" w:type="dxa"/>
            <w:tcMar>
              <w:top w:w="90" w:type="dxa"/>
              <w:left w:w="100" w:type="dxa"/>
              <w:bottom w:w="90" w:type="dxa"/>
              <w:right w:w="100" w:type="dxa"/>
            </w:tcMar>
            <w:vAlign w:val="center"/>
          </w:tcPr>
          <w:p w14:paraId="5C8EC0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端到端时间戳核验</w:t>
            </w:r>
          </w:p>
        </w:tc>
      </w:tr>
      <w:tr w14:paraId="57C190E6">
        <w:trPr>
          <w:cantSplit/>
          <w:jc w:val="center"/>
        </w:trPr>
        <w:tc>
          <w:tcPr>
            <w:tcW w:w="1417" w:type="dxa"/>
            <w:shd w:val="clear" w:color="auto" w:fill="F7F7F7"/>
            <w:tcMar>
              <w:top w:w="90" w:type="dxa"/>
              <w:left w:w="100" w:type="dxa"/>
              <w:bottom w:w="90" w:type="dxa"/>
              <w:right w:w="100" w:type="dxa"/>
            </w:tcMar>
            <w:vAlign w:val="center"/>
          </w:tcPr>
          <w:p w14:paraId="7D5533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沙盘受理</w:t>
            </w:r>
          </w:p>
        </w:tc>
        <w:tc>
          <w:tcPr>
            <w:tcW w:w="1814" w:type="dxa"/>
            <w:shd w:val="clear" w:color="auto" w:fill="F7F7F7"/>
            <w:tcMar>
              <w:top w:w="90" w:type="dxa"/>
              <w:left w:w="100" w:type="dxa"/>
              <w:bottom w:w="90" w:type="dxa"/>
              <w:right w:w="100" w:type="dxa"/>
            </w:tcMar>
            <w:vAlign w:val="center"/>
          </w:tcPr>
          <w:p w14:paraId="0BF9A5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5秒内返回run_id</w:t>
            </w:r>
          </w:p>
        </w:tc>
        <w:tc>
          <w:tcPr>
            <w:tcW w:w="3515" w:type="dxa"/>
            <w:shd w:val="clear" w:color="auto" w:fill="F7F7F7"/>
            <w:tcMar>
              <w:top w:w="90" w:type="dxa"/>
              <w:left w:w="100" w:type="dxa"/>
              <w:bottom w:w="90" w:type="dxa"/>
              <w:right w:w="100" w:type="dxa"/>
            </w:tcMar>
            <w:vAlign w:val="center"/>
          </w:tcPr>
          <w:p w14:paraId="33C76C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异步运行、进度查询和超时控制</w:t>
            </w:r>
          </w:p>
        </w:tc>
        <w:tc>
          <w:tcPr>
            <w:tcW w:w="2438" w:type="dxa"/>
            <w:shd w:val="clear" w:color="auto" w:fill="F7F7F7"/>
            <w:tcMar>
              <w:top w:w="90" w:type="dxa"/>
              <w:left w:w="100" w:type="dxa"/>
              <w:bottom w:w="90" w:type="dxa"/>
              <w:right w:w="100" w:type="dxa"/>
            </w:tcMar>
            <w:vAlign w:val="center"/>
          </w:tcPr>
          <w:p w14:paraId="652C83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并发运行与取消测试</w:t>
            </w:r>
          </w:p>
        </w:tc>
      </w:tr>
      <w:tr w14:paraId="57D7E8DA">
        <w:trPr>
          <w:cantSplit/>
          <w:jc w:val="center"/>
        </w:trPr>
        <w:tc>
          <w:tcPr>
            <w:tcW w:w="1417" w:type="dxa"/>
            <w:tcMar>
              <w:top w:w="90" w:type="dxa"/>
              <w:left w:w="100" w:type="dxa"/>
              <w:bottom w:w="90" w:type="dxa"/>
              <w:right w:w="100" w:type="dxa"/>
            </w:tcMar>
            <w:vAlign w:val="center"/>
          </w:tcPr>
          <w:p w14:paraId="1D5A51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缓存</w:t>
            </w:r>
          </w:p>
        </w:tc>
        <w:tc>
          <w:tcPr>
            <w:tcW w:w="1814" w:type="dxa"/>
            <w:tcMar>
              <w:top w:w="90" w:type="dxa"/>
              <w:left w:w="100" w:type="dxa"/>
              <w:bottom w:w="90" w:type="dxa"/>
              <w:right w:w="100" w:type="dxa"/>
            </w:tcMar>
            <w:vAlign w:val="center"/>
          </w:tcPr>
          <w:p w14:paraId="5BE9C4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字典5分钟、指标按刷新批次失效</w:t>
            </w:r>
          </w:p>
        </w:tc>
        <w:tc>
          <w:tcPr>
            <w:tcW w:w="3515" w:type="dxa"/>
            <w:tcMar>
              <w:top w:w="90" w:type="dxa"/>
              <w:left w:w="100" w:type="dxa"/>
              <w:bottom w:w="90" w:type="dxa"/>
              <w:right w:w="100" w:type="dxa"/>
            </w:tcMar>
            <w:vAlign w:val="center"/>
          </w:tcPr>
          <w:p w14:paraId="42EDD0A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只缓存可重建查询结果，键含组织和权限摘要</w:t>
            </w:r>
          </w:p>
        </w:tc>
        <w:tc>
          <w:tcPr>
            <w:tcW w:w="2438" w:type="dxa"/>
            <w:tcMar>
              <w:top w:w="90" w:type="dxa"/>
              <w:left w:w="100" w:type="dxa"/>
              <w:bottom w:w="90" w:type="dxa"/>
              <w:right w:w="100" w:type="dxa"/>
            </w:tcMar>
            <w:vAlign w:val="center"/>
          </w:tcPr>
          <w:p w14:paraId="570003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缓存穿透与越权测试</w:t>
            </w:r>
          </w:p>
        </w:tc>
      </w:tr>
      <w:tr w14:paraId="610754AA">
        <w:trPr>
          <w:cantSplit/>
          <w:jc w:val="center"/>
        </w:trPr>
        <w:tc>
          <w:tcPr>
            <w:tcW w:w="1417" w:type="dxa"/>
            <w:shd w:val="clear" w:color="auto" w:fill="F7F7F7"/>
            <w:tcMar>
              <w:top w:w="90" w:type="dxa"/>
              <w:left w:w="100" w:type="dxa"/>
              <w:bottom w:w="90" w:type="dxa"/>
              <w:right w:w="100" w:type="dxa"/>
            </w:tcMar>
            <w:vAlign w:val="center"/>
          </w:tcPr>
          <w:p w14:paraId="60A4E8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降级</w:t>
            </w:r>
          </w:p>
        </w:tc>
        <w:tc>
          <w:tcPr>
            <w:tcW w:w="1814" w:type="dxa"/>
            <w:shd w:val="clear" w:color="auto" w:fill="F7F7F7"/>
            <w:tcMar>
              <w:top w:w="90" w:type="dxa"/>
              <w:left w:w="100" w:type="dxa"/>
              <w:bottom w:w="90" w:type="dxa"/>
              <w:right w:w="100" w:type="dxa"/>
            </w:tcMar>
            <w:vAlign w:val="center"/>
          </w:tcPr>
          <w:p w14:paraId="5F588C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单一外部源失败不阻断其余专题</w:t>
            </w:r>
          </w:p>
        </w:tc>
        <w:tc>
          <w:tcPr>
            <w:tcW w:w="3515" w:type="dxa"/>
            <w:shd w:val="clear" w:color="auto" w:fill="F7F7F7"/>
            <w:tcMar>
              <w:top w:w="90" w:type="dxa"/>
              <w:left w:w="100" w:type="dxa"/>
              <w:bottom w:w="90" w:type="dxa"/>
              <w:right w:w="100" w:type="dxa"/>
            </w:tcMar>
            <w:vAlign w:val="center"/>
          </w:tcPr>
          <w:p w14:paraId="527D9FB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最新成功快照＋过期标识＋节点列表替代地图</w:t>
            </w:r>
          </w:p>
        </w:tc>
        <w:tc>
          <w:tcPr>
            <w:tcW w:w="2438" w:type="dxa"/>
            <w:shd w:val="clear" w:color="auto" w:fill="F7F7F7"/>
            <w:tcMar>
              <w:top w:w="90" w:type="dxa"/>
              <w:left w:w="100" w:type="dxa"/>
              <w:bottom w:w="90" w:type="dxa"/>
              <w:right w:w="100" w:type="dxa"/>
            </w:tcMar>
            <w:vAlign w:val="center"/>
          </w:tcPr>
          <w:p w14:paraId="2D427A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故障注入</w:t>
            </w:r>
          </w:p>
        </w:tc>
      </w:tr>
    </w:tbl>
    <w:p w14:paraId="3417669B">
      <w:pPr>
        <w:spacing w:after="40"/>
      </w:pPr>
    </w:p>
    <w:p w14:paraId="51C4FCAD">
      <w:pPr>
        <w:pStyle w:val="6"/>
      </w:pPr>
      <w:bookmarkStart w:id="100" w:name="_Toc460549020"/>
      <w:r>
        <w:rPr>
          <w:rFonts w:ascii="Times New Roman" w:hAnsi="Times New Roman" w:eastAsia="STHeiti" w:cs="Times New Roman"/>
          <w:b/>
          <w:color w:val="000000"/>
          <w:sz w:val="22"/>
        </w:rPr>
        <w:t>3.1.6.4 异常处理与降级展示</w:t>
      </w:r>
      <w:bookmarkEnd w:id="100"/>
    </w:p>
    <w:p w14:paraId="589EB26B">
      <w:pPr>
        <w:spacing w:after="80" w:line="324" w:lineRule="auto"/>
        <w:ind w:firstLine="420"/>
        <w:jc w:val="both"/>
      </w:pPr>
      <w:r>
        <w:rPr>
          <w:rFonts w:ascii="Times New Roman" w:hAnsi="Times New Roman" w:eastAsia="Songti SC" w:cs="Times New Roman"/>
          <w:color w:val="000000"/>
          <w:sz w:val="21"/>
        </w:rPr>
        <w:t>异常场景下的首要原则是显式暴露数据状态，而不是用旧值或空值伪装正常。页面应同时显示受影响指标、最后成功时间、降级范围和处置入口，确保管理层能够区分业务异常与技术异常。</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F29BE5A">
        <w:trPr>
          <w:cantSplit/>
          <w:tblHeader/>
          <w:jc w:val="center"/>
        </w:trPr>
        <w:tc>
          <w:tcPr>
            <w:tcW w:w="1587" w:type="dxa"/>
            <w:shd w:val="clear" w:color="auto" w:fill="BFBFBF"/>
            <w:tcMar>
              <w:top w:w="90" w:type="dxa"/>
              <w:left w:w="100" w:type="dxa"/>
              <w:bottom w:w="90" w:type="dxa"/>
              <w:right w:w="100" w:type="dxa"/>
            </w:tcMar>
            <w:vAlign w:val="center"/>
          </w:tcPr>
          <w:p w14:paraId="68C472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异常</w:t>
            </w:r>
          </w:p>
        </w:tc>
        <w:tc>
          <w:tcPr>
            <w:tcW w:w="2665" w:type="dxa"/>
            <w:shd w:val="clear" w:color="auto" w:fill="BFBFBF"/>
            <w:tcMar>
              <w:top w:w="90" w:type="dxa"/>
              <w:left w:w="100" w:type="dxa"/>
              <w:bottom w:w="90" w:type="dxa"/>
              <w:right w:w="100" w:type="dxa"/>
            </w:tcMar>
            <w:vAlign w:val="center"/>
          </w:tcPr>
          <w:p w14:paraId="602E43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页面表现</w:t>
            </w:r>
          </w:p>
        </w:tc>
        <w:tc>
          <w:tcPr>
            <w:tcW w:w="2948" w:type="dxa"/>
            <w:shd w:val="clear" w:color="auto" w:fill="BFBFBF"/>
            <w:tcMar>
              <w:top w:w="90" w:type="dxa"/>
              <w:left w:w="100" w:type="dxa"/>
              <w:bottom w:w="90" w:type="dxa"/>
              <w:right w:w="100" w:type="dxa"/>
            </w:tcMar>
            <w:vAlign w:val="center"/>
          </w:tcPr>
          <w:p w14:paraId="62D2A0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系统处理</w:t>
            </w:r>
          </w:p>
        </w:tc>
        <w:tc>
          <w:tcPr>
            <w:tcW w:w="1984" w:type="dxa"/>
            <w:shd w:val="clear" w:color="auto" w:fill="BFBFBF"/>
            <w:tcMar>
              <w:top w:w="90" w:type="dxa"/>
              <w:left w:w="100" w:type="dxa"/>
              <w:bottom w:w="90" w:type="dxa"/>
              <w:right w:w="100" w:type="dxa"/>
            </w:tcMar>
            <w:vAlign w:val="center"/>
          </w:tcPr>
          <w:p w14:paraId="01FD74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禁止行为</w:t>
            </w:r>
          </w:p>
        </w:tc>
      </w:tr>
      <w:tr w14:paraId="12BCC6B4">
        <w:trPr>
          <w:cantSplit/>
          <w:jc w:val="center"/>
        </w:trPr>
        <w:tc>
          <w:tcPr>
            <w:tcW w:w="1587" w:type="dxa"/>
            <w:tcMar>
              <w:top w:w="90" w:type="dxa"/>
              <w:left w:w="100" w:type="dxa"/>
              <w:bottom w:w="90" w:type="dxa"/>
              <w:right w:w="100" w:type="dxa"/>
            </w:tcMar>
            <w:vAlign w:val="center"/>
          </w:tcPr>
          <w:p w14:paraId="4C9607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数据延迟/缺失</w:t>
            </w:r>
          </w:p>
        </w:tc>
        <w:tc>
          <w:tcPr>
            <w:tcW w:w="2665" w:type="dxa"/>
            <w:tcMar>
              <w:top w:w="90" w:type="dxa"/>
              <w:left w:w="100" w:type="dxa"/>
              <w:bottom w:w="90" w:type="dxa"/>
              <w:right w:w="100" w:type="dxa"/>
            </w:tcMar>
            <w:vAlign w:val="center"/>
          </w:tcPr>
          <w:p w14:paraId="62CC43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灰色未评估，显示截止时间和缺失来源</w:t>
            </w:r>
          </w:p>
        </w:tc>
        <w:tc>
          <w:tcPr>
            <w:tcW w:w="2948" w:type="dxa"/>
            <w:tcMar>
              <w:top w:w="90" w:type="dxa"/>
              <w:left w:w="100" w:type="dxa"/>
              <w:bottom w:w="90" w:type="dxa"/>
              <w:right w:w="100" w:type="dxa"/>
            </w:tcMar>
            <w:vAlign w:val="center"/>
          </w:tcPr>
          <w:p w14:paraId="72A5AE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使用最后成功快照并触发数据预警</w:t>
            </w:r>
          </w:p>
        </w:tc>
        <w:tc>
          <w:tcPr>
            <w:tcW w:w="1984" w:type="dxa"/>
            <w:tcMar>
              <w:top w:w="90" w:type="dxa"/>
              <w:left w:w="100" w:type="dxa"/>
              <w:bottom w:w="90" w:type="dxa"/>
              <w:right w:w="100" w:type="dxa"/>
            </w:tcMar>
            <w:vAlign w:val="center"/>
          </w:tcPr>
          <w:p w14:paraId="122C8A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用0替代缺失并显示绿色</w:t>
            </w:r>
          </w:p>
        </w:tc>
      </w:tr>
      <w:tr w14:paraId="5BB43E03">
        <w:trPr>
          <w:cantSplit/>
          <w:jc w:val="center"/>
        </w:trPr>
        <w:tc>
          <w:tcPr>
            <w:tcW w:w="1587" w:type="dxa"/>
            <w:shd w:val="clear" w:color="auto" w:fill="F7F7F7"/>
            <w:tcMar>
              <w:top w:w="90" w:type="dxa"/>
              <w:left w:w="100" w:type="dxa"/>
              <w:bottom w:w="90" w:type="dxa"/>
              <w:right w:w="100" w:type="dxa"/>
            </w:tcMar>
            <w:vAlign w:val="center"/>
          </w:tcPr>
          <w:p w14:paraId="0DA994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指标定义失效</w:t>
            </w:r>
          </w:p>
        </w:tc>
        <w:tc>
          <w:tcPr>
            <w:tcW w:w="2665" w:type="dxa"/>
            <w:shd w:val="clear" w:color="auto" w:fill="F7F7F7"/>
            <w:tcMar>
              <w:top w:w="90" w:type="dxa"/>
              <w:left w:w="100" w:type="dxa"/>
              <w:bottom w:w="90" w:type="dxa"/>
              <w:right w:w="100" w:type="dxa"/>
            </w:tcMar>
            <w:vAlign w:val="center"/>
          </w:tcPr>
          <w:p w14:paraId="0BD6AD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隐藏或标为定义未发布</w:t>
            </w:r>
          </w:p>
        </w:tc>
        <w:tc>
          <w:tcPr>
            <w:tcW w:w="2948" w:type="dxa"/>
            <w:shd w:val="clear" w:color="auto" w:fill="F7F7F7"/>
            <w:tcMar>
              <w:top w:w="90" w:type="dxa"/>
              <w:left w:w="100" w:type="dxa"/>
              <w:bottom w:w="90" w:type="dxa"/>
              <w:right w:w="100" w:type="dxa"/>
            </w:tcMar>
            <w:vAlign w:val="center"/>
          </w:tcPr>
          <w:p w14:paraId="03DCE8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回退上一有效定义并通知管理员</w:t>
            </w:r>
          </w:p>
        </w:tc>
        <w:tc>
          <w:tcPr>
            <w:tcW w:w="1984" w:type="dxa"/>
            <w:shd w:val="clear" w:color="auto" w:fill="F7F7F7"/>
            <w:tcMar>
              <w:top w:w="90" w:type="dxa"/>
              <w:left w:w="100" w:type="dxa"/>
              <w:bottom w:w="90" w:type="dxa"/>
              <w:right w:w="100" w:type="dxa"/>
            </w:tcMar>
            <w:vAlign w:val="center"/>
          </w:tcPr>
          <w:p w14:paraId="45A5AE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混用不同版本比较</w:t>
            </w:r>
          </w:p>
        </w:tc>
      </w:tr>
      <w:tr w14:paraId="3E0D70AD">
        <w:trPr>
          <w:cantSplit/>
          <w:jc w:val="center"/>
        </w:trPr>
        <w:tc>
          <w:tcPr>
            <w:tcW w:w="1587" w:type="dxa"/>
            <w:tcMar>
              <w:top w:w="90" w:type="dxa"/>
              <w:left w:w="100" w:type="dxa"/>
              <w:bottom w:w="90" w:type="dxa"/>
              <w:right w:w="100" w:type="dxa"/>
            </w:tcMar>
            <w:vAlign w:val="center"/>
          </w:tcPr>
          <w:p w14:paraId="116B1A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模型未完成/失败</w:t>
            </w:r>
          </w:p>
        </w:tc>
        <w:tc>
          <w:tcPr>
            <w:tcW w:w="2665" w:type="dxa"/>
            <w:tcMar>
              <w:top w:w="90" w:type="dxa"/>
              <w:left w:w="100" w:type="dxa"/>
              <w:bottom w:w="90" w:type="dxa"/>
              <w:right w:w="100" w:type="dxa"/>
            </w:tcMar>
            <w:vAlign w:val="center"/>
          </w:tcPr>
          <w:p w14:paraId="097ACF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显示运行中、无解或失败及run_id</w:t>
            </w:r>
          </w:p>
        </w:tc>
        <w:tc>
          <w:tcPr>
            <w:tcW w:w="2948" w:type="dxa"/>
            <w:tcMar>
              <w:top w:w="90" w:type="dxa"/>
              <w:left w:w="100" w:type="dxa"/>
              <w:bottom w:w="90" w:type="dxa"/>
              <w:right w:w="100" w:type="dxa"/>
            </w:tcMar>
            <w:vAlign w:val="center"/>
          </w:tcPr>
          <w:p w14:paraId="41F874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允许查看日志摘要和重试</w:t>
            </w:r>
          </w:p>
        </w:tc>
        <w:tc>
          <w:tcPr>
            <w:tcW w:w="1984" w:type="dxa"/>
            <w:tcMar>
              <w:top w:w="90" w:type="dxa"/>
              <w:left w:w="100" w:type="dxa"/>
              <w:bottom w:w="90" w:type="dxa"/>
              <w:right w:w="100" w:type="dxa"/>
            </w:tcMar>
            <w:vAlign w:val="center"/>
          </w:tcPr>
          <w:p w14:paraId="6FA9E4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展示旧结果却标记为最新</w:t>
            </w:r>
          </w:p>
        </w:tc>
      </w:tr>
      <w:tr w14:paraId="35DB31C9">
        <w:trPr>
          <w:cantSplit/>
          <w:jc w:val="center"/>
        </w:trPr>
        <w:tc>
          <w:tcPr>
            <w:tcW w:w="1587" w:type="dxa"/>
            <w:shd w:val="clear" w:color="auto" w:fill="F7F7F7"/>
            <w:tcMar>
              <w:top w:w="90" w:type="dxa"/>
              <w:left w:w="100" w:type="dxa"/>
              <w:bottom w:w="90" w:type="dxa"/>
              <w:right w:w="100" w:type="dxa"/>
            </w:tcMar>
            <w:vAlign w:val="center"/>
          </w:tcPr>
          <w:p w14:paraId="043CCC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地图服务不可用</w:t>
            </w:r>
          </w:p>
        </w:tc>
        <w:tc>
          <w:tcPr>
            <w:tcW w:w="2665" w:type="dxa"/>
            <w:shd w:val="clear" w:color="auto" w:fill="F7F7F7"/>
            <w:tcMar>
              <w:top w:w="90" w:type="dxa"/>
              <w:left w:w="100" w:type="dxa"/>
              <w:bottom w:w="90" w:type="dxa"/>
              <w:right w:w="100" w:type="dxa"/>
            </w:tcMar>
            <w:vAlign w:val="center"/>
          </w:tcPr>
          <w:p w14:paraId="63DCC9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切换节点列表和预警清单</w:t>
            </w:r>
          </w:p>
        </w:tc>
        <w:tc>
          <w:tcPr>
            <w:tcW w:w="2948" w:type="dxa"/>
            <w:shd w:val="clear" w:color="auto" w:fill="F7F7F7"/>
            <w:tcMar>
              <w:top w:w="90" w:type="dxa"/>
              <w:left w:w="100" w:type="dxa"/>
              <w:bottom w:w="90" w:type="dxa"/>
              <w:right w:w="100" w:type="dxa"/>
            </w:tcMar>
            <w:vAlign w:val="center"/>
          </w:tcPr>
          <w:p w14:paraId="509CD8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保留核心查询和任务能力</w:t>
            </w:r>
          </w:p>
        </w:tc>
        <w:tc>
          <w:tcPr>
            <w:tcW w:w="1984" w:type="dxa"/>
            <w:shd w:val="clear" w:color="auto" w:fill="F7F7F7"/>
            <w:tcMar>
              <w:top w:w="90" w:type="dxa"/>
              <w:left w:w="100" w:type="dxa"/>
              <w:bottom w:w="90" w:type="dxa"/>
              <w:right w:w="100" w:type="dxa"/>
            </w:tcMar>
            <w:vAlign w:val="center"/>
          </w:tcPr>
          <w:p w14:paraId="35F017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阻断整个驾驶舱</w:t>
            </w:r>
          </w:p>
        </w:tc>
      </w:tr>
      <w:tr w14:paraId="7EE4DAAF">
        <w:trPr>
          <w:cantSplit/>
          <w:jc w:val="center"/>
        </w:trPr>
        <w:tc>
          <w:tcPr>
            <w:tcW w:w="1587" w:type="dxa"/>
            <w:tcMar>
              <w:top w:w="90" w:type="dxa"/>
              <w:left w:w="100" w:type="dxa"/>
              <w:bottom w:w="90" w:type="dxa"/>
              <w:right w:w="100" w:type="dxa"/>
            </w:tcMar>
            <w:vAlign w:val="center"/>
          </w:tcPr>
          <w:p w14:paraId="0EA600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专业模块不可用</w:t>
            </w:r>
          </w:p>
        </w:tc>
        <w:tc>
          <w:tcPr>
            <w:tcW w:w="2665" w:type="dxa"/>
            <w:tcMar>
              <w:top w:w="90" w:type="dxa"/>
              <w:left w:w="100" w:type="dxa"/>
              <w:bottom w:w="90" w:type="dxa"/>
              <w:right w:w="100" w:type="dxa"/>
            </w:tcMar>
            <w:vAlign w:val="center"/>
          </w:tcPr>
          <w:p w14:paraId="0A4AF7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专题降级并标识影响范围</w:t>
            </w:r>
          </w:p>
        </w:tc>
        <w:tc>
          <w:tcPr>
            <w:tcW w:w="2948" w:type="dxa"/>
            <w:tcMar>
              <w:top w:w="90" w:type="dxa"/>
              <w:left w:w="100" w:type="dxa"/>
              <w:bottom w:w="90" w:type="dxa"/>
              <w:right w:w="100" w:type="dxa"/>
            </w:tcMar>
            <w:vAlign w:val="center"/>
          </w:tcPr>
          <w:p w14:paraId="504BAF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其余专题继续服务，恢复后补刷新</w:t>
            </w:r>
          </w:p>
        </w:tc>
        <w:tc>
          <w:tcPr>
            <w:tcW w:w="1984" w:type="dxa"/>
            <w:tcMar>
              <w:top w:w="90" w:type="dxa"/>
              <w:left w:w="100" w:type="dxa"/>
              <w:bottom w:w="90" w:type="dxa"/>
              <w:right w:w="100" w:type="dxa"/>
            </w:tcMar>
            <w:vAlign w:val="center"/>
          </w:tcPr>
          <w:p w14:paraId="4B9040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跨模块伪造结果</w:t>
            </w:r>
          </w:p>
        </w:tc>
      </w:tr>
    </w:tbl>
    <w:p w14:paraId="66414BBF">
      <w:pPr>
        <w:spacing w:after="40"/>
      </w:pPr>
    </w:p>
    <w:p w14:paraId="21A01E84">
      <w:pPr>
        <w:pStyle w:val="4"/>
      </w:pPr>
      <w:bookmarkStart w:id="101" w:name="_Toc916315352"/>
      <w:r>
        <w:rPr>
          <w:rFonts w:ascii="Times New Roman" w:hAnsi="Times New Roman" w:eastAsia="STHeiti" w:cs="Times New Roman"/>
          <w:b/>
          <w:color w:val="000000"/>
          <w:sz w:val="24"/>
        </w:rPr>
        <w:t>3.1.7 测试与验收要点</w:t>
      </w:r>
      <w:bookmarkEnd w:id="101"/>
    </w:p>
    <w:p w14:paraId="15264911">
      <w:pPr>
        <w:spacing w:after="80" w:line="324" w:lineRule="auto"/>
        <w:ind w:firstLine="420"/>
        <w:jc w:val="both"/>
      </w:pPr>
      <w:r>
        <w:rPr>
          <w:rFonts w:ascii="Times New Roman" w:hAnsi="Times New Roman" w:eastAsia="Songti SC" w:cs="Times New Roman"/>
          <w:color w:val="000000"/>
          <w:sz w:val="21"/>
        </w:rPr>
        <w:t>驾驶舱验收既要验证指标正确和钻取一致，也要覆盖权限隔离、快照时间、异常降级、沙盘隔离和任务闭环。视觉展示通过并不代表业务口径通过，关键指标必须能够回溯到来源事实。</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5509CDEE">
        <w:trPr>
          <w:cantSplit/>
          <w:tblHeader/>
          <w:jc w:val="center"/>
        </w:trPr>
        <w:tc>
          <w:tcPr>
            <w:tcW w:w="1814" w:type="dxa"/>
            <w:shd w:val="clear" w:color="auto" w:fill="BFBFBF"/>
            <w:tcMar>
              <w:top w:w="90" w:type="dxa"/>
              <w:left w:w="100" w:type="dxa"/>
              <w:bottom w:w="90" w:type="dxa"/>
              <w:right w:w="100" w:type="dxa"/>
            </w:tcMar>
            <w:vAlign w:val="center"/>
          </w:tcPr>
          <w:p w14:paraId="39F26F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验收项</w:t>
            </w:r>
          </w:p>
        </w:tc>
        <w:tc>
          <w:tcPr>
            <w:tcW w:w="6236" w:type="dxa"/>
            <w:shd w:val="clear" w:color="auto" w:fill="BFBFBF"/>
            <w:tcMar>
              <w:top w:w="90" w:type="dxa"/>
              <w:left w:w="100" w:type="dxa"/>
              <w:bottom w:w="90" w:type="dxa"/>
              <w:right w:w="100" w:type="dxa"/>
            </w:tcMar>
            <w:vAlign w:val="center"/>
          </w:tcPr>
          <w:p w14:paraId="6104A1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场景与判定</w:t>
            </w:r>
          </w:p>
        </w:tc>
      </w:tr>
      <w:tr w14:paraId="5D669DAA">
        <w:trPr>
          <w:cantSplit/>
          <w:jc w:val="center"/>
        </w:trPr>
        <w:tc>
          <w:tcPr>
            <w:tcW w:w="1814" w:type="dxa"/>
            <w:tcMar>
              <w:top w:w="90" w:type="dxa"/>
              <w:left w:w="100" w:type="dxa"/>
              <w:bottom w:w="90" w:type="dxa"/>
              <w:right w:w="100" w:type="dxa"/>
            </w:tcMar>
            <w:vAlign w:val="center"/>
          </w:tcPr>
          <w:p w14:paraId="2A8A9A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指标正确性</w:t>
            </w:r>
          </w:p>
        </w:tc>
        <w:tc>
          <w:tcPr>
            <w:tcW w:w="6236" w:type="dxa"/>
            <w:tcMar>
              <w:top w:w="90" w:type="dxa"/>
              <w:left w:w="100" w:type="dxa"/>
              <w:bottom w:w="90" w:type="dxa"/>
              <w:right w:w="100" w:type="dxa"/>
            </w:tcMar>
            <w:vAlign w:val="center"/>
          </w:tcPr>
          <w:p w14:paraId="7526BD5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抽样指标与权威明细重算一致，公式版本、单位和截止时间可见。</w:t>
            </w:r>
          </w:p>
        </w:tc>
      </w:tr>
      <w:tr w14:paraId="00B7849A">
        <w:trPr>
          <w:cantSplit/>
          <w:jc w:val="center"/>
        </w:trPr>
        <w:tc>
          <w:tcPr>
            <w:tcW w:w="1814" w:type="dxa"/>
            <w:shd w:val="clear" w:color="auto" w:fill="F7F7F7"/>
            <w:tcMar>
              <w:top w:w="90" w:type="dxa"/>
              <w:left w:w="100" w:type="dxa"/>
              <w:bottom w:w="90" w:type="dxa"/>
              <w:right w:w="100" w:type="dxa"/>
            </w:tcMar>
            <w:vAlign w:val="center"/>
          </w:tcPr>
          <w:p w14:paraId="3BC68E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钻取一致性</w:t>
            </w:r>
          </w:p>
        </w:tc>
        <w:tc>
          <w:tcPr>
            <w:tcW w:w="6236" w:type="dxa"/>
            <w:shd w:val="clear" w:color="auto" w:fill="F7F7F7"/>
            <w:tcMar>
              <w:top w:w="90" w:type="dxa"/>
              <w:left w:w="100" w:type="dxa"/>
              <w:bottom w:w="90" w:type="dxa"/>
              <w:right w:w="100" w:type="dxa"/>
            </w:tcMar>
            <w:vAlign w:val="center"/>
          </w:tcPr>
          <w:p w14:paraId="6291F2E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汇总值与下钻明细可对账，源单跳转和权限过滤正确。</w:t>
            </w:r>
          </w:p>
        </w:tc>
      </w:tr>
      <w:tr w14:paraId="6CE9B9A1">
        <w:trPr>
          <w:cantSplit/>
          <w:jc w:val="center"/>
        </w:trPr>
        <w:tc>
          <w:tcPr>
            <w:tcW w:w="1814" w:type="dxa"/>
            <w:tcMar>
              <w:top w:w="90" w:type="dxa"/>
              <w:left w:w="100" w:type="dxa"/>
              <w:bottom w:w="90" w:type="dxa"/>
              <w:right w:w="100" w:type="dxa"/>
            </w:tcMar>
            <w:vAlign w:val="center"/>
          </w:tcPr>
          <w:p w14:paraId="193B43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健康度与预警</w:t>
            </w:r>
          </w:p>
        </w:tc>
        <w:tc>
          <w:tcPr>
            <w:tcW w:w="6236" w:type="dxa"/>
            <w:tcMar>
              <w:top w:w="90" w:type="dxa"/>
              <w:left w:w="100" w:type="dxa"/>
              <w:bottom w:w="90" w:type="dxa"/>
              <w:right w:w="100" w:type="dxa"/>
            </w:tcMar>
            <w:vAlign w:val="center"/>
          </w:tcPr>
          <w:p w14:paraId="67445F7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阈值边界、红黄绿、抑制合并、升级和关闭状态符合规则。</w:t>
            </w:r>
          </w:p>
        </w:tc>
      </w:tr>
      <w:tr w14:paraId="33C57D16">
        <w:trPr>
          <w:cantSplit/>
          <w:jc w:val="center"/>
        </w:trPr>
        <w:tc>
          <w:tcPr>
            <w:tcW w:w="1814" w:type="dxa"/>
            <w:shd w:val="clear" w:color="auto" w:fill="F7F7F7"/>
            <w:tcMar>
              <w:top w:w="90" w:type="dxa"/>
              <w:left w:w="100" w:type="dxa"/>
              <w:bottom w:w="90" w:type="dxa"/>
              <w:right w:w="100" w:type="dxa"/>
            </w:tcMar>
            <w:vAlign w:val="center"/>
          </w:tcPr>
          <w:p w14:paraId="7C54D7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沙盘隔离</w:t>
            </w:r>
          </w:p>
        </w:tc>
        <w:tc>
          <w:tcPr>
            <w:tcW w:w="6236" w:type="dxa"/>
            <w:shd w:val="clear" w:color="auto" w:fill="F7F7F7"/>
            <w:tcMar>
              <w:top w:w="90" w:type="dxa"/>
              <w:left w:w="100" w:type="dxa"/>
              <w:bottom w:w="90" w:type="dxa"/>
              <w:right w:w="100" w:type="dxa"/>
            </w:tcMar>
            <w:vAlign w:val="center"/>
          </w:tcPr>
          <w:p w14:paraId="6E4EDE8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运行前后正式表、订单、计划和策略均无写入；结果永久带模拟标识。</w:t>
            </w:r>
          </w:p>
        </w:tc>
      </w:tr>
      <w:tr w14:paraId="63B7E730">
        <w:trPr>
          <w:cantSplit/>
          <w:jc w:val="center"/>
        </w:trPr>
        <w:tc>
          <w:tcPr>
            <w:tcW w:w="1814" w:type="dxa"/>
            <w:tcMar>
              <w:top w:w="90" w:type="dxa"/>
              <w:left w:w="100" w:type="dxa"/>
              <w:bottom w:w="90" w:type="dxa"/>
              <w:right w:w="100" w:type="dxa"/>
            </w:tcMar>
            <w:vAlign w:val="center"/>
          </w:tcPr>
          <w:p w14:paraId="2E76EE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异常降级</w:t>
            </w:r>
          </w:p>
        </w:tc>
        <w:tc>
          <w:tcPr>
            <w:tcW w:w="6236" w:type="dxa"/>
            <w:tcMar>
              <w:top w:w="90" w:type="dxa"/>
              <w:left w:w="100" w:type="dxa"/>
              <w:bottom w:w="90" w:type="dxa"/>
              <w:right w:w="100" w:type="dxa"/>
            </w:tcMar>
            <w:vAlign w:val="center"/>
          </w:tcPr>
          <w:p w14:paraId="71E4EF2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断开数据源、模型和地图服务后，页面给出正确过期/未评估提示。</w:t>
            </w:r>
          </w:p>
        </w:tc>
      </w:tr>
      <w:tr w14:paraId="172E05D3">
        <w:trPr>
          <w:cantSplit/>
          <w:jc w:val="center"/>
        </w:trPr>
        <w:tc>
          <w:tcPr>
            <w:tcW w:w="1814" w:type="dxa"/>
            <w:shd w:val="clear" w:color="auto" w:fill="F7F7F7"/>
            <w:tcMar>
              <w:top w:w="90" w:type="dxa"/>
              <w:left w:w="100" w:type="dxa"/>
              <w:bottom w:w="90" w:type="dxa"/>
              <w:right w:w="100" w:type="dxa"/>
            </w:tcMar>
            <w:vAlign w:val="center"/>
          </w:tcPr>
          <w:p w14:paraId="3794A3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性能与安全</w:t>
            </w:r>
          </w:p>
        </w:tc>
        <w:tc>
          <w:tcPr>
            <w:tcW w:w="6236" w:type="dxa"/>
            <w:shd w:val="clear" w:color="auto" w:fill="F7F7F7"/>
            <w:tcMar>
              <w:top w:w="90" w:type="dxa"/>
              <w:left w:w="100" w:type="dxa"/>
              <w:bottom w:w="90" w:type="dxa"/>
              <w:right w:w="100" w:type="dxa"/>
            </w:tcMar>
            <w:vAlign w:val="center"/>
          </w:tcPr>
          <w:p w14:paraId="679D0BB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满足首屏、钻取、刷新和并发基线；不存在越权明细和导出。</w:t>
            </w:r>
          </w:p>
        </w:tc>
      </w:tr>
    </w:tbl>
    <w:p w14:paraId="470A4ABA">
      <w:pPr>
        <w:spacing w:after="40"/>
      </w:pPr>
    </w:p>
    <w:p w14:paraId="1D5C9638">
      <w:pPr>
        <w:pStyle w:val="3"/>
      </w:pPr>
      <w:bookmarkStart w:id="102" w:name="_Toc906888427"/>
      <w:r>
        <w:t>3.2 成品库存优化模块技术设计</w:t>
      </w:r>
      <w:bookmarkEnd w:id="102"/>
    </w:p>
    <w:p w14:paraId="7F5D090C">
      <w:pPr>
        <w:pStyle w:val="4"/>
      </w:pPr>
      <w:bookmarkStart w:id="103" w:name="_Toc1382349830"/>
      <w:r>
        <w:rPr>
          <w:rFonts w:ascii="Times New Roman" w:hAnsi="Times New Roman" w:eastAsia="STHeiti" w:cs="Times New Roman"/>
          <w:b/>
          <w:color w:val="000000"/>
          <w:sz w:val="24"/>
        </w:rPr>
        <w:t>3.2.1 模块定位与业务边界</w:t>
      </w:r>
      <w:bookmarkEnd w:id="103"/>
    </w:p>
    <w:p w14:paraId="2EE4B424">
      <w:pPr>
        <w:pStyle w:val="6"/>
      </w:pPr>
      <w:bookmarkStart w:id="104" w:name="_Toc1675499564"/>
      <w:r>
        <w:rPr>
          <w:rFonts w:ascii="Times New Roman" w:hAnsi="Times New Roman" w:eastAsia="STHeiti" w:cs="Times New Roman"/>
          <w:b/>
          <w:color w:val="000000"/>
          <w:sz w:val="22"/>
        </w:rPr>
        <w:t>3.2.1.1 模块定位、目标与边界</w:t>
      </w:r>
      <w:bookmarkEnd w:id="104"/>
    </w:p>
    <w:p w14:paraId="6BE3041F">
      <w:pPr>
        <w:spacing w:after="80" w:line="324" w:lineRule="auto"/>
        <w:ind w:firstLine="420"/>
        <w:jc w:val="both"/>
      </w:pPr>
      <w:r>
        <w:rPr>
          <w:rFonts w:ascii="Times New Roman" w:hAnsi="Times New Roman" w:eastAsia="Songti SC" w:cs="Times New Roman"/>
          <w:color w:val="000000"/>
          <w:sz w:val="21"/>
        </w:rPr>
        <w:t>本模块面向成品库存策略、未来一个月逐日库存推演、周度补充建议和日度风险监控，采用动态(R,s,S)策略并考虑成品储罐硬约束。模块不承担销售预测、详细生产排程、原料采购补货或生产批次入罐任务分配；补充建议必须由生产计划系统确认后才形成外部计划入库。</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4DEE1BD">
        <w:trPr>
          <w:cantSplit/>
          <w:tblHeader/>
          <w:jc w:val="center"/>
        </w:trPr>
        <w:tc>
          <w:tcPr>
            <w:tcW w:w="1701" w:type="dxa"/>
            <w:shd w:val="clear" w:color="auto" w:fill="BFBFBF"/>
            <w:tcMar>
              <w:top w:w="90" w:type="dxa"/>
              <w:left w:w="100" w:type="dxa"/>
              <w:bottom w:w="90" w:type="dxa"/>
              <w:right w:w="100" w:type="dxa"/>
            </w:tcMar>
            <w:vAlign w:val="center"/>
          </w:tcPr>
          <w:p w14:paraId="523DAF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负责事项</w:t>
            </w:r>
          </w:p>
        </w:tc>
        <w:tc>
          <w:tcPr>
            <w:tcW w:w="2835" w:type="dxa"/>
            <w:shd w:val="clear" w:color="auto" w:fill="BFBFBF"/>
            <w:tcMar>
              <w:top w:w="90" w:type="dxa"/>
              <w:left w:w="100" w:type="dxa"/>
              <w:bottom w:w="90" w:type="dxa"/>
              <w:right w:w="100" w:type="dxa"/>
            </w:tcMar>
            <w:vAlign w:val="center"/>
          </w:tcPr>
          <w:p w14:paraId="38890F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输入依赖</w:t>
            </w:r>
          </w:p>
        </w:tc>
        <w:tc>
          <w:tcPr>
            <w:tcW w:w="2438" w:type="dxa"/>
            <w:shd w:val="clear" w:color="auto" w:fill="BFBFBF"/>
            <w:tcMar>
              <w:top w:w="90" w:type="dxa"/>
              <w:left w:w="100" w:type="dxa"/>
              <w:bottom w:w="90" w:type="dxa"/>
              <w:right w:w="100" w:type="dxa"/>
            </w:tcMar>
            <w:vAlign w:val="center"/>
          </w:tcPr>
          <w:p w14:paraId="20E799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输出</w:t>
            </w:r>
          </w:p>
        </w:tc>
        <w:tc>
          <w:tcPr>
            <w:tcW w:w="2211" w:type="dxa"/>
            <w:shd w:val="clear" w:color="auto" w:fill="BFBFBF"/>
            <w:tcMar>
              <w:top w:w="90" w:type="dxa"/>
              <w:left w:w="100" w:type="dxa"/>
              <w:bottom w:w="90" w:type="dxa"/>
              <w:right w:w="100" w:type="dxa"/>
            </w:tcMar>
            <w:vAlign w:val="center"/>
          </w:tcPr>
          <w:p w14:paraId="03E293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明确不负责</w:t>
            </w:r>
          </w:p>
        </w:tc>
      </w:tr>
      <w:tr w14:paraId="725D0657">
        <w:trPr>
          <w:cantSplit/>
          <w:jc w:val="center"/>
        </w:trPr>
        <w:tc>
          <w:tcPr>
            <w:tcW w:w="1701" w:type="dxa"/>
            <w:tcMar>
              <w:top w:w="90" w:type="dxa"/>
              <w:left w:w="100" w:type="dxa"/>
              <w:bottom w:w="90" w:type="dxa"/>
              <w:right w:w="100" w:type="dxa"/>
            </w:tcMar>
            <w:vAlign w:val="center"/>
          </w:tcPr>
          <w:p w14:paraId="401047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SS、s、S与补充需求</w:t>
            </w:r>
          </w:p>
        </w:tc>
        <w:tc>
          <w:tcPr>
            <w:tcW w:w="2835" w:type="dxa"/>
            <w:tcMar>
              <w:top w:w="90" w:type="dxa"/>
              <w:left w:w="100" w:type="dxa"/>
              <w:bottom w:w="90" w:type="dxa"/>
              <w:right w:w="100" w:type="dxa"/>
            </w:tcMar>
            <w:vAlign w:val="center"/>
          </w:tcPr>
          <w:p w14:paraId="0BE1A78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销售需求、库存、计划入库、提前期、服务水平</w:t>
            </w:r>
          </w:p>
        </w:tc>
        <w:tc>
          <w:tcPr>
            <w:tcW w:w="2438" w:type="dxa"/>
            <w:tcMar>
              <w:top w:w="90" w:type="dxa"/>
              <w:left w:w="100" w:type="dxa"/>
              <w:bottom w:w="90" w:type="dxa"/>
              <w:right w:w="100" w:type="dxa"/>
            </w:tcMar>
            <w:vAlign w:val="center"/>
          </w:tcPr>
          <w:p w14:paraId="7100C1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策略参数、逐日轨迹、补充建议和风险</w:t>
            </w:r>
          </w:p>
        </w:tc>
        <w:tc>
          <w:tcPr>
            <w:tcW w:w="2211" w:type="dxa"/>
            <w:tcMar>
              <w:top w:w="90" w:type="dxa"/>
              <w:left w:w="100" w:type="dxa"/>
              <w:bottom w:w="90" w:type="dxa"/>
              <w:right w:w="100" w:type="dxa"/>
            </w:tcMar>
            <w:vAlign w:val="center"/>
          </w:tcPr>
          <w:p w14:paraId="45C22E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销售预测、生产工单和精益排程</w:t>
            </w:r>
          </w:p>
        </w:tc>
      </w:tr>
      <w:tr w14:paraId="0438879C">
        <w:trPr>
          <w:cantSplit/>
          <w:jc w:val="center"/>
        </w:trPr>
        <w:tc>
          <w:tcPr>
            <w:tcW w:w="1701" w:type="dxa"/>
            <w:shd w:val="clear" w:color="auto" w:fill="F7F7F7"/>
            <w:tcMar>
              <w:top w:w="90" w:type="dxa"/>
              <w:left w:w="100" w:type="dxa"/>
              <w:bottom w:w="90" w:type="dxa"/>
              <w:right w:w="100" w:type="dxa"/>
            </w:tcMar>
            <w:vAlign w:val="center"/>
          </w:tcPr>
          <w:p w14:paraId="435662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储罐可行性</w:t>
            </w:r>
          </w:p>
        </w:tc>
        <w:tc>
          <w:tcPr>
            <w:tcW w:w="2835" w:type="dxa"/>
            <w:shd w:val="clear" w:color="auto" w:fill="F7F7F7"/>
            <w:tcMar>
              <w:top w:w="90" w:type="dxa"/>
              <w:left w:w="100" w:type="dxa"/>
              <w:bottom w:w="90" w:type="dxa"/>
              <w:right w:w="100" w:type="dxa"/>
            </w:tcMar>
            <w:vAlign w:val="center"/>
          </w:tcPr>
          <w:p w14:paraId="54548D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罐容、兼容、封罐、质检和现状占用</w:t>
            </w:r>
          </w:p>
        </w:tc>
        <w:tc>
          <w:tcPr>
            <w:tcW w:w="2438" w:type="dxa"/>
            <w:shd w:val="clear" w:color="auto" w:fill="F7F7F7"/>
            <w:tcMar>
              <w:top w:w="90" w:type="dxa"/>
              <w:left w:w="100" w:type="dxa"/>
              <w:bottom w:w="90" w:type="dxa"/>
              <w:right w:w="100" w:type="dxa"/>
            </w:tcMar>
            <w:vAlign w:val="center"/>
          </w:tcPr>
          <w:p w14:paraId="648B39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容量校验或联合模型可行解</w:t>
            </w:r>
          </w:p>
        </w:tc>
        <w:tc>
          <w:tcPr>
            <w:tcW w:w="2211" w:type="dxa"/>
            <w:shd w:val="clear" w:color="auto" w:fill="F7F7F7"/>
            <w:tcMar>
              <w:top w:w="90" w:type="dxa"/>
              <w:left w:w="100" w:type="dxa"/>
              <w:bottom w:w="90" w:type="dxa"/>
              <w:right w:w="100" w:type="dxa"/>
            </w:tcMar>
            <w:vAlign w:val="center"/>
          </w:tcPr>
          <w:p w14:paraId="682890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批次级入罐、清洗和转罐执行</w:t>
            </w:r>
          </w:p>
        </w:tc>
      </w:tr>
      <w:tr w14:paraId="634CE0C2">
        <w:trPr>
          <w:cantSplit/>
          <w:jc w:val="center"/>
        </w:trPr>
        <w:tc>
          <w:tcPr>
            <w:tcW w:w="1701" w:type="dxa"/>
            <w:tcMar>
              <w:top w:w="90" w:type="dxa"/>
              <w:left w:w="100" w:type="dxa"/>
              <w:bottom w:w="90" w:type="dxa"/>
              <w:right w:w="100" w:type="dxa"/>
            </w:tcMar>
            <w:vAlign w:val="center"/>
          </w:tcPr>
          <w:p w14:paraId="04D1FA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滚动管理</w:t>
            </w:r>
          </w:p>
        </w:tc>
        <w:tc>
          <w:tcPr>
            <w:tcW w:w="2835" w:type="dxa"/>
            <w:tcMar>
              <w:top w:w="90" w:type="dxa"/>
              <w:left w:w="100" w:type="dxa"/>
              <w:bottom w:w="90" w:type="dxa"/>
              <w:right w:w="100" w:type="dxa"/>
            </w:tcMar>
            <w:vAlign w:val="center"/>
          </w:tcPr>
          <w:p w14:paraId="009B8B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月度参数、周度基线、T+7锁定和反馈</w:t>
            </w:r>
          </w:p>
        </w:tc>
        <w:tc>
          <w:tcPr>
            <w:tcW w:w="2438" w:type="dxa"/>
            <w:tcMar>
              <w:top w:w="90" w:type="dxa"/>
              <w:left w:w="100" w:type="dxa"/>
              <w:bottom w:w="90" w:type="dxa"/>
              <w:right w:w="100" w:type="dxa"/>
            </w:tcMar>
            <w:vAlign w:val="center"/>
          </w:tcPr>
          <w:p w14:paraId="4995C7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新版本及差异</w:t>
            </w:r>
          </w:p>
        </w:tc>
        <w:tc>
          <w:tcPr>
            <w:tcW w:w="2211" w:type="dxa"/>
            <w:tcMar>
              <w:top w:w="90" w:type="dxa"/>
              <w:left w:w="100" w:type="dxa"/>
              <w:bottom w:w="90" w:type="dxa"/>
              <w:right w:w="100" w:type="dxa"/>
            </w:tcMar>
            <w:vAlign w:val="center"/>
          </w:tcPr>
          <w:p w14:paraId="59D431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覆盖已发布或锁定计划</w:t>
            </w:r>
          </w:p>
        </w:tc>
      </w:tr>
    </w:tbl>
    <w:p w14:paraId="3D96FA45">
      <w:pPr>
        <w:spacing w:after="40"/>
      </w:pPr>
    </w:p>
    <w:p w14:paraId="43BD69A1">
      <w:pPr>
        <w:pStyle w:val="6"/>
      </w:pPr>
      <w:bookmarkStart w:id="105" w:name="_Toc168109037"/>
      <w:r>
        <w:rPr>
          <w:rFonts w:ascii="Times New Roman" w:hAnsi="Times New Roman" w:eastAsia="STHeiti" w:cs="Times New Roman"/>
          <w:b/>
          <w:color w:val="000000"/>
          <w:sz w:val="22"/>
        </w:rPr>
        <w:t>3.2.1.2 用户角色与业务场景</w:t>
      </w:r>
      <w:bookmarkEnd w:id="105"/>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2FE7BC1">
        <w:trPr>
          <w:cantSplit/>
          <w:tblHeader/>
          <w:jc w:val="center"/>
        </w:trPr>
        <w:tc>
          <w:tcPr>
            <w:tcW w:w="1701" w:type="dxa"/>
            <w:shd w:val="clear" w:color="auto" w:fill="BFBFBF"/>
            <w:tcMar>
              <w:top w:w="90" w:type="dxa"/>
              <w:left w:w="100" w:type="dxa"/>
              <w:bottom w:w="90" w:type="dxa"/>
              <w:right w:w="100" w:type="dxa"/>
            </w:tcMar>
            <w:vAlign w:val="center"/>
          </w:tcPr>
          <w:p w14:paraId="3AB4A4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角色</w:t>
            </w:r>
          </w:p>
        </w:tc>
        <w:tc>
          <w:tcPr>
            <w:tcW w:w="2551" w:type="dxa"/>
            <w:shd w:val="clear" w:color="auto" w:fill="BFBFBF"/>
            <w:tcMar>
              <w:top w:w="90" w:type="dxa"/>
              <w:left w:w="100" w:type="dxa"/>
              <w:bottom w:w="90" w:type="dxa"/>
              <w:right w:w="100" w:type="dxa"/>
            </w:tcMar>
            <w:vAlign w:val="center"/>
          </w:tcPr>
          <w:p w14:paraId="3FA465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场景</w:t>
            </w:r>
          </w:p>
        </w:tc>
        <w:tc>
          <w:tcPr>
            <w:tcW w:w="3798" w:type="dxa"/>
            <w:shd w:val="clear" w:color="auto" w:fill="BFBFBF"/>
            <w:tcMar>
              <w:top w:w="90" w:type="dxa"/>
              <w:left w:w="100" w:type="dxa"/>
              <w:bottom w:w="90" w:type="dxa"/>
              <w:right w:w="100" w:type="dxa"/>
            </w:tcMar>
            <w:vAlign w:val="center"/>
          </w:tcPr>
          <w:p w14:paraId="360E64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关键动作</w:t>
            </w:r>
          </w:p>
        </w:tc>
      </w:tr>
      <w:tr w14:paraId="613A34F4">
        <w:trPr>
          <w:cantSplit/>
          <w:jc w:val="center"/>
        </w:trPr>
        <w:tc>
          <w:tcPr>
            <w:tcW w:w="1701" w:type="dxa"/>
            <w:tcMar>
              <w:top w:w="90" w:type="dxa"/>
              <w:left w:w="100" w:type="dxa"/>
              <w:bottom w:w="90" w:type="dxa"/>
              <w:right w:w="100" w:type="dxa"/>
            </w:tcMar>
            <w:vAlign w:val="center"/>
          </w:tcPr>
          <w:p w14:paraId="0B7CEF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库存策略管理员</w:t>
            </w:r>
          </w:p>
        </w:tc>
        <w:tc>
          <w:tcPr>
            <w:tcW w:w="2551" w:type="dxa"/>
            <w:tcMar>
              <w:top w:w="90" w:type="dxa"/>
              <w:left w:w="100" w:type="dxa"/>
              <w:bottom w:w="90" w:type="dxa"/>
              <w:right w:w="100" w:type="dxa"/>
            </w:tcMar>
            <w:vAlign w:val="center"/>
          </w:tcPr>
          <w:p w14:paraId="57A365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月度参数复核</w:t>
            </w:r>
          </w:p>
        </w:tc>
        <w:tc>
          <w:tcPr>
            <w:tcW w:w="3798" w:type="dxa"/>
            <w:tcMar>
              <w:top w:w="90" w:type="dxa"/>
              <w:left w:w="100" w:type="dxa"/>
              <w:bottom w:w="90" w:type="dxa"/>
              <w:right w:w="100" w:type="dxa"/>
            </w:tcMar>
            <w:vAlign w:val="center"/>
          </w:tcPr>
          <w:p w14:paraId="1640832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维护服务水平、历史窗口、提前期、检查周期并发布</w:t>
            </w:r>
          </w:p>
        </w:tc>
      </w:tr>
      <w:tr w14:paraId="31415912">
        <w:trPr>
          <w:cantSplit/>
          <w:jc w:val="center"/>
        </w:trPr>
        <w:tc>
          <w:tcPr>
            <w:tcW w:w="1701" w:type="dxa"/>
            <w:shd w:val="clear" w:color="auto" w:fill="F7F7F7"/>
            <w:tcMar>
              <w:top w:w="90" w:type="dxa"/>
              <w:left w:w="100" w:type="dxa"/>
              <w:bottom w:w="90" w:type="dxa"/>
              <w:right w:w="100" w:type="dxa"/>
            </w:tcMar>
            <w:vAlign w:val="center"/>
          </w:tcPr>
          <w:p w14:paraId="5B376A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供应链计划员</w:t>
            </w:r>
          </w:p>
        </w:tc>
        <w:tc>
          <w:tcPr>
            <w:tcW w:w="2551" w:type="dxa"/>
            <w:shd w:val="clear" w:color="auto" w:fill="F7F7F7"/>
            <w:tcMar>
              <w:top w:w="90" w:type="dxa"/>
              <w:left w:w="100" w:type="dxa"/>
              <w:bottom w:w="90" w:type="dxa"/>
              <w:right w:w="100" w:type="dxa"/>
            </w:tcMar>
            <w:vAlign w:val="center"/>
          </w:tcPr>
          <w:p w14:paraId="48C19F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周度滚动</w:t>
            </w:r>
          </w:p>
        </w:tc>
        <w:tc>
          <w:tcPr>
            <w:tcW w:w="3798" w:type="dxa"/>
            <w:shd w:val="clear" w:color="auto" w:fill="F7F7F7"/>
            <w:tcMar>
              <w:top w:w="90" w:type="dxa"/>
              <w:left w:w="100" w:type="dxa"/>
              <w:bottom w:w="90" w:type="dxa"/>
              <w:right w:w="100" w:type="dxa"/>
            </w:tcMar>
            <w:vAlign w:val="center"/>
          </w:tcPr>
          <w:p w14:paraId="74A5C89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生成未来四周/一个月逐日方案、比较差异、提交确认</w:t>
            </w:r>
          </w:p>
        </w:tc>
      </w:tr>
      <w:tr w14:paraId="7A47799D">
        <w:trPr>
          <w:cantSplit/>
          <w:jc w:val="center"/>
        </w:trPr>
        <w:tc>
          <w:tcPr>
            <w:tcW w:w="1701" w:type="dxa"/>
            <w:tcMar>
              <w:top w:w="90" w:type="dxa"/>
              <w:left w:w="100" w:type="dxa"/>
              <w:bottom w:w="90" w:type="dxa"/>
              <w:right w:w="100" w:type="dxa"/>
            </w:tcMar>
            <w:vAlign w:val="center"/>
          </w:tcPr>
          <w:p w14:paraId="08AC79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库存管理员</w:t>
            </w:r>
          </w:p>
        </w:tc>
        <w:tc>
          <w:tcPr>
            <w:tcW w:w="2551" w:type="dxa"/>
            <w:tcMar>
              <w:top w:w="90" w:type="dxa"/>
              <w:left w:w="100" w:type="dxa"/>
              <w:bottom w:w="90" w:type="dxa"/>
              <w:right w:w="100" w:type="dxa"/>
            </w:tcMar>
            <w:vAlign w:val="center"/>
          </w:tcPr>
          <w:p w14:paraId="1E43AC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日度监控</w:t>
            </w:r>
          </w:p>
        </w:tc>
        <w:tc>
          <w:tcPr>
            <w:tcW w:w="3798" w:type="dxa"/>
            <w:tcMar>
              <w:top w:w="90" w:type="dxa"/>
              <w:left w:w="100" w:type="dxa"/>
              <w:bottom w:w="90" w:type="dxa"/>
              <w:right w:w="100" w:type="dxa"/>
            </w:tcMar>
            <w:vAlign w:val="center"/>
          </w:tcPr>
          <w:p w14:paraId="0FF263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核对可用库存、罐位状态和危险水位</w:t>
            </w:r>
          </w:p>
        </w:tc>
      </w:tr>
      <w:tr w14:paraId="02A07904">
        <w:trPr>
          <w:cantSplit/>
          <w:jc w:val="center"/>
        </w:trPr>
        <w:tc>
          <w:tcPr>
            <w:tcW w:w="1701" w:type="dxa"/>
            <w:shd w:val="clear" w:color="auto" w:fill="F7F7F7"/>
            <w:tcMar>
              <w:top w:w="90" w:type="dxa"/>
              <w:left w:w="100" w:type="dxa"/>
              <w:bottom w:w="90" w:type="dxa"/>
              <w:right w:w="100" w:type="dxa"/>
            </w:tcMar>
            <w:vAlign w:val="center"/>
          </w:tcPr>
          <w:p w14:paraId="4E437B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生产计划人员</w:t>
            </w:r>
          </w:p>
        </w:tc>
        <w:tc>
          <w:tcPr>
            <w:tcW w:w="2551" w:type="dxa"/>
            <w:shd w:val="clear" w:color="auto" w:fill="F7F7F7"/>
            <w:tcMar>
              <w:top w:w="90" w:type="dxa"/>
              <w:left w:w="100" w:type="dxa"/>
              <w:bottom w:w="90" w:type="dxa"/>
              <w:right w:w="100" w:type="dxa"/>
            </w:tcMar>
            <w:vAlign w:val="center"/>
          </w:tcPr>
          <w:p w14:paraId="68681D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外部计划协同</w:t>
            </w:r>
          </w:p>
        </w:tc>
        <w:tc>
          <w:tcPr>
            <w:tcW w:w="3798" w:type="dxa"/>
            <w:shd w:val="clear" w:color="auto" w:fill="F7F7F7"/>
            <w:tcMar>
              <w:top w:w="90" w:type="dxa"/>
              <w:left w:w="100" w:type="dxa"/>
              <w:bottom w:w="90" w:type="dxa"/>
              <w:right w:w="100" w:type="dxa"/>
            </w:tcMar>
            <w:vAlign w:val="center"/>
          </w:tcPr>
          <w:p w14:paraId="1C5254E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确认补充需求并回传计划入库和预计可销售日期</w:t>
            </w:r>
          </w:p>
        </w:tc>
      </w:tr>
      <w:tr w14:paraId="32AE25BC">
        <w:trPr>
          <w:cantSplit/>
          <w:jc w:val="center"/>
        </w:trPr>
        <w:tc>
          <w:tcPr>
            <w:tcW w:w="1701" w:type="dxa"/>
            <w:tcMar>
              <w:top w:w="90" w:type="dxa"/>
              <w:left w:w="100" w:type="dxa"/>
              <w:bottom w:w="90" w:type="dxa"/>
              <w:right w:w="100" w:type="dxa"/>
            </w:tcMar>
            <w:vAlign w:val="center"/>
          </w:tcPr>
          <w:p w14:paraId="792FBE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业务负责人</w:t>
            </w:r>
          </w:p>
        </w:tc>
        <w:tc>
          <w:tcPr>
            <w:tcW w:w="2551" w:type="dxa"/>
            <w:tcMar>
              <w:top w:w="90" w:type="dxa"/>
              <w:left w:w="100" w:type="dxa"/>
              <w:bottom w:w="90" w:type="dxa"/>
              <w:right w:w="100" w:type="dxa"/>
            </w:tcMar>
            <w:vAlign w:val="center"/>
          </w:tcPr>
          <w:p w14:paraId="252DBB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异常策略调整</w:t>
            </w:r>
          </w:p>
        </w:tc>
        <w:tc>
          <w:tcPr>
            <w:tcW w:w="3798" w:type="dxa"/>
            <w:tcMar>
              <w:top w:w="90" w:type="dxa"/>
              <w:left w:w="100" w:type="dxa"/>
              <w:bottom w:w="90" w:type="dxa"/>
              <w:right w:w="100" w:type="dxa"/>
            </w:tcMar>
            <w:vAlign w:val="center"/>
          </w:tcPr>
          <w:p w14:paraId="232AB87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批准锁定期例外、容量冲突处理和参数版本</w:t>
            </w:r>
          </w:p>
        </w:tc>
      </w:tr>
    </w:tbl>
    <w:p w14:paraId="14D1E6D0">
      <w:pPr>
        <w:spacing w:after="40"/>
      </w:pPr>
    </w:p>
    <w:p w14:paraId="2FF0E067">
      <w:pPr>
        <w:pStyle w:val="4"/>
      </w:pPr>
      <w:bookmarkStart w:id="106" w:name="_Toc1467589054"/>
      <w:r>
        <w:rPr>
          <w:rFonts w:ascii="Times New Roman" w:hAnsi="Times New Roman" w:eastAsia="STHeiti" w:cs="Times New Roman"/>
          <w:b/>
          <w:color w:val="000000"/>
          <w:sz w:val="24"/>
        </w:rPr>
        <w:t>3.2.2 功能架构与应用组件</w:t>
      </w:r>
      <w:bookmarkEnd w:id="106"/>
    </w:p>
    <w:p w14:paraId="2B5B7F2D">
      <w:pPr>
        <w:pStyle w:val="6"/>
      </w:pPr>
      <w:bookmarkStart w:id="107" w:name="_Toc1919544783"/>
      <w:r>
        <w:rPr>
          <w:rFonts w:ascii="Times New Roman" w:hAnsi="Times New Roman" w:eastAsia="STHeiti" w:cs="Times New Roman"/>
          <w:b/>
          <w:color w:val="000000"/>
          <w:sz w:val="22"/>
        </w:rPr>
        <w:t>3.2.2.1 功能架构与应用组件</w:t>
      </w:r>
      <w:bookmarkEnd w:id="107"/>
    </w:p>
    <w:p w14:paraId="046107AD">
      <w:pPr>
        <w:spacing w:after="80" w:line="324" w:lineRule="auto"/>
        <w:ind w:firstLine="420"/>
        <w:jc w:val="both"/>
      </w:pPr>
      <w:r>
        <w:rPr>
          <w:rFonts w:ascii="Times New Roman" w:hAnsi="Times New Roman" w:eastAsia="Songti SC" w:cs="Times New Roman"/>
          <w:color w:val="000000"/>
          <w:sz w:val="21"/>
        </w:rPr>
        <w:t>库存优化由数据准备、策略计算、逐日推演、储罐可行性校验、方案管理和执行反馈组成。简单策略公式与共享罐组联合约束分层处理，既保持结果可解释，也能在必要时由SCIP验证物理可行性。</w:t>
      </w:r>
    </w:p>
    <w:p w14:paraId="2162F200">
      <w:pPr>
        <w:keepNext/>
        <w:spacing w:before="100" w:after="80"/>
        <w:jc w:val="center"/>
      </w:pPr>
      <w:r>
        <w:rPr>
          <w:rFonts w:ascii="Times New Roman" w:hAnsi="Times New Roman" w:eastAsia="Songti SC" w:cs="Times New Roman"/>
          <w:b/>
          <w:color w:val="000000"/>
          <w:sz w:val="18"/>
        </w:rPr>
        <w:t>图3-6 成品库存优化功能与模型架构</w:t>
      </w:r>
    </w:p>
    <w:p w14:paraId="4A6AADDB">
      <w:pPr>
        <w:keepLines/>
        <w:spacing w:after="120"/>
        <w:jc w:val="center"/>
      </w:pPr>
      <w:r>
        <w:drawing>
          <wp:inline distT="0" distB="0" distL="114300" distR="114300">
            <wp:extent cx="5111750" cy="2839720"/>
            <wp:effectExtent l="0" t="0" r="19050" b="508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25"/>
                    <a:stretch>
                      <a:fillRect/>
                    </a:stretch>
                  </pic:blipFill>
                  <pic:spPr>
                    <a:xfrm>
                      <a:off x="0" y="0"/>
                      <a:ext cx="5112000" cy="2840000"/>
                    </a:xfrm>
                    <a:prstGeom prst="rect">
                      <a:avLst/>
                    </a:prstGeom>
                  </pic:spPr>
                </pic:pic>
              </a:graphicData>
            </a:graphic>
          </wp:inline>
        </w:drawing>
      </w:r>
    </w:p>
    <w:p w14:paraId="2AA82DF8">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1D52FA1">
        <w:trPr>
          <w:cantSplit/>
          <w:tblHeader/>
          <w:jc w:val="center"/>
        </w:trPr>
        <w:tc>
          <w:tcPr>
            <w:tcW w:w="1701" w:type="dxa"/>
            <w:shd w:val="clear" w:color="auto" w:fill="BFBFBF"/>
            <w:tcMar>
              <w:top w:w="90" w:type="dxa"/>
              <w:left w:w="100" w:type="dxa"/>
              <w:bottom w:w="90" w:type="dxa"/>
              <w:right w:w="100" w:type="dxa"/>
            </w:tcMar>
            <w:vAlign w:val="center"/>
          </w:tcPr>
          <w:p w14:paraId="4CE832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组件</w:t>
            </w:r>
          </w:p>
        </w:tc>
        <w:tc>
          <w:tcPr>
            <w:tcW w:w="3628" w:type="dxa"/>
            <w:shd w:val="clear" w:color="auto" w:fill="BFBFBF"/>
            <w:tcMar>
              <w:top w:w="90" w:type="dxa"/>
              <w:left w:w="100" w:type="dxa"/>
              <w:bottom w:w="90" w:type="dxa"/>
              <w:right w:w="100" w:type="dxa"/>
            </w:tcMar>
            <w:vAlign w:val="center"/>
          </w:tcPr>
          <w:p w14:paraId="206A87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职责</w:t>
            </w:r>
          </w:p>
        </w:tc>
        <w:tc>
          <w:tcPr>
            <w:tcW w:w="2721" w:type="dxa"/>
            <w:shd w:val="clear" w:color="auto" w:fill="BFBFBF"/>
            <w:tcMar>
              <w:top w:w="90" w:type="dxa"/>
              <w:left w:w="100" w:type="dxa"/>
              <w:bottom w:w="90" w:type="dxa"/>
              <w:right w:w="100" w:type="dxa"/>
            </w:tcMar>
            <w:vAlign w:val="center"/>
          </w:tcPr>
          <w:p w14:paraId="46CF5E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实现</w:t>
            </w:r>
          </w:p>
        </w:tc>
      </w:tr>
      <w:tr w14:paraId="0FEBE132">
        <w:trPr>
          <w:cantSplit/>
          <w:jc w:val="center"/>
        </w:trPr>
        <w:tc>
          <w:tcPr>
            <w:tcW w:w="1701" w:type="dxa"/>
            <w:tcMar>
              <w:top w:w="90" w:type="dxa"/>
              <w:left w:w="100" w:type="dxa"/>
              <w:bottom w:w="90" w:type="dxa"/>
              <w:right w:w="100" w:type="dxa"/>
            </w:tcMar>
            <w:vAlign w:val="center"/>
          </w:tcPr>
          <w:p w14:paraId="1146FF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输入准备器</w:t>
            </w:r>
          </w:p>
        </w:tc>
        <w:tc>
          <w:tcPr>
            <w:tcW w:w="3628" w:type="dxa"/>
            <w:tcMar>
              <w:top w:w="90" w:type="dxa"/>
              <w:left w:w="100" w:type="dxa"/>
              <w:bottom w:w="90" w:type="dxa"/>
              <w:right w:w="100" w:type="dxa"/>
            </w:tcMar>
            <w:vAlign w:val="center"/>
          </w:tcPr>
          <w:p w14:paraId="703B5F8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校验需求、库存、计划入库、罐位和锁定对象</w:t>
            </w:r>
          </w:p>
        </w:tc>
        <w:tc>
          <w:tcPr>
            <w:tcW w:w="2721" w:type="dxa"/>
            <w:tcMar>
              <w:top w:w="90" w:type="dxa"/>
              <w:left w:w="100" w:type="dxa"/>
              <w:bottom w:w="90" w:type="dxa"/>
              <w:right w:w="100" w:type="dxa"/>
            </w:tcMar>
            <w:vAlign w:val="center"/>
          </w:tcPr>
          <w:p w14:paraId="33732D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Java快照服务＋Python预处理</w:t>
            </w:r>
          </w:p>
        </w:tc>
      </w:tr>
      <w:tr w14:paraId="572D9BE4">
        <w:trPr>
          <w:cantSplit/>
          <w:jc w:val="center"/>
        </w:trPr>
        <w:tc>
          <w:tcPr>
            <w:tcW w:w="1701" w:type="dxa"/>
            <w:shd w:val="clear" w:color="auto" w:fill="F7F7F7"/>
            <w:tcMar>
              <w:top w:w="90" w:type="dxa"/>
              <w:left w:w="100" w:type="dxa"/>
              <w:bottom w:w="90" w:type="dxa"/>
              <w:right w:w="100" w:type="dxa"/>
            </w:tcMar>
            <w:vAlign w:val="center"/>
          </w:tcPr>
          <w:p w14:paraId="453A98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策略计算器</w:t>
            </w:r>
          </w:p>
        </w:tc>
        <w:tc>
          <w:tcPr>
            <w:tcW w:w="3628" w:type="dxa"/>
            <w:shd w:val="clear" w:color="auto" w:fill="F7F7F7"/>
            <w:tcMar>
              <w:top w:w="90" w:type="dxa"/>
              <w:left w:w="100" w:type="dxa"/>
              <w:bottom w:w="90" w:type="dxa"/>
              <w:right w:w="100" w:type="dxa"/>
            </w:tcMar>
            <w:vAlign w:val="center"/>
          </w:tcPr>
          <w:p w14:paraId="275CA8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计算z值、SS、s、S和原始补充量</w:t>
            </w:r>
          </w:p>
        </w:tc>
        <w:tc>
          <w:tcPr>
            <w:tcW w:w="2721" w:type="dxa"/>
            <w:shd w:val="clear" w:color="auto" w:fill="F7F7F7"/>
            <w:tcMar>
              <w:top w:w="90" w:type="dxa"/>
              <w:left w:w="100" w:type="dxa"/>
              <w:bottom w:w="90" w:type="dxa"/>
              <w:right w:w="100" w:type="dxa"/>
            </w:tcMar>
            <w:vAlign w:val="center"/>
          </w:tcPr>
          <w:p w14:paraId="373374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Python向量化计算</w:t>
            </w:r>
          </w:p>
        </w:tc>
      </w:tr>
      <w:tr w14:paraId="6BFE5BD7">
        <w:trPr>
          <w:cantSplit/>
          <w:jc w:val="center"/>
        </w:trPr>
        <w:tc>
          <w:tcPr>
            <w:tcW w:w="1701" w:type="dxa"/>
            <w:tcMar>
              <w:top w:w="90" w:type="dxa"/>
              <w:left w:w="100" w:type="dxa"/>
              <w:bottom w:w="90" w:type="dxa"/>
              <w:right w:w="100" w:type="dxa"/>
            </w:tcMar>
            <w:vAlign w:val="center"/>
          </w:tcPr>
          <w:p w14:paraId="21C819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逐日推演器</w:t>
            </w:r>
          </w:p>
        </w:tc>
        <w:tc>
          <w:tcPr>
            <w:tcW w:w="3628" w:type="dxa"/>
            <w:tcMar>
              <w:top w:w="90" w:type="dxa"/>
              <w:left w:w="100" w:type="dxa"/>
              <w:bottom w:w="90" w:type="dxa"/>
              <w:right w:w="100" w:type="dxa"/>
            </w:tcMar>
            <w:vAlign w:val="center"/>
          </w:tcPr>
          <w:p w14:paraId="2DF2E3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库存平衡、缺口、补充触发和周汇总</w:t>
            </w:r>
          </w:p>
        </w:tc>
        <w:tc>
          <w:tcPr>
            <w:tcW w:w="2721" w:type="dxa"/>
            <w:tcMar>
              <w:top w:w="90" w:type="dxa"/>
              <w:left w:w="100" w:type="dxa"/>
              <w:bottom w:w="90" w:type="dxa"/>
              <w:right w:w="100" w:type="dxa"/>
            </w:tcMar>
            <w:vAlign w:val="center"/>
          </w:tcPr>
          <w:p w14:paraId="3B8150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Python模型服务</w:t>
            </w:r>
          </w:p>
        </w:tc>
      </w:tr>
      <w:tr w14:paraId="27E3BC62">
        <w:trPr>
          <w:cantSplit/>
          <w:jc w:val="center"/>
        </w:trPr>
        <w:tc>
          <w:tcPr>
            <w:tcW w:w="1701" w:type="dxa"/>
            <w:shd w:val="clear" w:color="auto" w:fill="F7F7F7"/>
            <w:tcMar>
              <w:top w:w="90" w:type="dxa"/>
              <w:left w:w="100" w:type="dxa"/>
              <w:bottom w:w="90" w:type="dxa"/>
              <w:right w:w="100" w:type="dxa"/>
            </w:tcMar>
            <w:vAlign w:val="center"/>
          </w:tcPr>
          <w:p w14:paraId="6DFB36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储罐约束器</w:t>
            </w:r>
          </w:p>
        </w:tc>
        <w:tc>
          <w:tcPr>
            <w:tcW w:w="3628" w:type="dxa"/>
            <w:shd w:val="clear" w:color="auto" w:fill="F7F7F7"/>
            <w:tcMar>
              <w:top w:w="90" w:type="dxa"/>
              <w:left w:w="100" w:type="dxa"/>
              <w:bottom w:w="90" w:type="dxa"/>
              <w:right w:w="100" w:type="dxa"/>
            </w:tcMar>
            <w:vAlign w:val="center"/>
          </w:tcPr>
          <w:p w14:paraId="33DE00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专用容量校验、共享罐联合可行性</w:t>
            </w:r>
          </w:p>
        </w:tc>
        <w:tc>
          <w:tcPr>
            <w:tcW w:w="2721" w:type="dxa"/>
            <w:shd w:val="clear" w:color="auto" w:fill="F7F7F7"/>
            <w:tcMar>
              <w:top w:w="90" w:type="dxa"/>
              <w:left w:w="100" w:type="dxa"/>
              <w:bottom w:w="90" w:type="dxa"/>
              <w:right w:w="100" w:type="dxa"/>
            </w:tcMar>
            <w:vAlign w:val="center"/>
          </w:tcPr>
          <w:p w14:paraId="48400E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PySCIPOpt＋SCIP</w:t>
            </w:r>
          </w:p>
        </w:tc>
      </w:tr>
      <w:tr w14:paraId="362EFB44">
        <w:trPr>
          <w:cantSplit/>
          <w:jc w:val="center"/>
        </w:trPr>
        <w:tc>
          <w:tcPr>
            <w:tcW w:w="1701" w:type="dxa"/>
            <w:tcMar>
              <w:top w:w="90" w:type="dxa"/>
              <w:left w:w="100" w:type="dxa"/>
              <w:bottom w:w="90" w:type="dxa"/>
              <w:right w:w="100" w:type="dxa"/>
            </w:tcMar>
            <w:vAlign w:val="center"/>
          </w:tcPr>
          <w:p w14:paraId="70D35E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方案管理器</w:t>
            </w:r>
          </w:p>
        </w:tc>
        <w:tc>
          <w:tcPr>
            <w:tcW w:w="3628" w:type="dxa"/>
            <w:tcMar>
              <w:top w:w="90" w:type="dxa"/>
              <w:left w:w="100" w:type="dxa"/>
              <w:bottom w:w="90" w:type="dxa"/>
              <w:right w:w="100" w:type="dxa"/>
            </w:tcMar>
            <w:vAlign w:val="center"/>
          </w:tcPr>
          <w:p w14:paraId="62BC89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比较、人工调整、审批、发布和回退</w:t>
            </w:r>
          </w:p>
        </w:tc>
        <w:tc>
          <w:tcPr>
            <w:tcW w:w="2721" w:type="dxa"/>
            <w:tcMar>
              <w:top w:w="90" w:type="dxa"/>
              <w:left w:w="100" w:type="dxa"/>
              <w:bottom w:w="90" w:type="dxa"/>
              <w:right w:w="100" w:type="dxa"/>
            </w:tcMar>
            <w:vAlign w:val="center"/>
          </w:tcPr>
          <w:p w14:paraId="3CA09F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Java工作流与版本服务</w:t>
            </w:r>
          </w:p>
        </w:tc>
      </w:tr>
      <w:tr w14:paraId="07358F11">
        <w:trPr>
          <w:cantSplit/>
          <w:jc w:val="center"/>
        </w:trPr>
        <w:tc>
          <w:tcPr>
            <w:tcW w:w="1701" w:type="dxa"/>
            <w:shd w:val="clear" w:color="auto" w:fill="F7F7F7"/>
            <w:tcMar>
              <w:top w:w="90" w:type="dxa"/>
              <w:left w:w="100" w:type="dxa"/>
              <w:bottom w:w="90" w:type="dxa"/>
              <w:right w:w="100" w:type="dxa"/>
            </w:tcMar>
            <w:vAlign w:val="center"/>
          </w:tcPr>
          <w:p w14:paraId="268DAC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效果评价器</w:t>
            </w:r>
          </w:p>
        </w:tc>
        <w:tc>
          <w:tcPr>
            <w:tcW w:w="3628" w:type="dxa"/>
            <w:shd w:val="clear" w:color="auto" w:fill="F7F7F7"/>
            <w:tcMar>
              <w:top w:w="90" w:type="dxa"/>
              <w:left w:w="100" w:type="dxa"/>
              <w:bottom w:w="90" w:type="dxa"/>
              <w:right w:w="100" w:type="dxa"/>
            </w:tcMar>
            <w:vAlign w:val="center"/>
          </w:tcPr>
          <w:p w14:paraId="540E95D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服务水平、缺货、周转、稳定性和容量命中</w:t>
            </w:r>
          </w:p>
        </w:tc>
        <w:tc>
          <w:tcPr>
            <w:tcW w:w="2721" w:type="dxa"/>
            <w:shd w:val="clear" w:color="auto" w:fill="F7F7F7"/>
            <w:tcMar>
              <w:top w:w="90" w:type="dxa"/>
              <w:left w:w="100" w:type="dxa"/>
              <w:bottom w:w="90" w:type="dxa"/>
              <w:right w:w="100" w:type="dxa"/>
            </w:tcMar>
            <w:vAlign w:val="center"/>
          </w:tcPr>
          <w:p w14:paraId="2D0E48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Java指标投影</w:t>
            </w:r>
          </w:p>
        </w:tc>
      </w:tr>
    </w:tbl>
    <w:p w14:paraId="2BDD0FD8">
      <w:pPr>
        <w:spacing w:after="40"/>
      </w:pPr>
    </w:p>
    <w:p w14:paraId="0CC7A9C8">
      <w:pPr>
        <w:pStyle w:val="6"/>
      </w:pPr>
      <w:bookmarkStart w:id="108" w:name="_Toc142339000"/>
      <w:r>
        <w:rPr>
          <w:rFonts w:ascii="Times New Roman" w:hAnsi="Times New Roman" w:eastAsia="STHeiti" w:cs="Times New Roman"/>
          <w:b/>
          <w:color w:val="000000"/>
          <w:sz w:val="22"/>
        </w:rPr>
        <w:t>3.2.2.2 月—周—日协同机制</w:t>
      </w:r>
      <w:bookmarkEnd w:id="108"/>
    </w:p>
    <w:p w14:paraId="13911074">
      <w:pPr>
        <w:spacing w:after="80" w:line="324" w:lineRule="auto"/>
        <w:ind w:firstLine="420"/>
        <w:jc w:val="both"/>
      </w:pPr>
      <w:r>
        <w:rPr>
          <w:rFonts w:ascii="Times New Roman" w:hAnsi="Times New Roman" w:eastAsia="Songti SC" w:cs="Times New Roman"/>
          <w:color w:val="000000"/>
          <w:sz w:val="21"/>
        </w:rPr>
        <w:t>月度层确定策略参数和服务目标，周度层基于最新快照生成补充建议，日度层监控执行偏差和风险。下层变化不会覆盖上层基线，而是形成新版本并标记差异；锁定期内只预警，不自动改动已确认计划。</w:t>
      </w:r>
    </w:p>
    <w:p w14:paraId="16603537">
      <w:pPr>
        <w:keepNext/>
        <w:spacing w:before="100" w:after="80"/>
        <w:jc w:val="center"/>
      </w:pPr>
      <w:r>
        <w:rPr>
          <w:rFonts w:ascii="Times New Roman" w:hAnsi="Times New Roman" w:eastAsia="Songti SC" w:cs="Times New Roman"/>
          <w:b/>
          <w:color w:val="000000"/>
          <w:sz w:val="18"/>
        </w:rPr>
        <w:t>图3-7 成品库存月—周—日协同机制</w:t>
      </w:r>
    </w:p>
    <w:p w14:paraId="74DE221F">
      <w:pPr>
        <w:keepLines/>
        <w:spacing w:after="120"/>
        <w:jc w:val="center"/>
      </w:pPr>
      <w:r>
        <w:drawing>
          <wp:inline distT="0" distB="0" distL="114300" distR="114300">
            <wp:extent cx="5111750" cy="2839720"/>
            <wp:effectExtent l="0" t="0" r="19050" b="508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6"/>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54311C1">
        <w:trPr>
          <w:cantSplit/>
          <w:tblHeader/>
          <w:jc w:val="center"/>
        </w:trPr>
        <w:tc>
          <w:tcPr>
            <w:tcW w:w="1361" w:type="dxa"/>
            <w:shd w:val="clear" w:color="auto" w:fill="BFBFBF"/>
            <w:tcMar>
              <w:top w:w="90" w:type="dxa"/>
              <w:left w:w="100" w:type="dxa"/>
              <w:bottom w:w="90" w:type="dxa"/>
              <w:right w:w="100" w:type="dxa"/>
            </w:tcMar>
            <w:vAlign w:val="center"/>
          </w:tcPr>
          <w:p w14:paraId="1018AE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层级</w:t>
            </w:r>
          </w:p>
        </w:tc>
        <w:tc>
          <w:tcPr>
            <w:tcW w:w="2268" w:type="dxa"/>
            <w:shd w:val="clear" w:color="auto" w:fill="BFBFBF"/>
            <w:tcMar>
              <w:top w:w="90" w:type="dxa"/>
              <w:left w:w="100" w:type="dxa"/>
              <w:bottom w:w="90" w:type="dxa"/>
              <w:right w:w="100" w:type="dxa"/>
            </w:tcMar>
            <w:vAlign w:val="center"/>
          </w:tcPr>
          <w:p w14:paraId="6A0689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周期与范围</w:t>
            </w:r>
          </w:p>
        </w:tc>
        <w:tc>
          <w:tcPr>
            <w:tcW w:w="2835" w:type="dxa"/>
            <w:shd w:val="clear" w:color="auto" w:fill="BFBFBF"/>
            <w:tcMar>
              <w:top w:w="90" w:type="dxa"/>
              <w:left w:w="100" w:type="dxa"/>
              <w:bottom w:w="90" w:type="dxa"/>
              <w:right w:w="100" w:type="dxa"/>
            </w:tcMar>
            <w:vAlign w:val="center"/>
          </w:tcPr>
          <w:p w14:paraId="743730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主要决策</w:t>
            </w:r>
          </w:p>
        </w:tc>
        <w:tc>
          <w:tcPr>
            <w:tcW w:w="2721" w:type="dxa"/>
            <w:shd w:val="clear" w:color="auto" w:fill="BFBFBF"/>
            <w:tcMar>
              <w:top w:w="90" w:type="dxa"/>
              <w:left w:w="100" w:type="dxa"/>
              <w:bottom w:w="90" w:type="dxa"/>
              <w:right w:w="100" w:type="dxa"/>
            </w:tcMar>
            <w:vAlign w:val="center"/>
          </w:tcPr>
          <w:p w14:paraId="75AE1B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继承与变更</w:t>
            </w:r>
          </w:p>
        </w:tc>
      </w:tr>
      <w:tr w14:paraId="60337E41">
        <w:trPr>
          <w:cantSplit/>
          <w:jc w:val="center"/>
        </w:trPr>
        <w:tc>
          <w:tcPr>
            <w:tcW w:w="1361" w:type="dxa"/>
            <w:tcMar>
              <w:top w:w="90" w:type="dxa"/>
              <w:left w:w="100" w:type="dxa"/>
              <w:bottom w:w="90" w:type="dxa"/>
              <w:right w:w="100" w:type="dxa"/>
            </w:tcMar>
            <w:vAlign w:val="center"/>
          </w:tcPr>
          <w:p w14:paraId="6A5C32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月度</w:t>
            </w:r>
          </w:p>
        </w:tc>
        <w:tc>
          <w:tcPr>
            <w:tcW w:w="2268" w:type="dxa"/>
            <w:tcMar>
              <w:top w:w="90" w:type="dxa"/>
              <w:left w:w="100" w:type="dxa"/>
              <w:bottom w:w="90" w:type="dxa"/>
              <w:right w:w="100" w:type="dxa"/>
            </w:tcMar>
            <w:vAlign w:val="center"/>
          </w:tcPr>
          <w:p w14:paraId="1BC69A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每月25日发布次月</w:t>
            </w:r>
          </w:p>
        </w:tc>
        <w:tc>
          <w:tcPr>
            <w:tcW w:w="2835" w:type="dxa"/>
            <w:tcMar>
              <w:top w:w="90" w:type="dxa"/>
              <w:left w:w="100" w:type="dxa"/>
              <w:bottom w:w="90" w:type="dxa"/>
              <w:right w:w="100" w:type="dxa"/>
            </w:tcMar>
            <w:vAlign w:val="center"/>
          </w:tcPr>
          <w:p w14:paraId="0EE047F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服务水平、波动参数、提前期、SS/s/S</w:t>
            </w:r>
          </w:p>
        </w:tc>
        <w:tc>
          <w:tcPr>
            <w:tcW w:w="2721" w:type="dxa"/>
            <w:tcMar>
              <w:top w:w="90" w:type="dxa"/>
              <w:left w:w="100" w:type="dxa"/>
              <w:bottom w:w="90" w:type="dxa"/>
              <w:right w:w="100" w:type="dxa"/>
            </w:tcMar>
            <w:vAlign w:val="center"/>
          </w:tcPr>
          <w:p w14:paraId="767CABB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作为周度策略基线，参数变更须发布新版本</w:t>
            </w:r>
          </w:p>
        </w:tc>
      </w:tr>
      <w:tr w14:paraId="5BA4075A">
        <w:trPr>
          <w:cantSplit/>
          <w:jc w:val="center"/>
        </w:trPr>
        <w:tc>
          <w:tcPr>
            <w:tcW w:w="1361" w:type="dxa"/>
            <w:shd w:val="clear" w:color="auto" w:fill="F7F7F7"/>
            <w:tcMar>
              <w:top w:w="90" w:type="dxa"/>
              <w:left w:w="100" w:type="dxa"/>
              <w:bottom w:w="90" w:type="dxa"/>
              <w:right w:w="100" w:type="dxa"/>
            </w:tcMar>
            <w:vAlign w:val="center"/>
          </w:tcPr>
          <w:p w14:paraId="2E6AB2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周度</w:t>
            </w:r>
          </w:p>
        </w:tc>
        <w:tc>
          <w:tcPr>
            <w:tcW w:w="2268" w:type="dxa"/>
            <w:shd w:val="clear" w:color="auto" w:fill="F7F7F7"/>
            <w:tcMar>
              <w:top w:w="90" w:type="dxa"/>
              <w:left w:w="100" w:type="dxa"/>
              <w:bottom w:w="90" w:type="dxa"/>
              <w:right w:w="100" w:type="dxa"/>
            </w:tcMar>
            <w:vAlign w:val="center"/>
          </w:tcPr>
          <w:p w14:paraId="3057AD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每周滚动未来一个月</w:t>
            </w:r>
          </w:p>
        </w:tc>
        <w:tc>
          <w:tcPr>
            <w:tcW w:w="2835" w:type="dxa"/>
            <w:shd w:val="clear" w:color="auto" w:fill="F7F7F7"/>
            <w:tcMar>
              <w:top w:w="90" w:type="dxa"/>
              <w:left w:w="100" w:type="dxa"/>
              <w:bottom w:w="90" w:type="dxa"/>
              <w:right w:w="100" w:type="dxa"/>
            </w:tcMar>
            <w:vAlign w:val="center"/>
          </w:tcPr>
          <w:p w14:paraId="499776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逐日补充建议、周汇总、容量可行性</w:t>
            </w:r>
          </w:p>
        </w:tc>
        <w:tc>
          <w:tcPr>
            <w:tcW w:w="2721" w:type="dxa"/>
            <w:shd w:val="clear" w:color="auto" w:fill="F7F7F7"/>
            <w:tcMar>
              <w:top w:w="90" w:type="dxa"/>
              <w:left w:w="100" w:type="dxa"/>
              <w:bottom w:w="90" w:type="dxa"/>
              <w:right w:w="100" w:type="dxa"/>
            </w:tcMar>
            <w:vAlign w:val="center"/>
          </w:tcPr>
          <w:p w14:paraId="4FCCBF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读取最新需求与库存，仅调整未锁定日期</w:t>
            </w:r>
          </w:p>
        </w:tc>
      </w:tr>
      <w:tr w14:paraId="71F30142">
        <w:trPr>
          <w:cantSplit/>
          <w:jc w:val="center"/>
        </w:trPr>
        <w:tc>
          <w:tcPr>
            <w:tcW w:w="1361" w:type="dxa"/>
            <w:tcMar>
              <w:top w:w="90" w:type="dxa"/>
              <w:left w:w="100" w:type="dxa"/>
              <w:bottom w:w="90" w:type="dxa"/>
              <w:right w:w="100" w:type="dxa"/>
            </w:tcMar>
            <w:vAlign w:val="center"/>
          </w:tcPr>
          <w:p w14:paraId="2D93C1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日度</w:t>
            </w:r>
          </w:p>
        </w:tc>
        <w:tc>
          <w:tcPr>
            <w:tcW w:w="2268" w:type="dxa"/>
            <w:tcMar>
              <w:top w:w="90" w:type="dxa"/>
              <w:left w:w="100" w:type="dxa"/>
              <w:bottom w:w="90" w:type="dxa"/>
              <w:right w:w="100" w:type="dxa"/>
            </w:tcMar>
            <w:vAlign w:val="center"/>
          </w:tcPr>
          <w:p w14:paraId="49F1E1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每日及事件触发</w:t>
            </w:r>
          </w:p>
        </w:tc>
        <w:tc>
          <w:tcPr>
            <w:tcW w:w="2835" w:type="dxa"/>
            <w:tcMar>
              <w:top w:w="90" w:type="dxa"/>
              <w:left w:w="100" w:type="dxa"/>
              <w:bottom w:w="90" w:type="dxa"/>
              <w:right w:w="100" w:type="dxa"/>
            </w:tcMar>
            <w:vAlign w:val="center"/>
          </w:tcPr>
          <w:p w14:paraId="1F1E5E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库存水位、缺货与容量风险</w:t>
            </w:r>
          </w:p>
        </w:tc>
        <w:tc>
          <w:tcPr>
            <w:tcW w:w="2721" w:type="dxa"/>
            <w:tcMar>
              <w:top w:w="90" w:type="dxa"/>
              <w:left w:w="100" w:type="dxa"/>
              <w:bottom w:w="90" w:type="dxa"/>
              <w:right w:w="100" w:type="dxa"/>
            </w:tcMar>
            <w:vAlign w:val="center"/>
          </w:tcPr>
          <w:p w14:paraId="23E762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不自动改月度参数；异常进入人工处理</w:t>
            </w:r>
          </w:p>
        </w:tc>
      </w:tr>
    </w:tbl>
    <w:p w14:paraId="5EDF6A3F">
      <w:pPr>
        <w:spacing w:after="40"/>
      </w:pPr>
    </w:p>
    <w:p w14:paraId="5222276D">
      <w:pPr>
        <w:pStyle w:val="4"/>
      </w:pPr>
      <w:bookmarkStart w:id="109" w:name="_Toc2142273889"/>
      <w:r>
        <w:rPr>
          <w:rFonts w:ascii="Times New Roman" w:hAnsi="Times New Roman" w:eastAsia="STHeiti" w:cs="Times New Roman"/>
          <w:b/>
          <w:color w:val="000000"/>
          <w:sz w:val="24"/>
        </w:rPr>
        <w:t>3.2.3 页面功能与交互设计</w:t>
      </w:r>
      <w:bookmarkEnd w:id="109"/>
    </w:p>
    <w:p w14:paraId="41ABFEC6">
      <w:pPr>
        <w:spacing w:after="80" w:line="324" w:lineRule="auto"/>
        <w:jc w:val="both"/>
      </w:pPr>
      <w:r>
        <w:rPr>
          <w:rFonts w:ascii="Times New Roman" w:hAnsi="Times New Roman" w:eastAsia="Songti SC" w:cs="Times New Roman"/>
          <w:color w:val="000000"/>
          <w:sz w:val="21"/>
        </w:rPr>
        <w:t>以下页面设计以当前有效Demo和PRD为交互依据。截图中的示例数值、静态按钮、简化公式和模拟提示仅用于说明页面结构；目标系统必须由Vue前端、Java业务服务、Python算法服务、MySQL和RESTful API实现完整的权限、状态、版本、审计、并发与异常控制。</w:t>
      </w:r>
    </w:p>
    <w:p w14:paraId="68999610">
      <w:pPr>
        <w:pStyle w:val="6"/>
      </w:pPr>
      <w:bookmarkStart w:id="110" w:name="_Toc486426821"/>
      <w:r>
        <w:rPr>
          <w:rFonts w:ascii="Times New Roman" w:hAnsi="Times New Roman" w:eastAsia="STHeiti" w:cs="Times New Roman"/>
          <w:b/>
          <w:color w:val="000000"/>
          <w:sz w:val="22"/>
        </w:rPr>
        <w:t>3.2.3.1 模块总览</w:t>
      </w:r>
      <w:bookmarkEnd w:id="110"/>
    </w:p>
    <w:p w14:paraId="1622BF84">
      <w:pPr>
        <w:spacing w:after="80" w:line="324" w:lineRule="auto"/>
        <w:jc w:val="both"/>
      </w:pPr>
      <w:r>
        <w:rPr>
          <w:rFonts w:ascii="Times New Roman" w:hAnsi="Times New Roman" w:eastAsia="Songti SC" w:cs="Times New Roman"/>
          <w:color w:val="000000"/>
          <w:sz w:val="21"/>
        </w:rPr>
        <w:t>总览汇集策略覆盖、计划状态、库存风险、数据质量和待办，是库存人员选择后续操作的工作台。</w:t>
      </w:r>
    </w:p>
    <w:p w14:paraId="270210FE">
      <w:pPr>
        <w:keepNext/>
        <w:spacing w:before="100" w:after="80"/>
        <w:jc w:val="center"/>
      </w:pPr>
      <w:r>
        <w:rPr>
          <w:rFonts w:ascii="Times New Roman" w:hAnsi="Times New Roman" w:eastAsia="Songti SC" w:cs="Times New Roman"/>
          <w:b/>
          <w:color w:val="000000"/>
          <w:sz w:val="18"/>
        </w:rPr>
        <w:t>图3-6A 成品库存优化模块总览页面</w:t>
      </w:r>
    </w:p>
    <w:p w14:paraId="21E8C85A">
      <w:pPr>
        <w:keepLines/>
        <w:spacing w:after="120"/>
        <w:jc w:val="center"/>
      </w:pPr>
      <w:r>
        <w:drawing>
          <wp:inline distT="0" distB="0" distL="114300" distR="114300">
            <wp:extent cx="5111750" cy="3676015"/>
            <wp:effectExtent l="0" t="0" r="1905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7"/>
                    <a:stretch>
                      <a:fillRect/>
                    </a:stretch>
                  </pic:blipFill>
                  <pic:spPr>
                    <a:xfrm>
                      <a:off x="0" y="0"/>
                      <a:ext cx="5112000" cy="3676438"/>
                    </a:xfrm>
                    <a:prstGeom prst="rect">
                      <a:avLst/>
                    </a:prstGeom>
                  </pic:spPr>
                </pic:pic>
              </a:graphicData>
            </a:graphic>
          </wp:inline>
        </w:drawing>
      </w:r>
    </w:p>
    <w:p w14:paraId="4BE74E1A">
      <w:pPr>
        <w:spacing w:after="80" w:line="324" w:lineRule="auto"/>
        <w:jc w:val="both"/>
      </w:pPr>
      <w:r>
        <w:rPr>
          <w:rFonts w:ascii="Times New Roman" w:hAnsi="Times New Roman" w:eastAsia="Songti SC" w:cs="Times New Roman"/>
          <w:color w:val="000000"/>
          <w:sz w:val="21"/>
        </w:rPr>
        <w:t>页面入口与上下文：左侧“成品库存优化—模块总览”进入；默认读取当前组织、有效策略版本和最近发布计划。</w:t>
      </w:r>
    </w:p>
    <w:p w14:paraId="49C5E26B">
      <w:pPr>
        <w:spacing w:after="80" w:line="324" w:lineRule="auto"/>
        <w:jc w:val="both"/>
      </w:pPr>
      <w:r>
        <w:rPr>
          <w:rFonts w:ascii="Times New Roman" w:hAnsi="Times New Roman" w:eastAsia="Songti SC" w:cs="Times New Roman"/>
          <w:color w:val="000000"/>
          <w:sz w:val="21"/>
        </w:rPr>
        <w:t>页面结构：顶部为快照、刷新、操作记录和导出；中部为KPI与风险卡；下部按产品展示库存轨迹和待处置项。</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4F60233">
        <w:trPr>
          <w:tblHeader/>
          <w:jc w:val="center"/>
        </w:trPr>
        <w:tc>
          <w:tcPr>
            <w:tcW w:w="1474" w:type="dxa"/>
            <w:shd w:val="clear" w:color="auto" w:fill="BFBFBF"/>
            <w:tcMar>
              <w:top w:w="80" w:type="dxa"/>
              <w:left w:w="90" w:type="dxa"/>
              <w:bottom w:w="80" w:type="dxa"/>
              <w:right w:w="90" w:type="dxa"/>
            </w:tcMar>
            <w:vAlign w:val="center"/>
          </w:tcPr>
          <w:p w14:paraId="34F1530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2B77CD7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3C3254B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5D18779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04C60497">
        <w:trPr>
          <w:cantSplit/>
          <w:jc w:val="center"/>
        </w:trPr>
        <w:tc>
          <w:tcPr>
            <w:tcW w:w="1474" w:type="dxa"/>
            <w:shd w:val="clear" w:color="auto" w:fill="FFFFFF"/>
            <w:tcMar>
              <w:top w:w="80" w:type="dxa"/>
              <w:left w:w="90" w:type="dxa"/>
              <w:bottom w:w="80" w:type="dxa"/>
              <w:right w:w="90" w:type="dxa"/>
            </w:tcMar>
            <w:vAlign w:val="center"/>
          </w:tcPr>
          <w:p w14:paraId="3CAC9B6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刷新数据</w:t>
            </w:r>
          </w:p>
        </w:tc>
        <w:tc>
          <w:tcPr>
            <w:tcW w:w="1984" w:type="dxa"/>
            <w:shd w:val="clear" w:color="auto" w:fill="FFFFFF"/>
            <w:tcMar>
              <w:top w:w="80" w:type="dxa"/>
              <w:left w:w="90" w:type="dxa"/>
              <w:bottom w:w="80" w:type="dxa"/>
              <w:right w:w="90" w:type="dxa"/>
            </w:tcMar>
            <w:vAlign w:val="center"/>
          </w:tcPr>
          <w:p w14:paraId="42AEB5D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模块查看权限</w:t>
            </w:r>
          </w:p>
        </w:tc>
        <w:tc>
          <w:tcPr>
            <w:tcW w:w="2551" w:type="dxa"/>
            <w:shd w:val="clear" w:color="auto" w:fill="FFFFFF"/>
            <w:tcMar>
              <w:top w:w="80" w:type="dxa"/>
              <w:left w:w="90" w:type="dxa"/>
              <w:bottom w:w="80" w:type="dxa"/>
              <w:right w:w="90" w:type="dxa"/>
            </w:tcMar>
            <w:vAlign w:val="center"/>
          </w:tcPr>
          <w:p w14:paraId="5E97232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读取库存、需求、在途、质检和计划最新快照</w:t>
            </w:r>
          </w:p>
        </w:tc>
        <w:tc>
          <w:tcPr>
            <w:tcW w:w="2041" w:type="dxa"/>
            <w:shd w:val="clear" w:color="auto" w:fill="FFFFFF"/>
            <w:tcMar>
              <w:top w:w="80" w:type="dxa"/>
              <w:left w:w="90" w:type="dxa"/>
              <w:bottom w:w="80" w:type="dxa"/>
              <w:right w:w="90" w:type="dxa"/>
            </w:tcMar>
            <w:vAlign w:val="center"/>
          </w:tcPr>
          <w:p w14:paraId="280D411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更新截止时间；质量失败项单独列示</w:t>
            </w:r>
          </w:p>
        </w:tc>
      </w:tr>
      <w:tr w14:paraId="54675D78">
        <w:trPr>
          <w:cantSplit/>
          <w:jc w:val="center"/>
        </w:trPr>
        <w:tc>
          <w:tcPr>
            <w:tcW w:w="1474" w:type="dxa"/>
            <w:shd w:val="clear" w:color="auto" w:fill="F7F7F7"/>
            <w:tcMar>
              <w:top w:w="80" w:type="dxa"/>
              <w:left w:w="90" w:type="dxa"/>
              <w:bottom w:w="80" w:type="dxa"/>
              <w:right w:w="90" w:type="dxa"/>
            </w:tcMar>
            <w:vAlign w:val="center"/>
          </w:tcPr>
          <w:p w14:paraId="5F35F4B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查看并处置</w:t>
            </w:r>
          </w:p>
        </w:tc>
        <w:tc>
          <w:tcPr>
            <w:tcW w:w="1984" w:type="dxa"/>
            <w:shd w:val="clear" w:color="auto" w:fill="F7F7F7"/>
            <w:tcMar>
              <w:top w:w="80" w:type="dxa"/>
              <w:left w:w="90" w:type="dxa"/>
              <w:bottom w:w="80" w:type="dxa"/>
              <w:right w:w="90" w:type="dxa"/>
            </w:tcMar>
            <w:vAlign w:val="center"/>
          </w:tcPr>
          <w:p w14:paraId="3C7BC99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对应对象处理权限</w:t>
            </w:r>
          </w:p>
        </w:tc>
        <w:tc>
          <w:tcPr>
            <w:tcW w:w="2551" w:type="dxa"/>
            <w:shd w:val="clear" w:color="auto" w:fill="F7F7F7"/>
            <w:tcMar>
              <w:top w:w="80" w:type="dxa"/>
              <w:left w:w="90" w:type="dxa"/>
              <w:bottom w:w="80" w:type="dxa"/>
              <w:right w:w="90" w:type="dxa"/>
            </w:tcMar>
            <w:vAlign w:val="center"/>
          </w:tcPr>
          <w:p w14:paraId="22679CF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打开风险详情并定位策略、计划或数据问题</w:t>
            </w:r>
          </w:p>
        </w:tc>
        <w:tc>
          <w:tcPr>
            <w:tcW w:w="2041" w:type="dxa"/>
            <w:shd w:val="clear" w:color="auto" w:fill="F7F7F7"/>
            <w:tcMar>
              <w:top w:w="80" w:type="dxa"/>
              <w:left w:w="90" w:type="dxa"/>
              <w:bottom w:w="80" w:type="dxa"/>
              <w:right w:w="90" w:type="dxa"/>
            </w:tcMar>
            <w:vAlign w:val="center"/>
          </w:tcPr>
          <w:p w14:paraId="2F40622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携带risk_id进入目标页面</w:t>
            </w:r>
          </w:p>
        </w:tc>
      </w:tr>
      <w:tr w14:paraId="0C4CEF58">
        <w:trPr>
          <w:cantSplit/>
          <w:jc w:val="center"/>
        </w:trPr>
        <w:tc>
          <w:tcPr>
            <w:tcW w:w="1474" w:type="dxa"/>
            <w:shd w:val="clear" w:color="auto" w:fill="FFFFFF"/>
            <w:tcMar>
              <w:top w:w="80" w:type="dxa"/>
              <w:left w:w="90" w:type="dxa"/>
              <w:bottom w:w="80" w:type="dxa"/>
              <w:right w:w="90" w:type="dxa"/>
            </w:tcMar>
            <w:vAlign w:val="center"/>
          </w:tcPr>
          <w:p w14:paraId="15ECF3F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操作记录</w:t>
            </w:r>
          </w:p>
        </w:tc>
        <w:tc>
          <w:tcPr>
            <w:tcW w:w="1984" w:type="dxa"/>
            <w:shd w:val="clear" w:color="auto" w:fill="FFFFFF"/>
            <w:tcMar>
              <w:top w:w="80" w:type="dxa"/>
              <w:left w:w="90" w:type="dxa"/>
              <w:bottom w:w="80" w:type="dxa"/>
              <w:right w:w="90" w:type="dxa"/>
            </w:tcMar>
            <w:vAlign w:val="center"/>
          </w:tcPr>
          <w:p w14:paraId="08B03AA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审计查看权限</w:t>
            </w:r>
          </w:p>
        </w:tc>
        <w:tc>
          <w:tcPr>
            <w:tcW w:w="2551" w:type="dxa"/>
            <w:shd w:val="clear" w:color="auto" w:fill="FFFFFF"/>
            <w:tcMar>
              <w:top w:w="80" w:type="dxa"/>
              <w:left w:w="90" w:type="dxa"/>
              <w:bottom w:w="80" w:type="dxa"/>
              <w:right w:w="90" w:type="dxa"/>
            </w:tcMar>
            <w:vAlign w:val="center"/>
          </w:tcPr>
          <w:p w14:paraId="7E0DF08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查询调整、审批、发布和导出日志</w:t>
            </w:r>
          </w:p>
        </w:tc>
        <w:tc>
          <w:tcPr>
            <w:tcW w:w="2041" w:type="dxa"/>
            <w:shd w:val="clear" w:color="auto" w:fill="FFFFFF"/>
            <w:tcMar>
              <w:top w:w="80" w:type="dxa"/>
              <w:left w:w="90" w:type="dxa"/>
              <w:bottom w:w="80" w:type="dxa"/>
              <w:right w:w="90" w:type="dxa"/>
            </w:tcMar>
            <w:vAlign w:val="center"/>
          </w:tcPr>
          <w:p w14:paraId="21D19E0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按业务对象和版本过滤</w:t>
            </w:r>
          </w:p>
        </w:tc>
      </w:tr>
      <w:tr w14:paraId="567EB883">
        <w:trPr>
          <w:cantSplit/>
          <w:jc w:val="center"/>
        </w:trPr>
        <w:tc>
          <w:tcPr>
            <w:tcW w:w="1474" w:type="dxa"/>
            <w:shd w:val="clear" w:color="auto" w:fill="F7F7F7"/>
            <w:tcMar>
              <w:top w:w="80" w:type="dxa"/>
              <w:left w:w="90" w:type="dxa"/>
              <w:bottom w:w="80" w:type="dxa"/>
              <w:right w:w="90" w:type="dxa"/>
            </w:tcMar>
            <w:vAlign w:val="center"/>
          </w:tcPr>
          <w:p w14:paraId="4C004C2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导出数据</w:t>
            </w:r>
          </w:p>
        </w:tc>
        <w:tc>
          <w:tcPr>
            <w:tcW w:w="1984" w:type="dxa"/>
            <w:shd w:val="clear" w:color="auto" w:fill="F7F7F7"/>
            <w:tcMar>
              <w:top w:w="80" w:type="dxa"/>
              <w:left w:w="90" w:type="dxa"/>
              <w:bottom w:w="80" w:type="dxa"/>
              <w:right w:w="90" w:type="dxa"/>
            </w:tcMar>
            <w:vAlign w:val="center"/>
          </w:tcPr>
          <w:p w14:paraId="7B61377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导出权限</w:t>
            </w:r>
          </w:p>
        </w:tc>
        <w:tc>
          <w:tcPr>
            <w:tcW w:w="2551" w:type="dxa"/>
            <w:shd w:val="clear" w:color="auto" w:fill="F7F7F7"/>
            <w:tcMar>
              <w:top w:w="80" w:type="dxa"/>
              <w:left w:w="90" w:type="dxa"/>
              <w:bottom w:w="80" w:type="dxa"/>
              <w:right w:w="90" w:type="dxa"/>
            </w:tcMar>
            <w:vAlign w:val="center"/>
          </w:tcPr>
          <w:p w14:paraId="04CB47E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按当前筛选生成异步文件</w:t>
            </w:r>
          </w:p>
        </w:tc>
        <w:tc>
          <w:tcPr>
            <w:tcW w:w="2041" w:type="dxa"/>
            <w:shd w:val="clear" w:color="auto" w:fill="F7F7F7"/>
            <w:tcMar>
              <w:top w:w="80" w:type="dxa"/>
              <w:left w:w="90" w:type="dxa"/>
              <w:bottom w:w="80" w:type="dxa"/>
              <w:right w:w="90" w:type="dxa"/>
            </w:tcMar>
            <w:vAlign w:val="center"/>
          </w:tcPr>
          <w:p w14:paraId="61B5784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敏感字段脱敏并记录用途</w:t>
            </w:r>
          </w:p>
        </w:tc>
      </w:tr>
      <w:tr w14:paraId="4296F8FE">
        <w:trPr>
          <w:cantSplit/>
          <w:jc w:val="center"/>
        </w:trPr>
        <w:tc>
          <w:tcPr>
            <w:tcW w:w="1474" w:type="dxa"/>
            <w:shd w:val="clear" w:color="auto" w:fill="FFFFFF"/>
            <w:tcMar>
              <w:top w:w="80" w:type="dxa"/>
              <w:left w:w="90" w:type="dxa"/>
              <w:bottom w:w="80" w:type="dxa"/>
              <w:right w:w="90" w:type="dxa"/>
            </w:tcMar>
            <w:vAlign w:val="center"/>
          </w:tcPr>
          <w:p w14:paraId="3732E93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产品或分类筛选</w:t>
            </w:r>
          </w:p>
        </w:tc>
        <w:tc>
          <w:tcPr>
            <w:tcW w:w="1984" w:type="dxa"/>
            <w:shd w:val="clear" w:color="auto" w:fill="FFFFFF"/>
            <w:tcMar>
              <w:top w:w="80" w:type="dxa"/>
              <w:left w:w="90" w:type="dxa"/>
              <w:bottom w:w="80" w:type="dxa"/>
              <w:right w:w="90" w:type="dxa"/>
            </w:tcMar>
            <w:vAlign w:val="center"/>
          </w:tcPr>
          <w:p w14:paraId="5AF5CEB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库存模块查看权限</w:t>
            </w:r>
          </w:p>
        </w:tc>
        <w:tc>
          <w:tcPr>
            <w:tcW w:w="2551" w:type="dxa"/>
            <w:shd w:val="clear" w:color="auto" w:fill="FFFFFF"/>
            <w:tcMar>
              <w:top w:w="80" w:type="dxa"/>
              <w:left w:w="90" w:type="dxa"/>
              <w:bottom w:w="80" w:type="dxa"/>
              <w:right w:w="90" w:type="dxa"/>
            </w:tcMar>
            <w:vAlign w:val="center"/>
          </w:tcPr>
          <w:p w14:paraId="33B124C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按产品、物理类目或ABC分类重查KPI和风险</w:t>
            </w:r>
          </w:p>
        </w:tc>
        <w:tc>
          <w:tcPr>
            <w:tcW w:w="2041" w:type="dxa"/>
            <w:shd w:val="clear" w:color="auto" w:fill="FFFFFF"/>
            <w:tcMar>
              <w:top w:w="80" w:type="dxa"/>
              <w:left w:w="90" w:type="dxa"/>
              <w:bottom w:w="80" w:type="dxa"/>
              <w:right w:w="90" w:type="dxa"/>
            </w:tcMar>
            <w:vAlign w:val="center"/>
          </w:tcPr>
          <w:p w14:paraId="1326DDF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轨迹、风险和待办同步更新</w:t>
            </w:r>
          </w:p>
        </w:tc>
      </w:tr>
      <w:tr w14:paraId="5818B3DA">
        <w:trPr>
          <w:cantSplit/>
          <w:jc w:val="center"/>
        </w:trPr>
        <w:tc>
          <w:tcPr>
            <w:tcW w:w="1474" w:type="dxa"/>
            <w:shd w:val="clear" w:color="auto" w:fill="F7F7F7"/>
            <w:tcMar>
              <w:top w:w="80" w:type="dxa"/>
              <w:left w:w="90" w:type="dxa"/>
              <w:bottom w:w="80" w:type="dxa"/>
              <w:right w:w="90" w:type="dxa"/>
            </w:tcMar>
            <w:vAlign w:val="center"/>
          </w:tcPr>
          <w:p w14:paraId="785BE6D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KPI与库存曲线</w:t>
            </w:r>
          </w:p>
        </w:tc>
        <w:tc>
          <w:tcPr>
            <w:tcW w:w="1984" w:type="dxa"/>
            <w:shd w:val="clear" w:color="auto" w:fill="F7F7F7"/>
            <w:tcMar>
              <w:top w:w="80" w:type="dxa"/>
              <w:left w:w="90" w:type="dxa"/>
              <w:bottom w:w="80" w:type="dxa"/>
              <w:right w:w="90" w:type="dxa"/>
            </w:tcMar>
            <w:vAlign w:val="center"/>
          </w:tcPr>
          <w:p w14:paraId="2CD800F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具有对应产品数据权限</w:t>
            </w:r>
          </w:p>
        </w:tc>
        <w:tc>
          <w:tcPr>
            <w:tcW w:w="2551" w:type="dxa"/>
            <w:shd w:val="clear" w:color="auto" w:fill="F7F7F7"/>
            <w:tcMar>
              <w:top w:w="80" w:type="dxa"/>
              <w:left w:w="90" w:type="dxa"/>
              <w:bottom w:w="80" w:type="dxa"/>
              <w:right w:w="90" w:type="dxa"/>
            </w:tcMar>
            <w:vAlign w:val="center"/>
          </w:tcPr>
          <w:p w14:paraId="2DC7810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读取指标口径、逐日可用库存和阈值</w:t>
            </w:r>
          </w:p>
        </w:tc>
        <w:tc>
          <w:tcPr>
            <w:tcW w:w="2041" w:type="dxa"/>
            <w:shd w:val="clear" w:color="auto" w:fill="F7F7F7"/>
            <w:tcMar>
              <w:top w:w="80" w:type="dxa"/>
              <w:left w:w="90" w:type="dxa"/>
              <w:bottom w:w="80" w:type="dxa"/>
              <w:right w:w="90" w:type="dxa"/>
            </w:tcMar>
            <w:vAlign w:val="center"/>
          </w:tcPr>
          <w:p w14:paraId="46247CE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点击数据点打开构成明细；缺数显示质量原因</w:t>
            </w:r>
          </w:p>
        </w:tc>
      </w:tr>
      <w:tr w14:paraId="64315524">
        <w:trPr>
          <w:cantSplit/>
          <w:jc w:val="center"/>
        </w:trPr>
        <w:tc>
          <w:tcPr>
            <w:tcW w:w="1474" w:type="dxa"/>
            <w:shd w:val="clear" w:color="auto" w:fill="FFFFFF"/>
            <w:tcMar>
              <w:top w:w="80" w:type="dxa"/>
              <w:left w:w="90" w:type="dxa"/>
              <w:bottom w:w="80" w:type="dxa"/>
              <w:right w:w="90" w:type="dxa"/>
            </w:tcMar>
            <w:vAlign w:val="center"/>
          </w:tcPr>
          <w:p w14:paraId="6EA5C75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查看详情</w:t>
            </w:r>
          </w:p>
        </w:tc>
        <w:tc>
          <w:tcPr>
            <w:tcW w:w="1984" w:type="dxa"/>
            <w:shd w:val="clear" w:color="auto" w:fill="FFFFFF"/>
            <w:tcMar>
              <w:top w:w="80" w:type="dxa"/>
              <w:left w:w="90" w:type="dxa"/>
              <w:bottom w:w="80" w:type="dxa"/>
              <w:right w:w="90" w:type="dxa"/>
            </w:tcMar>
            <w:vAlign w:val="center"/>
          </w:tcPr>
          <w:p w14:paraId="12D41B5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具有风险对象查看权限</w:t>
            </w:r>
          </w:p>
        </w:tc>
        <w:tc>
          <w:tcPr>
            <w:tcW w:w="2551" w:type="dxa"/>
            <w:shd w:val="clear" w:color="auto" w:fill="FFFFFF"/>
            <w:tcMar>
              <w:top w:w="80" w:type="dxa"/>
              <w:left w:w="90" w:type="dxa"/>
              <w:bottom w:w="80" w:type="dxa"/>
              <w:right w:w="90" w:type="dxa"/>
            </w:tcMar>
            <w:vAlign w:val="center"/>
          </w:tcPr>
          <w:p w14:paraId="6A184C2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打开选中库存风险、计划或数据质量详情</w:t>
            </w:r>
          </w:p>
        </w:tc>
        <w:tc>
          <w:tcPr>
            <w:tcW w:w="2041" w:type="dxa"/>
            <w:shd w:val="clear" w:color="auto" w:fill="FFFFFF"/>
            <w:tcMar>
              <w:top w:w="80" w:type="dxa"/>
              <w:left w:w="90" w:type="dxa"/>
              <w:bottom w:w="80" w:type="dxa"/>
              <w:right w:w="90" w:type="dxa"/>
            </w:tcMar>
            <w:vAlign w:val="center"/>
          </w:tcPr>
          <w:p w14:paraId="1B06627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携带product_id、risk_id和snapshot_id进入明细</w:t>
            </w:r>
          </w:p>
        </w:tc>
      </w:tr>
      <w:tr w14:paraId="62ECD49B">
        <w:trPr>
          <w:cantSplit/>
          <w:jc w:val="center"/>
        </w:trPr>
        <w:tc>
          <w:tcPr>
            <w:tcW w:w="1474" w:type="dxa"/>
            <w:shd w:val="clear" w:color="auto" w:fill="F7F7F7"/>
            <w:tcMar>
              <w:top w:w="80" w:type="dxa"/>
              <w:left w:w="90" w:type="dxa"/>
              <w:bottom w:w="80" w:type="dxa"/>
              <w:right w:w="90" w:type="dxa"/>
            </w:tcMar>
            <w:vAlign w:val="center"/>
          </w:tcPr>
          <w:p w14:paraId="3273ED2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待办卡片</w:t>
            </w:r>
          </w:p>
        </w:tc>
        <w:tc>
          <w:tcPr>
            <w:tcW w:w="1984" w:type="dxa"/>
            <w:shd w:val="clear" w:color="auto" w:fill="F7F7F7"/>
            <w:tcMar>
              <w:top w:w="80" w:type="dxa"/>
              <w:left w:w="90" w:type="dxa"/>
              <w:bottom w:w="80" w:type="dxa"/>
              <w:right w:w="90" w:type="dxa"/>
            </w:tcMar>
            <w:vAlign w:val="center"/>
          </w:tcPr>
          <w:p w14:paraId="15E5519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当前用户是责任人或候选处理人</w:t>
            </w:r>
          </w:p>
        </w:tc>
        <w:tc>
          <w:tcPr>
            <w:tcW w:w="2551" w:type="dxa"/>
            <w:shd w:val="clear" w:color="auto" w:fill="F7F7F7"/>
            <w:tcMar>
              <w:top w:w="80" w:type="dxa"/>
              <w:left w:w="90" w:type="dxa"/>
              <w:bottom w:w="80" w:type="dxa"/>
              <w:right w:w="90" w:type="dxa"/>
            </w:tcMar>
            <w:vAlign w:val="center"/>
          </w:tcPr>
          <w:p w14:paraId="32C2A4B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按策略、计划、异常和健康度任务跳转</w:t>
            </w:r>
          </w:p>
        </w:tc>
        <w:tc>
          <w:tcPr>
            <w:tcW w:w="2041" w:type="dxa"/>
            <w:shd w:val="clear" w:color="auto" w:fill="F7F7F7"/>
            <w:tcMar>
              <w:top w:w="80" w:type="dxa"/>
              <w:left w:w="90" w:type="dxa"/>
              <w:bottom w:w="80" w:type="dxa"/>
              <w:right w:w="90" w:type="dxa"/>
            </w:tcMar>
            <w:vAlign w:val="center"/>
          </w:tcPr>
          <w:p w14:paraId="351898A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处理完成返回后更新数量和状态</w:t>
            </w:r>
          </w:p>
        </w:tc>
      </w:tr>
    </w:tbl>
    <w:p w14:paraId="782EA9F4">
      <w:pPr>
        <w:spacing w:after="80" w:line="324" w:lineRule="auto"/>
        <w:jc w:val="both"/>
      </w:pPr>
      <w:r>
        <w:rPr>
          <w:rFonts w:ascii="Times New Roman" w:hAnsi="Times New Roman" w:eastAsia="Songti SC" w:cs="Times New Roman"/>
          <w:color w:val="000000"/>
          <w:sz w:val="21"/>
        </w:rPr>
        <w:t>状态与异常：无有效策略或上游计划时显示阻断原因；数据延迟时不启动自动重算。</w:t>
      </w:r>
    </w:p>
    <w:p w14:paraId="477385D4">
      <w:pPr>
        <w:spacing w:after="80" w:line="324" w:lineRule="auto"/>
        <w:jc w:val="both"/>
      </w:pPr>
      <w:r>
        <w:rPr>
          <w:rFonts w:ascii="Times New Roman" w:hAnsi="Times New Roman" w:eastAsia="Songti SC" w:cs="Times New Roman"/>
          <w:color w:val="000000"/>
          <w:sz w:val="21"/>
        </w:rPr>
        <w:t>跨页面联动：从风险卡进入策略、计划、异常或健康度页面，返回时保留产品和期间筛选。</w:t>
      </w:r>
    </w:p>
    <w:p w14:paraId="73884FDB">
      <w:pPr>
        <w:pStyle w:val="6"/>
      </w:pPr>
      <w:bookmarkStart w:id="111" w:name="_Toc2052820065"/>
      <w:r>
        <w:rPr>
          <w:rFonts w:ascii="Times New Roman" w:hAnsi="Times New Roman" w:eastAsia="STHeiti" w:cs="Times New Roman"/>
          <w:b/>
          <w:color w:val="000000"/>
          <w:sz w:val="22"/>
        </w:rPr>
        <w:t>3.2.3.2 库存策略</w:t>
      </w:r>
      <w:bookmarkEnd w:id="111"/>
    </w:p>
    <w:p w14:paraId="69636D08">
      <w:pPr>
        <w:spacing w:after="80" w:line="324" w:lineRule="auto"/>
        <w:jc w:val="both"/>
      </w:pPr>
      <w:r>
        <w:rPr>
          <w:rFonts w:ascii="Times New Roman" w:hAnsi="Times New Roman" w:eastAsia="Songti SC" w:cs="Times New Roman"/>
          <w:color w:val="000000"/>
          <w:sz w:val="21"/>
        </w:rPr>
        <w:t>库存策略页维护SKU或分类级动态/静态安全库存策略、服务水平和检查周期，并展示安全库存、再补货点和目标库存的当前计算结果。</w:t>
      </w:r>
    </w:p>
    <w:p w14:paraId="2206ABD6">
      <w:pPr>
        <w:keepNext/>
        <w:spacing w:before="100" w:after="80"/>
        <w:jc w:val="center"/>
      </w:pPr>
      <w:r>
        <w:rPr>
          <w:rFonts w:ascii="Times New Roman" w:hAnsi="Times New Roman" w:eastAsia="Songti SC" w:cs="Times New Roman"/>
          <w:b/>
          <w:color w:val="000000"/>
          <w:sz w:val="18"/>
        </w:rPr>
        <w:t>图3-6B 成品库存策略配置与计算页面</w:t>
      </w:r>
    </w:p>
    <w:p w14:paraId="4F2224FC">
      <w:pPr>
        <w:keepLines/>
        <w:spacing w:after="120"/>
        <w:jc w:val="center"/>
      </w:pPr>
      <w:r>
        <w:drawing>
          <wp:inline distT="0" distB="0" distL="114300" distR="114300">
            <wp:extent cx="5111750" cy="3676015"/>
            <wp:effectExtent l="0" t="0" r="1905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tretch>
                      <a:fillRect/>
                    </a:stretch>
                  </pic:blipFill>
                  <pic:spPr>
                    <a:xfrm>
                      <a:off x="0" y="0"/>
                      <a:ext cx="5112000" cy="3676438"/>
                    </a:xfrm>
                    <a:prstGeom prst="rect">
                      <a:avLst/>
                    </a:prstGeom>
                  </pic:spPr>
                </pic:pic>
              </a:graphicData>
            </a:graphic>
          </wp:inline>
        </w:drawing>
      </w:r>
    </w:p>
    <w:p w14:paraId="31432D11">
      <w:pPr>
        <w:spacing w:after="80" w:line="324" w:lineRule="auto"/>
        <w:jc w:val="both"/>
      </w:pPr>
      <w:r>
        <w:rPr>
          <w:rFonts w:ascii="Times New Roman" w:hAnsi="Times New Roman" w:eastAsia="Songti SC" w:cs="Times New Roman"/>
          <w:color w:val="000000"/>
          <w:sz w:val="21"/>
        </w:rPr>
        <w:t>页面入口与上下文：从库存模块子导航或总览策略风险进入；默认显示当前有效策略。</w:t>
      </w:r>
    </w:p>
    <w:p w14:paraId="54FD1ED8">
      <w:pPr>
        <w:spacing w:after="80" w:line="324" w:lineRule="auto"/>
        <w:jc w:val="both"/>
      </w:pPr>
      <w:r>
        <w:rPr>
          <w:rFonts w:ascii="Times New Roman" w:hAnsi="Times New Roman" w:eastAsia="Songti SC" w:cs="Times New Roman"/>
          <w:color w:val="000000"/>
          <w:sz w:val="21"/>
        </w:rPr>
        <w:t>页面结构：上方提供物理类目、ABC分类和策略类型筛选；主体是策略清单；下方展示策略分布和最近版本。</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A02385B">
        <w:trPr>
          <w:tblHeader/>
          <w:jc w:val="center"/>
        </w:trPr>
        <w:tc>
          <w:tcPr>
            <w:tcW w:w="1474" w:type="dxa"/>
            <w:shd w:val="clear" w:color="auto" w:fill="BFBFBF"/>
            <w:tcMar>
              <w:top w:w="80" w:type="dxa"/>
              <w:left w:w="90" w:type="dxa"/>
              <w:bottom w:w="80" w:type="dxa"/>
              <w:right w:w="90" w:type="dxa"/>
            </w:tcMar>
            <w:vAlign w:val="center"/>
          </w:tcPr>
          <w:p w14:paraId="24901DF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7B3D38B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450A53D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057AEC6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18F85BDF">
        <w:trPr>
          <w:cantSplit/>
          <w:jc w:val="center"/>
        </w:trPr>
        <w:tc>
          <w:tcPr>
            <w:tcW w:w="1474" w:type="dxa"/>
            <w:shd w:val="clear" w:color="auto" w:fill="FFFFFF"/>
            <w:tcMar>
              <w:top w:w="80" w:type="dxa"/>
              <w:left w:w="90" w:type="dxa"/>
              <w:bottom w:w="80" w:type="dxa"/>
              <w:right w:w="90" w:type="dxa"/>
            </w:tcMar>
            <w:vAlign w:val="center"/>
          </w:tcPr>
          <w:p w14:paraId="38B8323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配置策略</w:t>
            </w:r>
          </w:p>
        </w:tc>
        <w:tc>
          <w:tcPr>
            <w:tcW w:w="1984" w:type="dxa"/>
            <w:shd w:val="clear" w:color="auto" w:fill="FFFFFF"/>
            <w:tcMar>
              <w:top w:w="80" w:type="dxa"/>
              <w:left w:w="90" w:type="dxa"/>
              <w:bottom w:w="80" w:type="dxa"/>
              <w:right w:w="90" w:type="dxa"/>
            </w:tcMar>
            <w:vAlign w:val="center"/>
          </w:tcPr>
          <w:p w14:paraId="7E154AF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策略维护权限；对象未被其他用户锁定</w:t>
            </w:r>
          </w:p>
        </w:tc>
        <w:tc>
          <w:tcPr>
            <w:tcW w:w="2551" w:type="dxa"/>
            <w:shd w:val="clear" w:color="auto" w:fill="FFFFFF"/>
            <w:tcMar>
              <w:top w:w="80" w:type="dxa"/>
              <w:left w:w="90" w:type="dxa"/>
              <w:bottom w:w="80" w:type="dxa"/>
              <w:right w:w="90" w:type="dxa"/>
            </w:tcMar>
            <w:vAlign w:val="center"/>
          </w:tcPr>
          <w:p w14:paraId="498F027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打开策略表单并校验参数、适用对象和生效日期</w:t>
            </w:r>
          </w:p>
        </w:tc>
        <w:tc>
          <w:tcPr>
            <w:tcW w:w="2041" w:type="dxa"/>
            <w:shd w:val="clear" w:color="auto" w:fill="FFFFFF"/>
            <w:tcMar>
              <w:top w:w="80" w:type="dxa"/>
              <w:left w:w="90" w:type="dxa"/>
              <w:bottom w:w="80" w:type="dxa"/>
              <w:right w:w="90" w:type="dxa"/>
            </w:tcMar>
            <w:vAlign w:val="center"/>
          </w:tcPr>
          <w:p w14:paraId="50BE6F6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保存草稿或提交审批；不覆盖当前有效版本</w:t>
            </w:r>
          </w:p>
        </w:tc>
      </w:tr>
      <w:tr w14:paraId="30392A76">
        <w:trPr>
          <w:cantSplit/>
          <w:jc w:val="center"/>
        </w:trPr>
        <w:tc>
          <w:tcPr>
            <w:tcW w:w="1474" w:type="dxa"/>
            <w:shd w:val="clear" w:color="auto" w:fill="F7F7F7"/>
            <w:tcMar>
              <w:top w:w="80" w:type="dxa"/>
              <w:left w:w="90" w:type="dxa"/>
              <w:bottom w:w="80" w:type="dxa"/>
              <w:right w:w="90" w:type="dxa"/>
            </w:tcMar>
            <w:vAlign w:val="center"/>
          </w:tcPr>
          <w:p w14:paraId="47BEA2D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重置筛选</w:t>
            </w:r>
          </w:p>
        </w:tc>
        <w:tc>
          <w:tcPr>
            <w:tcW w:w="1984" w:type="dxa"/>
            <w:shd w:val="clear" w:color="auto" w:fill="F7F7F7"/>
            <w:tcMar>
              <w:top w:w="80" w:type="dxa"/>
              <w:left w:w="90" w:type="dxa"/>
              <w:bottom w:w="80" w:type="dxa"/>
              <w:right w:w="90" w:type="dxa"/>
            </w:tcMar>
            <w:vAlign w:val="center"/>
          </w:tcPr>
          <w:p w14:paraId="5576400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w:t>
            </w:r>
          </w:p>
        </w:tc>
        <w:tc>
          <w:tcPr>
            <w:tcW w:w="2551" w:type="dxa"/>
            <w:shd w:val="clear" w:color="auto" w:fill="F7F7F7"/>
            <w:tcMar>
              <w:top w:w="80" w:type="dxa"/>
              <w:left w:w="90" w:type="dxa"/>
              <w:bottom w:w="80" w:type="dxa"/>
              <w:right w:w="90" w:type="dxa"/>
            </w:tcMar>
            <w:vAlign w:val="center"/>
          </w:tcPr>
          <w:p w14:paraId="4CF2293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清除页面筛选</w:t>
            </w:r>
          </w:p>
        </w:tc>
        <w:tc>
          <w:tcPr>
            <w:tcW w:w="2041" w:type="dxa"/>
            <w:shd w:val="clear" w:color="auto" w:fill="F7F7F7"/>
            <w:tcMar>
              <w:top w:w="80" w:type="dxa"/>
              <w:left w:w="90" w:type="dxa"/>
              <w:bottom w:w="80" w:type="dxa"/>
              <w:right w:w="90" w:type="dxa"/>
            </w:tcMar>
            <w:vAlign w:val="center"/>
          </w:tcPr>
          <w:p w14:paraId="08AB40F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恢复全部策略并保持快照不变</w:t>
            </w:r>
          </w:p>
        </w:tc>
      </w:tr>
      <w:tr w14:paraId="46A38876">
        <w:trPr>
          <w:cantSplit/>
          <w:jc w:val="center"/>
        </w:trPr>
        <w:tc>
          <w:tcPr>
            <w:tcW w:w="1474" w:type="dxa"/>
            <w:shd w:val="clear" w:color="auto" w:fill="FFFFFF"/>
            <w:tcMar>
              <w:top w:w="80" w:type="dxa"/>
              <w:left w:w="90" w:type="dxa"/>
              <w:bottom w:w="80" w:type="dxa"/>
              <w:right w:w="90" w:type="dxa"/>
            </w:tcMar>
            <w:vAlign w:val="center"/>
          </w:tcPr>
          <w:p w14:paraId="75E9159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计算详情</w:t>
            </w:r>
          </w:p>
        </w:tc>
        <w:tc>
          <w:tcPr>
            <w:tcW w:w="1984" w:type="dxa"/>
            <w:shd w:val="clear" w:color="auto" w:fill="FFFFFF"/>
            <w:tcMar>
              <w:top w:w="80" w:type="dxa"/>
              <w:left w:w="90" w:type="dxa"/>
              <w:bottom w:w="80" w:type="dxa"/>
              <w:right w:w="90" w:type="dxa"/>
            </w:tcMar>
            <w:vAlign w:val="center"/>
          </w:tcPr>
          <w:p w14:paraId="3A151EC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w:t>
            </w:r>
          </w:p>
        </w:tc>
        <w:tc>
          <w:tcPr>
            <w:tcW w:w="2551" w:type="dxa"/>
            <w:shd w:val="clear" w:color="auto" w:fill="FFFFFF"/>
            <w:tcMar>
              <w:top w:w="80" w:type="dxa"/>
              <w:left w:w="90" w:type="dxa"/>
              <w:bottom w:w="80" w:type="dxa"/>
              <w:right w:w="90" w:type="dxa"/>
            </w:tcMar>
            <w:vAlign w:val="center"/>
          </w:tcPr>
          <w:p w14:paraId="5C95550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读取输入快照、公式、参数和中间结果</w:t>
            </w:r>
          </w:p>
        </w:tc>
        <w:tc>
          <w:tcPr>
            <w:tcW w:w="2041" w:type="dxa"/>
            <w:shd w:val="clear" w:color="auto" w:fill="FFFFFF"/>
            <w:tcMar>
              <w:top w:w="80" w:type="dxa"/>
              <w:left w:w="90" w:type="dxa"/>
              <w:bottom w:w="80" w:type="dxa"/>
              <w:right w:w="90" w:type="dxa"/>
            </w:tcMar>
            <w:vAlign w:val="center"/>
          </w:tcPr>
          <w:p w14:paraId="7676E39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展示SS、s、S及可解释因子</w:t>
            </w:r>
          </w:p>
        </w:tc>
      </w:tr>
      <w:tr w14:paraId="37016D80">
        <w:trPr>
          <w:cantSplit/>
          <w:jc w:val="center"/>
        </w:trPr>
        <w:tc>
          <w:tcPr>
            <w:tcW w:w="1474" w:type="dxa"/>
            <w:shd w:val="clear" w:color="auto" w:fill="F7F7F7"/>
            <w:tcMar>
              <w:top w:w="80" w:type="dxa"/>
              <w:left w:w="90" w:type="dxa"/>
              <w:bottom w:w="80" w:type="dxa"/>
              <w:right w:w="90" w:type="dxa"/>
            </w:tcMar>
            <w:vAlign w:val="center"/>
          </w:tcPr>
          <w:p w14:paraId="2C3E913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发布策略</w:t>
            </w:r>
          </w:p>
        </w:tc>
        <w:tc>
          <w:tcPr>
            <w:tcW w:w="1984" w:type="dxa"/>
            <w:shd w:val="clear" w:color="auto" w:fill="F7F7F7"/>
            <w:tcMar>
              <w:top w:w="80" w:type="dxa"/>
              <w:left w:w="90" w:type="dxa"/>
              <w:bottom w:w="80" w:type="dxa"/>
              <w:right w:w="90" w:type="dxa"/>
            </w:tcMar>
            <w:vAlign w:val="center"/>
          </w:tcPr>
          <w:p w14:paraId="74CE4C0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审批权限；校验和审批通过</w:t>
            </w:r>
          </w:p>
        </w:tc>
        <w:tc>
          <w:tcPr>
            <w:tcW w:w="2551" w:type="dxa"/>
            <w:shd w:val="clear" w:color="auto" w:fill="F7F7F7"/>
            <w:tcMar>
              <w:top w:w="80" w:type="dxa"/>
              <w:left w:w="90" w:type="dxa"/>
              <w:bottom w:w="80" w:type="dxa"/>
              <w:right w:w="90" w:type="dxa"/>
            </w:tcMar>
            <w:vAlign w:val="center"/>
          </w:tcPr>
          <w:p w14:paraId="151A1ED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生成不可变策略版本</w:t>
            </w:r>
          </w:p>
        </w:tc>
        <w:tc>
          <w:tcPr>
            <w:tcW w:w="2041" w:type="dxa"/>
            <w:shd w:val="clear" w:color="auto" w:fill="F7F7F7"/>
            <w:tcMar>
              <w:top w:w="80" w:type="dxa"/>
              <w:left w:w="90" w:type="dxa"/>
              <w:bottom w:w="80" w:type="dxa"/>
              <w:right w:w="90" w:type="dxa"/>
            </w:tcMar>
            <w:vAlign w:val="center"/>
          </w:tcPr>
          <w:p w14:paraId="57F5CB7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后续新计划绑定该版本</w:t>
            </w:r>
          </w:p>
        </w:tc>
      </w:tr>
      <w:tr w14:paraId="458FA31D">
        <w:trPr>
          <w:cantSplit/>
          <w:jc w:val="center"/>
        </w:trPr>
        <w:tc>
          <w:tcPr>
            <w:tcW w:w="1474" w:type="dxa"/>
            <w:shd w:val="clear" w:color="auto" w:fill="FFFFFF"/>
            <w:tcMar>
              <w:top w:w="80" w:type="dxa"/>
              <w:left w:w="90" w:type="dxa"/>
              <w:bottom w:w="80" w:type="dxa"/>
              <w:right w:w="90" w:type="dxa"/>
            </w:tcMar>
            <w:vAlign w:val="center"/>
          </w:tcPr>
          <w:p w14:paraId="2AE074A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刷新、操作记录与导出</w:t>
            </w:r>
          </w:p>
        </w:tc>
        <w:tc>
          <w:tcPr>
            <w:tcW w:w="1984" w:type="dxa"/>
            <w:shd w:val="clear" w:color="auto" w:fill="FFFFFF"/>
            <w:tcMar>
              <w:top w:w="80" w:type="dxa"/>
              <w:left w:w="90" w:type="dxa"/>
              <w:bottom w:w="80" w:type="dxa"/>
              <w:right w:w="90" w:type="dxa"/>
            </w:tcMar>
            <w:vAlign w:val="center"/>
          </w:tcPr>
          <w:p w14:paraId="21666A1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分别具有查看、审计或导出权限</w:t>
            </w:r>
          </w:p>
        </w:tc>
        <w:tc>
          <w:tcPr>
            <w:tcW w:w="2551" w:type="dxa"/>
            <w:shd w:val="clear" w:color="auto" w:fill="FFFFFF"/>
            <w:tcMar>
              <w:top w:w="80" w:type="dxa"/>
              <w:left w:w="90" w:type="dxa"/>
              <w:bottom w:w="80" w:type="dxa"/>
              <w:right w:w="90" w:type="dxa"/>
            </w:tcMar>
            <w:vAlign w:val="center"/>
          </w:tcPr>
          <w:p w14:paraId="7097CE2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读取最新列表、操作日志或创建异步导出任务</w:t>
            </w:r>
          </w:p>
        </w:tc>
        <w:tc>
          <w:tcPr>
            <w:tcW w:w="2041" w:type="dxa"/>
            <w:shd w:val="clear" w:color="auto" w:fill="FFFFFF"/>
            <w:tcMar>
              <w:top w:w="80" w:type="dxa"/>
              <w:left w:w="90" w:type="dxa"/>
              <w:bottom w:w="80" w:type="dxa"/>
              <w:right w:w="90" w:type="dxa"/>
            </w:tcMar>
            <w:vAlign w:val="center"/>
          </w:tcPr>
          <w:p w14:paraId="0001D82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显示数据时间、日志结果或带水印下载入口</w:t>
            </w:r>
          </w:p>
        </w:tc>
      </w:tr>
      <w:tr w14:paraId="28527E8C">
        <w:trPr>
          <w:cantSplit/>
          <w:jc w:val="center"/>
        </w:trPr>
        <w:tc>
          <w:tcPr>
            <w:tcW w:w="1474" w:type="dxa"/>
            <w:shd w:val="clear" w:color="auto" w:fill="F7F7F7"/>
            <w:tcMar>
              <w:top w:w="80" w:type="dxa"/>
              <w:left w:w="90" w:type="dxa"/>
              <w:bottom w:w="80" w:type="dxa"/>
              <w:right w:w="90" w:type="dxa"/>
            </w:tcMar>
            <w:vAlign w:val="center"/>
          </w:tcPr>
          <w:p w14:paraId="2E2680A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策略筛选与查询</w:t>
            </w:r>
          </w:p>
        </w:tc>
        <w:tc>
          <w:tcPr>
            <w:tcW w:w="1984" w:type="dxa"/>
            <w:shd w:val="clear" w:color="auto" w:fill="F7F7F7"/>
            <w:tcMar>
              <w:top w:w="80" w:type="dxa"/>
              <w:left w:w="90" w:type="dxa"/>
              <w:bottom w:w="80" w:type="dxa"/>
              <w:right w:w="90" w:type="dxa"/>
            </w:tcMar>
            <w:vAlign w:val="center"/>
          </w:tcPr>
          <w:p w14:paraId="3C33467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策略查看权限</w:t>
            </w:r>
          </w:p>
        </w:tc>
        <w:tc>
          <w:tcPr>
            <w:tcW w:w="2551" w:type="dxa"/>
            <w:shd w:val="clear" w:color="auto" w:fill="F7F7F7"/>
            <w:tcMar>
              <w:top w:w="80" w:type="dxa"/>
              <w:left w:w="90" w:type="dxa"/>
              <w:bottom w:w="80" w:type="dxa"/>
              <w:right w:w="90" w:type="dxa"/>
            </w:tcMar>
            <w:vAlign w:val="center"/>
          </w:tcPr>
          <w:p w14:paraId="0FD1517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按物理类目、ABC分类、策略类型和状态组合查询</w:t>
            </w:r>
          </w:p>
        </w:tc>
        <w:tc>
          <w:tcPr>
            <w:tcW w:w="2041" w:type="dxa"/>
            <w:shd w:val="clear" w:color="auto" w:fill="F7F7F7"/>
            <w:tcMar>
              <w:top w:w="80" w:type="dxa"/>
              <w:left w:w="90" w:type="dxa"/>
              <w:bottom w:w="80" w:type="dxa"/>
              <w:right w:w="90" w:type="dxa"/>
            </w:tcMar>
            <w:vAlign w:val="center"/>
          </w:tcPr>
          <w:p w14:paraId="54296F0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列表和统计分布同步更新</w:t>
            </w:r>
          </w:p>
        </w:tc>
      </w:tr>
      <w:tr w14:paraId="2D0FEA35">
        <w:trPr>
          <w:cantSplit/>
          <w:jc w:val="center"/>
        </w:trPr>
        <w:tc>
          <w:tcPr>
            <w:tcW w:w="1474" w:type="dxa"/>
            <w:shd w:val="clear" w:color="auto" w:fill="FFFFFF"/>
            <w:tcMar>
              <w:top w:w="80" w:type="dxa"/>
              <w:left w:w="90" w:type="dxa"/>
              <w:bottom w:w="80" w:type="dxa"/>
              <w:right w:w="90" w:type="dxa"/>
            </w:tcMar>
            <w:vAlign w:val="center"/>
          </w:tcPr>
          <w:p w14:paraId="4B08395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新建配置策略</w:t>
            </w:r>
          </w:p>
        </w:tc>
        <w:tc>
          <w:tcPr>
            <w:tcW w:w="1984" w:type="dxa"/>
            <w:shd w:val="clear" w:color="auto" w:fill="FFFFFF"/>
            <w:tcMar>
              <w:top w:w="80" w:type="dxa"/>
              <w:left w:w="90" w:type="dxa"/>
              <w:bottom w:w="80" w:type="dxa"/>
              <w:right w:w="90" w:type="dxa"/>
            </w:tcMar>
            <w:vAlign w:val="center"/>
          </w:tcPr>
          <w:p w14:paraId="3F091BD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策略维护权限</w:t>
            </w:r>
          </w:p>
        </w:tc>
        <w:tc>
          <w:tcPr>
            <w:tcW w:w="2551" w:type="dxa"/>
            <w:shd w:val="clear" w:color="auto" w:fill="FFFFFF"/>
            <w:tcMar>
              <w:top w:w="80" w:type="dxa"/>
              <w:left w:w="90" w:type="dxa"/>
              <w:bottom w:w="80" w:type="dxa"/>
              <w:right w:w="90" w:type="dxa"/>
            </w:tcMar>
            <w:vAlign w:val="center"/>
          </w:tcPr>
          <w:p w14:paraId="7ADFCED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选择适用对象、策略类型、生效期和参数并校验重叠</w:t>
            </w:r>
          </w:p>
        </w:tc>
        <w:tc>
          <w:tcPr>
            <w:tcW w:w="2041" w:type="dxa"/>
            <w:shd w:val="clear" w:color="auto" w:fill="FFFFFF"/>
            <w:tcMar>
              <w:top w:w="80" w:type="dxa"/>
              <w:left w:w="90" w:type="dxa"/>
              <w:bottom w:w="80" w:type="dxa"/>
              <w:right w:w="90" w:type="dxa"/>
            </w:tcMar>
            <w:vAlign w:val="center"/>
          </w:tcPr>
          <w:p w14:paraId="3573A6B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创建草稿；重叠或缺少必填参数时禁止保存</w:t>
            </w:r>
          </w:p>
        </w:tc>
      </w:tr>
      <w:tr w14:paraId="219EC69C">
        <w:trPr>
          <w:cantSplit/>
          <w:jc w:val="center"/>
        </w:trPr>
        <w:tc>
          <w:tcPr>
            <w:tcW w:w="1474" w:type="dxa"/>
            <w:shd w:val="clear" w:color="auto" w:fill="F7F7F7"/>
            <w:tcMar>
              <w:top w:w="80" w:type="dxa"/>
              <w:left w:w="90" w:type="dxa"/>
              <w:bottom w:w="80" w:type="dxa"/>
              <w:right w:w="90" w:type="dxa"/>
            </w:tcMar>
            <w:vAlign w:val="center"/>
          </w:tcPr>
          <w:p w14:paraId="4B6FEDA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保存草稿与创建新版本</w:t>
            </w:r>
          </w:p>
        </w:tc>
        <w:tc>
          <w:tcPr>
            <w:tcW w:w="1984" w:type="dxa"/>
            <w:shd w:val="clear" w:color="auto" w:fill="F7F7F7"/>
            <w:tcMar>
              <w:top w:w="80" w:type="dxa"/>
              <w:left w:w="90" w:type="dxa"/>
              <w:bottom w:w="80" w:type="dxa"/>
              <w:right w:w="90" w:type="dxa"/>
            </w:tcMar>
            <w:vAlign w:val="center"/>
          </w:tcPr>
          <w:p w14:paraId="6EF173E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草稿可编辑；有效策略只能派生</w:t>
            </w:r>
          </w:p>
        </w:tc>
        <w:tc>
          <w:tcPr>
            <w:tcW w:w="2551" w:type="dxa"/>
            <w:shd w:val="clear" w:color="auto" w:fill="F7F7F7"/>
            <w:tcMar>
              <w:top w:w="80" w:type="dxa"/>
              <w:left w:w="90" w:type="dxa"/>
              <w:bottom w:w="80" w:type="dxa"/>
              <w:right w:w="90" w:type="dxa"/>
            </w:tcMar>
            <w:vAlign w:val="center"/>
          </w:tcPr>
          <w:p w14:paraId="3DC8DC3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保存参数差量或从当前有效版本派生新草稿</w:t>
            </w:r>
          </w:p>
        </w:tc>
        <w:tc>
          <w:tcPr>
            <w:tcW w:w="2041" w:type="dxa"/>
            <w:shd w:val="clear" w:color="auto" w:fill="F7F7F7"/>
            <w:tcMar>
              <w:top w:w="80" w:type="dxa"/>
              <w:left w:w="90" w:type="dxa"/>
              <w:bottom w:w="80" w:type="dxa"/>
              <w:right w:w="90" w:type="dxa"/>
            </w:tcMar>
            <w:vAlign w:val="center"/>
          </w:tcPr>
          <w:p w14:paraId="21EDE99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更新version_no和父版本；不直接替换有效版本</w:t>
            </w:r>
          </w:p>
        </w:tc>
      </w:tr>
    </w:tbl>
    <w:p w14:paraId="61B69A7F">
      <w:pPr>
        <w:spacing w:after="80" w:line="324" w:lineRule="auto"/>
        <w:jc w:val="both"/>
      </w:pPr>
      <w:r>
        <w:rPr>
          <w:rFonts w:ascii="Times New Roman" w:hAnsi="Times New Roman" w:eastAsia="Songti SC" w:cs="Times New Roman"/>
          <w:color w:val="000000"/>
          <w:sz w:val="21"/>
        </w:rPr>
        <w:t>状态与异常：参数越界、容量不兼容或数据缺失时禁止发布；并发修改使用版本号检测冲突。</w:t>
      </w:r>
    </w:p>
    <w:p w14:paraId="40AC910B">
      <w:pPr>
        <w:spacing w:after="80" w:line="324" w:lineRule="auto"/>
        <w:jc w:val="both"/>
      </w:pPr>
      <w:r>
        <w:rPr>
          <w:rFonts w:ascii="Times New Roman" w:hAnsi="Times New Roman" w:eastAsia="Songti SC" w:cs="Times New Roman"/>
          <w:color w:val="000000"/>
          <w:sz w:val="21"/>
        </w:rPr>
        <w:t>跨页面联动：发布后返回策略列表；创建计划时自动带入有效策略版本和snapshot_id。</w:t>
      </w:r>
    </w:p>
    <w:p w14:paraId="44C79561">
      <w:pPr>
        <w:pStyle w:val="6"/>
      </w:pPr>
      <w:bookmarkStart w:id="112" w:name="_Toc274559753"/>
      <w:r>
        <w:rPr>
          <w:rFonts w:ascii="Times New Roman" w:hAnsi="Times New Roman" w:eastAsia="STHeiti" w:cs="Times New Roman"/>
          <w:b/>
          <w:color w:val="000000"/>
          <w:sz w:val="22"/>
        </w:rPr>
        <w:t>3.2.3.3 计划管理</w:t>
      </w:r>
      <w:bookmarkEnd w:id="112"/>
    </w:p>
    <w:p w14:paraId="1F108FE6">
      <w:pPr>
        <w:spacing w:after="80" w:line="324" w:lineRule="auto"/>
        <w:jc w:val="both"/>
      </w:pPr>
      <w:r>
        <w:rPr>
          <w:rFonts w:ascii="Times New Roman" w:hAnsi="Times New Roman" w:eastAsia="Songti SC" w:cs="Times New Roman"/>
          <w:color w:val="000000"/>
          <w:sz w:val="21"/>
        </w:rPr>
        <w:t>计划管理统一管理月、周、日库存计划的自动创建、人工创建、查询、审批和版本关系。</w:t>
      </w:r>
    </w:p>
    <w:p w14:paraId="6CAD2CA7">
      <w:pPr>
        <w:keepNext/>
        <w:spacing w:before="100" w:after="80"/>
        <w:jc w:val="center"/>
      </w:pPr>
      <w:r>
        <w:rPr>
          <w:rFonts w:ascii="Times New Roman" w:hAnsi="Times New Roman" w:eastAsia="Songti SC" w:cs="Times New Roman"/>
          <w:b/>
          <w:color w:val="000000"/>
          <w:sz w:val="18"/>
        </w:rPr>
        <w:t>图3-6C 成品库存计划管理页面</w:t>
      </w:r>
    </w:p>
    <w:p w14:paraId="1E6F38F3">
      <w:pPr>
        <w:keepLines/>
        <w:spacing w:after="120"/>
        <w:jc w:val="center"/>
      </w:pPr>
      <w:r>
        <w:drawing>
          <wp:inline distT="0" distB="0" distL="114300" distR="114300">
            <wp:extent cx="5111750" cy="3676015"/>
            <wp:effectExtent l="0" t="0" r="1905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9"/>
                    <a:stretch>
                      <a:fillRect/>
                    </a:stretch>
                  </pic:blipFill>
                  <pic:spPr>
                    <a:xfrm>
                      <a:off x="0" y="0"/>
                      <a:ext cx="5112000" cy="3676438"/>
                    </a:xfrm>
                    <a:prstGeom prst="rect">
                      <a:avLst/>
                    </a:prstGeom>
                  </pic:spPr>
                </pic:pic>
              </a:graphicData>
            </a:graphic>
          </wp:inline>
        </w:drawing>
      </w:r>
    </w:p>
    <w:p w14:paraId="403ADAB7">
      <w:pPr>
        <w:spacing w:after="80" w:line="324" w:lineRule="auto"/>
        <w:jc w:val="both"/>
      </w:pPr>
      <w:r>
        <w:rPr>
          <w:rFonts w:ascii="Times New Roman" w:hAnsi="Times New Roman" w:eastAsia="Songti SC" w:cs="Times New Roman"/>
          <w:color w:val="000000"/>
          <w:sz w:val="21"/>
        </w:rPr>
        <w:t>页面入口与上下文：从库存模块子导航或总览待办进入；列表按计划层级、期间、状态和负责人筛选。</w:t>
      </w:r>
    </w:p>
    <w:p w14:paraId="0FC49B7F">
      <w:pPr>
        <w:spacing w:after="80" w:line="324" w:lineRule="auto"/>
        <w:jc w:val="both"/>
      </w:pPr>
      <w:r>
        <w:rPr>
          <w:rFonts w:ascii="Times New Roman" w:hAnsi="Times New Roman" w:eastAsia="Songti SC" w:cs="Times New Roman"/>
          <w:color w:val="000000"/>
          <w:sz w:val="21"/>
        </w:rPr>
        <w:t>页面结构：顶部为自动创建和人工创建；主体为计划列表；每条计划显示上游计划、策略版本、状态和操作。</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6AE7259">
        <w:trPr>
          <w:tblHeader/>
          <w:jc w:val="center"/>
        </w:trPr>
        <w:tc>
          <w:tcPr>
            <w:tcW w:w="1474" w:type="dxa"/>
            <w:shd w:val="clear" w:color="auto" w:fill="BFBFBF"/>
            <w:tcMar>
              <w:top w:w="80" w:type="dxa"/>
              <w:left w:w="90" w:type="dxa"/>
              <w:bottom w:w="80" w:type="dxa"/>
              <w:right w:w="90" w:type="dxa"/>
            </w:tcMar>
            <w:vAlign w:val="center"/>
          </w:tcPr>
          <w:p w14:paraId="464604E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763159A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7FA5D84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426DFD7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4EFAF851">
        <w:trPr>
          <w:cantSplit/>
          <w:jc w:val="center"/>
        </w:trPr>
        <w:tc>
          <w:tcPr>
            <w:tcW w:w="1474" w:type="dxa"/>
            <w:shd w:val="clear" w:color="auto" w:fill="FFFFFF"/>
            <w:tcMar>
              <w:top w:w="80" w:type="dxa"/>
              <w:left w:w="90" w:type="dxa"/>
              <w:bottom w:w="80" w:type="dxa"/>
              <w:right w:w="90" w:type="dxa"/>
            </w:tcMar>
            <w:vAlign w:val="center"/>
          </w:tcPr>
          <w:p w14:paraId="1DEC37D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执行自动创建任务</w:t>
            </w:r>
          </w:p>
        </w:tc>
        <w:tc>
          <w:tcPr>
            <w:tcW w:w="1984" w:type="dxa"/>
            <w:shd w:val="clear" w:color="auto" w:fill="FFFFFF"/>
            <w:tcMar>
              <w:top w:w="80" w:type="dxa"/>
              <w:left w:w="90" w:type="dxa"/>
              <w:bottom w:w="80" w:type="dxa"/>
              <w:right w:w="90" w:type="dxa"/>
            </w:tcMar>
            <w:vAlign w:val="center"/>
          </w:tcPr>
          <w:p w14:paraId="223B5DE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计划创建权限；数据门禁通过</w:t>
            </w:r>
          </w:p>
        </w:tc>
        <w:tc>
          <w:tcPr>
            <w:tcW w:w="2551" w:type="dxa"/>
            <w:shd w:val="clear" w:color="auto" w:fill="FFFFFF"/>
            <w:tcMar>
              <w:top w:w="80" w:type="dxa"/>
              <w:left w:w="90" w:type="dxa"/>
              <w:bottom w:w="80" w:type="dxa"/>
              <w:right w:w="90" w:type="dxa"/>
            </w:tcMar>
            <w:vAlign w:val="center"/>
          </w:tcPr>
          <w:p w14:paraId="081A4D4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按企业日历创建月/周/日草稿并绑定上游版本</w:t>
            </w:r>
          </w:p>
        </w:tc>
        <w:tc>
          <w:tcPr>
            <w:tcW w:w="2041" w:type="dxa"/>
            <w:shd w:val="clear" w:color="auto" w:fill="FFFFFF"/>
            <w:tcMar>
              <w:top w:w="80" w:type="dxa"/>
              <w:left w:w="90" w:type="dxa"/>
              <w:bottom w:w="80" w:type="dxa"/>
              <w:right w:w="90" w:type="dxa"/>
            </w:tcMar>
            <w:vAlign w:val="center"/>
          </w:tcPr>
          <w:p w14:paraId="7566B8D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显示任务状态和失败原因</w:t>
            </w:r>
          </w:p>
        </w:tc>
      </w:tr>
      <w:tr w14:paraId="6A787946">
        <w:trPr>
          <w:cantSplit/>
          <w:jc w:val="center"/>
        </w:trPr>
        <w:tc>
          <w:tcPr>
            <w:tcW w:w="1474" w:type="dxa"/>
            <w:shd w:val="clear" w:color="auto" w:fill="F7F7F7"/>
            <w:tcMar>
              <w:top w:w="80" w:type="dxa"/>
              <w:left w:w="90" w:type="dxa"/>
              <w:bottom w:w="80" w:type="dxa"/>
              <w:right w:w="90" w:type="dxa"/>
            </w:tcMar>
            <w:vAlign w:val="center"/>
          </w:tcPr>
          <w:p w14:paraId="266FFBB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人工创建计划</w:t>
            </w:r>
          </w:p>
        </w:tc>
        <w:tc>
          <w:tcPr>
            <w:tcW w:w="1984" w:type="dxa"/>
            <w:shd w:val="clear" w:color="auto" w:fill="F7F7F7"/>
            <w:tcMar>
              <w:top w:w="80" w:type="dxa"/>
              <w:left w:w="90" w:type="dxa"/>
              <w:bottom w:w="80" w:type="dxa"/>
              <w:right w:w="90" w:type="dxa"/>
            </w:tcMar>
            <w:vAlign w:val="center"/>
          </w:tcPr>
          <w:p w14:paraId="6077007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计划创建权限</w:t>
            </w:r>
          </w:p>
        </w:tc>
        <w:tc>
          <w:tcPr>
            <w:tcW w:w="2551" w:type="dxa"/>
            <w:shd w:val="clear" w:color="auto" w:fill="F7F7F7"/>
            <w:tcMar>
              <w:top w:w="80" w:type="dxa"/>
              <w:left w:w="90" w:type="dxa"/>
              <w:bottom w:w="80" w:type="dxa"/>
              <w:right w:w="90" w:type="dxa"/>
            </w:tcMar>
            <w:vAlign w:val="center"/>
          </w:tcPr>
          <w:p w14:paraId="16B0E1A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录入层级、期间和上游计划，创建草稿</w:t>
            </w:r>
          </w:p>
        </w:tc>
        <w:tc>
          <w:tcPr>
            <w:tcW w:w="2041" w:type="dxa"/>
            <w:shd w:val="clear" w:color="auto" w:fill="F7F7F7"/>
            <w:tcMar>
              <w:top w:w="80" w:type="dxa"/>
              <w:left w:w="90" w:type="dxa"/>
              <w:bottom w:w="80" w:type="dxa"/>
              <w:right w:w="90" w:type="dxa"/>
            </w:tcMar>
            <w:vAlign w:val="center"/>
          </w:tcPr>
          <w:p w14:paraId="12600DD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生成plan_id和草稿版本</w:t>
            </w:r>
          </w:p>
        </w:tc>
      </w:tr>
      <w:tr w14:paraId="06C22A42">
        <w:trPr>
          <w:cantSplit/>
          <w:jc w:val="center"/>
        </w:trPr>
        <w:tc>
          <w:tcPr>
            <w:tcW w:w="1474" w:type="dxa"/>
            <w:shd w:val="clear" w:color="auto" w:fill="FFFFFF"/>
            <w:tcMar>
              <w:top w:w="80" w:type="dxa"/>
              <w:left w:w="90" w:type="dxa"/>
              <w:bottom w:w="80" w:type="dxa"/>
              <w:right w:w="90" w:type="dxa"/>
            </w:tcMar>
            <w:vAlign w:val="center"/>
          </w:tcPr>
          <w:p w14:paraId="06AE260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查看明细</w:t>
            </w:r>
          </w:p>
        </w:tc>
        <w:tc>
          <w:tcPr>
            <w:tcW w:w="1984" w:type="dxa"/>
            <w:shd w:val="clear" w:color="auto" w:fill="FFFFFF"/>
            <w:tcMar>
              <w:top w:w="80" w:type="dxa"/>
              <w:left w:w="90" w:type="dxa"/>
              <w:bottom w:w="80" w:type="dxa"/>
              <w:right w:w="90" w:type="dxa"/>
            </w:tcMar>
            <w:vAlign w:val="center"/>
          </w:tcPr>
          <w:p w14:paraId="2B3E262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w:t>
            </w:r>
          </w:p>
        </w:tc>
        <w:tc>
          <w:tcPr>
            <w:tcW w:w="2551" w:type="dxa"/>
            <w:shd w:val="clear" w:color="auto" w:fill="FFFFFF"/>
            <w:tcMar>
              <w:top w:w="80" w:type="dxa"/>
              <w:left w:w="90" w:type="dxa"/>
              <w:bottom w:w="80" w:type="dxa"/>
              <w:right w:w="90" w:type="dxa"/>
            </w:tcMar>
            <w:vAlign w:val="center"/>
          </w:tcPr>
          <w:p w14:paraId="637B44D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进入制定工作区并加载绑定快照</w:t>
            </w:r>
          </w:p>
        </w:tc>
        <w:tc>
          <w:tcPr>
            <w:tcW w:w="2041" w:type="dxa"/>
            <w:shd w:val="clear" w:color="auto" w:fill="FFFFFF"/>
            <w:tcMar>
              <w:top w:w="80" w:type="dxa"/>
              <w:left w:w="90" w:type="dxa"/>
              <w:bottom w:w="80" w:type="dxa"/>
              <w:right w:w="90" w:type="dxa"/>
            </w:tcMar>
            <w:vAlign w:val="center"/>
          </w:tcPr>
          <w:p w14:paraId="030FA67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已发布版本只读</w:t>
            </w:r>
          </w:p>
        </w:tc>
      </w:tr>
      <w:tr w14:paraId="296D6CD0">
        <w:trPr>
          <w:cantSplit/>
          <w:jc w:val="center"/>
        </w:trPr>
        <w:tc>
          <w:tcPr>
            <w:tcW w:w="1474" w:type="dxa"/>
            <w:shd w:val="clear" w:color="auto" w:fill="F7F7F7"/>
            <w:tcMar>
              <w:top w:w="80" w:type="dxa"/>
              <w:left w:w="90" w:type="dxa"/>
              <w:bottom w:w="80" w:type="dxa"/>
              <w:right w:w="90" w:type="dxa"/>
            </w:tcMar>
            <w:vAlign w:val="center"/>
          </w:tcPr>
          <w:p w14:paraId="7963EC7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审批通过/退回</w:t>
            </w:r>
          </w:p>
        </w:tc>
        <w:tc>
          <w:tcPr>
            <w:tcW w:w="1984" w:type="dxa"/>
            <w:shd w:val="clear" w:color="auto" w:fill="F7F7F7"/>
            <w:tcMar>
              <w:top w:w="80" w:type="dxa"/>
              <w:left w:w="90" w:type="dxa"/>
              <w:bottom w:w="80" w:type="dxa"/>
              <w:right w:w="90" w:type="dxa"/>
            </w:tcMar>
            <w:vAlign w:val="center"/>
          </w:tcPr>
          <w:p w14:paraId="4A53FEE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审批权限且职责分离</w:t>
            </w:r>
          </w:p>
        </w:tc>
        <w:tc>
          <w:tcPr>
            <w:tcW w:w="2551" w:type="dxa"/>
            <w:shd w:val="clear" w:color="auto" w:fill="F7F7F7"/>
            <w:tcMar>
              <w:top w:w="80" w:type="dxa"/>
              <w:left w:w="90" w:type="dxa"/>
              <w:bottom w:w="80" w:type="dxa"/>
              <w:right w:w="90" w:type="dxa"/>
            </w:tcMar>
            <w:vAlign w:val="center"/>
          </w:tcPr>
          <w:p w14:paraId="105FC79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校验结果后迁移状态</w:t>
            </w:r>
          </w:p>
        </w:tc>
        <w:tc>
          <w:tcPr>
            <w:tcW w:w="2041" w:type="dxa"/>
            <w:shd w:val="clear" w:color="auto" w:fill="F7F7F7"/>
            <w:tcMar>
              <w:top w:w="80" w:type="dxa"/>
              <w:left w:w="90" w:type="dxa"/>
              <w:bottom w:w="80" w:type="dxa"/>
              <w:right w:w="90" w:type="dxa"/>
            </w:tcMar>
            <w:vAlign w:val="center"/>
          </w:tcPr>
          <w:p w14:paraId="1BE651E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形成审批意见和状态历史</w:t>
            </w:r>
          </w:p>
        </w:tc>
      </w:tr>
      <w:tr w14:paraId="4C8EB076">
        <w:trPr>
          <w:cantSplit/>
          <w:jc w:val="center"/>
        </w:trPr>
        <w:tc>
          <w:tcPr>
            <w:tcW w:w="1474" w:type="dxa"/>
            <w:shd w:val="clear" w:color="auto" w:fill="FFFFFF"/>
            <w:tcMar>
              <w:top w:w="80" w:type="dxa"/>
              <w:left w:w="90" w:type="dxa"/>
              <w:bottom w:w="80" w:type="dxa"/>
              <w:right w:w="90" w:type="dxa"/>
            </w:tcMar>
            <w:vAlign w:val="center"/>
          </w:tcPr>
          <w:p w14:paraId="3E1FE08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刷新、操作记录与导出</w:t>
            </w:r>
          </w:p>
        </w:tc>
        <w:tc>
          <w:tcPr>
            <w:tcW w:w="1984" w:type="dxa"/>
            <w:shd w:val="clear" w:color="auto" w:fill="FFFFFF"/>
            <w:tcMar>
              <w:top w:w="80" w:type="dxa"/>
              <w:left w:w="90" w:type="dxa"/>
              <w:bottom w:w="80" w:type="dxa"/>
              <w:right w:w="90" w:type="dxa"/>
            </w:tcMar>
            <w:vAlign w:val="center"/>
          </w:tcPr>
          <w:p w14:paraId="5D2232D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分别具有查看、审计或导出权限</w:t>
            </w:r>
          </w:p>
        </w:tc>
        <w:tc>
          <w:tcPr>
            <w:tcW w:w="2551" w:type="dxa"/>
            <w:shd w:val="clear" w:color="auto" w:fill="FFFFFF"/>
            <w:tcMar>
              <w:top w:w="80" w:type="dxa"/>
              <w:left w:w="90" w:type="dxa"/>
              <w:bottom w:w="80" w:type="dxa"/>
              <w:right w:w="90" w:type="dxa"/>
            </w:tcMar>
            <w:vAlign w:val="center"/>
          </w:tcPr>
          <w:p w14:paraId="559C25E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刷新计划列表、查询审计日志或导出当前筛选</w:t>
            </w:r>
          </w:p>
        </w:tc>
        <w:tc>
          <w:tcPr>
            <w:tcW w:w="2041" w:type="dxa"/>
            <w:shd w:val="clear" w:color="auto" w:fill="FFFFFF"/>
            <w:tcMar>
              <w:top w:w="80" w:type="dxa"/>
              <w:left w:w="90" w:type="dxa"/>
              <w:bottom w:w="80" w:type="dxa"/>
              <w:right w:w="90" w:type="dxa"/>
            </w:tcMar>
            <w:vAlign w:val="center"/>
          </w:tcPr>
          <w:p w14:paraId="021705E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保留筛选；导出再次执行字段鉴权</w:t>
            </w:r>
          </w:p>
        </w:tc>
      </w:tr>
      <w:tr w14:paraId="2440A3BF">
        <w:trPr>
          <w:cantSplit/>
          <w:jc w:val="center"/>
        </w:trPr>
        <w:tc>
          <w:tcPr>
            <w:tcW w:w="1474" w:type="dxa"/>
            <w:shd w:val="clear" w:color="auto" w:fill="F7F7F7"/>
            <w:tcMar>
              <w:top w:w="80" w:type="dxa"/>
              <w:left w:w="90" w:type="dxa"/>
              <w:bottom w:w="80" w:type="dxa"/>
              <w:right w:w="90" w:type="dxa"/>
            </w:tcMar>
            <w:vAlign w:val="center"/>
          </w:tcPr>
          <w:p w14:paraId="7BE7811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层级、状态、期间筛选与查询</w:t>
            </w:r>
          </w:p>
        </w:tc>
        <w:tc>
          <w:tcPr>
            <w:tcW w:w="1984" w:type="dxa"/>
            <w:shd w:val="clear" w:color="auto" w:fill="F7F7F7"/>
            <w:tcMar>
              <w:top w:w="80" w:type="dxa"/>
              <w:left w:w="90" w:type="dxa"/>
              <w:bottom w:w="80" w:type="dxa"/>
              <w:right w:w="90" w:type="dxa"/>
            </w:tcMar>
            <w:vAlign w:val="center"/>
          </w:tcPr>
          <w:p w14:paraId="66AAAD3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计划查看权限</w:t>
            </w:r>
          </w:p>
        </w:tc>
        <w:tc>
          <w:tcPr>
            <w:tcW w:w="2551" w:type="dxa"/>
            <w:shd w:val="clear" w:color="auto" w:fill="F7F7F7"/>
            <w:tcMar>
              <w:top w:w="80" w:type="dxa"/>
              <w:left w:w="90" w:type="dxa"/>
              <w:bottom w:w="80" w:type="dxa"/>
              <w:right w:w="90" w:type="dxa"/>
            </w:tcMar>
            <w:vAlign w:val="center"/>
          </w:tcPr>
          <w:p w14:paraId="006E0BE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按月、周、日及状态、期间组合检索</w:t>
            </w:r>
          </w:p>
        </w:tc>
        <w:tc>
          <w:tcPr>
            <w:tcW w:w="2041" w:type="dxa"/>
            <w:shd w:val="clear" w:color="auto" w:fill="F7F7F7"/>
            <w:tcMar>
              <w:top w:w="80" w:type="dxa"/>
              <w:left w:w="90" w:type="dxa"/>
              <w:bottom w:w="80" w:type="dxa"/>
              <w:right w:w="90" w:type="dxa"/>
            </w:tcMar>
            <w:vAlign w:val="center"/>
          </w:tcPr>
          <w:p w14:paraId="1F837E0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显示计划版本、上游关系和责任人</w:t>
            </w:r>
          </w:p>
        </w:tc>
      </w:tr>
      <w:tr w14:paraId="4A5E777E">
        <w:trPr>
          <w:cantSplit/>
          <w:jc w:val="center"/>
        </w:trPr>
        <w:tc>
          <w:tcPr>
            <w:tcW w:w="1474" w:type="dxa"/>
            <w:shd w:val="clear" w:color="auto" w:fill="FFFFFF"/>
            <w:tcMar>
              <w:top w:w="80" w:type="dxa"/>
              <w:left w:w="90" w:type="dxa"/>
              <w:bottom w:w="80" w:type="dxa"/>
              <w:right w:w="90" w:type="dxa"/>
            </w:tcMar>
            <w:vAlign w:val="center"/>
          </w:tcPr>
          <w:p w14:paraId="0D7A9EB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制定计划</w:t>
            </w:r>
          </w:p>
        </w:tc>
        <w:tc>
          <w:tcPr>
            <w:tcW w:w="1984" w:type="dxa"/>
            <w:shd w:val="clear" w:color="auto" w:fill="FFFFFF"/>
            <w:tcMar>
              <w:top w:w="80" w:type="dxa"/>
              <w:left w:w="90" w:type="dxa"/>
              <w:bottom w:w="80" w:type="dxa"/>
              <w:right w:w="90" w:type="dxa"/>
            </w:tcMar>
            <w:vAlign w:val="center"/>
          </w:tcPr>
          <w:p w14:paraId="5925E2D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计划为草稿或退回且用户具有编辑权限</w:t>
            </w:r>
          </w:p>
        </w:tc>
        <w:tc>
          <w:tcPr>
            <w:tcW w:w="2551" w:type="dxa"/>
            <w:shd w:val="clear" w:color="auto" w:fill="FFFFFF"/>
            <w:tcMar>
              <w:top w:w="80" w:type="dxa"/>
              <w:left w:w="90" w:type="dxa"/>
              <w:bottom w:w="80" w:type="dxa"/>
              <w:right w:w="90" w:type="dxa"/>
            </w:tcMar>
            <w:vAlign w:val="center"/>
          </w:tcPr>
          <w:p w14:paraId="09629C3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进入工作区并锁定当前编辑版本</w:t>
            </w:r>
          </w:p>
        </w:tc>
        <w:tc>
          <w:tcPr>
            <w:tcW w:w="2041" w:type="dxa"/>
            <w:shd w:val="clear" w:color="auto" w:fill="FFFFFF"/>
            <w:tcMar>
              <w:top w:w="80" w:type="dxa"/>
              <w:left w:w="90" w:type="dxa"/>
              <w:bottom w:w="80" w:type="dxa"/>
              <w:right w:w="90" w:type="dxa"/>
            </w:tcMar>
            <w:vAlign w:val="center"/>
          </w:tcPr>
          <w:p w14:paraId="50EF7AD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打开计划明细；冲突时提示只读或接管流程</w:t>
            </w:r>
          </w:p>
        </w:tc>
      </w:tr>
      <w:tr w14:paraId="1193C584">
        <w:trPr>
          <w:cantSplit/>
          <w:jc w:val="center"/>
        </w:trPr>
        <w:tc>
          <w:tcPr>
            <w:tcW w:w="1474" w:type="dxa"/>
            <w:shd w:val="clear" w:color="auto" w:fill="F7F7F7"/>
            <w:tcMar>
              <w:top w:w="80" w:type="dxa"/>
              <w:left w:w="90" w:type="dxa"/>
              <w:bottom w:w="80" w:type="dxa"/>
              <w:right w:w="90" w:type="dxa"/>
            </w:tcMar>
            <w:vAlign w:val="center"/>
          </w:tcPr>
          <w:p w14:paraId="336936F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修改或删除</w:t>
            </w:r>
          </w:p>
        </w:tc>
        <w:tc>
          <w:tcPr>
            <w:tcW w:w="1984" w:type="dxa"/>
            <w:shd w:val="clear" w:color="auto" w:fill="F7F7F7"/>
            <w:tcMar>
              <w:top w:w="80" w:type="dxa"/>
              <w:left w:w="90" w:type="dxa"/>
              <w:bottom w:w="80" w:type="dxa"/>
              <w:right w:w="90" w:type="dxa"/>
            </w:tcMar>
            <w:vAlign w:val="center"/>
          </w:tcPr>
          <w:p w14:paraId="0AE8BC5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仅草稿且无下游引用；具有维护权限</w:t>
            </w:r>
          </w:p>
        </w:tc>
        <w:tc>
          <w:tcPr>
            <w:tcW w:w="2551" w:type="dxa"/>
            <w:shd w:val="clear" w:color="auto" w:fill="F7F7F7"/>
            <w:tcMar>
              <w:top w:w="80" w:type="dxa"/>
              <w:left w:w="90" w:type="dxa"/>
              <w:bottom w:w="80" w:type="dxa"/>
              <w:right w:w="90" w:type="dxa"/>
            </w:tcMar>
            <w:vAlign w:val="center"/>
          </w:tcPr>
          <w:p w14:paraId="6B1C82A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更新草稿元数据或执行逻辑删除</w:t>
            </w:r>
          </w:p>
        </w:tc>
        <w:tc>
          <w:tcPr>
            <w:tcW w:w="2041" w:type="dxa"/>
            <w:shd w:val="clear" w:color="auto" w:fill="F7F7F7"/>
            <w:tcMar>
              <w:top w:w="80" w:type="dxa"/>
              <w:left w:w="90" w:type="dxa"/>
              <w:bottom w:w="80" w:type="dxa"/>
              <w:right w:w="90" w:type="dxa"/>
            </w:tcMar>
            <w:vAlign w:val="center"/>
          </w:tcPr>
          <w:p w14:paraId="0105BAD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已提交、已发布或被引用计划禁止删除</w:t>
            </w:r>
          </w:p>
        </w:tc>
      </w:tr>
      <w:tr w14:paraId="7CBD6B23">
        <w:trPr>
          <w:cantSplit/>
          <w:jc w:val="center"/>
        </w:trPr>
        <w:tc>
          <w:tcPr>
            <w:tcW w:w="1474" w:type="dxa"/>
            <w:shd w:val="clear" w:color="auto" w:fill="FFFFFF"/>
            <w:tcMar>
              <w:top w:w="80" w:type="dxa"/>
              <w:left w:w="90" w:type="dxa"/>
              <w:bottom w:w="80" w:type="dxa"/>
              <w:right w:w="90" w:type="dxa"/>
            </w:tcMar>
            <w:vAlign w:val="center"/>
          </w:tcPr>
          <w:p w14:paraId="11C12FF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上下游计划关系</w:t>
            </w:r>
          </w:p>
        </w:tc>
        <w:tc>
          <w:tcPr>
            <w:tcW w:w="1984" w:type="dxa"/>
            <w:shd w:val="clear" w:color="auto" w:fill="FFFFFF"/>
            <w:tcMar>
              <w:top w:w="80" w:type="dxa"/>
              <w:left w:w="90" w:type="dxa"/>
              <w:bottom w:w="80" w:type="dxa"/>
              <w:right w:w="90" w:type="dxa"/>
            </w:tcMar>
            <w:vAlign w:val="center"/>
          </w:tcPr>
          <w:p w14:paraId="6848324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计划查看权限</w:t>
            </w:r>
          </w:p>
        </w:tc>
        <w:tc>
          <w:tcPr>
            <w:tcW w:w="2551" w:type="dxa"/>
            <w:shd w:val="clear" w:color="auto" w:fill="FFFFFF"/>
            <w:tcMar>
              <w:top w:w="80" w:type="dxa"/>
              <w:left w:w="90" w:type="dxa"/>
              <w:bottom w:w="80" w:type="dxa"/>
              <w:right w:w="90" w:type="dxa"/>
            </w:tcMar>
            <w:vAlign w:val="center"/>
          </w:tcPr>
          <w:p w14:paraId="4450450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查询父计划、子计划、策略和快照引用</w:t>
            </w:r>
          </w:p>
        </w:tc>
        <w:tc>
          <w:tcPr>
            <w:tcW w:w="2041" w:type="dxa"/>
            <w:shd w:val="clear" w:color="auto" w:fill="FFFFFF"/>
            <w:tcMar>
              <w:top w:w="80" w:type="dxa"/>
              <w:left w:w="90" w:type="dxa"/>
              <w:bottom w:w="80" w:type="dxa"/>
              <w:right w:w="90" w:type="dxa"/>
            </w:tcMar>
            <w:vAlign w:val="center"/>
          </w:tcPr>
          <w:p w14:paraId="45052B9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打开关系视图；可跳转到有权查看的关联版本</w:t>
            </w:r>
          </w:p>
        </w:tc>
      </w:tr>
    </w:tbl>
    <w:p w14:paraId="17A5CEA5">
      <w:pPr>
        <w:spacing w:after="80" w:line="324" w:lineRule="auto"/>
        <w:jc w:val="both"/>
      </w:pPr>
      <w:r>
        <w:rPr>
          <w:rFonts w:ascii="Times New Roman" w:hAnsi="Times New Roman" w:eastAsia="Songti SC" w:cs="Times New Roman"/>
          <w:color w:val="000000"/>
          <w:sz w:val="21"/>
        </w:rPr>
        <w:t>状态与异常：缺少上游计划、期间重叠、策略失效或数据不完整时禁止创建；列表空时显示可操作的原因说明。</w:t>
      </w:r>
    </w:p>
    <w:p w14:paraId="3DD8F677">
      <w:pPr>
        <w:spacing w:after="80" w:line="324" w:lineRule="auto"/>
        <w:jc w:val="both"/>
      </w:pPr>
      <w:r>
        <w:rPr>
          <w:rFonts w:ascii="Times New Roman" w:hAnsi="Times New Roman" w:eastAsia="Songti SC" w:cs="Times New Roman"/>
          <w:color w:val="000000"/>
          <w:sz w:val="21"/>
        </w:rPr>
        <w:t>跨页面联动：草稿和待审批进入计划工作区；已发布计划可进入健康度与执行反馈。</w:t>
      </w:r>
    </w:p>
    <w:p w14:paraId="26B3867A">
      <w:pPr>
        <w:pStyle w:val="6"/>
      </w:pPr>
      <w:bookmarkStart w:id="113" w:name="_Toc1730894915"/>
      <w:r>
        <w:rPr>
          <w:rFonts w:ascii="Times New Roman" w:hAnsi="Times New Roman" w:eastAsia="STHeiti" w:cs="Times New Roman"/>
          <w:b/>
          <w:color w:val="000000"/>
          <w:sz w:val="22"/>
        </w:rPr>
        <w:t>3.2.3.4 计划制定、审批与发布工作区</w:t>
      </w:r>
      <w:bookmarkEnd w:id="113"/>
    </w:p>
    <w:p w14:paraId="0071808C">
      <w:pPr>
        <w:spacing w:after="80" w:line="324" w:lineRule="auto"/>
        <w:jc w:val="both"/>
      </w:pPr>
      <w:r>
        <w:rPr>
          <w:rFonts w:ascii="Times New Roman" w:hAnsi="Times New Roman" w:eastAsia="Songti SC" w:cs="Times New Roman"/>
          <w:color w:val="000000"/>
          <w:sz w:val="21"/>
        </w:rPr>
        <w:t>工作区把输入快照、库存投影、补充建议、约束校验、人工调整和审批发布集中在同一计划版本内。</w:t>
      </w:r>
    </w:p>
    <w:p w14:paraId="3544764D">
      <w:pPr>
        <w:keepNext/>
        <w:spacing w:before="100" w:after="80"/>
        <w:jc w:val="center"/>
      </w:pPr>
      <w:r>
        <w:rPr>
          <w:rFonts w:ascii="Times New Roman" w:hAnsi="Times New Roman" w:eastAsia="Songti SC" w:cs="Times New Roman"/>
          <w:b/>
          <w:color w:val="000000"/>
          <w:sz w:val="18"/>
        </w:rPr>
        <w:t>图3-6D 成品库存计划制定与审批发布工作区</w:t>
      </w:r>
    </w:p>
    <w:p w14:paraId="0F776C09">
      <w:pPr>
        <w:keepLines/>
        <w:spacing w:after="120"/>
        <w:jc w:val="center"/>
      </w:pPr>
      <w:r>
        <w:drawing>
          <wp:inline distT="0" distB="0" distL="114300" distR="114300">
            <wp:extent cx="5111750" cy="3676015"/>
            <wp:effectExtent l="0" t="0" r="1905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0"/>
                    <a:stretch>
                      <a:fillRect/>
                    </a:stretch>
                  </pic:blipFill>
                  <pic:spPr>
                    <a:xfrm>
                      <a:off x="0" y="0"/>
                      <a:ext cx="5112000" cy="3676438"/>
                    </a:xfrm>
                    <a:prstGeom prst="rect">
                      <a:avLst/>
                    </a:prstGeom>
                  </pic:spPr>
                </pic:pic>
              </a:graphicData>
            </a:graphic>
          </wp:inline>
        </w:drawing>
      </w:r>
    </w:p>
    <w:p w14:paraId="0EFD4E37">
      <w:pPr>
        <w:spacing w:after="80" w:line="324" w:lineRule="auto"/>
        <w:jc w:val="both"/>
      </w:pPr>
      <w:r>
        <w:rPr>
          <w:rFonts w:ascii="Times New Roman" w:hAnsi="Times New Roman" w:eastAsia="Songti SC" w:cs="Times New Roman"/>
          <w:color w:val="000000"/>
          <w:sz w:val="21"/>
        </w:rPr>
        <w:t>页面入口与上下文：从计划列表“查看明细”进入；加载plan_id、parent_version_id、strategy_version和snapshot_id。</w:t>
      </w:r>
    </w:p>
    <w:p w14:paraId="279D5B6C">
      <w:pPr>
        <w:spacing w:after="80" w:line="324" w:lineRule="auto"/>
        <w:jc w:val="both"/>
      </w:pPr>
      <w:r>
        <w:rPr>
          <w:rFonts w:ascii="Times New Roman" w:hAnsi="Times New Roman" w:eastAsia="Songti SC" w:cs="Times New Roman"/>
          <w:color w:val="000000"/>
          <w:sz w:val="21"/>
        </w:rPr>
        <w:t>页面结构：顶部显示计划元数据和返回入口；主体展示产品明细、库存轨迹、建议补充量、校验结果和审批操作。</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405D3D2">
        <w:trPr>
          <w:tblHeader/>
          <w:jc w:val="center"/>
        </w:trPr>
        <w:tc>
          <w:tcPr>
            <w:tcW w:w="1474" w:type="dxa"/>
            <w:shd w:val="clear" w:color="auto" w:fill="BFBFBF"/>
            <w:tcMar>
              <w:top w:w="80" w:type="dxa"/>
              <w:left w:w="90" w:type="dxa"/>
              <w:bottom w:w="80" w:type="dxa"/>
              <w:right w:w="90" w:type="dxa"/>
            </w:tcMar>
            <w:vAlign w:val="center"/>
          </w:tcPr>
          <w:p w14:paraId="0AA6255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4BFF6BD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686E6E7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0F4A259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120FFD61">
        <w:trPr>
          <w:cantSplit/>
          <w:jc w:val="center"/>
        </w:trPr>
        <w:tc>
          <w:tcPr>
            <w:tcW w:w="1474" w:type="dxa"/>
            <w:shd w:val="clear" w:color="auto" w:fill="FFFFFF"/>
            <w:tcMar>
              <w:top w:w="80" w:type="dxa"/>
              <w:left w:w="90" w:type="dxa"/>
              <w:bottom w:w="80" w:type="dxa"/>
              <w:right w:w="90" w:type="dxa"/>
            </w:tcMar>
            <w:vAlign w:val="center"/>
          </w:tcPr>
          <w:p w14:paraId="3C57065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重新计算</w:t>
            </w:r>
          </w:p>
        </w:tc>
        <w:tc>
          <w:tcPr>
            <w:tcW w:w="1984" w:type="dxa"/>
            <w:shd w:val="clear" w:color="auto" w:fill="FFFFFF"/>
            <w:tcMar>
              <w:top w:w="80" w:type="dxa"/>
              <w:left w:w="90" w:type="dxa"/>
              <w:bottom w:w="80" w:type="dxa"/>
              <w:right w:w="90" w:type="dxa"/>
            </w:tcMar>
            <w:vAlign w:val="center"/>
          </w:tcPr>
          <w:p w14:paraId="5696AC9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计划编辑权限；未进入审批或已退回</w:t>
            </w:r>
          </w:p>
        </w:tc>
        <w:tc>
          <w:tcPr>
            <w:tcW w:w="2551" w:type="dxa"/>
            <w:shd w:val="clear" w:color="auto" w:fill="FFFFFF"/>
            <w:tcMar>
              <w:top w:w="80" w:type="dxa"/>
              <w:left w:w="90" w:type="dxa"/>
              <w:bottom w:w="80" w:type="dxa"/>
              <w:right w:w="90" w:type="dxa"/>
            </w:tcMar>
            <w:vAlign w:val="center"/>
          </w:tcPr>
          <w:p w14:paraId="5A5A651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冻结新快照并提交库存算法任务</w:t>
            </w:r>
          </w:p>
        </w:tc>
        <w:tc>
          <w:tcPr>
            <w:tcW w:w="2041" w:type="dxa"/>
            <w:shd w:val="clear" w:color="auto" w:fill="FFFFFF"/>
            <w:tcMar>
              <w:top w:w="80" w:type="dxa"/>
              <w:left w:w="90" w:type="dxa"/>
              <w:bottom w:w="80" w:type="dxa"/>
              <w:right w:w="90" w:type="dxa"/>
            </w:tcMar>
            <w:vAlign w:val="center"/>
          </w:tcPr>
          <w:p w14:paraId="6C6AB70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显示排队、求解和结果版本</w:t>
            </w:r>
          </w:p>
        </w:tc>
      </w:tr>
      <w:tr w14:paraId="4A9A2C68">
        <w:trPr>
          <w:cantSplit/>
          <w:jc w:val="center"/>
        </w:trPr>
        <w:tc>
          <w:tcPr>
            <w:tcW w:w="1474" w:type="dxa"/>
            <w:shd w:val="clear" w:color="auto" w:fill="F7F7F7"/>
            <w:tcMar>
              <w:top w:w="80" w:type="dxa"/>
              <w:left w:w="90" w:type="dxa"/>
              <w:bottom w:w="80" w:type="dxa"/>
              <w:right w:w="90" w:type="dxa"/>
            </w:tcMar>
            <w:vAlign w:val="center"/>
          </w:tcPr>
          <w:p w14:paraId="4CC77C0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人工调整</w:t>
            </w:r>
          </w:p>
        </w:tc>
        <w:tc>
          <w:tcPr>
            <w:tcW w:w="1984" w:type="dxa"/>
            <w:shd w:val="clear" w:color="auto" w:fill="F7F7F7"/>
            <w:tcMar>
              <w:top w:w="80" w:type="dxa"/>
              <w:left w:w="90" w:type="dxa"/>
              <w:bottom w:w="80" w:type="dxa"/>
              <w:right w:w="90" w:type="dxa"/>
            </w:tcMar>
            <w:vAlign w:val="center"/>
          </w:tcPr>
          <w:p w14:paraId="66D2C0D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计划编辑权限；调整原因必填</w:t>
            </w:r>
          </w:p>
        </w:tc>
        <w:tc>
          <w:tcPr>
            <w:tcW w:w="2551" w:type="dxa"/>
            <w:shd w:val="clear" w:color="auto" w:fill="F7F7F7"/>
            <w:tcMar>
              <w:top w:w="80" w:type="dxa"/>
              <w:left w:w="90" w:type="dxa"/>
              <w:bottom w:w="80" w:type="dxa"/>
              <w:right w:w="90" w:type="dxa"/>
            </w:tcMar>
            <w:vAlign w:val="center"/>
          </w:tcPr>
          <w:p w14:paraId="061FFB9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修改未锁定建议量并重新校验容量与库存平衡</w:t>
            </w:r>
          </w:p>
        </w:tc>
        <w:tc>
          <w:tcPr>
            <w:tcW w:w="2041" w:type="dxa"/>
            <w:shd w:val="clear" w:color="auto" w:fill="F7F7F7"/>
            <w:tcMar>
              <w:top w:w="80" w:type="dxa"/>
              <w:left w:w="90" w:type="dxa"/>
              <w:bottom w:w="80" w:type="dxa"/>
              <w:right w:w="90" w:type="dxa"/>
            </w:tcMar>
            <w:vAlign w:val="center"/>
          </w:tcPr>
          <w:p w14:paraId="3FD35EE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形成调整差异和新草稿版本</w:t>
            </w:r>
          </w:p>
        </w:tc>
      </w:tr>
      <w:tr w14:paraId="685B07E0">
        <w:trPr>
          <w:cantSplit/>
          <w:jc w:val="center"/>
        </w:trPr>
        <w:tc>
          <w:tcPr>
            <w:tcW w:w="1474" w:type="dxa"/>
            <w:shd w:val="clear" w:color="auto" w:fill="FFFFFF"/>
            <w:tcMar>
              <w:top w:w="80" w:type="dxa"/>
              <w:left w:w="90" w:type="dxa"/>
              <w:bottom w:w="80" w:type="dxa"/>
              <w:right w:w="90" w:type="dxa"/>
            </w:tcMar>
            <w:vAlign w:val="center"/>
          </w:tcPr>
          <w:p w14:paraId="3E75D46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提交审批</w:t>
            </w:r>
          </w:p>
        </w:tc>
        <w:tc>
          <w:tcPr>
            <w:tcW w:w="1984" w:type="dxa"/>
            <w:shd w:val="clear" w:color="auto" w:fill="FFFFFF"/>
            <w:tcMar>
              <w:top w:w="80" w:type="dxa"/>
              <w:left w:w="90" w:type="dxa"/>
              <w:bottom w:w="80" w:type="dxa"/>
              <w:right w:w="90" w:type="dxa"/>
            </w:tcMar>
            <w:vAlign w:val="center"/>
          </w:tcPr>
          <w:p w14:paraId="6560C07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校验通过且无阻断问题</w:t>
            </w:r>
          </w:p>
        </w:tc>
        <w:tc>
          <w:tcPr>
            <w:tcW w:w="2551" w:type="dxa"/>
            <w:shd w:val="clear" w:color="auto" w:fill="FFFFFF"/>
            <w:tcMar>
              <w:top w:w="80" w:type="dxa"/>
              <w:left w:w="90" w:type="dxa"/>
              <w:bottom w:w="80" w:type="dxa"/>
              <w:right w:w="90" w:type="dxa"/>
            </w:tcMar>
            <w:vAlign w:val="center"/>
          </w:tcPr>
          <w:p w14:paraId="5A49E1E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冻结当前版本并启动工作流</w:t>
            </w:r>
          </w:p>
        </w:tc>
        <w:tc>
          <w:tcPr>
            <w:tcW w:w="2041" w:type="dxa"/>
            <w:shd w:val="clear" w:color="auto" w:fill="FFFFFF"/>
            <w:tcMar>
              <w:top w:w="80" w:type="dxa"/>
              <w:left w:w="90" w:type="dxa"/>
              <w:bottom w:w="80" w:type="dxa"/>
              <w:right w:w="90" w:type="dxa"/>
            </w:tcMar>
            <w:vAlign w:val="center"/>
          </w:tcPr>
          <w:p w14:paraId="469D0C0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状态变为待审批；页面只读</w:t>
            </w:r>
          </w:p>
        </w:tc>
      </w:tr>
      <w:tr w14:paraId="6C7D8745">
        <w:trPr>
          <w:cantSplit/>
          <w:jc w:val="center"/>
        </w:trPr>
        <w:tc>
          <w:tcPr>
            <w:tcW w:w="1474" w:type="dxa"/>
            <w:shd w:val="clear" w:color="auto" w:fill="F7F7F7"/>
            <w:tcMar>
              <w:top w:w="80" w:type="dxa"/>
              <w:left w:w="90" w:type="dxa"/>
              <w:bottom w:w="80" w:type="dxa"/>
              <w:right w:w="90" w:type="dxa"/>
            </w:tcMar>
            <w:vAlign w:val="center"/>
          </w:tcPr>
          <w:p w14:paraId="0822409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审批通过并正式发布</w:t>
            </w:r>
          </w:p>
        </w:tc>
        <w:tc>
          <w:tcPr>
            <w:tcW w:w="1984" w:type="dxa"/>
            <w:shd w:val="clear" w:color="auto" w:fill="F7F7F7"/>
            <w:tcMar>
              <w:top w:w="80" w:type="dxa"/>
              <w:left w:w="90" w:type="dxa"/>
              <w:bottom w:w="80" w:type="dxa"/>
              <w:right w:w="90" w:type="dxa"/>
            </w:tcMar>
            <w:vAlign w:val="center"/>
          </w:tcPr>
          <w:p w14:paraId="4BBDF49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审批权限；职责分离</w:t>
            </w:r>
          </w:p>
        </w:tc>
        <w:tc>
          <w:tcPr>
            <w:tcW w:w="2551" w:type="dxa"/>
            <w:shd w:val="clear" w:color="auto" w:fill="F7F7F7"/>
            <w:tcMar>
              <w:top w:w="80" w:type="dxa"/>
              <w:left w:w="90" w:type="dxa"/>
              <w:bottom w:w="80" w:type="dxa"/>
              <w:right w:w="90" w:type="dxa"/>
            </w:tcMar>
            <w:vAlign w:val="center"/>
          </w:tcPr>
          <w:p w14:paraId="16CA7D7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发布版本并建立锁定窗口</w:t>
            </w:r>
          </w:p>
        </w:tc>
        <w:tc>
          <w:tcPr>
            <w:tcW w:w="2041" w:type="dxa"/>
            <w:shd w:val="clear" w:color="auto" w:fill="F7F7F7"/>
            <w:tcMar>
              <w:top w:w="80" w:type="dxa"/>
              <w:left w:w="90" w:type="dxa"/>
              <w:bottom w:w="80" w:type="dxa"/>
              <w:right w:w="90" w:type="dxa"/>
            </w:tcMar>
            <w:vAlign w:val="center"/>
          </w:tcPr>
          <w:p w14:paraId="126BD3E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状态为已发布；向外部生产计划系统输出补充需求</w:t>
            </w:r>
          </w:p>
        </w:tc>
      </w:tr>
      <w:tr w14:paraId="6E22A8B4">
        <w:trPr>
          <w:cantSplit/>
          <w:jc w:val="center"/>
        </w:trPr>
        <w:tc>
          <w:tcPr>
            <w:tcW w:w="1474" w:type="dxa"/>
            <w:shd w:val="clear" w:color="auto" w:fill="FFFFFF"/>
            <w:tcMar>
              <w:top w:w="80" w:type="dxa"/>
              <w:left w:w="90" w:type="dxa"/>
              <w:bottom w:w="80" w:type="dxa"/>
              <w:right w:w="90" w:type="dxa"/>
            </w:tcMar>
            <w:vAlign w:val="center"/>
          </w:tcPr>
          <w:p w14:paraId="72DACEA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返回列表</w:t>
            </w:r>
          </w:p>
        </w:tc>
        <w:tc>
          <w:tcPr>
            <w:tcW w:w="1984" w:type="dxa"/>
            <w:shd w:val="clear" w:color="auto" w:fill="FFFFFF"/>
            <w:tcMar>
              <w:top w:w="80" w:type="dxa"/>
              <w:left w:w="90" w:type="dxa"/>
              <w:bottom w:w="80" w:type="dxa"/>
              <w:right w:w="90" w:type="dxa"/>
            </w:tcMar>
            <w:vAlign w:val="center"/>
          </w:tcPr>
          <w:p w14:paraId="650B35D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页面查看权限</w:t>
            </w:r>
          </w:p>
        </w:tc>
        <w:tc>
          <w:tcPr>
            <w:tcW w:w="2551" w:type="dxa"/>
            <w:shd w:val="clear" w:color="auto" w:fill="FFFFFF"/>
            <w:tcMar>
              <w:top w:w="80" w:type="dxa"/>
              <w:left w:w="90" w:type="dxa"/>
              <w:bottom w:w="80" w:type="dxa"/>
              <w:right w:w="90" w:type="dxa"/>
            </w:tcMar>
            <w:vAlign w:val="center"/>
          </w:tcPr>
          <w:p w14:paraId="53055DF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检查未保存修改并保留列表筛选</w:t>
            </w:r>
          </w:p>
        </w:tc>
        <w:tc>
          <w:tcPr>
            <w:tcW w:w="2041" w:type="dxa"/>
            <w:shd w:val="clear" w:color="auto" w:fill="FFFFFF"/>
            <w:tcMar>
              <w:top w:w="80" w:type="dxa"/>
              <w:left w:w="90" w:type="dxa"/>
              <w:bottom w:w="80" w:type="dxa"/>
              <w:right w:w="90" w:type="dxa"/>
            </w:tcMar>
            <w:vAlign w:val="center"/>
          </w:tcPr>
          <w:p w14:paraId="3D2CD08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有未保存差异时提示保存或放弃</w:t>
            </w:r>
          </w:p>
        </w:tc>
      </w:tr>
      <w:tr w14:paraId="2A6BA1F6">
        <w:trPr>
          <w:cantSplit/>
          <w:jc w:val="center"/>
        </w:trPr>
        <w:tc>
          <w:tcPr>
            <w:tcW w:w="1474" w:type="dxa"/>
            <w:shd w:val="clear" w:color="auto" w:fill="F7F7F7"/>
            <w:tcMar>
              <w:top w:w="80" w:type="dxa"/>
              <w:left w:w="90" w:type="dxa"/>
              <w:bottom w:w="80" w:type="dxa"/>
              <w:right w:w="90" w:type="dxa"/>
            </w:tcMar>
            <w:vAlign w:val="center"/>
          </w:tcPr>
          <w:p w14:paraId="195209D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产品或SKU切换</w:t>
            </w:r>
          </w:p>
        </w:tc>
        <w:tc>
          <w:tcPr>
            <w:tcW w:w="1984" w:type="dxa"/>
            <w:shd w:val="clear" w:color="auto" w:fill="F7F7F7"/>
            <w:tcMar>
              <w:top w:w="80" w:type="dxa"/>
              <w:left w:w="90" w:type="dxa"/>
              <w:bottom w:w="80" w:type="dxa"/>
              <w:right w:w="90" w:type="dxa"/>
            </w:tcMar>
            <w:vAlign w:val="center"/>
          </w:tcPr>
          <w:p w14:paraId="3416054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对象属于计划范围</w:t>
            </w:r>
          </w:p>
        </w:tc>
        <w:tc>
          <w:tcPr>
            <w:tcW w:w="2551" w:type="dxa"/>
            <w:shd w:val="clear" w:color="auto" w:fill="F7F7F7"/>
            <w:tcMar>
              <w:top w:w="80" w:type="dxa"/>
              <w:left w:w="90" w:type="dxa"/>
              <w:bottom w:w="80" w:type="dxa"/>
              <w:right w:w="90" w:type="dxa"/>
            </w:tcMar>
            <w:vAlign w:val="center"/>
          </w:tcPr>
          <w:p w14:paraId="6DCEAAC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切换明细并加载对应库存投影、约束和建议量</w:t>
            </w:r>
          </w:p>
        </w:tc>
        <w:tc>
          <w:tcPr>
            <w:tcW w:w="2041" w:type="dxa"/>
            <w:shd w:val="clear" w:color="auto" w:fill="F7F7F7"/>
            <w:tcMar>
              <w:top w:w="80" w:type="dxa"/>
              <w:left w:w="90" w:type="dxa"/>
              <w:bottom w:w="80" w:type="dxa"/>
              <w:right w:w="90" w:type="dxa"/>
            </w:tcMar>
            <w:vAlign w:val="center"/>
          </w:tcPr>
          <w:p w14:paraId="241EF1A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未保存差异按对象隔离；加载失败保留当前对象</w:t>
            </w:r>
          </w:p>
        </w:tc>
      </w:tr>
      <w:tr w14:paraId="0C7F3EB6">
        <w:trPr>
          <w:cantSplit/>
          <w:jc w:val="center"/>
        </w:trPr>
        <w:tc>
          <w:tcPr>
            <w:tcW w:w="1474" w:type="dxa"/>
            <w:shd w:val="clear" w:color="auto" w:fill="FFFFFF"/>
            <w:tcMar>
              <w:top w:w="80" w:type="dxa"/>
              <w:left w:w="90" w:type="dxa"/>
              <w:bottom w:w="80" w:type="dxa"/>
              <w:right w:w="90" w:type="dxa"/>
            </w:tcMar>
            <w:vAlign w:val="center"/>
          </w:tcPr>
          <w:p w14:paraId="2A998ED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逐日建议量输入</w:t>
            </w:r>
          </w:p>
        </w:tc>
        <w:tc>
          <w:tcPr>
            <w:tcW w:w="1984" w:type="dxa"/>
            <w:shd w:val="clear" w:color="auto" w:fill="FFFFFF"/>
            <w:tcMar>
              <w:top w:w="80" w:type="dxa"/>
              <w:left w:w="90" w:type="dxa"/>
              <w:bottom w:w="80" w:type="dxa"/>
              <w:right w:w="90" w:type="dxa"/>
            </w:tcMar>
            <w:vAlign w:val="center"/>
          </w:tcPr>
          <w:p w14:paraId="1D830F0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计划可编辑且日期未锁定</w:t>
            </w:r>
          </w:p>
        </w:tc>
        <w:tc>
          <w:tcPr>
            <w:tcW w:w="2551" w:type="dxa"/>
            <w:shd w:val="clear" w:color="auto" w:fill="FFFFFF"/>
            <w:tcMar>
              <w:top w:w="80" w:type="dxa"/>
              <w:left w:w="90" w:type="dxa"/>
              <w:bottom w:w="80" w:type="dxa"/>
              <w:right w:w="90" w:type="dxa"/>
            </w:tcMar>
            <w:vAlign w:val="center"/>
          </w:tcPr>
          <w:p w14:paraId="1EF7BD9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校验非负、单位、批量、库容和上下游约束</w:t>
            </w:r>
          </w:p>
        </w:tc>
        <w:tc>
          <w:tcPr>
            <w:tcW w:w="2041" w:type="dxa"/>
            <w:shd w:val="clear" w:color="auto" w:fill="FFFFFF"/>
            <w:tcMar>
              <w:top w:w="80" w:type="dxa"/>
              <w:left w:w="90" w:type="dxa"/>
              <w:bottom w:w="80" w:type="dxa"/>
              <w:right w:w="90" w:type="dxa"/>
            </w:tcMar>
            <w:vAlign w:val="center"/>
          </w:tcPr>
          <w:p w14:paraId="48BFF3F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即时显示差异和校验结果；受保护日期只读</w:t>
            </w:r>
          </w:p>
        </w:tc>
      </w:tr>
      <w:tr w14:paraId="2CE24D6A">
        <w:trPr>
          <w:cantSplit/>
          <w:jc w:val="center"/>
        </w:trPr>
        <w:tc>
          <w:tcPr>
            <w:tcW w:w="1474" w:type="dxa"/>
            <w:shd w:val="clear" w:color="auto" w:fill="F7F7F7"/>
            <w:tcMar>
              <w:top w:w="80" w:type="dxa"/>
              <w:left w:w="90" w:type="dxa"/>
              <w:bottom w:w="80" w:type="dxa"/>
              <w:right w:w="90" w:type="dxa"/>
            </w:tcMar>
            <w:vAlign w:val="center"/>
          </w:tcPr>
          <w:p w14:paraId="2AB0899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调整说明</w:t>
            </w:r>
          </w:p>
        </w:tc>
        <w:tc>
          <w:tcPr>
            <w:tcW w:w="1984" w:type="dxa"/>
            <w:shd w:val="clear" w:color="auto" w:fill="F7F7F7"/>
            <w:tcMar>
              <w:top w:w="80" w:type="dxa"/>
              <w:left w:w="90" w:type="dxa"/>
              <w:bottom w:w="80" w:type="dxa"/>
              <w:right w:w="90" w:type="dxa"/>
            </w:tcMar>
            <w:vAlign w:val="center"/>
          </w:tcPr>
          <w:p w14:paraId="1A64474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发生人工改量时必填</w:t>
            </w:r>
          </w:p>
        </w:tc>
        <w:tc>
          <w:tcPr>
            <w:tcW w:w="2551" w:type="dxa"/>
            <w:shd w:val="clear" w:color="auto" w:fill="F7F7F7"/>
            <w:tcMar>
              <w:top w:w="80" w:type="dxa"/>
              <w:left w:w="90" w:type="dxa"/>
              <w:bottom w:w="80" w:type="dxa"/>
              <w:right w:w="90" w:type="dxa"/>
            </w:tcMar>
            <w:vAlign w:val="center"/>
          </w:tcPr>
          <w:p w14:paraId="4D37D22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保存原因、依据、附件引用和责任人</w:t>
            </w:r>
          </w:p>
        </w:tc>
        <w:tc>
          <w:tcPr>
            <w:tcW w:w="2041" w:type="dxa"/>
            <w:shd w:val="clear" w:color="auto" w:fill="F7F7F7"/>
            <w:tcMar>
              <w:top w:w="80" w:type="dxa"/>
              <w:left w:w="90" w:type="dxa"/>
              <w:bottom w:w="80" w:type="dxa"/>
              <w:right w:w="90" w:type="dxa"/>
            </w:tcMar>
            <w:vAlign w:val="center"/>
          </w:tcPr>
          <w:p w14:paraId="795C20F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写入版本差异与审计；为空时不能提交审批</w:t>
            </w:r>
          </w:p>
        </w:tc>
      </w:tr>
      <w:tr w14:paraId="7698A266">
        <w:trPr>
          <w:cantSplit/>
          <w:jc w:val="center"/>
        </w:trPr>
        <w:tc>
          <w:tcPr>
            <w:tcW w:w="1474" w:type="dxa"/>
            <w:shd w:val="clear" w:color="auto" w:fill="FFFFFF"/>
            <w:tcMar>
              <w:top w:w="80" w:type="dxa"/>
              <w:left w:w="90" w:type="dxa"/>
              <w:bottom w:w="80" w:type="dxa"/>
              <w:right w:w="90" w:type="dxa"/>
            </w:tcMar>
            <w:vAlign w:val="center"/>
          </w:tcPr>
          <w:p w14:paraId="4E177F6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保存草稿或审批退回</w:t>
            </w:r>
          </w:p>
        </w:tc>
        <w:tc>
          <w:tcPr>
            <w:tcW w:w="1984" w:type="dxa"/>
            <w:shd w:val="clear" w:color="auto" w:fill="FFFFFF"/>
            <w:tcMar>
              <w:top w:w="80" w:type="dxa"/>
              <w:left w:w="90" w:type="dxa"/>
              <w:bottom w:w="80" w:type="dxa"/>
              <w:right w:w="90" w:type="dxa"/>
            </w:tcMar>
            <w:vAlign w:val="center"/>
          </w:tcPr>
          <w:p w14:paraId="7F80AAA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分别具有编辑或审批权限</w:t>
            </w:r>
          </w:p>
        </w:tc>
        <w:tc>
          <w:tcPr>
            <w:tcW w:w="2551" w:type="dxa"/>
            <w:shd w:val="clear" w:color="auto" w:fill="FFFFFF"/>
            <w:tcMar>
              <w:top w:w="80" w:type="dxa"/>
              <w:left w:w="90" w:type="dxa"/>
              <w:bottom w:w="80" w:type="dxa"/>
              <w:right w:w="90" w:type="dxa"/>
            </w:tcMar>
            <w:vAlign w:val="center"/>
          </w:tcPr>
          <w:p w14:paraId="6BA45BA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保存当前差量，或将待审批版本退回并附意见</w:t>
            </w:r>
          </w:p>
        </w:tc>
        <w:tc>
          <w:tcPr>
            <w:tcW w:w="2041" w:type="dxa"/>
            <w:shd w:val="clear" w:color="auto" w:fill="FFFFFF"/>
            <w:tcMar>
              <w:top w:w="80" w:type="dxa"/>
              <w:left w:w="90" w:type="dxa"/>
              <w:bottom w:w="80" w:type="dxa"/>
              <w:right w:w="90" w:type="dxa"/>
            </w:tcMar>
            <w:vAlign w:val="center"/>
          </w:tcPr>
          <w:p w14:paraId="384DE68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生成新草稿版本或退回状态，不覆盖已提交版本</w:t>
            </w:r>
          </w:p>
        </w:tc>
      </w:tr>
    </w:tbl>
    <w:p w14:paraId="1FB1B3CE">
      <w:pPr>
        <w:spacing w:after="80" w:line="324" w:lineRule="auto"/>
        <w:jc w:val="both"/>
      </w:pPr>
      <w:r>
        <w:rPr>
          <w:rFonts w:ascii="Times New Roman" w:hAnsi="Times New Roman" w:eastAsia="Songti SC" w:cs="Times New Roman"/>
          <w:color w:val="000000"/>
          <w:sz w:val="21"/>
        </w:rPr>
        <w:t>状态与异常：无解时显示冲突约束和未满足需求；审批中禁止编辑；发布失败保持原有效版本。</w:t>
      </w:r>
    </w:p>
    <w:p w14:paraId="7404EB04">
      <w:pPr>
        <w:spacing w:after="80" w:line="324" w:lineRule="auto"/>
        <w:jc w:val="both"/>
      </w:pPr>
      <w:r>
        <w:rPr>
          <w:rFonts w:ascii="Times New Roman" w:hAnsi="Times New Roman" w:eastAsia="Songti SC" w:cs="Times New Roman"/>
          <w:color w:val="000000"/>
          <w:sz w:val="21"/>
        </w:rPr>
        <w:t>跨页面联动：返回列表保留筛选；发布后可进入执行监控、健康度和异常调整。</w:t>
      </w:r>
    </w:p>
    <w:p w14:paraId="56E19377">
      <w:pPr>
        <w:pStyle w:val="6"/>
      </w:pPr>
      <w:bookmarkStart w:id="114" w:name="_Toc1337354143"/>
      <w:r>
        <w:rPr>
          <w:rFonts w:ascii="Times New Roman" w:hAnsi="Times New Roman" w:eastAsia="STHeiti" w:cs="Times New Roman"/>
          <w:b/>
          <w:color w:val="000000"/>
          <w:sz w:val="22"/>
        </w:rPr>
        <w:t>3.2.3.5 策略异常调整</w:t>
      </w:r>
      <w:bookmarkEnd w:id="114"/>
    </w:p>
    <w:p w14:paraId="2990387F">
      <w:pPr>
        <w:spacing w:after="80" w:line="324" w:lineRule="auto"/>
        <w:jc w:val="both"/>
      </w:pPr>
      <w:r>
        <w:rPr>
          <w:rFonts w:ascii="Times New Roman" w:hAnsi="Times New Roman" w:eastAsia="Songti SC" w:cs="Times New Roman"/>
          <w:color w:val="000000"/>
          <w:sz w:val="21"/>
        </w:rPr>
        <w:t>异常调整页处理需求突变、数据修订、容量变化和计划偏差，并根据影响范围决定调整策略或重制月、周、日计划。</w:t>
      </w:r>
    </w:p>
    <w:p w14:paraId="0F9FE79F">
      <w:pPr>
        <w:keepNext/>
        <w:spacing w:before="100" w:after="80"/>
        <w:jc w:val="center"/>
      </w:pPr>
      <w:r>
        <w:rPr>
          <w:rFonts w:ascii="Times New Roman" w:hAnsi="Times New Roman" w:eastAsia="Songti SC" w:cs="Times New Roman"/>
          <w:b/>
          <w:color w:val="000000"/>
          <w:sz w:val="18"/>
        </w:rPr>
        <w:t>图3-6E 成品库存策略异常调整页面</w:t>
      </w:r>
    </w:p>
    <w:p w14:paraId="7E7BC9C8">
      <w:pPr>
        <w:keepLines/>
        <w:spacing w:after="120"/>
        <w:jc w:val="center"/>
      </w:pPr>
      <w:r>
        <w:drawing>
          <wp:inline distT="0" distB="0" distL="114300" distR="114300">
            <wp:extent cx="5111750" cy="3676015"/>
            <wp:effectExtent l="0" t="0" r="1905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1"/>
                    <a:stretch>
                      <a:fillRect/>
                    </a:stretch>
                  </pic:blipFill>
                  <pic:spPr>
                    <a:xfrm>
                      <a:off x="0" y="0"/>
                      <a:ext cx="5112000" cy="3676438"/>
                    </a:xfrm>
                    <a:prstGeom prst="rect">
                      <a:avLst/>
                    </a:prstGeom>
                  </pic:spPr>
                </pic:pic>
              </a:graphicData>
            </a:graphic>
          </wp:inline>
        </w:drawing>
      </w:r>
    </w:p>
    <w:p w14:paraId="3203C7D1">
      <w:pPr>
        <w:spacing w:after="80" w:line="324" w:lineRule="auto"/>
        <w:jc w:val="both"/>
      </w:pPr>
      <w:r>
        <w:rPr>
          <w:rFonts w:ascii="Times New Roman" w:hAnsi="Times New Roman" w:eastAsia="Songti SC" w:cs="Times New Roman"/>
          <w:color w:val="000000"/>
          <w:sz w:val="21"/>
        </w:rPr>
        <w:t>页面入口与上下文：从总览风险、健康度异常或专业预警进入，自动携带产品、日期和异常编号。</w:t>
      </w:r>
    </w:p>
    <w:p w14:paraId="4F6F55F3">
      <w:pPr>
        <w:spacing w:after="80" w:line="324" w:lineRule="auto"/>
        <w:jc w:val="both"/>
      </w:pPr>
      <w:r>
        <w:rPr>
          <w:rFonts w:ascii="Times New Roman" w:hAnsi="Times New Roman" w:eastAsia="Songti SC" w:cs="Times New Roman"/>
          <w:color w:val="000000"/>
          <w:sz w:val="21"/>
        </w:rPr>
        <w:t>页面结构：上方登记异常事实；中部显示影响评估；下部提供进入策略调整或不同计划层级重制的路径。</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45BBC75E">
        <w:trPr>
          <w:tblHeader/>
          <w:jc w:val="center"/>
        </w:trPr>
        <w:tc>
          <w:tcPr>
            <w:tcW w:w="1474" w:type="dxa"/>
            <w:shd w:val="clear" w:color="auto" w:fill="BFBFBF"/>
            <w:tcMar>
              <w:top w:w="80" w:type="dxa"/>
              <w:left w:w="90" w:type="dxa"/>
              <w:bottom w:w="80" w:type="dxa"/>
              <w:right w:w="90" w:type="dxa"/>
            </w:tcMar>
            <w:vAlign w:val="center"/>
          </w:tcPr>
          <w:p w14:paraId="10E4B77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044772B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7494AFB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4A765FF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6E4E5748">
        <w:trPr>
          <w:cantSplit/>
          <w:jc w:val="center"/>
        </w:trPr>
        <w:tc>
          <w:tcPr>
            <w:tcW w:w="1474" w:type="dxa"/>
            <w:shd w:val="clear" w:color="auto" w:fill="FFFFFF"/>
            <w:tcMar>
              <w:top w:w="80" w:type="dxa"/>
              <w:left w:w="90" w:type="dxa"/>
              <w:bottom w:w="80" w:type="dxa"/>
              <w:right w:w="90" w:type="dxa"/>
            </w:tcMar>
            <w:vAlign w:val="center"/>
          </w:tcPr>
          <w:p w14:paraId="2433F97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登记并生成影响评估</w:t>
            </w:r>
          </w:p>
        </w:tc>
        <w:tc>
          <w:tcPr>
            <w:tcW w:w="1984" w:type="dxa"/>
            <w:shd w:val="clear" w:color="auto" w:fill="FFFFFF"/>
            <w:tcMar>
              <w:top w:w="80" w:type="dxa"/>
              <w:left w:w="90" w:type="dxa"/>
              <w:bottom w:w="80" w:type="dxa"/>
              <w:right w:w="90" w:type="dxa"/>
            </w:tcMar>
            <w:vAlign w:val="center"/>
          </w:tcPr>
          <w:p w14:paraId="17573FF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异常处理权限；来源事实可追溯</w:t>
            </w:r>
          </w:p>
        </w:tc>
        <w:tc>
          <w:tcPr>
            <w:tcW w:w="2551" w:type="dxa"/>
            <w:shd w:val="clear" w:color="auto" w:fill="FFFFFF"/>
            <w:tcMar>
              <w:top w:w="80" w:type="dxa"/>
              <w:left w:w="90" w:type="dxa"/>
              <w:bottom w:w="80" w:type="dxa"/>
              <w:right w:w="90" w:type="dxa"/>
            </w:tcMar>
            <w:vAlign w:val="center"/>
          </w:tcPr>
          <w:p w14:paraId="4D12F24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保存异常并计算受影响策略、计划和锁定对象</w:t>
            </w:r>
          </w:p>
        </w:tc>
        <w:tc>
          <w:tcPr>
            <w:tcW w:w="2041" w:type="dxa"/>
            <w:shd w:val="clear" w:color="auto" w:fill="FFFFFF"/>
            <w:tcMar>
              <w:top w:w="80" w:type="dxa"/>
              <w:left w:w="90" w:type="dxa"/>
              <w:bottom w:w="80" w:type="dxa"/>
              <w:right w:w="90" w:type="dxa"/>
            </w:tcMar>
            <w:vAlign w:val="center"/>
          </w:tcPr>
          <w:p w14:paraId="1BD0CFF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生成impact_id和建议处置路径</w:t>
            </w:r>
          </w:p>
        </w:tc>
      </w:tr>
      <w:tr w14:paraId="05EFA120">
        <w:trPr>
          <w:cantSplit/>
          <w:jc w:val="center"/>
        </w:trPr>
        <w:tc>
          <w:tcPr>
            <w:tcW w:w="1474" w:type="dxa"/>
            <w:shd w:val="clear" w:color="auto" w:fill="F7F7F7"/>
            <w:tcMar>
              <w:top w:w="80" w:type="dxa"/>
              <w:left w:w="90" w:type="dxa"/>
              <w:bottom w:w="80" w:type="dxa"/>
              <w:right w:w="90" w:type="dxa"/>
            </w:tcMar>
            <w:vAlign w:val="center"/>
          </w:tcPr>
          <w:p w14:paraId="0E7601C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进入策略调整</w:t>
            </w:r>
          </w:p>
        </w:tc>
        <w:tc>
          <w:tcPr>
            <w:tcW w:w="1984" w:type="dxa"/>
            <w:shd w:val="clear" w:color="auto" w:fill="F7F7F7"/>
            <w:tcMar>
              <w:top w:w="80" w:type="dxa"/>
              <w:left w:w="90" w:type="dxa"/>
              <w:bottom w:w="80" w:type="dxa"/>
              <w:right w:w="90" w:type="dxa"/>
            </w:tcMar>
            <w:vAlign w:val="center"/>
          </w:tcPr>
          <w:p w14:paraId="491847B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策略维护权限</w:t>
            </w:r>
          </w:p>
        </w:tc>
        <w:tc>
          <w:tcPr>
            <w:tcW w:w="2551" w:type="dxa"/>
            <w:shd w:val="clear" w:color="auto" w:fill="F7F7F7"/>
            <w:tcMar>
              <w:top w:w="80" w:type="dxa"/>
              <w:left w:w="90" w:type="dxa"/>
              <w:bottom w:w="80" w:type="dxa"/>
              <w:right w:w="90" w:type="dxa"/>
            </w:tcMar>
            <w:vAlign w:val="center"/>
          </w:tcPr>
          <w:p w14:paraId="49B69B4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跳转策略页面并带入对象和建议参数</w:t>
            </w:r>
          </w:p>
        </w:tc>
        <w:tc>
          <w:tcPr>
            <w:tcW w:w="2041" w:type="dxa"/>
            <w:shd w:val="clear" w:color="auto" w:fill="F7F7F7"/>
            <w:tcMar>
              <w:top w:w="80" w:type="dxa"/>
              <w:left w:w="90" w:type="dxa"/>
              <w:bottom w:w="80" w:type="dxa"/>
              <w:right w:w="90" w:type="dxa"/>
            </w:tcMar>
            <w:vAlign w:val="center"/>
          </w:tcPr>
          <w:p w14:paraId="306CF13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创建新策略草稿</w:t>
            </w:r>
          </w:p>
        </w:tc>
      </w:tr>
      <w:tr w14:paraId="6A33ADFD">
        <w:trPr>
          <w:cantSplit/>
          <w:jc w:val="center"/>
        </w:trPr>
        <w:tc>
          <w:tcPr>
            <w:tcW w:w="1474" w:type="dxa"/>
            <w:shd w:val="clear" w:color="auto" w:fill="FFFFFF"/>
            <w:tcMar>
              <w:top w:w="80" w:type="dxa"/>
              <w:left w:w="90" w:type="dxa"/>
              <w:bottom w:w="80" w:type="dxa"/>
              <w:right w:w="90" w:type="dxa"/>
            </w:tcMar>
            <w:vAlign w:val="center"/>
          </w:tcPr>
          <w:p w14:paraId="3C6BA4F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进入月/周/日计划重制</w:t>
            </w:r>
          </w:p>
        </w:tc>
        <w:tc>
          <w:tcPr>
            <w:tcW w:w="1984" w:type="dxa"/>
            <w:shd w:val="clear" w:color="auto" w:fill="FFFFFF"/>
            <w:tcMar>
              <w:top w:w="80" w:type="dxa"/>
              <w:left w:w="90" w:type="dxa"/>
              <w:bottom w:w="80" w:type="dxa"/>
              <w:right w:w="90" w:type="dxa"/>
            </w:tcMar>
            <w:vAlign w:val="center"/>
          </w:tcPr>
          <w:p w14:paraId="5016101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计划编辑权限</w:t>
            </w:r>
          </w:p>
        </w:tc>
        <w:tc>
          <w:tcPr>
            <w:tcW w:w="2551" w:type="dxa"/>
            <w:shd w:val="clear" w:color="auto" w:fill="FFFFFF"/>
            <w:tcMar>
              <w:top w:w="80" w:type="dxa"/>
              <w:left w:w="90" w:type="dxa"/>
              <w:bottom w:w="80" w:type="dxa"/>
              <w:right w:w="90" w:type="dxa"/>
            </w:tcMar>
            <w:vAlign w:val="center"/>
          </w:tcPr>
          <w:p w14:paraId="0235909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复制未锁定范围形成新版本</w:t>
            </w:r>
          </w:p>
        </w:tc>
        <w:tc>
          <w:tcPr>
            <w:tcW w:w="2041" w:type="dxa"/>
            <w:shd w:val="clear" w:color="auto" w:fill="FFFFFF"/>
            <w:tcMar>
              <w:top w:w="80" w:type="dxa"/>
              <w:left w:w="90" w:type="dxa"/>
              <w:bottom w:w="80" w:type="dxa"/>
              <w:right w:w="90" w:type="dxa"/>
            </w:tcMar>
            <w:vAlign w:val="center"/>
          </w:tcPr>
          <w:p w14:paraId="086AE87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保留已发布和在执行对象</w:t>
            </w:r>
          </w:p>
        </w:tc>
      </w:tr>
      <w:tr w14:paraId="26A8BC98">
        <w:trPr>
          <w:cantSplit/>
          <w:jc w:val="center"/>
        </w:trPr>
        <w:tc>
          <w:tcPr>
            <w:tcW w:w="1474" w:type="dxa"/>
            <w:shd w:val="clear" w:color="auto" w:fill="F7F7F7"/>
            <w:tcMar>
              <w:top w:w="80" w:type="dxa"/>
              <w:left w:w="90" w:type="dxa"/>
              <w:bottom w:w="80" w:type="dxa"/>
              <w:right w:w="90" w:type="dxa"/>
            </w:tcMar>
            <w:vAlign w:val="center"/>
          </w:tcPr>
          <w:p w14:paraId="5494D53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关闭异常</w:t>
            </w:r>
          </w:p>
        </w:tc>
        <w:tc>
          <w:tcPr>
            <w:tcW w:w="1984" w:type="dxa"/>
            <w:shd w:val="clear" w:color="auto" w:fill="F7F7F7"/>
            <w:tcMar>
              <w:top w:w="80" w:type="dxa"/>
              <w:left w:w="90" w:type="dxa"/>
              <w:bottom w:w="80" w:type="dxa"/>
              <w:right w:w="90" w:type="dxa"/>
            </w:tcMar>
            <w:vAlign w:val="center"/>
          </w:tcPr>
          <w:p w14:paraId="4601A72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复核权限；处置证据完整</w:t>
            </w:r>
          </w:p>
        </w:tc>
        <w:tc>
          <w:tcPr>
            <w:tcW w:w="2551" w:type="dxa"/>
            <w:shd w:val="clear" w:color="auto" w:fill="F7F7F7"/>
            <w:tcMar>
              <w:top w:w="80" w:type="dxa"/>
              <w:left w:w="90" w:type="dxa"/>
              <w:bottom w:w="80" w:type="dxa"/>
              <w:right w:w="90" w:type="dxa"/>
            </w:tcMar>
            <w:vAlign w:val="center"/>
          </w:tcPr>
          <w:p w14:paraId="7D3FB03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记录结论并关闭协同任务</w:t>
            </w:r>
          </w:p>
        </w:tc>
        <w:tc>
          <w:tcPr>
            <w:tcW w:w="2041" w:type="dxa"/>
            <w:shd w:val="clear" w:color="auto" w:fill="F7F7F7"/>
            <w:tcMar>
              <w:top w:w="80" w:type="dxa"/>
              <w:left w:w="90" w:type="dxa"/>
              <w:bottom w:w="80" w:type="dxa"/>
              <w:right w:w="90" w:type="dxa"/>
            </w:tcMar>
            <w:vAlign w:val="center"/>
          </w:tcPr>
          <w:p w14:paraId="1552A10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状态历史和证据只读保留</w:t>
            </w:r>
          </w:p>
        </w:tc>
      </w:tr>
      <w:tr w14:paraId="7F63CEDE">
        <w:trPr>
          <w:cantSplit/>
          <w:jc w:val="center"/>
        </w:trPr>
        <w:tc>
          <w:tcPr>
            <w:tcW w:w="1474" w:type="dxa"/>
            <w:shd w:val="clear" w:color="auto" w:fill="FFFFFF"/>
            <w:tcMar>
              <w:top w:w="80" w:type="dxa"/>
              <w:left w:w="90" w:type="dxa"/>
              <w:bottom w:w="80" w:type="dxa"/>
              <w:right w:w="90" w:type="dxa"/>
            </w:tcMar>
            <w:vAlign w:val="center"/>
          </w:tcPr>
          <w:p w14:paraId="2386A0F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刷新、操作记录与导出</w:t>
            </w:r>
          </w:p>
        </w:tc>
        <w:tc>
          <w:tcPr>
            <w:tcW w:w="1984" w:type="dxa"/>
            <w:shd w:val="clear" w:color="auto" w:fill="FFFFFF"/>
            <w:tcMar>
              <w:top w:w="80" w:type="dxa"/>
              <w:left w:w="90" w:type="dxa"/>
              <w:bottom w:w="80" w:type="dxa"/>
              <w:right w:w="90" w:type="dxa"/>
            </w:tcMar>
            <w:vAlign w:val="center"/>
          </w:tcPr>
          <w:p w14:paraId="33B405C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分别具有查看、审计或导出权限</w:t>
            </w:r>
          </w:p>
        </w:tc>
        <w:tc>
          <w:tcPr>
            <w:tcW w:w="2551" w:type="dxa"/>
            <w:shd w:val="clear" w:color="auto" w:fill="FFFFFF"/>
            <w:tcMar>
              <w:top w:w="80" w:type="dxa"/>
              <w:left w:w="90" w:type="dxa"/>
              <w:bottom w:w="80" w:type="dxa"/>
              <w:right w:w="90" w:type="dxa"/>
            </w:tcMar>
            <w:vAlign w:val="center"/>
          </w:tcPr>
          <w:p w14:paraId="6AB981B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刷新异常清单、查询日志或导出当前结果</w:t>
            </w:r>
          </w:p>
        </w:tc>
        <w:tc>
          <w:tcPr>
            <w:tcW w:w="2041" w:type="dxa"/>
            <w:shd w:val="clear" w:color="auto" w:fill="FFFFFF"/>
            <w:tcMar>
              <w:top w:w="80" w:type="dxa"/>
              <w:left w:w="90" w:type="dxa"/>
              <w:bottom w:w="80" w:type="dxa"/>
              <w:right w:w="90" w:type="dxa"/>
            </w:tcMar>
            <w:vAlign w:val="center"/>
          </w:tcPr>
          <w:p w14:paraId="6180C09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显示最新状态和可追溯下载记录</w:t>
            </w:r>
          </w:p>
        </w:tc>
      </w:tr>
      <w:tr w14:paraId="381F558C">
        <w:trPr>
          <w:cantSplit/>
          <w:jc w:val="center"/>
        </w:trPr>
        <w:tc>
          <w:tcPr>
            <w:tcW w:w="1474" w:type="dxa"/>
            <w:shd w:val="clear" w:color="auto" w:fill="F7F7F7"/>
            <w:tcMar>
              <w:top w:w="80" w:type="dxa"/>
              <w:left w:w="90" w:type="dxa"/>
              <w:bottom w:w="80" w:type="dxa"/>
              <w:right w:w="90" w:type="dxa"/>
            </w:tcMar>
            <w:vAlign w:val="center"/>
          </w:tcPr>
          <w:p w14:paraId="0171BCE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变化类型、产品、日期、周期与说明</w:t>
            </w:r>
          </w:p>
        </w:tc>
        <w:tc>
          <w:tcPr>
            <w:tcW w:w="1984" w:type="dxa"/>
            <w:shd w:val="clear" w:color="auto" w:fill="F7F7F7"/>
            <w:tcMar>
              <w:top w:w="80" w:type="dxa"/>
              <w:left w:w="90" w:type="dxa"/>
              <w:bottom w:w="80" w:type="dxa"/>
              <w:right w:w="90" w:type="dxa"/>
            </w:tcMar>
            <w:vAlign w:val="center"/>
          </w:tcPr>
          <w:p w14:paraId="0AE1E1D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异常登记或维护权限</w:t>
            </w:r>
          </w:p>
        </w:tc>
        <w:tc>
          <w:tcPr>
            <w:tcW w:w="2551" w:type="dxa"/>
            <w:shd w:val="clear" w:color="auto" w:fill="F7F7F7"/>
            <w:tcMar>
              <w:top w:w="80" w:type="dxa"/>
              <w:left w:w="90" w:type="dxa"/>
              <w:bottom w:w="80" w:type="dxa"/>
              <w:right w:w="90" w:type="dxa"/>
            </w:tcMar>
            <w:vAlign w:val="center"/>
          </w:tcPr>
          <w:p w14:paraId="6A2C844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校验异常类型、影响对象、起止日期和描述</w:t>
            </w:r>
          </w:p>
        </w:tc>
        <w:tc>
          <w:tcPr>
            <w:tcW w:w="2041" w:type="dxa"/>
            <w:shd w:val="clear" w:color="auto" w:fill="F7F7F7"/>
            <w:tcMar>
              <w:top w:w="80" w:type="dxa"/>
              <w:left w:w="90" w:type="dxa"/>
              <w:bottom w:w="80" w:type="dxa"/>
              <w:right w:w="90" w:type="dxa"/>
            </w:tcMar>
            <w:vAlign w:val="center"/>
          </w:tcPr>
          <w:p w14:paraId="25ACBCA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必填项完整后允许登记影响</w:t>
            </w:r>
          </w:p>
        </w:tc>
      </w:tr>
      <w:tr w14:paraId="61719FDF">
        <w:trPr>
          <w:cantSplit/>
          <w:jc w:val="center"/>
        </w:trPr>
        <w:tc>
          <w:tcPr>
            <w:tcW w:w="1474" w:type="dxa"/>
            <w:shd w:val="clear" w:color="auto" w:fill="FFFFFF"/>
            <w:tcMar>
              <w:top w:w="80" w:type="dxa"/>
              <w:left w:w="90" w:type="dxa"/>
              <w:bottom w:w="80" w:type="dxa"/>
              <w:right w:w="90" w:type="dxa"/>
            </w:tcMar>
            <w:vAlign w:val="center"/>
          </w:tcPr>
          <w:p w14:paraId="3C1C5A4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进入策略、月、周、日调整工作台</w:t>
            </w:r>
          </w:p>
        </w:tc>
        <w:tc>
          <w:tcPr>
            <w:tcW w:w="1984" w:type="dxa"/>
            <w:shd w:val="clear" w:color="auto" w:fill="FFFFFF"/>
            <w:tcMar>
              <w:top w:w="80" w:type="dxa"/>
              <w:left w:w="90" w:type="dxa"/>
              <w:bottom w:w="80" w:type="dxa"/>
              <w:right w:w="90" w:type="dxa"/>
            </w:tcMar>
            <w:vAlign w:val="center"/>
          </w:tcPr>
          <w:p w14:paraId="1881303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具有目标层级维护权限</w:t>
            </w:r>
          </w:p>
        </w:tc>
        <w:tc>
          <w:tcPr>
            <w:tcW w:w="2551" w:type="dxa"/>
            <w:shd w:val="clear" w:color="auto" w:fill="FFFFFF"/>
            <w:tcMar>
              <w:top w:w="80" w:type="dxa"/>
              <w:left w:w="90" w:type="dxa"/>
              <w:bottom w:w="80" w:type="dxa"/>
              <w:right w:w="90" w:type="dxa"/>
            </w:tcMar>
            <w:vAlign w:val="center"/>
          </w:tcPr>
          <w:p w14:paraId="3BCFE5E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携带abnormal_id及影响范围创建调整草稿</w:t>
            </w:r>
          </w:p>
        </w:tc>
        <w:tc>
          <w:tcPr>
            <w:tcW w:w="2041" w:type="dxa"/>
            <w:shd w:val="clear" w:color="auto" w:fill="FFFFFF"/>
            <w:tcMar>
              <w:top w:w="80" w:type="dxa"/>
              <w:left w:w="90" w:type="dxa"/>
              <w:bottom w:w="80" w:type="dxa"/>
              <w:right w:w="90" w:type="dxa"/>
            </w:tcMar>
            <w:vAlign w:val="center"/>
          </w:tcPr>
          <w:p w14:paraId="7EFE0BF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目标工作台标识异常来源并继承锁定边界</w:t>
            </w:r>
          </w:p>
        </w:tc>
      </w:tr>
      <w:tr w14:paraId="1CA8F019">
        <w:trPr>
          <w:cantSplit/>
          <w:jc w:val="center"/>
        </w:trPr>
        <w:tc>
          <w:tcPr>
            <w:tcW w:w="1474" w:type="dxa"/>
            <w:shd w:val="clear" w:color="auto" w:fill="F7F7F7"/>
            <w:tcMar>
              <w:top w:w="80" w:type="dxa"/>
              <w:left w:w="90" w:type="dxa"/>
              <w:bottom w:w="80" w:type="dxa"/>
              <w:right w:w="90" w:type="dxa"/>
            </w:tcMar>
            <w:vAlign w:val="center"/>
          </w:tcPr>
          <w:p w14:paraId="372BA81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保存调整草稿与确认发布</w:t>
            </w:r>
          </w:p>
        </w:tc>
        <w:tc>
          <w:tcPr>
            <w:tcW w:w="1984" w:type="dxa"/>
            <w:shd w:val="clear" w:color="auto" w:fill="F7F7F7"/>
            <w:tcMar>
              <w:top w:w="80" w:type="dxa"/>
              <w:left w:w="90" w:type="dxa"/>
              <w:bottom w:w="80" w:type="dxa"/>
              <w:right w:w="90" w:type="dxa"/>
            </w:tcMar>
            <w:vAlign w:val="center"/>
          </w:tcPr>
          <w:p w14:paraId="5BCEB48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草稿编辑或审批发布权限</w:t>
            </w:r>
          </w:p>
        </w:tc>
        <w:tc>
          <w:tcPr>
            <w:tcW w:w="2551" w:type="dxa"/>
            <w:shd w:val="clear" w:color="auto" w:fill="F7F7F7"/>
            <w:tcMar>
              <w:top w:w="80" w:type="dxa"/>
              <w:left w:w="90" w:type="dxa"/>
              <w:bottom w:w="80" w:type="dxa"/>
              <w:right w:w="90" w:type="dxa"/>
            </w:tcMar>
            <w:vAlign w:val="center"/>
          </w:tcPr>
          <w:p w14:paraId="5C56A6D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保存差量、重算受影响指标并走审批</w:t>
            </w:r>
          </w:p>
        </w:tc>
        <w:tc>
          <w:tcPr>
            <w:tcW w:w="2041" w:type="dxa"/>
            <w:shd w:val="clear" w:color="auto" w:fill="F7F7F7"/>
            <w:tcMar>
              <w:top w:w="80" w:type="dxa"/>
              <w:left w:w="90" w:type="dxa"/>
              <w:bottom w:w="80" w:type="dxa"/>
              <w:right w:w="90" w:type="dxa"/>
            </w:tcMar>
            <w:vAlign w:val="center"/>
          </w:tcPr>
          <w:p w14:paraId="5BC82E0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发布新版本；原版本保留并建立变更链</w:t>
            </w:r>
          </w:p>
        </w:tc>
      </w:tr>
    </w:tbl>
    <w:p w14:paraId="37C0DBEA">
      <w:pPr>
        <w:spacing w:after="80" w:line="324" w:lineRule="auto"/>
        <w:jc w:val="both"/>
      </w:pPr>
      <w:r>
        <w:rPr>
          <w:rFonts w:ascii="Times New Roman" w:hAnsi="Times New Roman" w:eastAsia="Songti SC" w:cs="Times New Roman"/>
          <w:color w:val="000000"/>
          <w:sz w:val="21"/>
        </w:rPr>
        <w:t>状态与异常：缺少来源证据时只能暂存；异常影响已锁定对象时必须人工确认，系统不得自动覆盖。</w:t>
      </w:r>
    </w:p>
    <w:p w14:paraId="2B86207F">
      <w:pPr>
        <w:spacing w:after="80" w:line="324" w:lineRule="auto"/>
        <w:jc w:val="both"/>
      </w:pPr>
      <w:r>
        <w:rPr>
          <w:rFonts w:ascii="Times New Roman" w:hAnsi="Times New Roman" w:eastAsia="Songti SC" w:cs="Times New Roman"/>
          <w:color w:val="000000"/>
          <w:sz w:val="21"/>
        </w:rPr>
        <w:t>跨页面联动：处置完成后回到异常页复核，并同步总览风险与健康度。</w:t>
      </w:r>
    </w:p>
    <w:p w14:paraId="33266A54">
      <w:pPr>
        <w:pStyle w:val="6"/>
      </w:pPr>
      <w:bookmarkStart w:id="115" w:name="_Toc1347231899"/>
      <w:r>
        <w:rPr>
          <w:rFonts w:ascii="Times New Roman" w:hAnsi="Times New Roman" w:eastAsia="STHeiti" w:cs="Times New Roman"/>
          <w:b/>
          <w:color w:val="000000"/>
          <w:sz w:val="22"/>
        </w:rPr>
        <w:t>3.2.3.6 库存健康度</w:t>
      </w:r>
      <w:bookmarkEnd w:id="115"/>
    </w:p>
    <w:p w14:paraId="1A9E4CB4">
      <w:pPr>
        <w:spacing w:after="80" w:line="324" w:lineRule="auto"/>
        <w:jc w:val="both"/>
      </w:pPr>
      <w:r>
        <w:rPr>
          <w:rFonts w:ascii="Times New Roman" w:hAnsi="Times New Roman" w:eastAsia="Songti SC" w:cs="Times New Roman"/>
          <w:color w:val="000000"/>
          <w:sz w:val="21"/>
        </w:rPr>
        <w:t>健康度页按SKU和分类评价缺货、超储、呆滞、策略适配和计划执行质量，形成可审批的评价结果。</w:t>
      </w:r>
    </w:p>
    <w:p w14:paraId="6258ED3C">
      <w:pPr>
        <w:keepNext/>
        <w:spacing w:before="100" w:after="80"/>
        <w:jc w:val="center"/>
      </w:pPr>
      <w:r>
        <w:rPr>
          <w:rFonts w:ascii="Times New Roman" w:hAnsi="Times New Roman" w:eastAsia="Songti SC" w:cs="Times New Roman"/>
          <w:b/>
          <w:color w:val="000000"/>
          <w:sz w:val="18"/>
        </w:rPr>
        <w:t>图3-6F 成品库存健康度评价页面</w:t>
      </w:r>
    </w:p>
    <w:p w14:paraId="2932B96C">
      <w:pPr>
        <w:keepLines/>
        <w:spacing w:after="120"/>
        <w:jc w:val="center"/>
      </w:pPr>
      <w:r>
        <w:drawing>
          <wp:inline distT="0" distB="0" distL="114300" distR="114300">
            <wp:extent cx="5111750" cy="3676015"/>
            <wp:effectExtent l="0" t="0" r="1905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2"/>
                    <a:stretch>
                      <a:fillRect/>
                    </a:stretch>
                  </pic:blipFill>
                  <pic:spPr>
                    <a:xfrm>
                      <a:off x="0" y="0"/>
                      <a:ext cx="5112000" cy="3676438"/>
                    </a:xfrm>
                    <a:prstGeom prst="rect">
                      <a:avLst/>
                    </a:prstGeom>
                  </pic:spPr>
                </pic:pic>
              </a:graphicData>
            </a:graphic>
          </wp:inline>
        </w:drawing>
      </w:r>
    </w:p>
    <w:p w14:paraId="7AA02F04">
      <w:pPr>
        <w:spacing w:after="80" w:line="324" w:lineRule="auto"/>
        <w:jc w:val="both"/>
      </w:pPr>
      <w:r>
        <w:rPr>
          <w:rFonts w:ascii="Times New Roman" w:hAnsi="Times New Roman" w:eastAsia="Songti SC" w:cs="Times New Roman"/>
          <w:color w:val="000000"/>
          <w:sz w:val="21"/>
        </w:rPr>
        <w:t>页面入口与上下文：从模块子导航或总览健康度卡进入；默认读取最近完整评价周期。</w:t>
      </w:r>
    </w:p>
    <w:p w14:paraId="146E05A9">
      <w:pPr>
        <w:spacing w:after="80" w:line="324" w:lineRule="auto"/>
        <w:jc w:val="both"/>
      </w:pPr>
      <w:r>
        <w:rPr>
          <w:rFonts w:ascii="Times New Roman" w:hAnsi="Times New Roman" w:eastAsia="Songti SC" w:cs="Times New Roman"/>
          <w:color w:val="000000"/>
          <w:sz w:val="21"/>
        </w:rPr>
        <w:t>页面结构：顶部显示周期和总体评分；主体展示分项指标、产品清单和问题；底部提供草稿保存与确认。</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519EEA7">
        <w:trPr>
          <w:tblHeader/>
          <w:jc w:val="center"/>
        </w:trPr>
        <w:tc>
          <w:tcPr>
            <w:tcW w:w="1474" w:type="dxa"/>
            <w:shd w:val="clear" w:color="auto" w:fill="BFBFBF"/>
            <w:tcMar>
              <w:top w:w="80" w:type="dxa"/>
              <w:left w:w="90" w:type="dxa"/>
              <w:bottom w:w="80" w:type="dxa"/>
              <w:right w:w="90" w:type="dxa"/>
            </w:tcMar>
            <w:vAlign w:val="center"/>
          </w:tcPr>
          <w:p w14:paraId="07D54D2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687FB3E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37E7A67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2C70CDA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757BC41F">
        <w:trPr>
          <w:cantSplit/>
          <w:jc w:val="center"/>
        </w:trPr>
        <w:tc>
          <w:tcPr>
            <w:tcW w:w="1474" w:type="dxa"/>
            <w:shd w:val="clear" w:color="auto" w:fill="FFFFFF"/>
            <w:tcMar>
              <w:top w:w="80" w:type="dxa"/>
              <w:left w:w="90" w:type="dxa"/>
              <w:bottom w:w="80" w:type="dxa"/>
              <w:right w:w="90" w:type="dxa"/>
            </w:tcMar>
            <w:vAlign w:val="center"/>
          </w:tcPr>
          <w:p w14:paraId="44B130A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w:t>
            </w:r>
          </w:p>
        </w:tc>
        <w:tc>
          <w:tcPr>
            <w:tcW w:w="1984" w:type="dxa"/>
            <w:shd w:val="clear" w:color="auto" w:fill="FFFFFF"/>
            <w:tcMar>
              <w:top w:w="80" w:type="dxa"/>
              <w:left w:w="90" w:type="dxa"/>
              <w:bottom w:w="80" w:type="dxa"/>
              <w:right w:w="90" w:type="dxa"/>
            </w:tcMar>
            <w:vAlign w:val="center"/>
          </w:tcPr>
          <w:p w14:paraId="0C43FAC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健康度查看权限</w:t>
            </w:r>
          </w:p>
        </w:tc>
        <w:tc>
          <w:tcPr>
            <w:tcW w:w="2551" w:type="dxa"/>
            <w:shd w:val="clear" w:color="auto" w:fill="FFFFFF"/>
            <w:tcMar>
              <w:top w:w="80" w:type="dxa"/>
              <w:left w:w="90" w:type="dxa"/>
              <w:bottom w:w="80" w:type="dxa"/>
              <w:right w:w="90" w:type="dxa"/>
            </w:tcMar>
            <w:vAlign w:val="center"/>
          </w:tcPr>
          <w:p w14:paraId="6CAECB8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打开产品指标、口径、来源和趋势</w:t>
            </w:r>
          </w:p>
        </w:tc>
        <w:tc>
          <w:tcPr>
            <w:tcW w:w="2041" w:type="dxa"/>
            <w:shd w:val="clear" w:color="auto" w:fill="FFFFFF"/>
            <w:tcMar>
              <w:top w:w="80" w:type="dxa"/>
              <w:left w:w="90" w:type="dxa"/>
              <w:bottom w:w="80" w:type="dxa"/>
              <w:right w:w="90" w:type="dxa"/>
            </w:tcMar>
            <w:vAlign w:val="center"/>
          </w:tcPr>
          <w:p w14:paraId="3BE9315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可跳转策略或计划</w:t>
            </w:r>
          </w:p>
        </w:tc>
      </w:tr>
      <w:tr w14:paraId="5D50E299">
        <w:trPr>
          <w:cantSplit/>
          <w:jc w:val="center"/>
        </w:trPr>
        <w:tc>
          <w:tcPr>
            <w:tcW w:w="1474" w:type="dxa"/>
            <w:shd w:val="clear" w:color="auto" w:fill="F7F7F7"/>
            <w:tcMar>
              <w:top w:w="80" w:type="dxa"/>
              <w:left w:w="90" w:type="dxa"/>
              <w:bottom w:w="80" w:type="dxa"/>
              <w:right w:w="90" w:type="dxa"/>
            </w:tcMar>
            <w:vAlign w:val="center"/>
          </w:tcPr>
          <w:p w14:paraId="03D1CEB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保存草稿</w:t>
            </w:r>
          </w:p>
        </w:tc>
        <w:tc>
          <w:tcPr>
            <w:tcW w:w="1984" w:type="dxa"/>
            <w:shd w:val="clear" w:color="auto" w:fill="F7F7F7"/>
            <w:tcMar>
              <w:top w:w="80" w:type="dxa"/>
              <w:left w:w="90" w:type="dxa"/>
              <w:bottom w:w="80" w:type="dxa"/>
              <w:right w:w="90" w:type="dxa"/>
            </w:tcMar>
            <w:vAlign w:val="center"/>
          </w:tcPr>
          <w:p w14:paraId="6741BA6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评价编辑权限</w:t>
            </w:r>
          </w:p>
        </w:tc>
        <w:tc>
          <w:tcPr>
            <w:tcW w:w="2551" w:type="dxa"/>
            <w:shd w:val="clear" w:color="auto" w:fill="F7F7F7"/>
            <w:tcMar>
              <w:top w:w="80" w:type="dxa"/>
              <w:left w:w="90" w:type="dxa"/>
              <w:bottom w:w="80" w:type="dxa"/>
              <w:right w:w="90" w:type="dxa"/>
            </w:tcMar>
            <w:vAlign w:val="center"/>
          </w:tcPr>
          <w:p w14:paraId="36FC580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保存人工说明和建议，不发布结果</w:t>
            </w:r>
          </w:p>
        </w:tc>
        <w:tc>
          <w:tcPr>
            <w:tcW w:w="2041" w:type="dxa"/>
            <w:shd w:val="clear" w:color="auto" w:fill="F7F7F7"/>
            <w:tcMar>
              <w:top w:w="80" w:type="dxa"/>
              <w:left w:w="90" w:type="dxa"/>
              <w:bottom w:w="80" w:type="dxa"/>
              <w:right w:w="90" w:type="dxa"/>
            </w:tcMar>
            <w:vAlign w:val="center"/>
          </w:tcPr>
          <w:p w14:paraId="1F4D3B5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生成草稿版本</w:t>
            </w:r>
          </w:p>
        </w:tc>
      </w:tr>
      <w:tr w14:paraId="7411A957">
        <w:trPr>
          <w:cantSplit/>
          <w:jc w:val="center"/>
        </w:trPr>
        <w:tc>
          <w:tcPr>
            <w:tcW w:w="1474" w:type="dxa"/>
            <w:shd w:val="clear" w:color="auto" w:fill="FFFFFF"/>
            <w:tcMar>
              <w:top w:w="80" w:type="dxa"/>
              <w:left w:w="90" w:type="dxa"/>
              <w:bottom w:w="80" w:type="dxa"/>
              <w:right w:w="90" w:type="dxa"/>
            </w:tcMar>
            <w:vAlign w:val="center"/>
          </w:tcPr>
          <w:p w14:paraId="5BA7E58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确认评价结果</w:t>
            </w:r>
          </w:p>
        </w:tc>
        <w:tc>
          <w:tcPr>
            <w:tcW w:w="1984" w:type="dxa"/>
            <w:shd w:val="clear" w:color="auto" w:fill="FFFFFF"/>
            <w:tcMar>
              <w:top w:w="80" w:type="dxa"/>
              <w:left w:w="90" w:type="dxa"/>
              <w:bottom w:w="80" w:type="dxa"/>
              <w:right w:w="90" w:type="dxa"/>
            </w:tcMar>
            <w:vAlign w:val="center"/>
          </w:tcPr>
          <w:p w14:paraId="133DDFA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评价确认权限；数据完整</w:t>
            </w:r>
          </w:p>
        </w:tc>
        <w:tc>
          <w:tcPr>
            <w:tcW w:w="2551" w:type="dxa"/>
            <w:shd w:val="clear" w:color="auto" w:fill="FFFFFF"/>
            <w:tcMar>
              <w:top w:w="80" w:type="dxa"/>
              <w:left w:w="90" w:type="dxa"/>
              <w:bottom w:w="80" w:type="dxa"/>
              <w:right w:w="90" w:type="dxa"/>
            </w:tcMar>
            <w:vAlign w:val="center"/>
          </w:tcPr>
          <w:p w14:paraId="4930628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冻结评分、说明和建议</w:t>
            </w:r>
          </w:p>
        </w:tc>
        <w:tc>
          <w:tcPr>
            <w:tcW w:w="2041" w:type="dxa"/>
            <w:shd w:val="clear" w:color="auto" w:fill="FFFFFF"/>
            <w:tcMar>
              <w:top w:w="80" w:type="dxa"/>
              <w:left w:w="90" w:type="dxa"/>
              <w:bottom w:w="80" w:type="dxa"/>
              <w:right w:w="90" w:type="dxa"/>
            </w:tcMar>
            <w:vAlign w:val="center"/>
          </w:tcPr>
          <w:p w14:paraId="064CA7A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形成正式健康度快照并推送驾驶舱</w:t>
            </w:r>
          </w:p>
        </w:tc>
      </w:tr>
      <w:tr w14:paraId="00D13C71">
        <w:trPr>
          <w:cantSplit/>
          <w:jc w:val="center"/>
        </w:trPr>
        <w:tc>
          <w:tcPr>
            <w:tcW w:w="1474" w:type="dxa"/>
            <w:shd w:val="clear" w:color="auto" w:fill="F7F7F7"/>
            <w:tcMar>
              <w:top w:w="80" w:type="dxa"/>
              <w:left w:w="90" w:type="dxa"/>
              <w:bottom w:w="80" w:type="dxa"/>
              <w:right w:w="90" w:type="dxa"/>
            </w:tcMar>
            <w:vAlign w:val="center"/>
          </w:tcPr>
          <w:p w14:paraId="5971352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发起调整</w:t>
            </w:r>
          </w:p>
        </w:tc>
        <w:tc>
          <w:tcPr>
            <w:tcW w:w="1984" w:type="dxa"/>
            <w:shd w:val="clear" w:color="auto" w:fill="F7F7F7"/>
            <w:tcMar>
              <w:top w:w="80" w:type="dxa"/>
              <w:left w:w="90" w:type="dxa"/>
              <w:bottom w:w="80" w:type="dxa"/>
              <w:right w:w="90" w:type="dxa"/>
            </w:tcMar>
            <w:vAlign w:val="center"/>
          </w:tcPr>
          <w:p w14:paraId="1095EA0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相应业务权限</w:t>
            </w:r>
          </w:p>
        </w:tc>
        <w:tc>
          <w:tcPr>
            <w:tcW w:w="2551" w:type="dxa"/>
            <w:shd w:val="clear" w:color="auto" w:fill="F7F7F7"/>
            <w:tcMar>
              <w:top w:w="80" w:type="dxa"/>
              <w:left w:w="90" w:type="dxa"/>
              <w:bottom w:w="80" w:type="dxa"/>
              <w:right w:w="90" w:type="dxa"/>
            </w:tcMar>
            <w:vAlign w:val="center"/>
          </w:tcPr>
          <w:p w14:paraId="1196EFF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按问题类型创建策略或计划调整任务</w:t>
            </w:r>
          </w:p>
        </w:tc>
        <w:tc>
          <w:tcPr>
            <w:tcW w:w="2041" w:type="dxa"/>
            <w:shd w:val="clear" w:color="auto" w:fill="F7F7F7"/>
            <w:tcMar>
              <w:top w:w="80" w:type="dxa"/>
              <w:left w:w="90" w:type="dxa"/>
              <w:bottom w:w="80" w:type="dxa"/>
              <w:right w:w="90" w:type="dxa"/>
            </w:tcMar>
            <w:vAlign w:val="center"/>
          </w:tcPr>
          <w:p w14:paraId="3894BFE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关联health_result_id</w:t>
            </w:r>
          </w:p>
        </w:tc>
      </w:tr>
      <w:tr w14:paraId="1C6BC65A">
        <w:trPr>
          <w:cantSplit/>
          <w:jc w:val="center"/>
        </w:trPr>
        <w:tc>
          <w:tcPr>
            <w:tcW w:w="1474" w:type="dxa"/>
            <w:shd w:val="clear" w:color="auto" w:fill="FFFFFF"/>
            <w:tcMar>
              <w:top w:w="80" w:type="dxa"/>
              <w:left w:w="90" w:type="dxa"/>
              <w:bottom w:w="80" w:type="dxa"/>
              <w:right w:w="90" w:type="dxa"/>
            </w:tcMar>
            <w:vAlign w:val="center"/>
          </w:tcPr>
          <w:p w14:paraId="3B6EEB9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刷新、操作记录与导出</w:t>
            </w:r>
          </w:p>
        </w:tc>
        <w:tc>
          <w:tcPr>
            <w:tcW w:w="1984" w:type="dxa"/>
            <w:shd w:val="clear" w:color="auto" w:fill="FFFFFF"/>
            <w:tcMar>
              <w:top w:w="80" w:type="dxa"/>
              <w:left w:w="90" w:type="dxa"/>
              <w:bottom w:w="80" w:type="dxa"/>
              <w:right w:w="90" w:type="dxa"/>
            </w:tcMar>
            <w:vAlign w:val="center"/>
          </w:tcPr>
          <w:p w14:paraId="1F5C034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分别具有查看、审计或导出权限</w:t>
            </w:r>
          </w:p>
        </w:tc>
        <w:tc>
          <w:tcPr>
            <w:tcW w:w="2551" w:type="dxa"/>
            <w:shd w:val="clear" w:color="auto" w:fill="FFFFFF"/>
            <w:tcMar>
              <w:top w:w="80" w:type="dxa"/>
              <w:left w:w="90" w:type="dxa"/>
              <w:bottom w:w="80" w:type="dxa"/>
              <w:right w:w="90" w:type="dxa"/>
            </w:tcMar>
            <w:vAlign w:val="center"/>
          </w:tcPr>
          <w:p w14:paraId="1C929AE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刷新健康指标、查询日志或生成报告文件</w:t>
            </w:r>
          </w:p>
        </w:tc>
        <w:tc>
          <w:tcPr>
            <w:tcW w:w="2041" w:type="dxa"/>
            <w:shd w:val="clear" w:color="auto" w:fill="FFFFFF"/>
            <w:tcMar>
              <w:top w:w="80" w:type="dxa"/>
              <w:left w:w="90" w:type="dxa"/>
              <w:bottom w:w="80" w:type="dxa"/>
              <w:right w:w="90" w:type="dxa"/>
            </w:tcMar>
            <w:vAlign w:val="center"/>
          </w:tcPr>
          <w:p w14:paraId="6A34D2A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更新时间和审计信息可见</w:t>
            </w:r>
          </w:p>
        </w:tc>
      </w:tr>
      <w:tr w14:paraId="6F46995E">
        <w:trPr>
          <w:cantSplit/>
          <w:jc w:val="center"/>
        </w:trPr>
        <w:tc>
          <w:tcPr>
            <w:tcW w:w="1474" w:type="dxa"/>
            <w:shd w:val="clear" w:color="auto" w:fill="F7F7F7"/>
            <w:tcMar>
              <w:top w:w="80" w:type="dxa"/>
              <w:left w:w="90" w:type="dxa"/>
              <w:bottom w:w="80" w:type="dxa"/>
              <w:right w:w="90" w:type="dxa"/>
            </w:tcMar>
            <w:vAlign w:val="center"/>
          </w:tcPr>
          <w:p w14:paraId="4A77D6E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异常原因选择</w:t>
            </w:r>
          </w:p>
        </w:tc>
        <w:tc>
          <w:tcPr>
            <w:tcW w:w="1984" w:type="dxa"/>
            <w:shd w:val="clear" w:color="auto" w:fill="F7F7F7"/>
            <w:tcMar>
              <w:top w:w="80" w:type="dxa"/>
              <w:left w:w="90" w:type="dxa"/>
              <w:bottom w:w="80" w:type="dxa"/>
              <w:right w:w="90" w:type="dxa"/>
            </w:tcMar>
            <w:vAlign w:val="center"/>
          </w:tcPr>
          <w:p w14:paraId="0D6453B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具有分析维护权限</w:t>
            </w:r>
          </w:p>
        </w:tc>
        <w:tc>
          <w:tcPr>
            <w:tcW w:w="2551" w:type="dxa"/>
            <w:shd w:val="clear" w:color="auto" w:fill="F7F7F7"/>
            <w:tcMar>
              <w:top w:w="80" w:type="dxa"/>
              <w:left w:w="90" w:type="dxa"/>
              <w:bottom w:w="80" w:type="dxa"/>
              <w:right w:w="90" w:type="dxa"/>
            </w:tcMar>
            <w:vAlign w:val="center"/>
          </w:tcPr>
          <w:p w14:paraId="2B3808A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维护缺货、积压、偏差或数据质量等原因分类</w:t>
            </w:r>
          </w:p>
        </w:tc>
        <w:tc>
          <w:tcPr>
            <w:tcW w:w="2041" w:type="dxa"/>
            <w:shd w:val="clear" w:color="auto" w:fill="F7F7F7"/>
            <w:tcMar>
              <w:top w:w="80" w:type="dxa"/>
              <w:left w:w="90" w:type="dxa"/>
              <w:bottom w:w="80" w:type="dxa"/>
              <w:right w:w="90" w:type="dxa"/>
            </w:tcMar>
            <w:vAlign w:val="center"/>
          </w:tcPr>
          <w:p w14:paraId="083BAF2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原因变更进入草稿并记录责任人</w:t>
            </w:r>
          </w:p>
        </w:tc>
      </w:tr>
      <w:tr w14:paraId="00E93A04">
        <w:trPr>
          <w:cantSplit/>
          <w:jc w:val="center"/>
        </w:trPr>
        <w:tc>
          <w:tcPr>
            <w:tcW w:w="1474" w:type="dxa"/>
            <w:shd w:val="clear" w:color="auto" w:fill="FFFFFF"/>
            <w:tcMar>
              <w:top w:w="80" w:type="dxa"/>
              <w:left w:w="90" w:type="dxa"/>
              <w:bottom w:w="80" w:type="dxa"/>
              <w:right w:w="90" w:type="dxa"/>
            </w:tcMar>
            <w:vAlign w:val="center"/>
          </w:tcPr>
          <w:p w14:paraId="5D87CF0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改进意见与纳入路径</w:t>
            </w:r>
          </w:p>
        </w:tc>
        <w:tc>
          <w:tcPr>
            <w:tcW w:w="1984" w:type="dxa"/>
            <w:shd w:val="clear" w:color="auto" w:fill="FFFFFF"/>
            <w:tcMar>
              <w:top w:w="80" w:type="dxa"/>
              <w:left w:w="90" w:type="dxa"/>
              <w:bottom w:w="80" w:type="dxa"/>
              <w:right w:w="90" w:type="dxa"/>
            </w:tcMar>
            <w:vAlign w:val="center"/>
          </w:tcPr>
          <w:p w14:paraId="5FA2C25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责任人或审核人员</w:t>
            </w:r>
          </w:p>
        </w:tc>
        <w:tc>
          <w:tcPr>
            <w:tcW w:w="2551" w:type="dxa"/>
            <w:shd w:val="clear" w:color="auto" w:fill="FFFFFF"/>
            <w:tcMar>
              <w:top w:w="80" w:type="dxa"/>
              <w:left w:w="90" w:type="dxa"/>
              <w:bottom w:w="80" w:type="dxa"/>
              <w:right w:w="90" w:type="dxa"/>
            </w:tcMar>
            <w:vAlign w:val="center"/>
          </w:tcPr>
          <w:p w14:paraId="3A90346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录入措施并选择进入策略、月、周或日计划</w:t>
            </w:r>
          </w:p>
        </w:tc>
        <w:tc>
          <w:tcPr>
            <w:tcW w:w="2041" w:type="dxa"/>
            <w:shd w:val="clear" w:color="auto" w:fill="FFFFFF"/>
            <w:tcMar>
              <w:top w:w="80" w:type="dxa"/>
              <w:left w:w="90" w:type="dxa"/>
              <w:bottom w:w="80" w:type="dxa"/>
              <w:right w:w="90" w:type="dxa"/>
            </w:tcMar>
            <w:vAlign w:val="center"/>
          </w:tcPr>
          <w:p w14:paraId="3B9F019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生成关联任务；路径不适用时要求说明</w:t>
            </w:r>
          </w:p>
        </w:tc>
      </w:tr>
      <w:tr w14:paraId="0C45C682">
        <w:trPr>
          <w:cantSplit/>
          <w:jc w:val="center"/>
        </w:trPr>
        <w:tc>
          <w:tcPr>
            <w:tcW w:w="1474" w:type="dxa"/>
            <w:shd w:val="clear" w:color="auto" w:fill="F7F7F7"/>
            <w:tcMar>
              <w:top w:w="80" w:type="dxa"/>
              <w:left w:w="90" w:type="dxa"/>
              <w:bottom w:w="80" w:type="dxa"/>
              <w:right w:w="90" w:type="dxa"/>
            </w:tcMar>
            <w:vAlign w:val="center"/>
          </w:tcPr>
          <w:p w14:paraId="4CE2D15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保存草稿、确认与发布报告</w:t>
            </w:r>
          </w:p>
        </w:tc>
        <w:tc>
          <w:tcPr>
            <w:tcW w:w="1984" w:type="dxa"/>
            <w:shd w:val="clear" w:color="auto" w:fill="F7F7F7"/>
            <w:tcMar>
              <w:top w:w="80" w:type="dxa"/>
              <w:left w:w="90" w:type="dxa"/>
              <w:bottom w:w="80" w:type="dxa"/>
              <w:right w:w="90" w:type="dxa"/>
            </w:tcMar>
            <w:vAlign w:val="center"/>
          </w:tcPr>
          <w:p w14:paraId="3547A49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编辑、确认和发布权限按职责分离</w:t>
            </w:r>
          </w:p>
        </w:tc>
        <w:tc>
          <w:tcPr>
            <w:tcW w:w="2551" w:type="dxa"/>
            <w:shd w:val="clear" w:color="auto" w:fill="F7F7F7"/>
            <w:tcMar>
              <w:top w:w="80" w:type="dxa"/>
              <w:left w:w="90" w:type="dxa"/>
              <w:bottom w:w="80" w:type="dxa"/>
              <w:right w:w="90" w:type="dxa"/>
            </w:tcMar>
            <w:vAlign w:val="center"/>
          </w:tcPr>
          <w:p w14:paraId="09434AB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冻结指标、结论和措施后发布健康度报告</w:t>
            </w:r>
          </w:p>
        </w:tc>
        <w:tc>
          <w:tcPr>
            <w:tcW w:w="2041" w:type="dxa"/>
            <w:shd w:val="clear" w:color="auto" w:fill="F7F7F7"/>
            <w:tcMar>
              <w:top w:w="80" w:type="dxa"/>
              <w:left w:w="90" w:type="dxa"/>
              <w:bottom w:w="80" w:type="dxa"/>
              <w:right w:w="90" w:type="dxa"/>
            </w:tcMar>
            <w:vAlign w:val="center"/>
          </w:tcPr>
          <w:p w14:paraId="386E0A0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形成报告版本；发布后只读并支持追溯</w:t>
            </w:r>
          </w:p>
        </w:tc>
      </w:tr>
      <w:tr w14:paraId="72122678">
        <w:trPr>
          <w:cantSplit/>
          <w:jc w:val="center"/>
        </w:trPr>
        <w:tc>
          <w:tcPr>
            <w:tcW w:w="1474" w:type="dxa"/>
            <w:shd w:val="clear" w:color="auto" w:fill="FFFFFF"/>
            <w:tcMar>
              <w:top w:w="80" w:type="dxa"/>
              <w:left w:w="90" w:type="dxa"/>
              <w:bottom w:w="80" w:type="dxa"/>
              <w:right w:w="90" w:type="dxa"/>
            </w:tcMar>
            <w:vAlign w:val="center"/>
          </w:tcPr>
          <w:p w14:paraId="76B76D4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查看历史报告</w:t>
            </w:r>
          </w:p>
        </w:tc>
        <w:tc>
          <w:tcPr>
            <w:tcW w:w="1984" w:type="dxa"/>
            <w:shd w:val="clear" w:color="auto" w:fill="FFFFFF"/>
            <w:tcMar>
              <w:top w:w="80" w:type="dxa"/>
              <w:left w:w="90" w:type="dxa"/>
              <w:bottom w:w="80" w:type="dxa"/>
              <w:right w:w="90" w:type="dxa"/>
            </w:tcMar>
            <w:vAlign w:val="center"/>
          </w:tcPr>
          <w:p w14:paraId="3B21122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报告查看权限</w:t>
            </w:r>
          </w:p>
        </w:tc>
        <w:tc>
          <w:tcPr>
            <w:tcW w:w="2551" w:type="dxa"/>
            <w:shd w:val="clear" w:color="auto" w:fill="FFFFFF"/>
            <w:tcMar>
              <w:top w:w="80" w:type="dxa"/>
              <w:left w:w="90" w:type="dxa"/>
              <w:bottom w:w="80" w:type="dxa"/>
              <w:right w:w="90" w:type="dxa"/>
            </w:tcMar>
            <w:vAlign w:val="center"/>
          </w:tcPr>
          <w:p w14:paraId="432BB28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按期间和版本读取历史健康度报告</w:t>
            </w:r>
          </w:p>
        </w:tc>
        <w:tc>
          <w:tcPr>
            <w:tcW w:w="2041" w:type="dxa"/>
            <w:shd w:val="clear" w:color="auto" w:fill="FFFFFF"/>
            <w:tcMar>
              <w:top w:w="80" w:type="dxa"/>
              <w:left w:w="90" w:type="dxa"/>
              <w:bottom w:w="80" w:type="dxa"/>
              <w:right w:w="90" w:type="dxa"/>
            </w:tcMar>
            <w:vAlign w:val="center"/>
          </w:tcPr>
          <w:p w14:paraId="23A8A5C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支持版本对比；已归档报告不可修改</w:t>
            </w:r>
          </w:p>
        </w:tc>
      </w:tr>
    </w:tbl>
    <w:p w14:paraId="5EA5A85F">
      <w:pPr>
        <w:spacing w:after="80" w:line="324" w:lineRule="auto"/>
        <w:jc w:val="both"/>
      </w:pPr>
      <w:r>
        <w:rPr>
          <w:rFonts w:ascii="Times New Roman" w:hAnsi="Times New Roman" w:eastAsia="Songti SC" w:cs="Times New Roman"/>
          <w:color w:val="000000"/>
          <w:sz w:val="21"/>
        </w:rPr>
        <w:t>状态与异常：指标数据不足时降低置信度并列明缺失项；未经确认的草稿不进入驾驶舱正式指标。</w:t>
      </w:r>
    </w:p>
    <w:p w14:paraId="5FC38782">
      <w:pPr>
        <w:spacing w:after="80" w:line="324" w:lineRule="auto"/>
        <w:jc w:val="both"/>
      </w:pPr>
      <w:r>
        <w:rPr>
          <w:rFonts w:ascii="Times New Roman" w:hAnsi="Times New Roman" w:eastAsia="Songti SC" w:cs="Times New Roman"/>
          <w:color w:val="000000"/>
          <w:sz w:val="21"/>
        </w:rPr>
        <w:t>跨页面联动：确认后可从问题项进入策略或计划，处置完成后触发下一周期评价。</w:t>
      </w:r>
    </w:p>
    <w:p w14:paraId="485740E2">
      <w:pPr>
        <w:pStyle w:val="4"/>
      </w:pPr>
      <w:bookmarkStart w:id="116" w:name="_Toc2006436172"/>
      <w:r>
        <w:rPr>
          <w:rFonts w:ascii="Times New Roman" w:hAnsi="Times New Roman" w:eastAsia="STHeiti" w:cs="Times New Roman"/>
          <w:b/>
          <w:color w:val="000000"/>
          <w:sz w:val="24"/>
        </w:rPr>
        <w:t>3.2.4 跨页面业务操作流程</w:t>
      </w:r>
      <w:bookmarkEnd w:id="116"/>
    </w:p>
    <w:p w14:paraId="3AFF8084">
      <w:pPr>
        <w:spacing w:after="80" w:line="324" w:lineRule="auto"/>
        <w:jc w:val="both"/>
      </w:pPr>
      <w:r>
        <w:rPr>
          <w:rFonts w:ascii="Times New Roman" w:hAnsi="Times New Roman" w:eastAsia="Songti SC" w:cs="Times New Roman"/>
          <w:color w:val="000000"/>
          <w:sz w:val="21"/>
        </w:rPr>
        <w:t>模块内页面不是相互独立的查询页，而是围绕同一业务对象、数据快照和版本状态形成连续操作链。下图给出主链，分支处理仍以各页面的权限、前置校验和异常规则为准。</w:t>
      </w:r>
    </w:p>
    <w:p w14:paraId="12F4A11F">
      <w:pPr>
        <w:keepNext/>
        <w:spacing w:before="100" w:after="80"/>
        <w:jc w:val="center"/>
      </w:pPr>
      <w:r>
        <w:rPr>
          <w:rFonts w:ascii="Times New Roman" w:hAnsi="Times New Roman" w:eastAsia="Songti SC" w:cs="Times New Roman"/>
          <w:b/>
          <w:color w:val="000000"/>
          <w:sz w:val="18"/>
        </w:rPr>
        <w:t>图3-6G 成品库存优化跨页面交互闭环</w:t>
      </w:r>
    </w:p>
    <w:p w14:paraId="379BB56C">
      <w:pPr>
        <w:keepLines/>
        <w:spacing w:after="120"/>
        <w:jc w:val="center"/>
      </w:pPr>
      <w:r>
        <w:drawing>
          <wp:inline distT="0" distB="0" distL="114300" distR="114300">
            <wp:extent cx="4751705" cy="5430520"/>
            <wp:effectExtent l="0" t="0" r="23495"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3"/>
                    <a:stretch>
                      <a:fillRect/>
                    </a:stretch>
                  </pic:blipFill>
                  <pic:spPr>
                    <a:xfrm>
                      <a:off x="0" y="0"/>
                      <a:ext cx="4752000" cy="5430857"/>
                    </a:xfrm>
                    <a:prstGeom prst="rect">
                      <a:avLst/>
                    </a:prstGeom>
                  </pic:spPr>
                </pic:pic>
              </a:graphicData>
            </a:graphic>
          </wp:inline>
        </w:drawing>
      </w:r>
    </w:p>
    <w:p w14:paraId="54E46087">
      <w:pPr>
        <w:pStyle w:val="6"/>
      </w:pPr>
      <w:bookmarkStart w:id="117" w:name="_Toc237033963"/>
      <w:r>
        <w:rPr>
          <w:rFonts w:ascii="Times New Roman" w:hAnsi="Times New Roman" w:eastAsia="STHeiti" w:cs="Times New Roman"/>
          <w:b/>
          <w:color w:val="000000"/>
          <w:sz w:val="22"/>
        </w:rPr>
        <w:t>3.2.4.1 策略配置—计划计算—审批发布</w:t>
      </w:r>
      <w:bookmarkEnd w:id="117"/>
    </w:p>
    <w:p w14:paraId="0083BBE8">
      <w:pPr>
        <w:spacing w:after="80" w:line="324" w:lineRule="auto"/>
        <w:jc w:val="both"/>
      </w:pPr>
      <w:r>
        <w:rPr>
          <w:rFonts w:ascii="Times New Roman" w:hAnsi="Times New Roman" w:eastAsia="Songti SC" w:cs="Times New Roman"/>
          <w:color w:val="000000"/>
          <w:sz w:val="21"/>
        </w:rPr>
        <w:t>有效策略版本进入计划创建和模型计算；通过容量、库存平衡和锁定校验后，方案按职责分离完成审批发布。</w:t>
      </w:r>
    </w:p>
    <w:p w14:paraId="1A394400">
      <w:pPr>
        <w:pStyle w:val="6"/>
      </w:pPr>
      <w:bookmarkStart w:id="118" w:name="_Toc247650956"/>
      <w:r>
        <w:rPr>
          <w:rFonts w:ascii="Times New Roman" w:hAnsi="Times New Roman" w:eastAsia="STHeiti" w:cs="Times New Roman"/>
          <w:b/>
          <w:color w:val="000000"/>
          <w:sz w:val="22"/>
        </w:rPr>
        <w:t>3.2.4.2 异常识别—人工调整—重算留痕</w:t>
      </w:r>
      <w:bookmarkEnd w:id="118"/>
    </w:p>
    <w:p w14:paraId="2D9FC3EF">
      <w:pPr>
        <w:spacing w:after="80" w:line="324" w:lineRule="auto"/>
        <w:jc w:val="both"/>
      </w:pPr>
      <w:r>
        <w:rPr>
          <w:rFonts w:ascii="Times New Roman" w:hAnsi="Times New Roman" w:eastAsia="Songti SC" w:cs="Times New Roman"/>
          <w:color w:val="000000"/>
          <w:sz w:val="21"/>
        </w:rPr>
        <w:t>风险或执行偏差触发影响评估，只复制未锁定范围形成新草稿；人工调整必须填写原因并重新校验。</w:t>
      </w:r>
    </w:p>
    <w:p w14:paraId="319AA326">
      <w:pPr>
        <w:pStyle w:val="6"/>
      </w:pPr>
      <w:bookmarkStart w:id="119" w:name="_Toc446309606"/>
      <w:r>
        <w:rPr>
          <w:rFonts w:ascii="Times New Roman" w:hAnsi="Times New Roman" w:eastAsia="STHeiti" w:cs="Times New Roman"/>
          <w:b/>
          <w:color w:val="000000"/>
          <w:sz w:val="22"/>
        </w:rPr>
        <w:t>3.2.4.3 健康度分析—策略优化反馈</w:t>
      </w:r>
      <w:bookmarkEnd w:id="119"/>
    </w:p>
    <w:p w14:paraId="5DB5AB7E">
      <w:pPr>
        <w:spacing w:after="80" w:line="324" w:lineRule="auto"/>
        <w:jc w:val="both"/>
      </w:pPr>
      <w:r>
        <w:rPr>
          <w:rFonts w:ascii="Times New Roman" w:hAnsi="Times New Roman" w:eastAsia="Songti SC" w:cs="Times New Roman"/>
          <w:color w:val="000000"/>
          <w:sz w:val="21"/>
        </w:rPr>
        <w:t>正式健康度结果识别策略适配问题，处置任务回到策略或计划页面，下一周期复核效果。</w:t>
      </w:r>
    </w:p>
    <w:p w14:paraId="7C8D65AF">
      <w:pPr>
        <w:pStyle w:val="4"/>
      </w:pPr>
      <w:bookmarkStart w:id="120" w:name="_Toc2112652718"/>
      <w:r>
        <w:rPr>
          <w:rFonts w:ascii="Times New Roman" w:hAnsi="Times New Roman" w:eastAsia="STHeiti" w:cs="Times New Roman"/>
          <w:b/>
          <w:color w:val="000000"/>
          <w:sz w:val="24"/>
        </w:rPr>
        <w:t>3.2.5 业务规则与优化机制</w:t>
      </w:r>
      <w:bookmarkEnd w:id="120"/>
    </w:p>
    <w:p w14:paraId="06FD9820">
      <w:pPr>
        <w:pStyle w:val="6"/>
      </w:pPr>
      <w:bookmarkStart w:id="121" w:name="_Toc859611928"/>
      <w:r>
        <w:rPr>
          <w:rFonts w:ascii="Times New Roman" w:hAnsi="Times New Roman" w:eastAsia="STHeiti" w:cs="Times New Roman"/>
          <w:b/>
          <w:color w:val="000000"/>
          <w:sz w:val="22"/>
        </w:rPr>
        <w:t>3.2.5.1 可用库存和需求口径</w:t>
      </w:r>
      <w:bookmarkEnd w:id="121"/>
    </w:p>
    <w:p w14:paraId="3C258DB9">
      <w:pPr>
        <w:spacing w:after="80" w:line="324" w:lineRule="auto"/>
        <w:ind w:firstLine="420"/>
        <w:jc w:val="both"/>
      </w:pPr>
      <w:r>
        <w:rPr>
          <w:rFonts w:ascii="Times New Roman" w:hAnsi="Times New Roman" w:eastAsia="Songti SC" w:cs="Times New Roman"/>
          <w:color w:val="000000"/>
          <w:sz w:val="21"/>
        </w:rPr>
        <w:t>库存策略必须使用可用库存而非账面总库存。可用量需要扣除已分配、冻结、质检不合格和其他不可用状态；需求则按有效订单、预测或业务确认的需求版本计算，二者均绑定同一截止时间。</w:t>
      </w:r>
    </w:p>
    <w:p w14:paraId="3CC64956">
      <w:pPr>
        <w:keepLines/>
        <w:spacing w:before="60" w:after="60"/>
        <w:jc w:val="center"/>
      </w:pPr>
      <m:oMath>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avail</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good,sealed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allocated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frozen</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quality</m:t>
            </m:r>
          </m:sup>
        </m:sSubSup>
      </m:oMath>
      <w:r>
        <w:rPr>
          <w:rFonts w:ascii="Times New Roman" w:hAnsi="Times New Roman" w:eastAsia="Songti SC" w:cs="Times New Roman"/>
          <w:color w:val="000000"/>
          <w:sz w:val="20"/>
        </w:rPr>
        <w:t xml:space="preserve">    （3-6）</w:t>
      </w:r>
    </w:p>
    <w:p w14:paraId="340ACD0A">
      <w:pPr>
        <w:spacing w:after="80" w:line="324" w:lineRule="auto"/>
        <w:ind w:left="454" w:right="454"/>
        <w:jc w:val="both"/>
      </w:pPr>
      <w:r>
        <w:rPr>
          <w:rFonts w:ascii="Times New Roman" w:hAnsi="Times New Roman" w:eastAsia="Songti SC" w:cs="Times New Roman"/>
          <w:color w:val="000000"/>
          <w:sz w:val="18"/>
        </w:rPr>
        <w:t>只有合格且已封罐、达到首个可销售日的数量进入可用库存；待检或未封罐库存仅占用物理库容。</w:t>
      </w:r>
    </w:p>
    <w:p w14:paraId="6B743E40">
      <w:pPr>
        <w:keepLines/>
        <w:spacing w:before="60" w:after="60"/>
        <w:jc w:val="center"/>
      </w:pPr>
      <m:oMath>
        <m:sSub>
          <m:sSubPr/>
          <m:e>
            <m:r>
              <m:rPr>
                <m:sty m:val="p"/>
              </m:rPr>
              <w:rPr>
                <w:rFonts w:ascii="Cambria Math" w:hAnsi="Cambria Math" w:eastAsia="Cambria Math" w:cs="Cambria Math"/>
                <w:sz w:val="20"/>
                <w:szCs w:val="20"/>
              </w:rPr>
              <m:t>IP</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avail</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T</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valid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locked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scheduled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committed,</m:t>
            </m:r>
            <m:sSub>
              <m:sSubPr/>
              <m:e>
                <m:r>
                  <m:rPr>
                    <m:sty m:val="p"/>
                  </m:rPr>
                  <w:rPr>
                    <w:rFonts w:ascii="Cambria Math" w:hAnsi="Cambria Math" w:eastAsia="Cambria Math" w:cs="Cambria Math"/>
                    <w:sz w:val="20"/>
                    <w:szCs w:val="20"/>
                  </w:rPr>
                  <m:t>not</m:t>
                </m:r>
              </m:e>
              <m:sub>
                <m:r>
                  <m:rPr>
                    <m:sty m:val="p"/>
                  </m:rPr>
                  <w:rPr>
                    <w:rFonts w:ascii="Cambria Math" w:hAnsi="Cambria Math" w:eastAsia="Cambria Math" w:cs="Cambria Math"/>
                    <w:sz w:val="20"/>
                    <w:szCs w:val="20"/>
                  </w:rPr>
                  <m:t>deducted</m:t>
                </m:r>
              </m:sub>
            </m:sSub>
          </m:sup>
        </m:sSubSup>
      </m:oMath>
      <w:r>
        <w:rPr>
          <w:rFonts w:ascii="Times New Roman" w:hAnsi="Times New Roman" w:eastAsia="Songti SC" w:cs="Times New Roman"/>
          <w:color w:val="000000"/>
          <w:sz w:val="20"/>
        </w:rPr>
        <w:t xml:space="preserve">    （3-7）</w:t>
      </w:r>
    </w:p>
    <w:p w14:paraId="52FC474D">
      <w:pPr>
        <w:spacing w:after="80" w:line="324" w:lineRule="auto"/>
        <w:ind w:left="454" w:right="454"/>
        <w:jc w:val="both"/>
      </w:pPr>
      <w:r>
        <w:rPr>
          <w:rFonts w:ascii="Times New Roman" w:hAnsi="Times New Roman" w:eastAsia="Songti SC" w:cs="Times New Roman"/>
          <w:color w:val="000000"/>
          <w:sz w:val="18"/>
        </w:rPr>
        <w:t>库存位置</w:t>
      </w:r>
      <m:oMath>
        <m:r>
          <m:rPr>
            <m:sty m:val="p"/>
          </m:rPr>
          <w:rPr>
            <w:rFonts w:ascii="Cambria Math" w:hAnsi="Cambria Math" w:eastAsia="Cambria Math" w:cs="Cambria Math"/>
            <w:sz w:val="18"/>
            <w:szCs w:val="18"/>
          </w:rPr>
          <m:t>IP</m:t>
        </m:r>
      </m:oMath>
      <w:r>
        <w:rPr>
          <w:rFonts w:ascii="Times New Roman" w:hAnsi="Times New Roman" w:eastAsia="Songti SC" w:cs="Times New Roman"/>
          <w:color w:val="000000"/>
          <w:sz w:val="18"/>
        </w:rPr>
        <w:t>用于补充触发。未来计划需求不得在</w:t>
      </w:r>
      <m:oMath>
        <m:r>
          <m:rPr>
            <m:sty m:val="p"/>
          </m:rPr>
          <w:rPr>
            <w:rFonts w:ascii="Cambria Math" w:hAnsi="Cambria Math" w:eastAsia="Cambria Math" w:cs="Cambria Math"/>
            <w:sz w:val="18"/>
            <w:szCs w:val="18"/>
          </w:rPr>
          <m:t>IP</m:t>
        </m:r>
      </m:oMath>
      <w:r>
        <w:rPr>
          <w:rFonts w:ascii="Times New Roman" w:hAnsi="Times New Roman" w:eastAsia="Songti SC" w:cs="Times New Roman"/>
          <w:color w:val="000000"/>
          <w:sz w:val="18"/>
        </w:rPr>
        <w:t>和再订货点中重复扣减；转运在途不得同时计入来源和目标库存。</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59C69A5">
        <w:trPr>
          <w:cantSplit/>
          <w:tblHeader/>
          <w:jc w:val="center"/>
        </w:trPr>
        <w:tc>
          <w:tcPr>
            <w:tcW w:w="1701" w:type="dxa"/>
            <w:shd w:val="clear" w:color="auto" w:fill="BFBFBF"/>
            <w:tcMar>
              <w:top w:w="90" w:type="dxa"/>
              <w:left w:w="100" w:type="dxa"/>
              <w:bottom w:w="90" w:type="dxa"/>
              <w:right w:w="100" w:type="dxa"/>
            </w:tcMar>
            <w:vAlign w:val="center"/>
          </w:tcPr>
          <w:p w14:paraId="0B9876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数据项</w:t>
            </w:r>
          </w:p>
        </w:tc>
        <w:tc>
          <w:tcPr>
            <w:tcW w:w="3402" w:type="dxa"/>
            <w:shd w:val="clear" w:color="auto" w:fill="BFBFBF"/>
            <w:tcMar>
              <w:top w:w="90" w:type="dxa"/>
              <w:left w:w="100" w:type="dxa"/>
              <w:bottom w:w="90" w:type="dxa"/>
              <w:right w:w="100" w:type="dxa"/>
            </w:tcMar>
            <w:vAlign w:val="center"/>
          </w:tcPr>
          <w:p w14:paraId="66888C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计入口径</w:t>
            </w:r>
          </w:p>
        </w:tc>
        <w:tc>
          <w:tcPr>
            <w:tcW w:w="2948" w:type="dxa"/>
            <w:shd w:val="clear" w:color="auto" w:fill="BFBFBF"/>
            <w:tcMar>
              <w:top w:w="90" w:type="dxa"/>
              <w:left w:w="100" w:type="dxa"/>
              <w:bottom w:w="90" w:type="dxa"/>
              <w:right w:w="100" w:type="dxa"/>
            </w:tcMar>
            <w:vAlign w:val="center"/>
          </w:tcPr>
          <w:p w14:paraId="2F6E92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不计入或特殊处理</w:t>
            </w:r>
          </w:p>
        </w:tc>
      </w:tr>
      <w:tr w14:paraId="53FBEADC">
        <w:trPr>
          <w:cantSplit/>
          <w:jc w:val="center"/>
        </w:trPr>
        <w:tc>
          <w:tcPr>
            <w:tcW w:w="1701" w:type="dxa"/>
            <w:tcMar>
              <w:top w:w="90" w:type="dxa"/>
              <w:left w:w="100" w:type="dxa"/>
              <w:bottom w:w="90" w:type="dxa"/>
              <w:right w:w="100" w:type="dxa"/>
            </w:tcMar>
            <w:vAlign w:val="center"/>
          </w:tcPr>
          <w:p w14:paraId="1F61AB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销售需求</w:t>
            </w:r>
          </w:p>
        </w:tc>
        <w:tc>
          <w:tcPr>
            <w:tcW w:w="3402" w:type="dxa"/>
            <w:tcMar>
              <w:top w:w="90" w:type="dxa"/>
              <w:left w:w="100" w:type="dxa"/>
              <w:bottom w:w="90" w:type="dxa"/>
              <w:right w:w="100" w:type="dxa"/>
            </w:tcMar>
            <w:vAlign w:val="center"/>
          </w:tcPr>
          <w:p w14:paraId="3EEEAC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已确认日需求及月计划拆分，按优先级和日期</w:t>
            </w:r>
          </w:p>
        </w:tc>
        <w:tc>
          <w:tcPr>
            <w:tcW w:w="2948" w:type="dxa"/>
            <w:tcMar>
              <w:top w:w="90" w:type="dxa"/>
              <w:left w:w="100" w:type="dxa"/>
              <w:bottom w:w="90" w:type="dxa"/>
              <w:right w:w="100" w:type="dxa"/>
            </w:tcMar>
            <w:vAlign w:val="center"/>
          </w:tcPr>
          <w:p w14:paraId="22C3D7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取消、重复或超过版本截止时间的记录</w:t>
            </w:r>
          </w:p>
        </w:tc>
      </w:tr>
      <w:tr w14:paraId="683E01A0">
        <w:trPr>
          <w:cantSplit/>
          <w:jc w:val="center"/>
        </w:trPr>
        <w:tc>
          <w:tcPr>
            <w:tcW w:w="1701" w:type="dxa"/>
            <w:shd w:val="clear" w:color="auto" w:fill="F7F7F7"/>
            <w:tcMar>
              <w:top w:w="90" w:type="dxa"/>
              <w:left w:w="100" w:type="dxa"/>
              <w:bottom w:w="90" w:type="dxa"/>
              <w:right w:w="100" w:type="dxa"/>
            </w:tcMar>
            <w:vAlign w:val="center"/>
          </w:tcPr>
          <w:p w14:paraId="512DB9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w:t>
            </w:r>
          </w:p>
        </w:tc>
        <w:tc>
          <w:tcPr>
            <w:tcW w:w="3402" w:type="dxa"/>
            <w:shd w:val="clear" w:color="auto" w:fill="F7F7F7"/>
            <w:tcMar>
              <w:top w:w="90" w:type="dxa"/>
              <w:left w:w="100" w:type="dxa"/>
              <w:bottom w:w="90" w:type="dxa"/>
              <w:right w:w="100" w:type="dxa"/>
            </w:tcMar>
            <w:vAlign w:val="center"/>
          </w:tcPr>
          <w:p w14:paraId="560BF5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合格、已封罐、未分配、未冻结</w:t>
            </w:r>
          </w:p>
        </w:tc>
        <w:tc>
          <w:tcPr>
            <w:tcW w:w="2948" w:type="dxa"/>
            <w:shd w:val="clear" w:color="auto" w:fill="F7F7F7"/>
            <w:tcMar>
              <w:top w:w="90" w:type="dxa"/>
              <w:left w:w="100" w:type="dxa"/>
              <w:bottom w:w="90" w:type="dxa"/>
              <w:right w:w="100" w:type="dxa"/>
            </w:tcMar>
            <w:vAlign w:val="center"/>
          </w:tcPr>
          <w:p w14:paraId="4CEEA4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待检、质量异常、未封罐不可销售</w:t>
            </w:r>
          </w:p>
        </w:tc>
      </w:tr>
      <w:tr w14:paraId="1F1EAC9A">
        <w:trPr>
          <w:cantSplit/>
          <w:jc w:val="center"/>
        </w:trPr>
        <w:tc>
          <w:tcPr>
            <w:tcW w:w="1701" w:type="dxa"/>
            <w:tcMar>
              <w:top w:w="90" w:type="dxa"/>
              <w:left w:w="100" w:type="dxa"/>
              <w:bottom w:w="90" w:type="dxa"/>
              <w:right w:w="100" w:type="dxa"/>
            </w:tcMar>
            <w:vAlign w:val="center"/>
          </w:tcPr>
          <w:p w14:paraId="59D337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有效在途/计划入库</w:t>
            </w:r>
          </w:p>
        </w:tc>
        <w:tc>
          <w:tcPr>
            <w:tcW w:w="3402" w:type="dxa"/>
            <w:tcMar>
              <w:top w:w="90" w:type="dxa"/>
              <w:left w:w="100" w:type="dxa"/>
              <w:bottom w:w="90" w:type="dxa"/>
              <w:right w:w="100" w:type="dxa"/>
            </w:tcMar>
            <w:vAlign w:val="center"/>
          </w:tcPr>
          <w:p w14:paraId="1F5CE6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数量和预计可销售日期明确且未取消</w:t>
            </w:r>
          </w:p>
        </w:tc>
        <w:tc>
          <w:tcPr>
            <w:tcW w:w="2948" w:type="dxa"/>
            <w:tcMar>
              <w:top w:w="90" w:type="dxa"/>
              <w:left w:w="100" w:type="dxa"/>
              <w:bottom w:w="90" w:type="dxa"/>
              <w:right w:w="100" w:type="dxa"/>
            </w:tcMar>
            <w:vAlign w:val="center"/>
          </w:tcPr>
          <w:p w14:paraId="2E82C5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仅有计划日期但未确认数量的记录</w:t>
            </w:r>
          </w:p>
        </w:tc>
      </w:tr>
      <w:tr w14:paraId="2D0D0637">
        <w:trPr>
          <w:cantSplit/>
          <w:jc w:val="center"/>
        </w:trPr>
        <w:tc>
          <w:tcPr>
            <w:tcW w:w="1701" w:type="dxa"/>
            <w:shd w:val="clear" w:color="auto" w:fill="F7F7F7"/>
            <w:tcMar>
              <w:top w:w="90" w:type="dxa"/>
              <w:left w:w="100" w:type="dxa"/>
              <w:bottom w:w="90" w:type="dxa"/>
              <w:right w:w="100" w:type="dxa"/>
            </w:tcMar>
            <w:vAlign w:val="center"/>
          </w:tcPr>
          <w:p w14:paraId="32B97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同日时序</w:t>
            </w:r>
          </w:p>
        </w:tc>
        <w:tc>
          <w:tcPr>
            <w:tcW w:w="3402" w:type="dxa"/>
            <w:shd w:val="clear" w:color="auto" w:fill="F7F7F7"/>
            <w:tcMar>
              <w:top w:w="90" w:type="dxa"/>
              <w:left w:w="100" w:type="dxa"/>
              <w:bottom w:w="90" w:type="dxa"/>
              <w:right w:w="100" w:type="dxa"/>
            </w:tcMar>
            <w:vAlign w:val="center"/>
          </w:tcPr>
          <w:p w14:paraId="41258E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先满足可用库存，再按首个可销售日入账</w:t>
            </w:r>
          </w:p>
        </w:tc>
        <w:tc>
          <w:tcPr>
            <w:tcW w:w="2948" w:type="dxa"/>
            <w:shd w:val="clear" w:color="auto" w:fill="F7F7F7"/>
            <w:tcMar>
              <w:top w:w="90" w:type="dxa"/>
              <w:left w:w="100" w:type="dxa"/>
              <w:bottom w:w="90" w:type="dxa"/>
              <w:right w:w="100" w:type="dxa"/>
            </w:tcMar>
            <w:vAlign w:val="center"/>
          </w:tcPr>
          <w:p w14:paraId="4EBBF1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当日入罐不得用于当日销售</w:t>
            </w:r>
          </w:p>
        </w:tc>
      </w:tr>
      <w:tr w14:paraId="005E1C8C">
        <w:trPr>
          <w:cantSplit/>
          <w:jc w:val="center"/>
        </w:trPr>
        <w:tc>
          <w:tcPr>
            <w:tcW w:w="1701" w:type="dxa"/>
            <w:tcMar>
              <w:top w:w="90" w:type="dxa"/>
              <w:left w:w="100" w:type="dxa"/>
              <w:bottom w:w="90" w:type="dxa"/>
              <w:right w:w="100" w:type="dxa"/>
            </w:tcMar>
            <w:vAlign w:val="center"/>
          </w:tcPr>
          <w:p w14:paraId="430224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QC/成品罐</w:t>
            </w:r>
          </w:p>
        </w:tc>
        <w:tc>
          <w:tcPr>
            <w:tcW w:w="3402" w:type="dxa"/>
            <w:tcMar>
              <w:top w:w="90" w:type="dxa"/>
              <w:left w:w="100" w:type="dxa"/>
              <w:bottom w:w="90" w:type="dxa"/>
              <w:right w:w="100" w:type="dxa"/>
            </w:tcMar>
            <w:vAlign w:val="center"/>
          </w:tcPr>
          <w:p w14:paraId="5889AD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QC放行并转入成品罐后按状态管理</w:t>
            </w:r>
          </w:p>
        </w:tc>
        <w:tc>
          <w:tcPr>
            <w:tcW w:w="2948" w:type="dxa"/>
            <w:tcMar>
              <w:top w:w="90" w:type="dxa"/>
              <w:left w:w="100" w:type="dxa"/>
              <w:bottom w:w="90" w:type="dxa"/>
              <w:right w:w="100" w:type="dxa"/>
            </w:tcMar>
            <w:vAlign w:val="center"/>
          </w:tcPr>
          <w:p w14:paraId="67A41A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成品罐库存不得返回QC罐</w:t>
            </w:r>
          </w:p>
        </w:tc>
      </w:tr>
    </w:tbl>
    <w:p w14:paraId="6A8CCBFF">
      <w:pPr>
        <w:spacing w:after="40"/>
      </w:pPr>
    </w:p>
    <w:p w14:paraId="4FD174CA">
      <w:pPr>
        <w:pStyle w:val="6"/>
      </w:pPr>
      <w:bookmarkStart w:id="122" w:name="_Toc1375180527"/>
      <w:r>
        <w:rPr>
          <w:rFonts w:ascii="Times New Roman" w:hAnsi="Times New Roman" w:eastAsia="STHeiti" w:cs="Times New Roman"/>
          <w:b/>
          <w:color w:val="000000"/>
          <w:sz w:val="22"/>
        </w:rPr>
        <w:t>3.2.5.2 储罐容量与成品兼容约束</w:t>
      </w:r>
      <w:bookmarkEnd w:id="122"/>
    </w:p>
    <w:p w14:paraId="4BA7C6EA">
      <w:pPr>
        <w:spacing w:after="80" w:line="324" w:lineRule="auto"/>
        <w:ind w:firstLine="420"/>
        <w:jc w:val="both"/>
      </w:pPr>
      <w:r>
        <w:rPr>
          <w:rFonts w:ascii="Times New Roman" w:hAnsi="Times New Roman" w:eastAsia="Songti SC" w:cs="Times New Roman"/>
          <w:color w:val="000000"/>
          <w:sz w:val="21"/>
        </w:rPr>
        <w:t>成品库存建议只有通过储罐容量、产品兼容、质量和操作状态校验后才具备物理可执行性。专用罐可以按产品独立校验，共享罐组需要联合决定罐位归属和入出罐动作，且任何质量硬约束不得通过惩罚项放宽。</w:t>
      </w:r>
    </w:p>
    <w:p w14:paraId="6D8498A5">
      <w:pPr>
        <w:keepNext/>
        <w:spacing w:before="100" w:after="80"/>
        <w:jc w:val="center"/>
      </w:pPr>
      <w:r>
        <w:rPr>
          <w:rFonts w:ascii="Times New Roman" w:hAnsi="Times New Roman" w:eastAsia="Songti SC" w:cs="Times New Roman"/>
          <w:b/>
          <w:color w:val="000000"/>
          <w:sz w:val="18"/>
        </w:rPr>
        <w:t>图3-8 成品储罐容量、兼容与状态约束</w:t>
      </w:r>
    </w:p>
    <w:p w14:paraId="2257918A">
      <w:pPr>
        <w:keepLines/>
        <w:spacing w:after="120"/>
        <w:jc w:val="center"/>
      </w:pPr>
      <w:r>
        <w:drawing>
          <wp:inline distT="0" distB="0" distL="114300" distR="114300">
            <wp:extent cx="5111750" cy="2839720"/>
            <wp:effectExtent l="0" t="0" r="19050" b="508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34"/>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7CCD7AC">
        <w:trPr>
          <w:cantSplit/>
          <w:tblHeader/>
          <w:jc w:val="center"/>
        </w:trPr>
        <w:tc>
          <w:tcPr>
            <w:tcW w:w="1587" w:type="dxa"/>
            <w:shd w:val="clear" w:color="auto" w:fill="BFBFBF"/>
            <w:tcMar>
              <w:top w:w="90" w:type="dxa"/>
              <w:left w:w="100" w:type="dxa"/>
              <w:bottom w:w="90" w:type="dxa"/>
              <w:right w:w="100" w:type="dxa"/>
            </w:tcMar>
            <w:vAlign w:val="center"/>
          </w:tcPr>
          <w:p w14:paraId="4E6608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w:t>
            </w:r>
          </w:p>
        </w:tc>
        <w:tc>
          <w:tcPr>
            <w:tcW w:w="3005" w:type="dxa"/>
            <w:shd w:val="clear" w:color="auto" w:fill="BFBFBF"/>
            <w:tcMar>
              <w:top w:w="90" w:type="dxa"/>
              <w:left w:w="100" w:type="dxa"/>
              <w:bottom w:w="90" w:type="dxa"/>
              <w:right w:w="100" w:type="dxa"/>
            </w:tcMar>
            <w:vAlign w:val="center"/>
          </w:tcPr>
          <w:p w14:paraId="1DF176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关键属性</w:t>
            </w:r>
          </w:p>
        </w:tc>
        <w:tc>
          <w:tcPr>
            <w:tcW w:w="3458" w:type="dxa"/>
            <w:shd w:val="clear" w:color="auto" w:fill="BFBFBF"/>
            <w:tcMar>
              <w:top w:w="90" w:type="dxa"/>
              <w:left w:w="100" w:type="dxa"/>
              <w:bottom w:w="90" w:type="dxa"/>
              <w:right w:w="100" w:type="dxa"/>
            </w:tcMar>
            <w:vAlign w:val="center"/>
          </w:tcPr>
          <w:p w14:paraId="2FA169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硬约束</w:t>
            </w:r>
          </w:p>
        </w:tc>
      </w:tr>
      <w:tr w14:paraId="3B3088B6">
        <w:trPr>
          <w:cantSplit/>
          <w:jc w:val="center"/>
        </w:trPr>
        <w:tc>
          <w:tcPr>
            <w:tcW w:w="1587" w:type="dxa"/>
            <w:tcMar>
              <w:top w:w="90" w:type="dxa"/>
              <w:left w:w="100" w:type="dxa"/>
              <w:bottom w:w="90" w:type="dxa"/>
              <w:right w:w="100" w:type="dxa"/>
            </w:tcMar>
            <w:vAlign w:val="center"/>
          </w:tcPr>
          <w:p w14:paraId="7E3755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专用罐</w:t>
            </w:r>
          </w:p>
        </w:tc>
        <w:tc>
          <w:tcPr>
            <w:tcW w:w="3005" w:type="dxa"/>
            <w:tcMar>
              <w:top w:w="90" w:type="dxa"/>
              <w:left w:w="100" w:type="dxa"/>
              <w:bottom w:w="90" w:type="dxa"/>
              <w:right w:w="100" w:type="dxa"/>
            </w:tcMar>
            <w:vAlign w:val="center"/>
          </w:tcPr>
          <w:p w14:paraId="243395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有效容量、最低操作量、状态、入出流量</w:t>
            </w:r>
          </w:p>
        </w:tc>
        <w:tc>
          <w:tcPr>
            <w:tcW w:w="3458" w:type="dxa"/>
            <w:tcMar>
              <w:top w:w="90" w:type="dxa"/>
              <w:left w:w="100" w:type="dxa"/>
              <w:bottom w:w="90" w:type="dxa"/>
              <w:right w:w="100" w:type="dxa"/>
            </w:tcMar>
            <w:vAlign w:val="center"/>
          </w:tcPr>
          <w:p w14:paraId="41186FA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只允许指定成品；预计物理库存不得超过有效容量</w:t>
            </w:r>
          </w:p>
        </w:tc>
      </w:tr>
      <w:tr w14:paraId="719466E8">
        <w:trPr>
          <w:cantSplit/>
          <w:jc w:val="center"/>
        </w:trPr>
        <w:tc>
          <w:tcPr>
            <w:tcW w:w="1587" w:type="dxa"/>
            <w:shd w:val="clear" w:color="auto" w:fill="F7F7F7"/>
            <w:tcMar>
              <w:top w:w="90" w:type="dxa"/>
              <w:left w:w="100" w:type="dxa"/>
              <w:bottom w:w="90" w:type="dxa"/>
              <w:right w:w="100" w:type="dxa"/>
            </w:tcMar>
            <w:vAlign w:val="center"/>
          </w:tcPr>
          <w:p w14:paraId="0C6F00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共享罐组</w:t>
            </w:r>
          </w:p>
        </w:tc>
        <w:tc>
          <w:tcPr>
            <w:tcW w:w="3005" w:type="dxa"/>
            <w:shd w:val="clear" w:color="auto" w:fill="F7F7F7"/>
            <w:tcMar>
              <w:top w:w="90" w:type="dxa"/>
              <w:left w:w="100" w:type="dxa"/>
              <w:bottom w:w="90" w:type="dxa"/>
              <w:right w:w="100" w:type="dxa"/>
            </w:tcMar>
            <w:vAlign w:val="center"/>
          </w:tcPr>
          <w:p w14:paraId="45E46E4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罐集合、产品集合、兼容矩阵、清洗/切换状态</w:t>
            </w:r>
          </w:p>
        </w:tc>
        <w:tc>
          <w:tcPr>
            <w:tcW w:w="3458" w:type="dxa"/>
            <w:shd w:val="clear" w:color="auto" w:fill="F7F7F7"/>
            <w:tcMar>
              <w:top w:w="90" w:type="dxa"/>
              <w:left w:w="100" w:type="dxa"/>
              <w:bottom w:w="90" w:type="dxa"/>
              <w:right w:w="100" w:type="dxa"/>
            </w:tcMar>
            <w:vAlign w:val="center"/>
          </w:tcPr>
          <w:p w14:paraId="1E3DFDE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总量和逐罐分配同时满足；单罐同一时点只归属一种成品</w:t>
            </w:r>
          </w:p>
        </w:tc>
      </w:tr>
      <w:tr w14:paraId="32F8ECFD">
        <w:trPr>
          <w:cantSplit/>
          <w:jc w:val="center"/>
        </w:trPr>
        <w:tc>
          <w:tcPr>
            <w:tcW w:w="1587" w:type="dxa"/>
            <w:tcMar>
              <w:top w:w="90" w:type="dxa"/>
              <w:left w:w="100" w:type="dxa"/>
              <w:bottom w:w="90" w:type="dxa"/>
              <w:right w:w="100" w:type="dxa"/>
            </w:tcMar>
            <w:vAlign w:val="center"/>
          </w:tcPr>
          <w:p w14:paraId="1AA564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封罐状态</w:t>
            </w:r>
          </w:p>
        </w:tc>
        <w:tc>
          <w:tcPr>
            <w:tcW w:w="3005" w:type="dxa"/>
            <w:tcMar>
              <w:top w:w="90" w:type="dxa"/>
              <w:left w:w="100" w:type="dxa"/>
              <w:bottom w:w="90" w:type="dxa"/>
              <w:right w:w="100" w:type="dxa"/>
            </w:tcMar>
            <w:vAlign w:val="center"/>
          </w:tcPr>
          <w:p w14:paraId="59667F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未封罐、已封罐、取消封罐、重新封罐</w:t>
            </w:r>
          </w:p>
        </w:tc>
        <w:tc>
          <w:tcPr>
            <w:tcW w:w="3458" w:type="dxa"/>
            <w:tcMar>
              <w:top w:w="90" w:type="dxa"/>
              <w:left w:w="100" w:type="dxa"/>
              <w:bottom w:w="90" w:type="dxa"/>
              <w:right w:w="100" w:type="dxa"/>
            </w:tcMar>
            <w:vAlign w:val="center"/>
          </w:tcPr>
          <w:p w14:paraId="3FEED6B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未封罐不可销售；同日入罐与销售出罐互斥</w:t>
            </w:r>
          </w:p>
        </w:tc>
      </w:tr>
      <w:tr w14:paraId="4C1E11DF">
        <w:trPr>
          <w:cantSplit/>
          <w:jc w:val="center"/>
        </w:trPr>
        <w:tc>
          <w:tcPr>
            <w:tcW w:w="1587" w:type="dxa"/>
            <w:shd w:val="clear" w:color="auto" w:fill="F7F7F7"/>
            <w:tcMar>
              <w:top w:w="90" w:type="dxa"/>
              <w:left w:w="100" w:type="dxa"/>
              <w:bottom w:w="90" w:type="dxa"/>
              <w:right w:w="100" w:type="dxa"/>
            </w:tcMar>
            <w:vAlign w:val="center"/>
          </w:tcPr>
          <w:p w14:paraId="36EC86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质量状态</w:t>
            </w:r>
          </w:p>
        </w:tc>
        <w:tc>
          <w:tcPr>
            <w:tcW w:w="3005" w:type="dxa"/>
            <w:shd w:val="clear" w:color="auto" w:fill="F7F7F7"/>
            <w:tcMar>
              <w:top w:w="90" w:type="dxa"/>
              <w:left w:w="100" w:type="dxa"/>
              <w:bottom w:w="90" w:type="dxa"/>
              <w:right w:w="100" w:type="dxa"/>
            </w:tcMar>
            <w:vAlign w:val="center"/>
          </w:tcPr>
          <w:p w14:paraId="771278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待检、合格、冻结、不合格</w:t>
            </w:r>
          </w:p>
        </w:tc>
        <w:tc>
          <w:tcPr>
            <w:tcW w:w="3458" w:type="dxa"/>
            <w:shd w:val="clear" w:color="auto" w:fill="F7F7F7"/>
            <w:tcMar>
              <w:top w:w="90" w:type="dxa"/>
              <w:left w:w="100" w:type="dxa"/>
              <w:bottom w:w="90" w:type="dxa"/>
              <w:right w:w="100" w:type="dxa"/>
            </w:tcMar>
            <w:vAlign w:val="center"/>
          </w:tcPr>
          <w:p w14:paraId="5670C80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非合格数量不可销售；硬约束不得自动放宽</w:t>
            </w:r>
          </w:p>
        </w:tc>
      </w:tr>
    </w:tbl>
    <w:p w14:paraId="1F7CF30C">
      <w:pPr>
        <w:spacing w:after="40"/>
      </w:pPr>
    </w:p>
    <w:p w14:paraId="6EFE81D6">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i,k,t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V</m:t>
            </m:r>
          </m:e>
          <m:sub>
            <m:r>
              <m:rPr>
                <m:sty m:val="p"/>
              </m:rPr>
              <w:rPr>
                <w:rFonts w:ascii="Cambria Math" w:hAnsi="Cambria Math" w:eastAsia="Cambria Math" w:cs="Cambria Math"/>
                <w:sz w:val="20"/>
                <w:szCs w:val="20"/>
              </w:rPr>
              <m:t>k</m:t>
            </m:r>
          </m:sub>
          <m:sup>
            <m:r>
              <m:rPr>
                <m:sty m:val="p"/>
              </m:rPr>
              <w:rPr>
                <w:rFonts w:ascii="Cambria Math" w:hAnsi="Cambria Math" w:eastAsia="Cambria Math" w:cs="Cambria Math"/>
                <w:sz w:val="20"/>
                <w:szCs w:val="20"/>
              </w:rPr>
              <m:t>work</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k,t</m:t>
            </m:r>
          </m:sub>
        </m:sSub>
      </m:oMath>
      <w:r>
        <w:rPr>
          <w:rFonts w:ascii="Times New Roman" w:hAnsi="Times New Roman" w:eastAsia="Songti SC" w:cs="Times New Roman"/>
          <w:color w:val="000000"/>
          <w:sz w:val="20"/>
        </w:rPr>
        <w:t xml:space="preserve">    （3-8）</w:t>
      </w:r>
    </w:p>
    <w:p w14:paraId="5E41100F">
      <w:pPr>
        <w:spacing w:after="80" w:line="324" w:lineRule="auto"/>
        <w:ind w:left="454" w:right="454"/>
        <w:jc w:val="both"/>
      </w:pPr>
      <m:oMath>
        <m:sSub>
          <m:sSubPr/>
          <m:e>
            <m:r>
              <m:rPr>
                <m:sty m:val="p"/>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i,k,t</m:t>
            </m:r>
          </m:sub>
        </m:sSub>
      </m:oMath>
      <w:r>
        <w:rPr>
          <w:rFonts w:ascii="Times New Roman" w:hAnsi="Times New Roman" w:eastAsia="Songti SC" w:cs="Times New Roman"/>
          <w:color w:val="000000"/>
          <w:sz w:val="18"/>
        </w:rPr>
        <w:t>为产品</w:t>
      </w:r>
      <m:oMath>
        <m:r>
          <m:rPr>
            <m:sty m:val="p"/>
          </m:rPr>
          <w:rPr>
            <w:rFonts w:ascii="Cambria Math" w:hAnsi="Cambria Math" w:eastAsia="Cambria Math" w:cs="Cambria Math"/>
            <w:sz w:val="18"/>
            <w:szCs w:val="18"/>
          </w:rPr>
          <m:t>i</m:t>
        </m:r>
      </m:oMath>
      <w:r>
        <w:rPr>
          <w:rFonts w:ascii="Times New Roman" w:hAnsi="Times New Roman" w:eastAsia="Songti SC" w:cs="Times New Roman"/>
          <w:color w:val="000000"/>
          <w:sz w:val="18"/>
        </w:rPr>
        <w:t>在罐</w:t>
      </w:r>
      <m:oMath>
        <m:r>
          <m:rPr>
            <m:sty m:val="p"/>
          </m:rPr>
          <w:rPr>
            <w:rFonts w:ascii="Cambria Math" w:hAnsi="Cambria Math" w:eastAsia="Cambria Math" w:cs="Cambria Math"/>
            <w:sz w:val="18"/>
            <w:szCs w:val="18"/>
          </w:rPr>
          <m:t>k</m:t>
        </m:r>
      </m:oMath>
      <w:r>
        <w:rPr>
          <w:rFonts w:ascii="Times New Roman" w:hAnsi="Times New Roman" w:eastAsia="Songti SC" w:cs="Times New Roman"/>
          <w:color w:val="000000"/>
          <w:sz w:val="18"/>
        </w:rPr>
        <w:t>的日末物理库存；</w:t>
      </w:r>
      <m:oMath>
        <m:sSub>
          <m:sSubPr/>
          <m:e>
            <m:r>
              <m:rPr>
                <m:sty m:val="p"/>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k,t</m:t>
            </m:r>
          </m:sub>
        </m:sSub>
      </m:oMath>
      <w:r>
        <w:rPr>
          <w:rFonts w:ascii="Times New Roman" w:hAnsi="Times New Roman" w:eastAsia="Songti SC" w:cs="Times New Roman"/>
          <w:color w:val="000000"/>
          <w:sz w:val="18"/>
        </w:rPr>
        <w:t>表示罐位可用。维修、冻结或清洗中的罐有效容量为0。</w:t>
      </w:r>
    </w:p>
    <w:p w14:paraId="2CCEB390">
      <w:pPr>
        <w:keepLines/>
        <w:spacing w:before="60" w:after="60"/>
        <w:jc w:val="center"/>
      </w:pPr>
      <m:oMath>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i,k,t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V</m:t>
            </m:r>
          </m:e>
          <m:sub>
            <m:r>
              <m:rPr>
                <m:sty m:val="p"/>
              </m:rPr>
              <w:rPr>
                <w:rFonts w:ascii="Cambria Math" w:hAnsi="Cambria Math" w:eastAsia="Cambria Math" w:cs="Cambria Math"/>
                <w:sz w:val="20"/>
                <w:szCs w:val="20"/>
              </w:rPr>
              <m:t>k</m:t>
            </m:r>
          </m:sub>
          <m:sup>
            <m:r>
              <m:rPr>
                <m:sty m:val="p"/>
              </m:rPr>
              <w:rPr>
                <w:rFonts w:ascii="Cambria Math" w:hAnsi="Cambria Math" w:eastAsia="Cambria Math" w:cs="Cambria Math"/>
                <w:sz w:val="20"/>
                <w:szCs w:val="20"/>
              </w:rPr>
              <m:t>work</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i,k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i,k,t</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i,k,t</m:t>
            </m:r>
          </m:sub>
        </m:sSub>
        <m:r>
          <m:rPr>
            <m:sty m:val="p"/>
          </m:rPr>
          <w:rPr>
            <w:rFonts w:ascii="Cambria Math" w:hAnsi="Cambria Math" w:eastAsia="Cambria Math" w:cs="Cambria Math"/>
            <w:sz w:val="20"/>
            <w:szCs w:val="20"/>
          </w:rPr>
          <m:t xml:space="preserve"> ≤ 1</m:t>
        </m:r>
      </m:oMath>
      <w:r>
        <w:rPr>
          <w:rFonts w:ascii="Times New Roman" w:hAnsi="Times New Roman" w:eastAsia="Songti SC" w:cs="Times New Roman"/>
          <w:color w:val="000000"/>
          <w:sz w:val="20"/>
        </w:rPr>
        <w:t xml:space="preserve">    （3-9）</w:t>
      </w:r>
    </w:p>
    <w:p w14:paraId="5099B3F5">
      <w:pPr>
        <w:spacing w:after="80" w:line="324" w:lineRule="auto"/>
        <w:ind w:left="454" w:right="454"/>
        <w:jc w:val="both"/>
      </w:pPr>
      <m:oMath>
        <m:sSub>
          <m:sSubPr/>
          <m:e>
            <m:r>
              <m:rPr>
                <m:sty m:val="p"/>
              </m:rPr>
              <w:rPr>
                <w:rFonts w:ascii="Cambria Math" w:hAnsi="Cambria Math" w:eastAsia="Cambria Math" w:cs="Cambria Math"/>
                <w:sz w:val="18"/>
                <w:szCs w:val="18"/>
              </w:rPr>
              <m:t>c</m:t>
            </m:r>
          </m:e>
          <m:sub>
            <m:r>
              <m:rPr>
                <m:sty m:val="p"/>
              </m:rPr>
              <w:rPr>
                <w:rFonts w:ascii="Cambria Math" w:hAnsi="Cambria Math" w:eastAsia="Cambria Math" w:cs="Cambria Math"/>
                <w:sz w:val="18"/>
                <w:szCs w:val="18"/>
              </w:rPr>
              <m:t>i,k</m:t>
            </m:r>
          </m:sub>
        </m:sSub>
      </m:oMath>
      <w:r>
        <w:rPr>
          <w:rFonts w:ascii="Times New Roman" w:hAnsi="Times New Roman" w:eastAsia="Songti SC" w:cs="Times New Roman"/>
          <w:color w:val="000000"/>
          <w:sz w:val="18"/>
        </w:rPr>
        <w:t>为产品—储罐兼容矩阵，</w:t>
      </w:r>
      <m:oMath>
        <m:r>
          <m:rPr>
            <m:sty m:val="p"/>
          </m:rPr>
          <w:rPr>
            <w:rFonts w:ascii="Cambria Math" w:hAnsi="Cambria Math" w:eastAsia="Cambria Math" w:cs="Cambria Math"/>
            <w:sz w:val="18"/>
            <w:szCs w:val="18"/>
          </w:rPr>
          <m:t>b</m:t>
        </m:r>
      </m:oMath>
      <w:r>
        <w:rPr>
          <w:rFonts w:ascii="Times New Roman" w:hAnsi="Times New Roman" w:eastAsia="Songti SC" w:cs="Times New Roman"/>
          <w:color w:val="000000"/>
          <w:sz w:val="18"/>
        </w:rPr>
        <w:t>为罐位归属二元变量，保证不兼容产品不可入罐且单罐不混装。</w:t>
      </w:r>
    </w:p>
    <w:p w14:paraId="2FDB6CC2">
      <w:pPr>
        <w:keepLines/>
        <w:spacing w:before="60" w:after="60"/>
        <w:jc w:val="center"/>
      </w:pPr>
      <m:oMath>
        <m:sSubSup>
          <m:sSubSupPr/>
          <m:e>
            <m:r>
              <m:rPr>
                <m:sty m:val="p"/>
              </m:rPr>
              <w:rPr>
                <w:rFonts w:ascii="Cambria Math" w:hAnsi="Cambria Math" w:eastAsia="Cambria Math" w:cs="Cambria Math"/>
                <w:sz w:val="20"/>
                <w:szCs w:val="20"/>
              </w:rPr>
              <m:t>m</m:t>
            </m:r>
          </m:e>
          <m:sub>
            <m:r>
              <m:rPr>
                <m:sty m:val="p"/>
              </m:rPr>
              <w:rPr>
                <w:rFonts w:ascii="Cambria Math" w:hAnsi="Cambria Math" w:eastAsia="Cambria Math" w:cs="Cambria Math"/>
                <w:sz w:val="20"/>
                <w:szCs w:val="20"/>
              </w:rPr>
              <m:t>k,t</m:t>
            </m:r>
          </m:sub>
          <m:sup>
            <m:r>
              <m:rPr>
                <m:sty m:val="p"/>
              </m:rPr>
              <w:rPr>
                <w:rFonts w:ascii="Cambria Math" w:hAnsi="Cambria Math" w:eastAsia="Cambria Math" w:cs="Cambria Math"/>
                <w:sz w:val="20"/>
                <w:szCs w:val="20"/>
              </w:rPr>
              <m:t>in</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m</m:t>
            </m:r>
          </m:e>
          <m:sub>
            <m:r>
              <m:rPr>
                <m:sty m:val="p"/>
              </m:rPr>
              <w:rPr>
                <w:rFonts w:ascii="Cambria Math" w:hAnsi="Cambria Math" w:eastAsia="Cambria Math" w:cs="Cambria Math"/>
                <w:sz w:val="20"/>
                <w:szCs w:val="20"/>
              </w:rPr>
              <m:t>k,t</m:t>
            </m:r>
          </m:sub>
          <m:sup>
            <m:r>
              <m:rPr>
                <m:sty m:val="p"/>
              </m:rPr>
              <w:rPr>
                <w:rFonts w:ascii="Cambria Math" w:hAnsi="Cambria Math" w:eastAsia="Cambria Math" w:cs="Cambria Math"/>
                <w:sz w:val="20"/>
                <w:szCs w:val="20"/>
              </w:rPr>
              <m:t>out</m:t>
            </m:r>
          </m:sup>
        </m:sSubSup>
        <m:r>
          <m:rPr>
            <m:sty m:val="p"/>
          </m:rPr>
          <w:rPr>
            <w:rFonts w:ascii="Cambria Math" w:hAnsi="Cambria Math" w:eastAsia="Cambria Math" w:cs="Cambria Math"/>
            <w:sz w:val="20"/>
            <w:szCs w:val="20"/>
          </w:rPr>
          <m:t xml:space="preserve"> ≤ 1</m:t>
        </m:r>
      </m:oMath>
      <w:r>
        <w:rPr>
          <w:rFonts w:ascii="Times New Roman" w:hAnsi="Times New Roman" w:eastAsia="Songti SC" w:cs="Times New Roman"/>
          <w:color w:val="000000"/>
          <w:sz w:val="20"/>
        </w:rPr>
        <w:t xml:space="preserve">    （3-10）</w:t>
      </w:r>
    </w:p>
    <w:p w14:paraId="074B52F4">
      <w:pPr>
        <w:spacing w:after="80" w:line="324" w:lineRule="auto"/>
        <w:ind w:left="454" w:right="454"/>
        <w:jc w:val="both"/>
      </w:pPr>
      <w:r>
        <w:rPr>
          <w:rFonts w:ascii="Times New Roman" w:hAnsi="Times New Roman" w:eastAsia="Songti SC" w:cs="Times New Roman"/>
          <w:color w:val="000000"/>
          <w:sz w:val="18"/>
        </w:rPr>
        <w:t>同一储罐同一规划日不得同时入罐和销售出罐；封罐没有最低液位硬阈值，满罐仅可作为偏好。</w:t>
      </w:r>
    </w:p>
    <w:p w14:paraId="630C997C">
      <w:pPr>
        <w:pStyle w:val="6"/>
      </w:pPr>
      <w:bookmarkStart w:id="123" w:name="_Toc1440108275"/>
      <w:r>
        <w:rPr>
          <w:rFonts w:ascii="Times New Roman" w:hAnsi="Times New Roman" w:eastAsia="STHeiti" w:cs="Times New Roman"/>
          <w:b/>
          <w:color w:val="000000"/>
          <w:sz w:val="22"/>
        </w:rPr>
        <w:t>3.2.5.3 模型符号、参数与库存策略公式</w:t>
      </w:r>
      <w:bookmarkEnd w:id="123"/>
    </w:p>
    <w:p w14:paraId="01B5C5FF">
      <w:pPr>
        <w:spacing w:after="80" w:line="324" w:lineRule="auto"/>
        <w:ind w:firstLine="420"/>
        <w:jc w:val="both"/>
      </w:pPr>
      <w:r>
        <w:rPr>
          <w:rFonts w:ascii="Times New Roman" w:hAnsi="Times New Roman" w:eastAsia="Songti SC" w:cs="Times New Roman"/>
          <w:color w:val="000000"/>
          <w:sz w:val="21"/>
        </w:rPr>
        <w:t>动态(R,s,S)策略以库存位置判断是否触发补充，并把需求波动、提前期和服务水平转换为安全库存、再订货点和目标库存。公式计算给出理论建议，随后还需通过锁定期和储罐可行性校验。</w:t>
      </w:r>
    </w:p>
    <w:p w14:paraId="5F00C166">
      <w:pPr>
        <w:keepNext/>
        <w:spacing w:before="100" w:after="80"/>
        <w:jc w:val="center"/>
      </w:pPr>
      <w:r>
        <w:rPr>
          <w:rFonts w:ascii="Times New Roman" w:hAnsi="Times New Roman" w:eastAsia="Songti SC" w:cs="Times New Roman"/>
          <w:b/>
          <w:color w:val="000000"/>
          <w:sz w:val="18"/>
        </w:rPr>
        <w:t>图3-9 动态(R,s,S)库存策略与逐日推演</w:t>
      </w:r>
    </w:p>
    <w:p w14:paraId="1DE1B28F">
      <w:pPr>
        <w:keepLines/>
        <w:spacing w:after="120"/>
        <w:jc w:val="center"/>
      </w:pPr>
      <w:r>
        <w:drawing>
          <wp:inline distT="0" distB="0" distL="114300" distR="114300">
            <wp:extent cx="5111750" cy="2839720"/>
            <wp:effectExtent l="0" t="0" r="19050" b="508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35"/>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75EFC95">
        <w:trPr>
          <w:cantSplit/>
          <w:tblHeader/>
          <w:jc w:val="center"/>
        </w:trPr>
        <w:tc>
          <w:tcPr>
            <w:tcW w:w="1928" w:type="dxa"/>
            <w:shd w:val="clear" w:color="auto" w:fill="BFBFBF"/>
            <w:tcMar>
              <w:top w:w="90" w:type="dxa"/>
              <w:left w:w="100" w:type="dxa"/>
              <w:bottom w:w="90" w:type="dxa"/>
              <w:right w:w="100" w:type="dxa"/>
            </w:tcMar>
            <w:vAlign w:val="center"/>
          </w:tcPr>
          <w:p w14:paraId="38C44D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符号</w:t>
            </w:r>
          </w:p>
        </w:tc>
        <w:tc>
          <w:tcPr>
            <w:tcW w:w="4535" w:type="dxa"/>
            <w:shd w:val="clear" w:color="auto" w:fill="BFBFBF"/>
            <w:tcMar>
              <w:top w:w="90" w:type="dxa"/>
              <w:left w:w="100" w:type="dxa"/>
              <w:bottom w:w="90" w:type="dxa"/>
              <w:right w:w="100" w:type="dxa"/>
            </w:tcMar>
            <w:vAlign w:val="center"/>
          </w:tcPr>
          <w:p w14:paraId="2F9B40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含义</w:t>
            </w:r>
          </w:p>
        </w:tc>
        <w:tc>
          <w:tcPr>
            <w:tcW w:w="2721" w:type="dxa"/>
            <w:shd w:val="clear" w:color="auto" w:fill="BFBFBF"/>
            <w:tcMar>
              <w:top w:w="90" w:type="dxa"/>
              <w:left w:w="100" w:type="dxa"/>
              <w:bottom w:w="90" w:type="dxa"/>
              <w:right w:w="100" w:type="dxa"/>
            </w:tcMar>
            <w:vAlign w:val="center"/>
          </w:tcPr>
          <w:p w14:paraId="212FA8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单位/类型</w:t>
            </w:r>
          </w:p>
        </w:tc>
      </w:tr>
      <w:tr w14:paraId="7ECB4943">
        <w:trPr>
          <w:cantSplit/>
          <w:jc w:val="center"/>
        </w:trPr>
        <w:tc>
          <w:tcPr>
            <w:tcW w:w="1928" w:type="dxa"/>
            <w:tcMar>
              <w:top w:w="90" w:type="dxa"/>
              <w:left w:w="100" w:type="dxa"/>
              <w:bottom w:w="90" w:type="dxa"/>
              <w:right w:w="100" w:type="dxa"/>
            </w:tcMar>
            <w:vAlign w:val="center"/>
          </w:tcPr>
          <w:p w14:paraId="2E3C4C60">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i∈I，d∈T</m:t>
                </m:r>
              </m:oMath>
            </m:oMathPara>
          </w:p>
        </w:tc>
        <w:tc>
          <w:tcPr>
            <w:tcW w:w="4535" w:type="dxa"/>
            <w:tcMar>
              <w:top w:w="90" w:type="dxa"/>
              <w:left w:w="100" w:type="dxa"/>
              <w:bottom w:w="90" w:type="dxa"/>
              <w:right w:w="100" w:type="dxa"/>
            </w:tcMar>
            <w:vAlign w:val="center"/>
          </w:tcPr>
          <w:p w14:paraId="1BC71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成品、触发/补充日期</w:t>
            </w:r>
          </w:p>
        </w:tc>
        <w:tc>
          <w:tcPr>
            <w:tcW w:w="2721" w:type="dxa"/>
            <w:tcMar>
              <w:top w:w="90" w:type="dxa"/>
              <w:left w:w="100" w:type="dxa"/>
              <w:bottom w:w="90" w:type="dxa"/>
              <w:right w:w="100" w:type="dxa"/>
            </w:tcMar>
            <w:vAlign w:val="center"/>
          </w:tcPr>
          <w:p w14:paraId="66E708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集合/索引</w:t>
            </w:r>
          </w:p>
        </w:tc>
      </w:tr>
      <w:tr w14:paraId="7D7BDDBC">
        <w:trPr>
          <w:cantSplit/>
          <w:jc w:val="center"/>
        </w:trPr>
        <w:tc>
          <w:tcPr>
            <w:tcW w:w="1928" w:type="dxa"/>
            <w:shd w:val="clear" w:color="auto" w:fill="F7F7F7"/>
            <w:tcMar>
              <w:top w:w="90" w:type="dxa"/>
              <w:left w:w="100" w:type="dxa"/>
              <w:bottom w:w="90" w:type="dxa"/>
              <w:right w:w="100" w:type="dxa"/>
            </w:tcMar>
            <w:vAlign w:val="center"/>
          </w:tcPr>
          <w:p w14:paraId="29A8B66C">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t∈T，k∈K</m:t>
                </m:r>
              </m:oMath>
            </m:oMathPara>
          </w:p>
        </w:tc>
        <w:tc>
          <w:tcPr>
            <w:tcW w:w="4535" w:type="dxa"/>
            <w:shd w:val="clear" w:color="auto" w:fill="F7F7F7"/>
            <w:tcMar>
              <w:top w:w="90" w:type="dxa"/>
              <w:left w:w="100" w:type="dxa"/>
              <w:bottom w:w="90" w:type="dxa"/>
              <w:right w:w="100" w:type="dxa"/>
            </w:tcMar>
            <w:vAlign w:val="center"/>
          </w:tcPr>
          <w:p w14:paraId="0427A4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规划日、储罐</w:t>
            </w:r>
          </w:p>
        </w:tc>
        <w:tc>
          <w:tcPr>
            <w:tcW w:w="2721" w:type="dxa"/>
            <w:shd w:val="clear" w:color="auto" w:fill="F7F7F7"/>
            <w:tcMar>
              <w:top w:w="90" w:type="dxa"/>
              <w:left w:w="100" w:type="dxa"/>
              <w:bottom w:w="90" w:type="dxa"/>
              <w:right w:w="100" w:type="dxa"/>
            </w:tcMar>
            <w:vAlign w:val="center"/>
          </w:tcPr>
          <w:p w14:paraId="0F425E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集合/索引</w:t>
            </w:r>
          </w:p>
        </w:tc>
      </w:tr>
      <w:tr w14:paraId="66A1E5B5">
        <w:trPr>
          <w:cantSplit/>
          <w:jc w:val="center"/>
        </w:trPr>
        <w:tc>
          <w:tcPr>
            <w:tcW w:w="1928" w:type="dxa"/>
            <w:tcMar>
              <w:top w:w="90" w:type="dxa"/>
              <w:left w:w="100" w:type="dxa"/>
              <w:bottom w:w="90" w:type="dxa"/>
              <w:right w:w="100" w:type="dxa"/>
            </w:tcMar>
            <w:vAlign w:val="center"/>
          </w:tcPr>
          <w:p w14:paraId="4BDA2EA8">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D</m:t>
                    </m:r>
                  </m:e>
                  <m:sub>
                    <m:r>
                      <m:rPr>
                        <m:sty m:val="p"/>
                      </m:rPr>
                      <w:rPr>
                        <w:rFonts w:hint="default" w:ascii="Cambria Math" w:hAnsi="Cambria Math" w:eastAsia="Cambria Math" w:cs="Cambria Math"/>
                        <w:sz w:val="16"/>
                        <w:szCs w:val="16"/>
                      </w:rPr>
                      <m:t>i,t</m:t>
                    </m:r>
                  </m:sub>
                </m:sSub>
              </m:oMath>
            </m:oMathPara>
          </w:p>
        </w:tc>
        <w:tc>
          <w:tcPr>
            <w:tcW w:w="4535" w:type="dxa"/>
            <w:tcMar>
              <w:top w:w="90" w:type="dxa"/>
              <w:left w:w="100" w:type="dxa"/>
              <w:bottom w:w="90" w:type="dxa"/>
              <w:right w:w="100" w:type="dxa"/>
            </w:tcMar>
            <w:vAlign w:val="center"/>
          </w:tcPr>
          <w:p w14:paraId="29BC18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成品i在日期t的计划需求</w:t>
            </w:r>
          </w:p>
        </w:tc>
        <w:tc>
          <w:tcPr>
            <w:tcW w:w="2721" w:type="dxa"/>
            <w:tcMar>
              <w:top w:w="90" w:type="dxa"/>
              <w:left w:w="100" w:type="dxa"/>
              <w:bottom w:w="90" w:type="dxa"/>
              <w:right w:w="100" w:type="dxa"/>
            </w:tcMar>
            <w:vAlign w:val="center"/>
          </w:tcPr>
          <w:p w14:paraId="38044C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吨/日</w:t>
            </w:r>
          </w:p>
        </w:tc>
      </w:tr>
      <w:tr w14:paraId="11F6969B">
        <w:trPr>
          <w:cantSplit/>
          <w:jc w:val="center"/>
        </w:trPr>
        <w:tc>
          <w:tcPr>
            <w:tcW w:w="1928" w:type="dxa"/>
            <w:shd w:val="clear" w:color="auto" w:fill="F7F7F7"/>
            <w:tcMar>
              <w:top w:w="90" w:type="dxa"/>
              <w:left w:w="100" w:type="dxa"/>
              <w:bottom w:w="90" w:type="dxa"/>
              <w:right w:w="100" w:type="dxa"/>
            </w:tcMar>
            <w:vAlign w:val="center"/>
          </w:tcPr>
          <w:p w14:paraId="52E08AEA">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σ</m:t>
                    </m:r>
                  </m:e>
                  <m:sub>
                    <m:r>
                      <m:rPr>
                        <m:sty m:val="p"/>
                      </m:rPr>
                      <w:rPr>
                        <w:rFonts w:hint="default" w:ascii="Cambria Math" w:hAnsi="Cambria Math" w:eastAsia="Cambria Math" w:cs="Cambria Math"/>
                        <w:sz w:val="16"/>
                        <w:szCs w:val="16"/>
                      </w:rPr>
                      <m:t>i</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α</m:t>
                    </m:r>
                  </m:e>
                  <m:sub>
                    <m:r>
                      <m:rPr>
                        <m:sty m:val="p"/>
                      </m:rPr>
                      <w:rPr>
                        <w:rFonts w:hint="default" w:ascii="Cambria Math" w:hAnsi="Cambria Math" w:eastAsia="Cambria Math" w:cs="Cambria Math"/>
                        <w:sz w:val="16"/>
                        <w:szCs w:val="16"/>
                      </w:rPr>
                      <m:t>i</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z</m:t>
                    </m:r>
                  </m:e>
                  <m:sub>
                    <m:r>
                      <m:rPr>
                        <m:sty m:val="p"/>
                      </m:rPr>
                      <w:rPr>
                        <w:rFonts w:hint="default" w:ascii="Cambria Math" w:hAnsi="Cambria Math" w:eastAsia="Cambria Math" w:cs="Cambria Math"/>
                        <w:sz w:val="16"/>
                        <w:szCs w:val="16"/>
                      </w:rPr>
                      <m:t>i</m:t>
                    </m:r>
                  </m:sub>
                </m:sSub>
              </m:oMath>
            </m:oMathPara>
          </w:p>
        </w:tc>
        <w:tc>
          <w:tcPr>
            <w:tcW w:w="4535" w:type="dxa"/>
            <w:shd w:val="clear" w:color="auto" w:fill="F7F7F7"/>
            <w:tcMar>
              <w:top w:w="90" w:type="dxa"/>
              <w:left w:w="100" w:type="dxa"/>
              <w:bottom w:w="90" w:type="dxa"/>
              <w:right w:w="100" w:type="dxa"/>
            </w:tcMar>
            <w:vAlign w:val="center"/>
          </w:tcPr>
          <w:p w14:paraId="16D884C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历史日需求标准差、周期服务水平及正态分位数</w:t>
            </w:r>
          </w:p>
        </w:tc>
        <w:tc>
          <w:tcPr>
            <w:tcW w:w="2721" w:type="dxa"/>
            <w:shd w:val="clear" w:color="auto" w:fill="F7F7F7"/>
            <w:tcMar>
              <w:top w:w="90" w:type="dxa"/>
              <w:left w:w="100" w:type="dxa"/>
              <w:bottom w:w="90" w:type="dxa"/>
              <w:right w:w="100" w:type="dxa"/>
            </w:tcMar>
            <w:vAlign w:val="center"/>
          </w:tcPr>
          <w:p w14:paraId="28F654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吨/日，比例，无量纲</w:t>
            </w:r>
          </w:p>
        </w:tc>
      </w:tr>
      <w:tr w14:paraId="509A888E">
        <w:trPr>
          <w:cantSplit/>
          <w:jc w:val="center"/>
        </w:trPr>
        <w:tc>
          <w:tcPr>
            <w:tcW w:w="1928" w:type="dxa"/>
            <w:tcMar>
              <w:top w:w="90" w:type="dxa"/>
              <w:left w:w="100" w:type="dxa"/>
              <w:bottom w:w="90" w:type="dxa"/>
              <w:right w:w="100" w:type="dxa"/>
            </w:tcMar>
            <w:vAlign w:val="center"/>
          </w:tcPr>
          <w:p w14:paraId="4B5C6BBF">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H</m:t>
                    </m:r>
                  </m:e>
                  <m:sub>
                    <m:r>
                      <m:rPr>
                        <m:sty m:val="p"/>
                      </m:rPr>
                      <w:rPr>
                        <w:rFonts w:hint="default" w:ascii="Cambria Math" w:hAnsi="Cambria Math" w:eastAsia="Cambria Math" w:cs="Cambria Math"/>
                        <w:sz w:val="16"/>
                        <w:szCs w:val="16"/>
                      </w:rPr>
                      <m:t>i,d</m:t>
                    </m:r>
                  </m:sub>
                  <m:sup>
                    <m:r>
                      <m:rPr>
                        <m:sty m:val="p"/>
                      </m:rPr>
                      <w:rPr>
                        <w:rFonts w:hint="default" w:ascii="Cambria Math" w:hAnsi="Cambria Math" w:eastAsia="Cambria Math" w:cs="Cambria Math"/>
                        <w:sz w:val="16"/>
                        <w:szCs w:val="16"/>
                      </w:rPr>
                      <m:t>s</m:t>
                    </m:r>
                  </m:sup>
                </m:sSubSup>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R</m:t>
                    </m:r>
                  </m:e>
                  <m:sub>
                    <m:r>
                      <m:rPr>
                        <m:sty m:val="p"/>
                      </m:rPr>
                      <w:rPr>
                        <w:rFonts w:hint="default" w:ascii="Cambria Math" w:hAnsi="Cambria Math" w:eastAsia="Cambria Math" w:cs="Cambria Math"/>
                        <w:sz w:val="16"/>
                        <w:szCs w:val="16"/>
                      </w:rPr>
                      <m:t>i</m:t>
                    </m:r>
                  </m:sub>
                </m:sSub>
              </m:oMath>
            </m:oMathPara>
          </w:p>
        </w:tc>
        <w:tc>
          <w:tcPr>
            <w:tcW w:w="4535" w:type="dxa"/>
            <w:tcMar>
              <w:top w:w="90" w:type="dxa"/>
              <w:left w:w="100" w:type="dxa"/>
              <w:bottom w:w="90" w:type="dxa"/>
              <w:right w:w="100" w:type="dxa"/>
            </w:tcMar>
            <w:vAlign w:val="center"/>
          </w:tcPr>
          <w:p w14:paraId="6D3BAC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完整补充周期和检查周期</w:t>
            </w:r>
          </w:p>
        </w:tc>
        <w:tc>
          <w:tcPr>
            <w:tcW w:w="2721" w:type="dxa"/>
            <w:tcMar>
              <w:top w:w="90" w:type="dxa"/>
              <w:left w:w="100" w:type="dxa"/>
              <w:bottom w:w="90" w:type="dxa"/>
              <w:right w:w="100" w:type="dxa"/>
            </w:tcMar>
            <w:vAlign w:val="center"/>
          </w:tcPr>
          <w:p w14:paraId="0CF8F8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天</w:t>
            </w:r>
          </w:p>
        </w:tc>
      </w:tr>
      <w:tr w14:paraId="3A18034F">
        <w:trPr>
          <w:cantSplit/>
          <w:jc w:val="center"/>
        </w:trPr>
        <w:tc>
          <w:tcPr>
            <w:tcW w:w="1928" w:type="dxa"/>
            <w:shd w:val="clear" w:color="auto" w:fill="F7F7F7"/>
            <w:tcMar>
              <w:top w:w="90" w:type="dxa"/>
              <w:left w:w="100" w:type="dxa"/>
              <w:bottom w:w="90" w:type="dxa"/>
              <w:right w:w="100" w:type="dxa"/>
            </w:tcMar>
            <w:vAlign w:val="center"/>
          </w:tcPr>
          <w:p w14:paraId="43FC8C5A">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SS</m:t>
                    </m:r>
                  </m:e>
                  <m:sub>
                    <m:r>
                      <m:rPr>
                        <m:sty m:val="p"/>
                      </m:rPr>
                      <w:rPr>
                        <w:rFonts w:hint="default" w:ascii="Cambria Math" w:hAnsi="Cambria Math" w:eastAsia="Cambria Math" w:cs="Cambria Math"/>
                        <w:sz w:val="16"/>
                        <w:szCs w:val="16"/>
                      </w:rPr>
                      <m:t>i,d</m:t>
                    </m:r>
                  </m:sub>
                  <m:sup>
                    <m:r>
                      <m:rPr>
                        <m:sty m:val="p"/>
                      </m:rPr>
                      <w:rPr>
                        <w:rFonts w:hint="default" w:ascii="Cambria Math" w:hAnsi="Cambria Math" w:eastAsia="Cambria Math" w:cs="Cambria Math"/>
                        <w:sz w:val="16"/>
                        <w:szCs w:val="16"/>
                      </w:rPr>
                      <m:t>s</m:t>
                    </m:r>
                  </m:sup>
                </m:sSubSup>
                <m:r>
                  <m:rPr>
                    <m:sty m:val="p"/>
                  </m:rPr>
                  <w:rPr>
                    <w:rFonts w:hint="default" w:ascii="Cambria Math" w:hAnsi="Cambria Math" w:eastAsia="Cambria Math" w:cs="Cambria Math"/>
                    <w:sz w:val="16"/>
                    <w:szCs w:val="16"/>
                  </w:rPr>
                  <m:t>，</m:t>
                </m:r>
                <m:sSubSup>
                  <m:sSubSupPr/>
                  <m:e>
                    <m:r>
                      <m:rPr>
                        <m:sty m:val="p"/>
                      </m:rPr>
                      <w:rPr>
                        <w:rFonts w:hint="default" w:ascii="Cambria Math" w:hAnsi="Cambria Math" w:eastAsia="Cambria Math" w:cs="Cambria Math"/>
                        <w:sz w:val="16"/>
                        <w:szCs w:val="16"/>
                      </w:rPr>
                      <m:t>SS</m:t>
                    </m:r>
                  </m:e>
                  <m:sub>
                    <m:r>
                      <m:rPr>
                        <m:sty m:val="p"/>
                      </m:rPr>
                      <w:rPr>
                        <w:rFonts w:hint="default" w:ascii="Cambria Math" w:hAnsi="Cambria Math" w:eastAsia="Cambria Math" w:cs="Cambria Math"/>
                        <w:sz w:val="16"/>
                        <w:szCs w:val="16"/>
                      </w:rPr>
                      <m:t>i,d</m:t>
                    </m:r>
                  </m:sub>
                  <m:sup>
                    <m:r>
                      <m:rPr>
                        <m:sty m:val="p"/>
                      </m:rPr>
                      <w:rPr>
                        <w:rFonts w:hint="default" w:ascii="Cambria Math" w:hAnsi="Cambria Math" w:eastAsia="Cambria Math" w:cs="Cambria Math"/>
                        <w:sz w:val="16"/>
                        <w:szCs w:val="16"/>
                      </w:rPr>
                      <m:t>S</m:t>
                    </m:r>
                  </m:sup>
                </m:sSubSup>
              </m:oMath>
            </m:oMathPara>
          </w:p>
        </w:tc>
        <w:tc>
          <w:tcPr>
            <w:tcW w:w="4535" w:type="dxa"/>
            <w:shd w:val="clear" w:color="auto" w:fill="F7F7F7"/>
            <w:tcMar>
              <w:top w:w="90" w:type="dxa"/>
              <w:left w:w="100" w:type="dxa"/>
              <w:bottom w:w="90" w:type="dxa"/>
              <w:right w:w="100" w:type="dxa"/>
            </w:tcMar>
            <w:vAlign w:val="center"/>
          </w:tcPr>
          <w:p w14:paraId="72CA64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再订货点与目标库存覆盖期安全库存</w:t>
            </w:r>
          </w:p>
        </w:tc>
        <w:tc>
          <w:tcPr>
            <w:tcW w:w="2721" w:type="dxa"/>
            <w:shd w:val="clear" w:color="auto" w:fill="F7F7F7"/>
            <w:tcMar>
              <w:top w:w="90" w:type="dxa"/>
              <w:left w:w="100" w:type="dxa"/>
              <w:bottom w:w="90" w:type="dxa"/>
              <w:right w:w="100" w:type="dxa"/>
            </w:tcMar>
            <w:vAlign w:val="center"/>
          </w:tcPr>
          <w:p w14:paraId="7E2913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3ADC2F3C">
        <w:trPr>
          <w:cantSplit/>
          <w:jc w:val="center"/>
        </w:trPr>
        <w:tc>
          <w:tcPr>
            <w:tcW w:w="1928" w:type="dxa"/>
            <w:tcMar>
              <w:top w:w="90" w:type="dxa"/>
              <w:left w:w="100" w:type="dxa"/>
              <w:bottom w:w="90" w:type="dxa"/>
              <w:right w:w="100" w:type="dxa"/>
            </w:tcMar>
            <w:vAlign w:val="center"/>
          </w:tcPr>
          <w:p w14:paraId="53F1335D">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s</m:t>
                    </m:r>
                  </m:e>
                  <m:sub>
                    <m:r>
                      <m:rPr>
                        <m:sty m:val="p"/>
                      </m:rPr>
                      <w:rPr>
                        <w:rFonts w:hint="default" w:ascii="Cambria Math" w:hAnsi="Cambria Math" w:eastAsia="Cambria Math" w:cs="Cambria Math"/>
                        <w:sz w:val="16"/>
                        <w:szCs w:val="16"/>
                      </w:rPr>
                      <m:t>i,d</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S</m:t>
                    </m:r>
                  </m:e>
                  <m:sub>
                    <m:r>
                      <m:rPr>
                        <m:sty m:val="p"/>
                      </m:rPr>
                      <w:rPr>
                        <w:rFonts w:hint="default" w:ascii="Cambria Math" w:hAnsi="Cambria Math" w:eastAsia="Cambria Math" w:cs="Cambria Math"/>
                        <w:sz w:val="16"/>
                        <w:szCs w:val="16"/>
                      </w:rPr>
                      <m:t>i,d</m:t>
                    </m:r>
                  </m:sub>
                </m:sSub>
              </m:oMath>
            </m:oMathPara>
          </w:p>
        </w:tc>
        <w:tc>
          <w:tcPr>
            <w:tcW w:w="4535" w:type="dxa"/>
            <w:tcMar>
              <w:top w:w="90" w:type="dxa"/>
              <w:left w:w="100" w:type="dxa"/>
              <w:bottom w:w="90" w:type="dxa"/>
              <w:right w:w="100" w:type="dxa"/>
            </w:tcMar>
            <w:vAlign w:val="center"/>
          </w:tcPr>
          <w:p w14:paraId="2798E1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再订货点与目标库存</w:t>
            </w:r>
          </w:p>
        </w:tc>
        <w:tc>
          <w:tcPr>
            <w:tcW w:w="2721" w:type="dxa"/>
            <w:tcMar>
              <w:top w:w="90" w:type="dxa"/>
              <w:left w:w="100" w:type="dxa"/>
              <w:bottom w:w="90" w:type="dxa"/>
              <w:right w:w="100" w:type="dxa"/>
            </w:tcMar>
            <w:vAlign w:val="center"/>
          </w:tcPr>
          <w:p w14:paraId="1061AC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566C4D11">
        <w:trPr>
          <w:cantSplit/>
          <w:jc w:val="center"/>
        </w:trPr>
        <w:tc>
          <w:tcPr>
            <w:tcW w:w="1928" w:type="dxa"/>
            <w:shd w:val="clear" w:color="auto" w:fill="F7F7F7"/>
            <w:tcMar>
              <w:top w:w="90" w:type="dxa"/>
              <w:left w:w="100" w:type="dxa"/>
              <w:bottom w:w="90" w:type="dxa"/>
              <w:right w:w="100" w:type="dxa"/>
            </w:tcMar>
            <w:vAlign w:val="center"/>
          </w:tcPr>
          <w:p w14:paraId="381BFCCA">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q</m:t>
                    </m:r>
                  </m:e>
                  <m:sub>
                    <m:r>
                      <m:rPr>
                        <m:sty m:val="p"/>
                      </m:rPr>
                      <w:rPr>
                        <w:rFonts w:hint="default" w:ascii="Cambria Math" w:hAnsi="Cambria Math" w:eastAsia="Cambria Math" w:cs="Cambria Math"/>
                        <w:sz w:val="16"/>
                        <w:szCs w:val="16"/>
                      </w:rPr>
                      <m:t>i,d</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u</m:t>
                    </m:r>
                  </m:e>
                  <m:sub>
                    <m:r>
                      <m:rPr>
                        <m:sty m:val="p"/>
                      </m:rPr>
                      <w:rPr>
                        <w:rFonts w:hint="default" w:ascii="Cambria Math" w:hAnsi="Cambria Math" w:eastAsia="Cambria Math" w:cs="Cambria Math"/>
                        <w:sz w:val="16"/>
                        <w:szCs w:val="16"/>
                      </w:rPr>
                      <m:t>i,t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h</m:t>
                    </m:r>
                  </m:e>
                  <m:sub>
                    <m:r>
                      <m:rPr>
                        <m:sty m:val="p"/>
                      </m:rPr>
                      <w:rPr>
                        <w:rFonts w:hint="default" w:ascii="Cambria Math" w:hAnsi="Cambria Math" w:eastAsia="Cambria Math" w:cs="Cambria Math"/>
                        <w:sz w:val="16"/>
                        <w:szCs w:val="16"/>
                      </w:rPr>
                      <m:t>i,t</m:t>
                    </m:r>
                  </m:sub>
                </m:sSub>
              </m:oMath>
            </m:oMathPara>
          </w:p>
        </w:tc>
        <w:tc>
          <w:tcPr>
            <w:tcW w:w="4535" w:type="dxa"/>
            <w:shd w:val="clear" w:color="auto" w:fill="F7F7F7"/>
            <w:tcMar>
              <w:top w:w="90" w:type="dxa"/>
              <w:left w:w="100" w:type="dxa"/>
              <w:bottom w:w="90" w:type="dxa"/>
              <w:right w:w="100" w:type="dxa"/>
            </w:tcMar>
            <w:vAlign w:val="center"/>
          </w:tcPr>
          <w:p w14:paraId="1F9565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新增补充、未满足需求、安全库存缺口</w:t>
            </w:r>
          </w:p>
        </w:tc>
        <w:tc>
          <w:tcPr>
            <w:tcW w:w="2721" w:type="dxa"/>
            <w:shd w:val="clear" w:color="auto" w:fill="F7F7F7"/>
            <w:tcMar>
              <w:top w:w="90" w:type="dxa"/>
              <w:left w:w="100" w:type="dxa"/>
              <w:bottom w:w="90" w:type="dxa"/>
              <w:right w:w="100" w:type="dxa"/>
            </w:tcMar>
            <w:vAlign w:val="center"/>
          </w:tcPr>
          <w:p w14:paraId="065A5A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非负连续变量，吨</w:t>
            </w:r>
          </w:p>
        </w:tc>
      </w:tr>
      <w:tr w14:paraId="7B508653">
        <w:trPr>
          <w:cantSplit/>
          <w:jc w:val="center"/>
        </w:trPr>
        <w:tc>
          <w:tcPr>
            <w:tcW w:w="1928" w:type="dxa"/>
            <w:tcMar>
              <w:top w:w="90" w:type="dxa"/>
              <w:left w:w="100" w:type="dxa"/>
              <w:bottom w:w="90" w:type="dxa"/>
              <w:right w:w="100" w:type="dxa"/>
            </w:tcMar>
            <w:vAlign w:val="center"/>
          </w:tcPr>
          <w:p w14:paraId="2034E6D8">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F</m:t>
                    </m:r>
                  </m:e>
                  <m:sub>
                    <m:r>
                      <m:rPr>
                        <m:sty m:val="p"/>
                      </m:rPr>
                      <w:rPr>
                        <w:rFonts w:hint="default" w:ascii="Cambria Math" w:hAnsi="Cambria Math" w:eastAsia="Cambria Math" w:cs="Cambria Math"/>
                        <w:sz w:val="16"/>
                        <w:szCs w:val="16"/>
                      </w:rPr>
                      <m:t>i,k,t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G</m:t>
                    </m:r>
                  </m:e>
                  <m:sub>
                    <m:r>
                      <m:rPr>
                        <m:sty m:val="p"/>
                      </m:rPr>
                      <w:rPr>
                        <w:rFonts w:hint="default" w:ascii="Cambria Math" w:hAnsi="Cambria Math" w:eastAsia="Cambria Math" w:cs="Cambria Math"/>
                        <w:sz w:val="16"/>
                        <w:szCs w:val="16"/>
                      </w:rPr>
                      <m:t>i,k,t</m:t>
                    </m:r>
                  </m:sub>
                </m:sSub>
              </m:oMath>
            </m:oMathPara>
          </w:p>
        </w:tc>
        <w:tc>
          <w:tcPr>
            <w:tcW w:w="4535" w:type="dxa"/>
            <w:tcMar>
              <w:top w:w="90" w:type="dxa"/>
              <w:left w:w="100" w:type="dxa"/>
              <w:bottom w:w="90" w:type="dxa"/>
              <w:right w:w="100" w:type="dxa"/>
            </w:tcMar>
            <w:vAlign w:val="center"/>
          </w:tcPr>
          <w:p w14:paraId="14D75B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逐罐物理库存、已封罐可销售库存</w:t>
            </w:r>
          </w:p>
        </w:tc>
        <w:tc>
          <w:tcPr>
            <w:tcW w:w="2721" w:type="dxa"/>
            <w:tcMar>
              <w:top w:w="90" w:type="dxa"/>
              <w:left w:w="100" w:type="dxa"/>
              <w:bottom w:w="90" w:type="dxa"/>
              <w:right w:w="100" w:type="dxa"/>
            </w:tcMar>
            <w:vAlign w:val="center"/>
          </w:tcPr>
          <w:p w14:paraId="635A1E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bl>
    <w:p w14:paraId="5811D65A">
      <w:pPr>
        <w:spacing w:after="40"/>
      </w:pPr>
    </w:p>
    <w:p w14:paraId="211D9B54">
      <w:pPr>
        <w:keepLines/>
        <w:spacing w:before="60" w:after="60"/>
        <w:jc w:val="center"/>
      </w:pPr>
      <m:oMath>
        <m:sSub>
          <m:sSubPr/>
          <m:e>
            <m:r>
              <m:rPr>
                <m:sty m:val="p"/>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 xml:space="preserve"> = </m:t>
        </m:r>
        <m:sSup>
          <m:sSupPr/>
          <m:e>
            <m:r>
              <m:rPr>
                <m:sty m:val="p"/>
              </m:rPr>
              <w:rPr>
                <w:rFonts w:ascii="Cambria Math" w:hAnsi="Cambria Math" w:eastAsia="Cambria Math" w:cs="Cambria Math"/>
                <w:sz w:val="20"/>
                <w:szCs w:val="20"/>
              </w:rPr>
              <m:t>Φ</m:t>
            </m:r>
          </m:e>
          <m:sup>
            <m:r>
              <m:rPr>
                <m:sty m:val="p"/>
              </m:rPr>
              <w:rPr>
                <w:rFonts w:ascii="Cambria Math" w:hAnsi="Cambria Math" w:eastAsia="Cambria Math" w:cs="Cambria Math"/>
                <w:sz w:val="20"/>
                <w:szCs w:val="20"/>
              </w:rPr>
              <m:t>−1</m:t>
            </m:r>
          </m:sup>
        </m:s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α</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（3-11）</w:t>
      </w:r>
    </w:p>
    <w:p w14:paraId="25E161BC">
      <w:pPr>
        <w:spacing w:after="80" w:line="324" w:lineRule="auto"/>
        <w:ind w:left="454" w:right="454"/>
        <w:jc w:val="both"/>
      </w:pPr>
      <m:oMath>
        <m:sSub>
          <m:sSubPr/>
          <m:e>
            <m:r>
              <m:rPr>
                <m:sty m:val="p"/>
              </m:rPr>
              <w:rPr>
                <w:rFonts w:ascii="Cambria Math" w:hAnsi="Cambria Math" w:eastAsia="Cambria Math" w:cs="Cambria Math"/>
                <w:sz w:val="18"/>
                <w:szCs w:val="18"/>
              </w:rPr>
              <m:t>α</m:t>
            </m:r>
          </m:e>
          <m:sub>
            <m:r>
              <m:rPr>
                <m:sty m:val="p"/>
              </m:rPr>
              <w:rPr>
                <w:rFonts w:ascii="Cambria Math" w:hAnsi="Cambria Math" w:eastAsia="Cambria Math" w:cs="Cambria Math"/>
                <w:sz w:val="18"/>
                <w:szCs w:val="18"/>
              </w:rPr>
              <m:t>i</m:t>
            </m:r>
          </m:sub>
        </m:sSub>
      </m:oMath>
      <w:r>
        <w:rPr>
          <w:rFonts w:ascii="Times New Roman" w:hAnsi="Times New Roman" w:eastAsia="Songti SC" w:cs="Times New Roman"/>
          <w:color w:val="000000"/>
          <w:sz w:val="18"/>
        </w:rPr>
        <w:t>为业务确认的周期服务水平，优先使用产品配置，否则继承分类配置；</w:t>
      </w:r>
      <m:oMath>
        <m:r>
          <m:rPr>
            <m:sty m:val="p"/>
          </m:rPr>
          <w:rPr>
            <w:rFonts w:ascii="Cambria Math" w:hAnsi="Cambria Math" w:eastAsia="Cambria Math" w:cs="Cambria Math"/>
            <w:sz w:val="18"/>
            <w:szCs w:val="18"/>
          </w:rPr>
          <m:t>0.5&lt;</m:t>
        </m:r>
        <m:sSub>
          <m:sSubPr/>
          <m:e>
            <m:r>
              <m:rPr>
                <m:sty m:val="p"/>
              </m:rPr>
              <w:rPr>
                <w:rFonts w:ascii="Cambria Math" w:hAnsi="Cambria Math" w:eastAsia="Cambria Math" w:cs="Cambria Math"/>
                <w:sz w:val="18"/>
                <w:szCs w:val="18"/>
              </w:rPr>
              <m:t>α</m:t>
            </m:r>
          </m:e>
          <m:sub>
            <m:r>
              <m:rPr>
                <m:sty m:val="p"/>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&lt;1</m:t>
        </m:r>
      </m:oMath>
      <w:r>
        <w:rPr>
          <w:rFonts w:ascii="Times New Roman" w:hAnsi="Times New Roman" w:eastAsia="Songti SC" w:cs="Times New Roman"/>
          <w:color w:val="000000"/>
          <w:sz w:val="18"/>
        </w:rPr>
        <w:t>。</w:t>
      </w:r>
    </w:p>
    <w:p w14:paraId="50FF9763">
      <w:pPr>
        <w:keepLines/>
        <w:spacing w:before="60" w:after="60"/>
        <w:jc w:val="center"/>
      </w:pPr>
      <m:oMath>
        <m:sSubSup>
          <m:sSubSup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rad>
          <m:radPr>
            <m:degHide m:val="1"/>
          </m:radPr>
          <m:deg/>
          <m:e>
            <m:sSubSup>
              <m:sSubSupPr/>
              <m:e>
                <m:r>
                  <m:rPr>
                    <m:sty m:val="p"/>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e>
        </m:rad>
      </m:oMath>
      <w:r>
        <w:rPr>
          <w:rFonts w:ascii="Times New Roman" w:hAnsi="Times New Roman" w:eastAsia="Songti SC" w:cs="Times New Roman"/>
          <w:color w:val="000000"/>
          <w:sz w:val="20"/>
        </w:rPr>
        <w:t xml:space="preserve">    （3-12）</w:t>
      </w:r>
    </w:p>
    <w:p w14:paraId="7B6A5C18">
      <w:pPr>
        <w:spacing w:after="80" w:line="324" w:lineRule="auto"/>
        <w:ind w:left="454" w:right="454"/>
        <w:jc w:val="both"/>
      </w:pPr>
      <w:r>
        <w:rPr>
          <w:rFonts w:ascii="Times New Roman" w:hAnsi="Times New Roman" w:eastAsia="Songti SC" w:cs="Times New Roman"/>
          <w:color w:val="000000"/>
          <w:sz w:val="18"/>
        </w:rPr>
        <w:t>基础口径假设历史日需求波动近似独立、提前期确定；样本不足或存在强自相关时必须标记不可靠并人工复核。</w:t>
      </w:r>
    </w:p>
    <w:p w14:paraId="31E60567">
      <w:pPr>
        <w:keepLines/>
        <w:spacing w:before="60" w:after="60"/>
        <w:jc w:val="center"/>
      </w:pPr>
      <m:oMath>
        <m:sSubSup>
          <m:sSubSup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rad>
          <m:radPr>
            <m:degHide m:val="1"/>
          </m:radPr>
          <m:deg/>
          <m:e>
            <m:sSubSup>
              <m:sSubSupPr/>
              <m:e>
                <m:r>
                  <m:rPr>
                    <m:sty m:val="p"/>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i</m:t>
                </m:r>
              </m:sub>
            </m:sSub>
          </m:e>
        </m:rad>
      </m:oMath>
      <w:r>
        <w:rPr>
          <w:rFonts w:ascii="Times New Roman" w:hAnsi="Times New Roman" w:eastAsia="Songti SC" w:cs="Times New Roman"/>
          <w:color w:val="000000"/>
          <w:sz w:val="20"/>
        </w:rPr>
        <w:t xml:space="preserve">    （3-13）</w:t>
      </w:r>
    </w:p>
    <w:p w14:paraId="633F5679">
      <w:pPr>
        <w:spacing w:after="80" w:line="324" w:lineRule="auto"/>
        <w:ind w:left="454" w:right="454"/>
        <w:jc w:val="both"/>
      </w:pPr>
      <w:r>
        <w:rPr>
          <w:rFonts w:ascii="Times New Roman" w:hAnsi="Times New Roman" w:eastAsia="Songti SC" w:cs="Times New Roman"/>
          <w:color w:val="000000"/>
          <w:sz w:val="18"/>
        </w:rPr>
        <w:t>目标库存的安全库存覆盖期比再订货点多一个检查周期，两个安全库存不得混用为固定吨数。</w:t>
      </w:r>
    </w:p>
    <w:p w14:paraId="041358C5">
      <w:pPr>
        <w:keepLines/>
        <w:spacing w:before="60" w:after="60"/>
        <w:jc w:val="center"/>
      </w:pPr>
      <m:oMath>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t=d</m:t>
            </m:r>
          </m:sub>
          <m:sup>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(d)−1</m:t>
            </m:r>
          </m:sup>
        </m:sSubSup>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oMath>
      <w:r>
        <w:rPr>
          <w:rFonts w:ascii="Times New Roman" w:hAnsi="Times New Roman" w:eastAsia="Songti SC" w:cs="Times New Roman"/>
          <w:color w:val="000000"/>
          <w:sz w:val="20"/>
        </w:rPr>
        <w:t xml:space="preserve">    （3-14）</w:t>
      </w:r>
    </w:p>
    <w:p w14:paraId="73D4B9EB">
      <w:pPr>
        <w:spacing w:after="80" w:line="324" w:lineRule="auto"/>
        <w:ind w:left="454" w:right="454"/>
        <w:jc w:val="both"/>
      </w:pPr>
      <m:oMath>
        <m:sSub>
          <m:sSubPr/>
          <m:e>
            <m:r>
              <m:rPr>
                <m:sty m:val="p"/>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(d)</m:t>
        </m:r>
      </m:oMath>
      <w:r>
        <w:rPr>
          <w:rFonts w:ascii="Times New Roman" w:hAnsi="Times New Roman" w:eastAsia="Songti SC" w:cs="Times New Roman"/>
          <w:color w:val="000000"/>
          <w:sz w:val="18"/>
        </w:rPr>
        <w:t>为触发补充后完成生产、质检、入罐和封罐并达到首个可销售日的日期。</w:t>
      </w:r>
    </w:p>
    <w:p w14:paraId="4B5C6315">
      <w:pPr>
        <w:keepLines/>
        <w:spacing w:before="60" w:after="60"/>
        <w:jc w:val="center"/>
      </w:pPr>
      <m:oMath>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t=d</m:t>
            </m:r>
          </m:sub>
          <m:sup>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(d)+</m:t>
            </m:r>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−1</m:t>
            </m:r>
          </m:sup>
        </m:sSubSup>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oMath>
      <w:r>
        <w:rPr>
          <w:rFonts w:ascii="Times New Roman" w:hAnsi="Times New Roman" w:eastAsia="Songti SC" w:cs="Times New Roman"/>
          <w:color w:val="000000"/>
          <w:sz w:val="20"/>
        </w:rPr>
        <w:t xml:space="preserve">    （3-15）</w:t>
      </w:r>
    </w:p>
    <w:p w14:paraId="28FDEE61">
      <w:pPr>
        <w:spacing w:after="80" w:line="324" w:lineRule="auto"/>
        <w:ind w:left="454" w:right="454"/>
        <w:jc w:val="both"/>
      </w:pPr>
      <w:r>
        <w:rPr>
          <w:rFonts w:ascii="Times New Roman" w:hAnsi="Times New Roman" w:eastAsia="Songti SC" w:cs="Times New Roman"/>
          <w:color w:val="000000"/>
          <w:sz w:val="18"/>
        </w:rPr>
        <w:t>目标库存覆盖完整补充周期与检查周期。目标值保留业务需求，不因库容不足直接改写。</w:t>
      </w:r>
    </w:p>
    <w:p w14:paraId="26680934">
      <w:pPr>
        <w:pStyle w:val="6"/>
      </w:pPr>
      <w:bookmarkStart w:id="124" w:name="_Toc1759076235"/>
      <w:r>
        <w:rPr>
          <w:rFonts w:ascii="Times New Roman" w:hAnsi="Times New Roman" w:eastAsia="STHeiti" w:cs="Times New Roman"/>
          <w:b/>
          <w:color w:val="000000"/>
          <w:sz w:val="22"/>
        </w:rPr>
        <w:t>3.2.5.4 逐日库存平衡、补充量公式与约束</w:t>
      </w:r>
      <w:bookmarkEnd w:id="124"/>
    </w:p>
    <w:p w14:paraId="5E1DB20C">
      <w:pPr>
        <w:spacing w:after="80" w:line="324" w:lineRule="auto"/>
        <w:ind w:firstLine="420"/>
        <w:jc w:val="both"/>
      </w:pPr>
      <w:r>
        <w:rPr>
          <w:rFonts w:ascii="Times New Roman" w:hAnsi="Times New Roman" w:eastAsia="Songti SC" w:cs="Times New Roman"/>
          <w:color w:val="000000"/>
          <w:sz w:val="21"/>
        </w:rPr>
        <w:t>逐日推演把策略建议转换为日期维度的库存轨迹，并显式区分计划入罐日、封罐或质检完成日和首个可销售日。库存守恒、缺货、容量和入出互斥共同决定建议是否可行。</w:t>
      </w:r>
    </w:p>
    <w:p w14:paraId="2060566C">
      <w:pPr>
        <w:keepLines/>
        <w:spacing w:before="60" w:after="60"/>
        <w:jc w:val="center"/>
      </w:pPr>
      <m:oMath>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end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i,t−1</m:t>
            </m:r>
          </m:sub>
          <m:sup>
            <m:r>
              <m:rPr>
                <m:sty m:val="p"/>
              </m:rPr>
              <w:rPr>
                <w:rFonts w:ascii="Cambria Math" w:hAnsi="Cambria Math" w:eastAsia="Cambria Math" w:cs="Cambria Math"/>
                <w:sz w:val="20"/>
                <w:szCs w:val="20"/>
              </w:rPr>
              <m:t>end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plan</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avail</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served</m:t>
            </m:r>
          </m:sup>
        </m:sSubSup>
      </m:oMath>
      <w:r>
        <w:rPr>
          <w:rFonts w:ascii="Times New Roman" w:hAnsi="Times New Roman" w:eastAsia="Songti SC" w:cs="Times New Roman"/>
          <w:color w:val="000000"/>
          <w:sz w:val="20"/>
        </w:rPr>
        <w:t xml:space="preserve">    （3-16）</w:t>
      </w:r>
    </w:p>
    <w:p w14:paraId="3B4FF4CB">
      <w:pPr>
        <w:spacing w:after="80" w:line="324" w:lineRule="auto"/>
        <w:ind w:left="454" w:right="454"/>
        <w:jc w:val="both"/>
      </w:pPr>
      <m:oMath>
        <m:r>
          <m:rPr>
            <m:sty m:val="p"/>
          </m:rPr>
          <w:rPr>
            <w:rFonts w:ascii="Cambria Math" w:hAnsi="Cambria Math" w:eastAsia="Cambria Math" w:cs="Cambria Math"/>
            <w:sz w:val="18"/>
            <w:szCs w:val="18"/>
          </w:rPr>
          <m:t>P</m:t>
        </m:r>
      </m:oMath>
      <w:r>
        <w:rPr>
          <w:rFonts w:ascii="Times New Roman" w:hAnsi="Times New Roman" w:eastAsia="Songti SC" w:cs="Times New Roman"/>
          <w:color w:val="000000"/>
          <w:sz w:val="18"/>
        </w:rPr>
        <w:t>为已确认计划入库，</w:t>
      </w:r>
      <m:oMath>
        <m:r>
          <m:rPr>
            <m:sty m:val="p"/>
          </m:rPr>
          <w:rPr>
            <w:rFonts w:ascii="Cambria Math" w:hAnsi="Cambria Math" w:eastAsia="Cambria Math" w:cs="Cambria Math"/>
            <w:sz w:val="18"/>
            <w:szCs w:val="18"/>
          </w:rPr>
          <m:t>Q</m:t>
        </m:r>
      </m:oMath>
      <w:r>
        <w:rPr>
          <w:rFonts w:ascii="Times New Roman" w:hAnsi="Times New Roman" w:eastAsia="Songti SC" w:cs="Times New Roman"/>
          <w:color w:val="000000"/>
          <w:sz w:val="18"/>
        </w:rPr>
        <w:t>为新增建议在完成封罐后的可销售入库；实际入罐日与首个可销售日必须分开。</w:t>
      </w:r>
    </w:p>
    <w:p w14:paraId="13A45D6E">
      <w:pPr>
        <w:keepLines/>
        <w:spacing w:before="60" w:after="60"/>
        <w:jc w:val="center"/>
      </w:pPr>
      <m:oMath>
        <m:sSubSup>
          <m:sSubSup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served</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0 ≤ </m:t>
        </m:r>
        <m:sSubSup>
          <m:sSubSup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served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i,t−1</m:t>
            </m:r>
          </m:sub>
          <m:sup>
            <m:r>
              <m:rPr>
                <m:sty m:val="p"/>
              </m:rPr>
              <w:rPr>
                <w:rFonts w:ascii="Cambria Math" w:hAnsi="Cambria Math" w:eastAsia="Cambria Math" w:cs="Cambria Math"/>
                <w:sz w:val="20"/>
                <w:szCs w:val="20"/>
              </w:rPr>
              <m:t>end</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plan</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avail</m:t>
            </m:r>
          </m:sup>
        </m:sSubSup>
      </m:oMath>
      <w:r>
        <w:rPr>
          <w:rFonts w:ascii="Times New Roman" w:hAnsi="Times New Roman" w:eastAsia="Songti SC" w:cs="Times New Roman"/>
          <w:color w:val="000000"/>
          <w:sz w:val="20"/>
        </w:rPr>
        <w:t xml:space="preserve">    （3-17）</w:t>
      </w:r>
    </w:p>
    <w:p w14:paraId="19164E15">
      <w:pPr>
        <w:spacing w:after="80" w:line="324" w:lineRule="auto"/>
        <w:ind w:left="454" w:right="454"/>
        <w:jc w:val="both"/>
      </w:pPr>
      <m:oMath>
        <m:r>
          <m:rPr>
            <m:sty m:val="p"/>
          </m:rPr>
          <w:rPr>
            <w:rFonts w:ascii="Cambria Math" w:hAnsi="Cambria Math" w:eastAsia="Cambria Math" w:cs="Cambria Math"/>
            <w:sz w:val="18"/>
            <w:szCs w:val="18"/>
          </w:rPr>
          <m:t>u</m:t>
        </m:r>
      </m:oMath>
      <w:r>
        <w:rPr>
          <w:rFonts w:ascii="Times New Roman" w:hAnsi="Times New Roman" w:eastAsia="Songti SC" w:cs="Times New Roman"/>
          <w:color w:val="000000"/>
          <w:sz w:val="18"/>
        </w:rPr>
        <w:t>为未满足需求，销售满足优先于安全库存和满罐偏好。</w:t>
      </w:r>
    </w:p>
    <w:p w14:paraId="5F88AA30">
      <w:pPr>
        <w:keepLines/>
        <w:spacing w:before="60" w:after="60"/>
        <w:jc w:val="center"/>
      </w:pPr>
      <m:oMath>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raw</m:t>
            </m:r>
          </m:sup>
        </m:sSubSup>
        <m:r>
          <m:rPr>
            <m:sty m:val="p"/>
          </m:rPr>
          <w:rPr>
            <w:rFonts w:ascii="Cambria Math" w:hAnsi="Cambria Math" w:eastAsia="Cambria Math" w:cs="Cambria Math"/>
            <w:sz w:val="20"/>
            <w:szCs w:val="20"/>
          </w:rPr>
          <m:t xml:space="preserve"> = 1[</m:t>
        </m:r>
        <m:sSub>
          <m:sSubPr/>
          <m:e>
            <m:r>
              <m:rPr>
                <m:sty m:val="p"/>
              </m:rPr>
              <w:rPr>
                <w:rFonts w:ascii="Cambria Math" w:hAnsi="Cambria Math" w:eastAsia="Cambria Math" w:cs="Cambria Math"/>
                <w:sz w:val="20"/>
                <w:szCs w:val="20"/>
              </w:rPr>
              <m:t>IP</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 xml:space="preserve">]·max(0, </m:t>
        </m:r>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IP</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（3-18）</w:t>
      </w:r>
    </w:p>
    <w:p w14:paraId="3D3A08E6">
      <w:pPr>
        <w:spacing w:after="80" w:line="324" w:lineRule="auto"/>
        <w:ind w:left="454" w:right="454"/>
        <w:jc w:val="both"/>
      </w:pPr>
      <w:r>
        <w:rPr>
          <w:rFonts w:ascii="Times New Roman" w:hAnsi="Times New Roman" w:eastAsia="Songti SC" w:cs="Times New Roman"/>
          <w:color w:val="000000"/>
          <w:sz w:val="18"/>
        </w:rPr>
        <w:t>原始补充量由(</w:t>
      </w: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s</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S</m:t>
        </m:r>
      </m:oMath>
      <w:r>
        <w:rPr>
          <w:rFonts w:ascii="Times New Roman" w:hAnsi="Times New Roman" w:eastAsia="Songti SC" w:cs="Times New Roman"/>
          <w:color w:val="000000"/>
          <w:sz w:val="18"/>
        </w:rPr>
        <w:t>)触发。共享库容联合模型中，原始补充量只作为参考值，不作为必须满足的硬约束。</w:t>
      </w:r>
    </w:p>
    <w:p w14:paraId="0EAECA90">
      <w:pPr>
        <w:keepLines/>
        <w:spacing w:before="60" w:after="60"/>
        <w:jc w:val="center"/>
      </w:pPr>
      <m:oMath>
        <m:r>
          <m:rPr>
            <m:sty m:val="p"/>
          </m:rPr>
          <w:rPr>
            <w:rFonts w:ascii="Cambria Math" w:hAnsi="Cambria Math" w:eastAsia="Cambria Math" w:cs="Cambria Math"/>
            <w:sz w:val="20"/>
            <w:szCs w:val="20"/>
          </w:rPr>
          <m:t>lex min {Σ</m:t>
        </m:r>
        <m:sSubSup>
          <m:sSubSup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i</m:t>
            </m:r>
          </m:sub>
          <m:sup>
            <m:r>
              <m:rPr>
                <m:sty m:val="p"/>
              </m:rPr>
              <w:rPr>
                <w:rFonts w:ascii="Cambria Math" w:hAnsi="Cambria Math" w:eastAsia="Cambria Math" w:cs="Cambria Math"/>
                <w:sz w:val="20"/>
                <w:szCs w:val="20"/>
              </w:rPr>
              <m:t>dem</m:t>
            </m:r>
          </m:sup>
        </m:sSubSup>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Σ</m:t>
        </m:r>
        <m:sSubSup>
          <m:sSubSup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i</m:t>
            </m:r>
          </m:sub>
          <m:sup>
            <m:r>
              <m:rPr>
                <m:sty m:val="p"/>
              </m:rPr>
              <w:rPr>
                <w:rFonts w:ascii="Cambria Math" w:hAnsi="Cambria Math" w:eastAsia="Cambria Math" w:cs="Cambria Math"/>
                <w:sz w:val="20"/>
                <w:szCs w:val="20"/>
              </w:rPr>
              <m:t>safe</m:t>
            </m:r>
          </m:sup>
        </m:sSubSup>
        <m:sSub>
          <m:sSubPr/>
          <m:e>
            <m:r>
              <m:rPr>
                <m:sty m:val="p"/>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Σ|</m:t>
        </m:r>
        <m:sSub>
          <m:sSub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raw</m:t>
            </m:r>
          </m:sup>
        </m:sSubSup>
        <m:r>
          <m:rPr>
            <m:sty m:val="p"/>
          </m:rPr>
          <w:rPr>
            <w:rFonts w:ascii="Cambria Math" w:hAnsi="Cambria Math" w:eastAsia="Cambria Math" w:cs="Cambria Math"/>
            <w:sz w:val="20"/>
            <w:szCs w:val="20"/>
          </w:rPr>
          <m:t>|; Σ</m:t>
        </m:r>
        <m:sSubSup>
          <m:sSubSupPr/>
          <m:e>
            <m:r>
              <m:rPr>
                <m:sty m:val="p"/>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k,t</m:t>
            </m:r>
          </m:sub>
          <m:sup>
            <m:r>
              <m:rPr>
                <m:sty m:val="p"/>
              </m:rPr>
              <w:rPr>
                <w:rFonts w:ascii="Cambria Math" w:hAnsi="Cambria Math" w:eastAsia="Cambria Math" w:cs="Cambria Math"/>
                <w:sz w:val="20"/>
                <w:szCs w:val="20"/>
              </w:rPr>
              <m:t>idle</m:t>
            </m:r>
          </m:sup>
        </m:sSubSup>
        <m:r>
          <m:rPr>
            <m:sty m:val="p"/>
          </m:rPr>
          <w:rPr>
            <w:rFonts w:ascii="Cambria Math" w:hAnsi="Cambria Math" w:eastAsia="Cambria Math" w:cs="Cambria Math"/>
            <w:sz w:val="20"/>
            <w:szCs w:val="20"/>
          </w:rPr>
          <m:t>+Σ</m:t>
        </m:r>
        <m:sSubSup>
          <m:sSubSupPr/>
          <m:e>
            <m:r>
              <m:rPr>
                <m:sty m:val="p"/>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k,t</m:t>
            </m:r>
          </m:sub>
          <m:sup>
            <m:r>
              <m:rPr>
                <m:sty m:val="p"/>
              </m:rPr>
              <w:rPr>
                <w:rFonts w:ascii="Cambria Math" w:hAnsi="Cambria Math" w:eastAsia="Cambria Math" w:cs="Cambria Math"/>
                <w:sz w:val="20"/>
                <w:szCs w:val="20"/>
              </w:rPr>
              <m:t>switch</m:t>
            </m:r>
          </m:sup>
        </m:sSubSup>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（3-19）</w:t>
      </w:r>
    </w:p>
    <w:p w14:paraId="44EAA83D">
      <w:pPr>
        <w:spacing w:after="80" w:line="324" w:lineRule="auto"/>
        <w:ind w:left="454" w:right="454"/>
        <w:jc w:val="both"/>
      </w:pPr>
      <w:r>
        <w:rPr>
          <w:rFonts w:ascii="Times New Roman" w:hAnsi="Times New Roman" w:eastAsia="Songti SC" w:cs="Times New Roman"/>
          <w:color w:val="000000"/>
          <w:sz w:val="18"/>
        </w:rPr>
        <w:t>采用分层优先目标：先保销售，再保安全库存，再贴近策略建议，最后改善罐位利用；不得以降低主要目标换取满罐。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CF14075">
        <w:trPr>
          <w:cantSplit/>
          <w:tblHeader/>
          <w:jc w:val="center"/>
        </w:trPr>
        <w:tc>
          <w:tcPr>
            <w:tcW w:w="1701" w:type="dxa"/>
            <w:shd w:val="clear" w:color="auto" w:fill="BFBFBF"/>
            <w:tcMar>
              <w:top w:w="90" w:type="dxa"/>
              <w:left w:w="100" w:type="dxa"/>
              <w:bottom w:w="90" w:type="dxa"/>
              <w:right w:w="100" w:type="dxa"/>
            </w:tcMar>
            <w:vAlign w:val="center"/>
          </w:tcPr>
          <w:p w14:paraId="47923B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约束类别</w:t>
            </w:r>
          </w:p>
        </w:tc>
        <w:tc>
          <w:tcPr>
            <w:tcW w:w="5556" w:type="dxa"/>
            <w:shd w:val="clear" w:color="auto" w:fill="BFBFBF"/>
            <w:tcMar>
              <w:top w:w="90" w:type="dxa"/>
              <w:left w:w="100" w:type="dxa"/>
              <w:bottom w:w="90" w:type="dxa"/>
              <w:right w:w="100" w:type="dxa"/>
            </w:tcMar>
            <w:vAlign w:val="center"/>
          </w:tcPr>
          <w:p w14:paraId="0542A6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约束内容</w:t>
            </w:r>
          </w:p>
        </w:tc>
        <w:tc>
          <w:tcPr>
            <w:tcW w:w="1928" w:type="dxa"/>
            <w:shd w:val="clear" w:color="auto" w:fill="BFBFBF"/>
            <w:tcMar>
              <w:top w:w="90" w:type="dxa"/>
              <w:left w:w="100" w:type="dxa"/>
              <w:bottom w:w="90" w:type="dxa"/>
              <w:right w:w="100" w:type="dxa"/>
            </w:tcMar>
            <w:vAlign w:val="center"/>
          </w:tcPr>
          <w:p w14:paraId="715F74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硬/软</w:t>
            </w:r>
          </w:p>
        </w:tc>
      </w:tr>
      <w:tr w14:paraId="06CE797A">
        <w:trPr>
          <w:cantSplit/>
          <w:jc w:val="center"/>
        </w:trPr>
        <w:tc>
          <w:tcPr>
            <w:tcW w:w="1701" w:type="dxa"/>
            <w:tcMar>
              <w:top w:w="90" w:type="dxa"/>
              <w:left w:w="100" w:type="dxa"/>
              <w:bottom w:w="90" w:type="dxa"/>
              <w:right w:w="100" w:type="dxa"/>
            </w:tcMar>
            <w:vAlign w:val="center"/>
          </w:tcPr>
          <w:p w14:paraId="582E7E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库存守恒</w:t>
            </w:r>
          </w:p>
        </w:tc>
        <w:tc>
          <w:tcPr>
            <w:tcW w:w="5556" w:type="dxa"/>
            <w:tcMar>
              <w:top w:w="90" w:type="dxa"/>
              <w:left w:w="100" w:type="dxa"/>
              <w:bottom w:w="90" w:type="dxa"/>
              <w:right w:w="100" w:type="dxa"/>
            </w:tcMar>
            <w:vAlign w:val="center"/>
          </w:tcPr>
          <w:p w14:paraId="3F9B0A5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逐日可用库存和逐罐物理库存按流入、流出及状态转换守恒</w:t>
            </w:r>
          </w:p>
        </w:tc>
        <w:tc>
          <w:tcPr>
            <w:tcW w:w="1928" w:type="dxa"/>
            <w:tcMar>
              <w:top w:w="90" w:type="dxa"/>
              <w:left w:w="100" w:type="dxa"/>
              <w:bottom w:w="90" w:type="dxa"/>
              <w:right w:w="100" w:type="dxa"/>
            </w:tcMar>
            <w:vAlign w:val="center"/>
          </w:tcPr>
          <w:p w14:paraId="76201E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w:t>
            </w:r>
          </w:p>
        </w:tc>
      </w:tr>
      <w:tr w14:paraId="30A13BE6">
        <w:trPr>
          <w:cantSplit/>
          <w:jc w:val="center"/>
        </w:trPr>
        <w:tc>
          <w:tcPr>
            <w:tcW w:w="1701" w:type="dxa"/>
            <w:shd w:val="clear" w:color="auto" w:fill="F7F7F7"/>
            <w:tcMar>
              <w:top w:w="90" w:type="dxa"/>
              <w:left w:w="100" w:type="dxa"/>
              <w:bottom w:w="90" w:type="dxa"/>
              <w:right w:w="100" w:type="dxa"/>
            </w:tcMar>
            <w:vAlign w:val="center"/>
          </w:tcPr>
          <w:p w14:paraId="40EE44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需求满足</w:t>
            </w:r>
          </w:p>
        </w:tc>
        <w:tc>
          <w:tcPr>
            <w:tcW w:w="5556" w:type="dxa"/>
            <w:shd w:val="clear" w:color="auto" w:fill="F7F7F7"/>
            <w:tcMar>
              <w:top w:w="90" w:type="dxa"/>
              <w:left w:w="100" w:type="dxa"/>
              <w:bottom w:w="90" w:type="dxa"/>
              <w:right w:w="100" w:type="dxa"/>
            </w:tcMar>
            <w:vAlign w:val="center"/>
          </w:tcPr>
          <w:p w14:paraId="72617F3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允许u记录缺口但施加最高优先惩罚，禁止负库存</w:t>
            </w:r>
          </w:p>
        </w:tc>
        <w:tc>
          <w:tcPr>
            <w:tcW w:w="1928" w:type="dxa"/>
            <w:shd w:val="clear" w:color="auto" w:fill="F7F7F7"/>
            <w:tcMar>
              <w:top w:w="90" w:type="dxa"/>
              <w:left w:w="100" w:type="dxa"/>
              <w:bottom w:w="90" w:type="dxa"/>
              <w:right w:w="100" w:type="dxa"/>
            </w:tcMar>
            <w:vAlign w:val="center"/>
          </w:tcPr>
          <w:p w14:paraId="101A1F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软＋硬边界</w:t>
            </w:r>
          </w:p>
        </w:tc>
      </w:tr>
      <w:tr w14:paraId="78C69F47">
        <w:trPr>
          <w:cantSplit/>
          <w:jc w:val="center"/>
        </w:trPr>
        <w:tc>
          <w:tcPr>
            <w:tcW w:w="1701" w:type="dxa"/>
            <w:tcMar>
              <w:top w:w="90" w:type="dxa"/>
              <w:left w:w="100" w:type="dxa"/>
              <w:bottom w:w="90" w:type="dxa"/>
              <w:right w:w="100" w:type="dxa"/>
            </w:tcMar>
            <w:vAlign w:val="center"/>
          </w:tcPr>
          <w:p w14:paraId="23306D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库容兼容</w:t>
            </w:r>
          </w:p>
        </w:tc>
        <w:tc>
          <w:tcPr>
            <w:tcW w:w="5556" w:type="dxa"/>
            <w:tcMar>
              <w:top w:w="90" w:type="dxa"/>
              <w:left w:w="100" w:type="dxa"/>
              <w:bottom w:w="90" w:type="dxa"/>
              <w:right w:w="100" w:type="dxa"/>
            </w:tcMar>
            <w:vAlign w:val="center"/>
          </w:tcPr>
          <w:p w14:paraId="10ACA3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专用/共享容量、兼容矩阵、单罐单产品、罐状态</w:t>
            </w:r>
          </w:p>
        </w:tc>
        <w:tc>
          <w:tcPr>
            <w:tcW w:w="1928" w:type="dxa"/>
            <w:tcMar>
              <w:top w:w="90" w:type="dxa"/>
              <w:left w:w="100" w:type="dxa"/>
              <w:bottom w:w="90" w:type="dxa"/>
              <w:right w:w="100" w:type="dxa"/>
            </w:tcMar>
            <w:vAlign w:val="center"/>
          </w:tcPr>
          <w:p w14:paraId="669A23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w:t>
            </w:r>
          </w:p>
        </w:tc>
      </w:tr>
      <w:tr w14:paraId="66349B39">
        <w:trPr>
          <w:cantSplit/>
          <w:jc w:val="center"/>
        </w:trPr>
        <w:tc>
          <w:tcPr>
            <w:tcW w:w="1701" w:type="dxa"/>
            <w:shd w:val="clear" w:color="auto" w:fill="F7F7F7"/>
            <w:tcMar>
              <w:top w:w="90" w:type="dxa"/>
              <w:left w:w="100" w:type="dxa"/>
              <w:bottom w:w="90" w:type="dxa"/>
              <w:right w:w="100" w:type="dxa"/>
            </w:tcMar>
            <w:vAlign w:val="center"/>
          </w:tcPr>
          <w:p w14:paraId="4ED237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销售时序</w:t>
            </w:r>
          </w:p>
        </w:tc>
        <w:tc>
          <w:tcPr>
            <w:tcW w:w="5556" w:type="dxa"/>
            <w:shd w:val="clear" w:color="auto" w:fill="F7F7F7"/>
            <w:tcMar>
              <w:top w:w="90" w:type="dxa"/>
              <w:left w:w="100" w:type="dxa"/>
              <w:bottom w:w="90" w:type="dxa"/>
              <w:right w:w="100" w:type="dxa"/>
            </w:tcMar>
            <w:vAlign w:val="center"/>
          </w:tcPr>
          <w:p w14:paraId="5016290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仅已封罐可销售库存G可满足需求；当日入罐不得同日销售</w:t>
            </w:r>
          </w:p>
        </w:tc>
        <w:tc>
          <w:tcPr>
            <w:tcW w:w="1928" w:type="dxa"/>
            <w:shd w:val="clear" w:color="auto" w:fill="F7F7F7"/>
            <w:tcMar>
              <w:top w:w="90" w:type="dxa"/>
              <w:left w:w="100" w:type="dxa"/>
              <w:bottom w:w="90" w:type="dxa"/>
              <w:right w:w="100" w:type="dxa"/>
            </w:tcMar>
            <w:vAlign w:val="center"/>
          </w:tcPr>
          <w:p w14:paraId="24BDA7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w:t>
            </w:r>
          </w:p>
        </w:tc>
      </w:tr>
      <w:tr w14:paraId="3D1DD6E6">
        <w:trPr>
          <w:cantSplit/>
          <w:jc w:val="center"/>
        </w:trPr>
        <w:tc>
          <w:tcPr>
            <w:tcW w:w="1701" w:type="dxa"/>
            <w:tcMar>
              <w:top w:w="90" w:type="dxa"/>
              <w:left w:w="100" w:type="dxa"/>
              <w:bottom w:w="90" w:type="dxa"/>
              <w:right w:w="100" w:type="dxa"/>
            </w:tcMar>
            <w:vAlign w:val="center"/>
          </w:tcPr>
          <w:p w14:paraId="3487A5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生产能力</w:t>
            </w:r>
          </w:p>
        </w:tc>
        <w:tc>
          <w:tcPr>
            <w:tcW w:w="5556" w:type="dxa"/>
            <w:tcMar>
              <w:top w:w="90" w:type="dxa"/>
              <w:left w:w="100" w:type="dxa"/>
              <w:bottom w:w="90" w:type="dxa"/>
              <w:right w:w="100" w:type="dxa"/>
            </w:tcMar>
            <w:vAlign w:val="center"/>
          </w:tcPr>
          <w:p w14:paraId="1AB40A7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仅在外部生产系统提供可信日能力时，加入逐日新增补充量不得超过日能力的约束</w:t>
            </w:r>
          </w:p>
        </w:tc>
        <w:tc>
          <w:tcPr>
            <w:tcW w:w="1928" w:type="dxa"/>
            <w:tcMar>
              <w:top w:w="90" w:type="dxa"/>
              <w:left w:w="100" w:type="dxa"/>
              <w:bottom w:w="90" w:type="dxa"/>
              <w:right w:w="100" w:type="dxa"/>
            </w:tcMar>
            <w:vAlign w:val="center"/>
          </w:tcPr>
          <w:p w14:paraId="08A297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条件硬约束</w:t>
            </w:r>
          </w:p>
        </w:tc>
      </w:tr>
      <w:tr w14:paraId="1670236A">
        <w:trPr>
          <w:cantSplit/>
          <w:jc w:val="center"/>
        </w:trPr>
        <w:tc>
          <w:tcPr>
            <w:tcW w:w="1701" w:type="dxa"/>
            <w:shd w:val="clear" w:color="auto" w:fill="F7F7F7"/>
            <w:tcMar>
              <w:top w:w="90" w:type="dxa"/>
              <w:left w:w="100" w:type="dxa"/>
              <w:bottom w:w="90" w:type="dxa"/>
              <w:right w:w="100" w:type="dxa"/>
            </w:tcMar>
            <w:vAlign w:val="center"/>
          </w:tcPr>
          <w:p w14:paraId="7559CC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锁定期</w:t>
            </w:r>
          </w:p>
        </w:tc>
        <w:tc>
          <w:tcPr>
            <w:tcW w:w="5556" w:type="dxa"/>
            <w:shd w:val="clear" w:color="auto" w:fill="F7F7F7"/>
            <w:tcMar>
              <w:top w:w="90" w:type="dxa"/>
              <w:left w:w="100" w:type="dxa"/>
              <w:bottom w:w="90" w:type="dxa"/>
              <w:right w:w="100" w:type="dxa"/>
            </w:tcMar>
            <w:vAlign w:val="center"/>
          </w:tcPr>
          <w:p w14:paraId="229FE58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锁定日期不新增或覆盖补充；已确认入罐只作为固定输入</w:t>
            </w:r>
          </w:p>
        </w:tc>
        <w:tc>
          <w:tcPr>
            <w:tcW w:w="1928" w:type="dxa"/>
            <w:shd w:val="clear" w:color="auto" w:fill="F7F7F7"/>
            <w:tcMar>
              <w:top w:w="90" w:type="dxa"/>
              <w:left w:w="100" w:type="dxa"/>
              <w:bottom w:w="90" w:type="dxa"/>
              <w:right w:w="100" w:type="dxa"/>
            </w:tcMar>
            <w:vAlign w:val="center"/>
          </w:tcPr>
          <w:p w14:paraId="5ACF0E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w:t>
            </w:r>
          </w:p>
        </w:tc>
      </w:tr>
    </w:tbl>
    <w:p w14:paraId="2D65FB9D">
      <w:pPr>
        <w:spacing w:after="40"/>
      </w:pPr>
    </w:p>
    <w:p w14:paraId="16E417C4">
      <w:pPr>
        <w:pStyle w:val="6"/>
      </w:pPr>
      <w:bookmarkStart w:id="125" w:name="_Toc386913396"/>
      <w:r>
        <w:rPr>
          <w:rFonts w:ascii="Times New Roman" w:hAnsi="Times New Roman" w:eastAsia="STHeiti" w:cs="Times New Roman"/>
          <w:b/>
          <w:color w:val="000000"/>
          <w:sz w:val="22"/>
        </w:rPr>
        <w:t>3.2.5.5 锁定期与计划保护</w:t>
      </w:r>
      <w:bookmarkEnd w:id="125"/>
    </w:p>
    <w:p w14:paraId="1ECC307D">
      <w:pPr>
        <w:spacing w:after="80" w:line="324" w:lineRule="auto"/>
        <w:ind w:firstLine="420"/>
        <w:jc w:val="both"/>
      </w:pPr>
      <w:r>
        <w:rPr>
          <w:rFonts w:ascii="Times New Roman" w:hAnsi="Times New Roman" w:eastAsia="Songti SC" w:cs="Times New Roman"/>
          <w:color w:val="000000"/>
          <w:sz w:val="21"/>
        </w:rPr>
        <w:t>默认最近7天为锁定期，实际起止由生产计划人员确认。锁定期内已审批、已发布、已进入外部计划、已开工、在途或人工锁定对象均固定为输入；模型只能报告风险和提出锁定期外的补偿建议，不得自动改变数量、日期、罐位或外部编号。</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549D78A">
        <w:trPr>
          <w:cantSplit/>
          <w:tblHeader/>
          <w:jc w:val="center"/>
        </w:trPr>
        <w:tc>
          <w:tcPr>
            <w:tcW w:w="1814" w:type="dxa"/>
            <w:shd w:val="clear" w:color="auto" w:fill="BFBFBF"/>
            <w:tcMar>
              <w:top w:w="90" w:type="dxa"/>
              <w:left w:w="100" w:type="dxa"/>
              <w:bottom w:w="90" w:type="dxa"/>
              <w:right w:w="100" w:type="dxa"/>
            </w:tcMar>
            <w:vAlign w:val="center"/>
          </w:tcPr>
          <w:p w14:paraId="43F31F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对象状态</w:t>
            </w:r>
          </w:p>
        </w:tc>
        <w:tc>
          <w:tcPr>
            <w:tcW w:w="3402" w:type="dxa"/>
            <w:shd w:val="clear" w:color="auto" w:fill="BFBFBF"/>
            <w:tcMar>
              <w:top w:w="90" w:type="dxa"/>
              <w:left w:w="100" w:type="dxa"/>
              <w:bottom w:w="90" w:type="dxa"/>
              <w:right w:w="100" w:type="dxa"/>
            </w:tcMar>
            <w:vAlign w:val="center"/>
          </w:tcPr>
          <w:p w14:paraId="2FCA6D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模型处理</w:t>
            </w:r>
          </w:p>
        </w:tc>
        <w:tc>
          <w:tcPr>
            <w:tcW w:w="2835" w:type="dxa"/>
            <w:shd w:val="clear" w:color="auto" w:fill="BFBFBF"/>
            <w:tcMar>
              <w:top w:w="90" w:type="dxa"/>
              <w:left w:w="100" w:type="dxa"/>
              <w:bottom w:w="90" w:type="dxa"/>
              <w:right w:w="100" w:type="dxa"/>
            </w:tcMar>
            <w:vAlign w:val="center"/>
          </w:tcPr>
          <w:p w14:paraId="7B4555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人工处置</w:t>
            </w:r>
          </w:p>
        </w:tc>
      </w:tr>
      <w:tr w14:paraId="744F5B07">
        <w:trPr>
          <w:cantSplit/>
          <w:jc w:val="center"/>
        </w:trPr>
        <w:tc>
          <w:tcPr>
            <w:tcW w:w="1814" w:type="dxa"/>
            <w:tcMar>
              <w:top w:w="90" w:type="dxa"/>
              <w:left w:w="100" w:type="dxa"/>
              <w:bottom w:w="90" w:type="dxa"/>
              <w:right w:w="100" w:type="dxa"/>
            </w:tcMar>
            <w:vAlign w:val="center"/>
          </w:tcPr>
          <w:p w14:paraId="765A5E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建议未审批</w:t>
            </w:r>
          </w:p>
        </w:tc>
        <w:tc>
          <w:tcPr>
            <w:tcW w:w="3402" w:type="dxa"/>
            <w:tcMar>
              <w:top w:w="90" w:type="dxa"/>
              <w:left w:w="100" w:type="dxa"/>
              <w:bottom w:w="90" w:type="dxa"/>
              <w:right w:w="100" w:type="dxa"/>
            </w:tcMar>
            <w:vAlign w:val="center"/>
          </w:tcPr>
          <w:p w14:paraId="64B61E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可重算和替换</w:t>
            </w:r>
          </w:p>
        </w:tc>
        <w:tc>
          <w:tcPr>
            <w:tcW w:w="2835" w:type="dxa"/>
            <w:tcMar>
              <w:top w:w="90" w:type="dxa"/>
              <w:left w:w="100" w:type="dxa"/>
              <w:bottom w:w="90" w:type="dxa"/>
              <w:right w:w="100" w:type="dxa"/>
            </w:tcMar>
            <w:vAlign w:val="center"/>
          </w:tcPr>
          <w:p w14:paraId="19517C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比较版本后提交审批</w:t>
            </w:r>
          </w:p>
        </w:tc>
      </w:tr>
      <w:tr w14:paraId="7D7CF6DA">
        <w:trPr>
          <w:cantSplit/>
          <w:jc w:val="center"/>
        </w:trPr>
        <w:tc>
          <w:tcPr>
            <w:tcW w:w="1814" w:type="dxa"/>
            <w:shd w:val="clear" w:color="auto" w:fill="F7F7F7"/>
            <w:tcMar>
              <w:top w:w="90" w:type="dxa"/>
              <w:left w:w="100" w:type="dxa"/>
              <w:bottom w:w="90" w:type="dxa"/>
              <w:right w:w="100" w:type="dxa"/>
            </w:tcMar>
            <w:vAlign w:val="center"/>
          </w:tcPr>
          <w:p w14:paraId="337A36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已审批未发布</w:t>
            </w:r>
          </w:p>
        </w:tc>
        <w:tc>
          <w:tcPr>
            <w:tcW w:w="3402" w:type="dxa"/>
            <w:shd w:val="clear" w:color="auto" w:fill="F7F7F7"/>
            <w:tcMar>
              <w:top w:w="90" w:type="dxa"/>
              <w:left w:w="100" w:type="dxa"/>
              <w:bottom w:w="90" w:type="dxa"/>
              <w:right w:w="100" w:type="dxa"/>
            </w:tcMar>
            <w:vAlign w:val="center"/>
          </w:tcPr>
          <w:p w14:paraId="3B8E9C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默认保护，可经撤回流程重算</w:t>
            </w:r>
          </w:p>
        </w:tc>
        <w:tc>
          <w:tcPr>
            <w:tcW w:w="2835" w:type="dxa"/>
            <w:shd w:val="clear" w:color="auto" w:fill="F7F7F7"/>
            <w:tcMar>
              <w:top w:w="90" w:type="dxa"/>
              <w:left w:w="100" w:type="dxa"/>
              <w:bottom w:w="90" w:type="dxa"/>
              <w:right w:w="100" w:type="dxa"/>
            </w:tcMar>
            <w:vAlign w:val="center"/>
          </w:tcPr>
          <w:p w14:paraId="4059E9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审批人撤回并记录原因</w:t>
            </w:r>
          </w:p>
        </w:tc>
      </w:tr>
      <w:tr w14:paraId="06B4677E">
        <w:trPr>
          <w:cantSplit/>
          <w:jc w:val="center"/>
        </w:trPr>
        <w:tc>
          <w:tcPr>
            <w:tcW w:w="1814" w:type="dxa"/>
            <w:tcMar>
              <w:top w:w="90" w:type="dxa"/>
              <w:left w:w="100" w:type="dxa"/>
              <w:bottom w:w="90" w:type="dxa"/>
              <w:right w:w="100" w:type="dxa"/>
            </w:tcMar>
            <w:vAlign w:val="center"/>
          </w:tcPr>
          <w:p w14:paraId="2DF54F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已发布/已排入外部计划</w:t>
            </w:r>
          </w:p>
        </w:tc>
        <w:tc>
          <w:tcPr>
            <w:tcW w:w="3402" w:type="dxa"/>
            <w:tcMar>
              <w:top w:w="90" w:type="dxa"/>
              <w:left w:w="100" w:type="dxa"/>
              <w:bottom w:w="90" w:type="dxa"/>
              <w:right w:w="100" w:type="dxa"/>
            </w:tcMar>
            <w:vAlign w:val="center"/>
          </w:tcPr>
          <w:p w14:paraId="783AAE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固定输入，不覆盖</w:t>
            </w:r>
          </w:p>
        </w:tc>
        <w:tc>
          <w:tcPr>
            <w:tcW w:w="2835" w:type="dxa"/>
            <w:tcMar>
              <w:top w:w="90" w:type="dxa"/>
              <w:left w:w="100" w:type="dxa"/>
              <w:bottom w:w="90" w:type="dxa"/>
              <w:right w:w="100" w:type="dxa"/>
            </w:tcMar>
            <w:vAlign w:val="center"/>
          </w:tcPr>
          <w:p w14:paraId="5223BB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外部系统变更后反馈新版本</w:t>
            </w:r>
          </w:p>
        </w:tc>
      </w:tr>
      <w:tr w14:paraId="7E66007E">
        <w:trPr>
          <w:cantSplit/>
          <w:jc w:val="center"/>
        </w:trPr>
        <w:tc>
          <w:tcPr>
            <w:tcW w:w="1814" w:type="dxa"/>
            <w:shd w:val="clear" w:color="auto" w:fill="F7F7F7"/>
            <w:tcMar>
              <w:top w:w="90" w:type="dxa"/>
              <w:left w:w="100" w:type="dxa"/>
              <w:bottom w:w="90" w:type="dxa"/>
              <w:right w:w="100" w:type="dxa"/>
            </w:tcMar>
            <w:vAlign w:val="center"/>
          </w:tcPr>
          <w:p w14:paraId="151464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执行中/已完工/在途</w:t>
            </w:r>
          </w:p>
        </w:tc>
        <w:tc>
          <w:tcPr>
            <w:tcW w:w="3402" w:type="dxa"/>
            <w:shd w:val="clear" w:color="auto" w:fill="F7F7F7"/>
            <w:tcMar>
              <w:top w:w="90" w:type="dxa"/>
              <w:left w:w="100" w:type="dxa"/>
              <w:bottom w:w="90" w:type="dxa"/>
              <w:right w:w="100" w:type="dxa"/>
            </w:tcMar>
            <w:vAlign w:val="center"/>
          </w:tcPr>
          <w:p w14:paraId="6DBEB7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按事实冻结</w:t>
            </w:r>
          </w:p>
        </w:tc>
        <w:tc>
          <w:tcPr>
            <w:tcW w:w="2835" w:type="dxa"/>
            <w:shd w:val="clear" w:color="auto" w:fill="F7F7F7"/>
            <w:tcMar>
              <w:top w:w="90" w:type="dxa"/>
              <w:left w:w="100" w:type="dxa"/>
              <w:bottom w:w="90" w:type="dxa"/>
              <w:right w:w="100" w:type="dxa"/>
            </w:tcMar>
            <w:vAlign w:val="center"/>
          </w:tcPr>
          <w:p w14:paraId="4655B4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仅通过执行冲销或更正事件调整</w:t>
            </w:r>
          </w:p>
        </w:tc>
      </w:tr>
      <w:tr w14:paraId="4779950B">
        <w:trPr>
          <w:cantSplit/>
          <w:jc w:val="center"/>
        </w:trPr>
        <w:tc>
          <w:tcPr>
            <w:tcW w:w="1814" w:type="dxa"/>
            <w:tcMar>
              <w:top w:w="90" w:type="dxa"/>
              <w:left w:w="100" w:type="dxa"/>
              <w:bottom w:w="90" w:type="dxa"/>
              <w:right w:w="100" w:type="dxa"/>
            </w:tcMar>
            <w:vAlign w:val="center"/>
          </w:tcPr>
          <w:p w14:paraId="343085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锁定期容量冲突</w:t>
            </w:r>
          </w:p>
        </w:tc>
        <w:tc>
          <w:tcPr>
            <w:tcW w:w="3402" w:type="dxa"/>
            <w:tcMar>
              <w:top w:w="90" w:type="dxa"/>
              <w:left w:w="100" w:type="dxa"/>
              <w:bottom w:w="90" w:type="dxa"/>
              <w:right w:w="100" w:type="dxa"/>
            </w:tcMar>
            <w:vAlign w:val="center"/>
          </w:tcPr>
          <w:p w14:paraId="1F0A12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返回INFEASIBLE或风险诊断</w:t>
            </w:r>
          </w:p>
        </w:tc>
        <w:tc>
          <w:tcPr>
            <w:tcW w:w="2835" w:type="dxa"/>
            <w:tcMar>
              <w:top w:w="90" w:type="dxa"/>
              <w:left w:w="100" w:type="dxa"/>
              <w:bottom w:w="90" w:type="dxa"/>
              <w:right w:w="100" w:type="dxa"/>
            </w:tcMar>
            <w:vAlign w:val="center"/>
          </w:tcPr>
          <w:p w14:paraId="28B038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生产、仓储和业务共同协调</w:t>
            </w:r>
          </w:p>
        </w:tc>
      </w:tr>
    </w:tbl>
    <w:p w14:paraId="541C6E35">
      <w:pPr>
        <w:spacing w:after="40"/>
      </w:pPr>
    </w:p>
    <w:p w14:paraId="21D4F1A7">
      <w:pPr>
        <w:pStyle w:val="4"/>
      </w:pPr>
      <w:bookmarkStart w:id="126" w:name="_Toc272963456"/>
      <w:r>
        <w:rPr>
          <w:rFonts w:ascii="Times New Roman" w:hAnsi="Times New Roman" w:eastAsia="STHeiti" w:cs="Times New Roman"/>
          <w:b/>
          <w:color w:val="000000"/>
          <w:sz w:val="24"/>
        </w:rPr>
        <w:t>3.2.6 数据、接口与运行控制</w:t>
      </w:r>
      <w:bookmarkEnd w:id="126"/>
    </w:p>
    <w:p w14:paraId="67FAEEFB">
      <w:pPr>
        <w:pStyle w:val="6"/>
      </w:pPr>
      <w:bookmarkStart w:id="127" w:name="_Toc671735000"/>
      <w:r>
        <w:rPr>
          <w:rFonts w:ascii="Times New Roman" w:hAnsi="Times New Roman" w:eastAsia="STHeiti" w:cs="Times New Roman"/>
          <w:b/>
          <w:color w:val="000000"/>
          <w:sz w:val="22"/>
        </w:rPr>
        <w:t>3.2.6.1 输入、输出与核心数据实体</w:t>
      </w:r>
      <w:bookmarkEnd w:id="127"/>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9436C14">
        <w:trPr>
          <w:cantSplit/>
          <w:tblHeader/>
          <w:jc w:val="center"/>
        </w:trPr>
        <w:tc>
          <w:tcPr>
            <w:tcW w:w="1361" w:type="dxa"/>
            <w:shd w:val="clear" w:color="auto" w:fill="BFBFBF"/>
            <w:tcMar>
              <w:top w:w="90" w:type="dxa"/>
              <w:left w:w="100" w:type="dxa"/>
              <w:bottom w:w="90" w:type="dxa"/>
              <w:right w:w="100" w:type="dxa"/>
            </w:tcMar>
            <w:vAlign w:val="center"/>
          </w:tcPr>
          <w:p w14:paraId="56D480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类别</w:t>
            </w:r>
          </w:p>
        </w:tc>
        <w:tc>
          <w:tcPr>
            <w:tcW w:w="3402" w:type="dxa"/>
            <w:shd w:val="clear" w:color="auto" w:fill="BFBFBF"/>
            <w:tcMar>
              <w:top w:w="90" w:type="dxa"/>
              <w:left w:w="100" w:type="dxa"/>
              <w:bottom w:w="90" w:type="dxa"/>
              <w:right w:w="100" w:type="dxa"/>
            </w:tcMar>
            <w:vAlign w:val="center"/>
          </w:tcPr>
          <w:p w14:paraId="1FE68F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主要对象</w:t>
            </w:r>
          </w:p>
        </w:tc>
        <w:tc>
          <w:tcPr>
            <w:tcW w:w="4422" w:type="dxa"/>
            <w:shd w:val="clear" w:color="auto" w:fill="BFBFBF"/>
            <w:tcMar>
              <w:top w:w="90" w:type="dxa"/>
              <w:left w:w="100" w:type="dxa"/>
              <w:bottom w:w="90" w:type="dxa"/>
              <w:right w:w="100" w:type="dxa"/>
            </w:tcMar>
            <w:vAlign w:val="center"/>
          </w:tcPr>
          <w:p w14:paraId="6B9249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关键字段</w:t>
            </w:r>
          </w:p>
        </w:tc>
      </w:tr>
      <w:tr w14:paraId="2B0E3C9E">
        <w:trPr>
          <w:cantSplit/>
          <w:jc w:val="center"/>
        </w:trPr>
        <w:tc>
          <w:tcPr>
            <w:tcW w:w="1361" w:type="dxa"/>
            <w:tcMar>
              <w:top w:w="90" w:type="dxa"/>
              <w:left w:w="100" w:type="dxa"/>
              <w:bottom w:w="90" w:type="dxa"/>
              <w:right w:w="100" w:type="dxa"/>
            </w:tcMar>
            <w:vAlign w:val="center"/>
          </w:tcPr>
          <w:p w14:paraId="31EF3D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w:t>
            </w:r>
          </w:p>
        </w:tc>
        <w:tc>
          <w:tcPr>
            <w:tcW w:w="3402" w:type="dxa"/>
            <w:tcMar>
              <w:top w:w="90" w:type="dxa"/>
              <w:left w:w="100" w:type="dxa"/>
              <w:bottom w:w="90" w:type="dxa"/>
              <w:right w:w="100" w:type="dxa"/>
            </w:tcMar>
            <w:vAlign w:val="center"/>
          </w:tcPr>
          <w:p w14:paraId="0F1D1CD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需求、销售订单、库存、在途、计划入库、储罐、质量、策略参数</w:t>
            </w:r>
          </w:p>
        </w:tc>
        <w:tc>
          <w:tcPr>
            <w:tcW w:w="4422" w:type="dxa"/>
            <w:tcMar>
              <w:top w:w="90" w:type="dxa"/>
              <w:left w:w="100" w:type="dxa"/>
              <w:bottom w:w="90" w:type="dxa"/>
              <w:right w:w="100" w:type="dxa"/>
            </w:tcMar>
            <w:vAlign w:val="center"/>
          </w:tcPr>
          <w:p w14:paraId="75A616D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org/product/date/qty/status/as_of/version</w:t>
            </w:r>
          </w:p>
        </w:tc>
      </w:tr>
      <w:tr w14:paraId="0D482818">
        <w:trPr>
          <w:cantSplit/>
          <w:jc w:val="center"/>
        </w:trPr>
        <w:tc>
          <w:tcPr>
            <w:tcW w:w="1361" w:type="dxa"/>
            <w:shd w:val="clear" w:color="auto" w:fill="F7F7F7"/>
            <w:tcMar>
              <w:top w:w="90" w:type="dxa"/>
              <w:left w:w="100" w:type="dxa"/>
              <w:bottom w:w="90" w:type="dxa"/>
              <w:right w:w="100" w:type="dxa"/>
            </w:tcMar>
            <w:vAlign w:val="center"/>
          </w:tcPr>
          <w:p w14:paraId="7CE672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输出</w:t>
            </w:r>
          </w:p>
        </w:tc>
        <w:tc>
          <w:tcPr>
            <w:tcW w:w="3402" w:type="dxa"/>
            <w:shd w:val="clear" w:color="auto" w:fill="F7F7F7"/>
            <w:tcMar>
              <w:top w:w="90" w:type="dxa"/>
              <w:left w:w="100" w:type="dxa"/>
              <w:bottom w:w="90" w:type="dxa"/>
              <w:right w:w="100" w:type="dxa"/>
            </w:tcMar>
            <w:vAlign w:val="center"/>
          </w:tcPr>
          <w:p w14:paraId="3BEAE9D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策略参数、逐日轨迹、补充建议、罐位规划、缺口和预警</w:t>
            </w:r>
          </w:p>
        </w:tc>
        <w:tc>
          <w:tcPr>
            <w:tcW w:w="4422" w:type="dxa"/>
            <w:shd w:val="clear" w:color="auto" w:fill="F7F7F7"/>
            <w:tcMar>
              <w:top w:w="90" w:type="dxa"/>
              <w:left w:w="100" w:type="dxa"/>
              <w:bottom w:w="90" w:type="dxa"/>
              <w:right w:w="100" w:type="dxa"/>
            </w:tcMar>
            <w:vAlign w:val="center"/>
          </w:tcPr>
          <w:p w14:paraId="5DBA3BD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SS/s/S/IP/q/u/h/tank/date/version</w:t>
            </w:r>
          </w:p>
        </w:tc>
      </w:tr>
      <w:tr w14:paraId="6BF27BCC">
        <w:trPr>
          <w:cantSplit/>
          <w:jc w:val="center"/>
        </w:trPr>
        <w:tc>
          <w:tcPr>
            <w:tcW w:w="1361" w:type="dxa"/>
            <w:tcMar>
              <w:top w:w="90" w:type="dxa"/>
              <w:left w:w="100" w:type="dxa"/>
              <w:bottom w:w="90" w:type="dxa"/>
              <w:right w:w="100" w:type="dxa"/>
            </w:tcMar>
            <w:vAlign w:val="center"/>
          </w:tcPr>
          <w:p w14:paraId="5DE581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核心实体</w:t>
            </w:r>
          </w:p>
        </w:tc>
        <w:tc>
          <w:tcPr>
            <w:tcW w:w="3402" w:type="dxa"/>
            <w:tcMar>
              <w:top w:w="90" w:type="dxa"/>
              <w:left w:w="100" w:type="dxa"/>
              <w:bottom w:w="90" w:type="dxa"/>
              <w:right w:w="100" w:type="dxa"/>
            </w:tcMar>
            <w:vAlign w:val="center"/>
          </w:tcPr>
          <w:p w14:paraId="4A1D7C9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inventory_snapshot、demand_snapshot、tank_state、policy_version、model_run、inventory_plan</w:t>
            </w:r>
          </w:p>
        </w:tc>
        <w:tc>
          <w:tcPr>
            <w:tcW w:w="4422" w:type="dxa"/>
            <w:tcMar>
              <w:top w:w="90" w:type="dxa"/>
              <w:left w:w="100" w:type="dxa"/>
              <w:bottom w:w="90" w:type="dxa"/>
              <w:right w:w="100" w:type="dxa"/>
            </w:tcMar>
            <w:vAlign w:val="center"/>
          </w:tcPr>
          <w:p w14:paraId="7B741D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主键、快照、版本、状态、审计字段</w:t>
            </w:r>
          </w:p>
        </w:tc>
      </w:tr>
      <w:tr w14:paraId="5C82638A">
        <w:trPr>
          <w:cantSplit/>
          <w:jc w:val="center"/>
        </w:trPr>
        <w:tc>
          <w:tcPr>
            <w:tcW w:w="1361" w:type="dxa"/>
            <w:shd w:val="clear" w:color="auto" w:fill="F7F7F7"/>
            <w:tcMar>
              <w:top w:w="90" w:type="dxa"/>
              <w:left w:w="100" w:type="dxa"/>
              <w:bottom w:w="90" w:type="dxa"/>
              <w:right w:w="100" w:type="dxa"/>
            </w:tcMar>
            <w:vAlign w:val="center"/>
          </w:tcPr>
          <w:p w14:paraId="147DC6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结果解释</w:t>
            </w:r>
          </w:p>
        </w:tc>
        <w:tc>
          <w:tcPr>
            <w:tcW w:w="3402" w:type="dxa"/>
            <w:shd w:val="clear" w:color="auto" w:fill="F7F7F7"/>
            <w:tcMar>
              <w:top w:w="90" w:type="dxa"/>
              <w:left w:w="100" w:type="dxa"/>
              <w:bottom w:w="90" w:type="dxa"/>
              <w:right w:w="100" w:type="dxa"/>
            </w:tcMar>
            <w:vAlign w:val="center"/>
          </w:tcPr>
          <w:p w14:paraId="1176D8E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trigger_reason、binding_constraint、capacity_gap、service_risk</w:t>
            </w:r>
          </w:p>
        </w:tc>
        <w:tc>
          <w:tcPr>
            <w:tcW w:w="4422" w:type="dxa"/>
            <w:shd w:val="clear" w:color="auto" w:fill="F7F7F7"/>
            <w:tcMar>
              <w:top w:w="90" w:type="dxa"/>
              <w:left w:w="100" w:type="dxa"/>
              <w:bottom w:w="90" w:type="dxa"/>
              <w:right w:w="100" w:type="dxa"/>
            </w:tcMar>
            <w:vAlign w:val="center"/>
          </w:tcPr>
          <w:p w14:paraId="044664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规则编码、影响值、业务说明</w:t>
            </w:r>
          </w:p>
        </w:tc>
      </w:tr>
    </w:tbl>
    <w:p w14:paraId="65896232">
      <w:pPr>
        <w:spacing w:after="40"/>
      </w:pPr>
    </w:p>
    <w:p w14:paraId="7FA56BBC">
      <w:pPr>
        <w:pStyle w:val="6"/>
      </w:pPr>
      <w:bookmarkStart w:id="128" w:name="_Toc528612721"/>
      <w:r>
        <w:rPr>
          <w:rFonts w:ascii="Times New Roman" w:hAnsi="Times New Roman" w:eastAsia="STHeiti" w:cs="Times New Roman"/>
          <w:b/>
          <w:color w:val="000000"/>
          <w:sz w:val="22"/>
        </w:rPr>
        <w:t>3.2.6.2 接口、事件与任务调度</w:t>
      </w:r>
      <w:bookmarkEnd w:id="128"/>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3BDF468">
        <w:trPr>
          <w:cantSplit/>
          <w:tblHeader/>
          <w:jc w:val="center"/>
        </w:trPr>
        <w:tc>
          <w:tcPr>
            <w:tcW w:w="2268" w:type="dxa"/>
            <w:shd w:val="clear" w:color="auto" w:fill="BFBFBF"/>
            <w:tcMar>
              <w:top w:w="90" w:type="dxa"/>
              <w:left w:w="100" w:type="dxa"/>
              <w:bottom w:w="90" w:type="dxa"/>
              <w:right w:w="100" w:type="dxa"/>
            </w:tcMar>
            <w:vAlign w:val="center"/>
          </w:tcPr>
          <w:p w14:paraId="03E6EB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接口/任务</w:t>
            </w:r>
          </w:p>
        </w:tc>
        <w:tc>
          <w:tcPr>
            <w:tcW w:w="1814" w:type="dxa"/>
            <w:shd w:val="clear" w:color="auto" w:fill="BFBFBF"/>
            <w:tcMar>
              <w:top w:w="90" w:type="dxa"/>
              <w:left w:w="100" w:type="dxa"/>
              <w:bottom w:w="90" w:type="dxa"/>
              <w:right w:w="100" w:type="dxa"/>
            </w:tcMar>
            <w:vAlign w:val="center"/>
          </w:tcPr>
          <w:p w14:paraId="01EDE4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触发</w:t>
            </w:r>
          </w:p>
        </w:tc>
        <w:tc>
          <w:tcPr>
            <w:tcW w:w="3005" w:type="dxa"/>
            <w:shd w:val="clear" w:color="auto" w:fill="BFBFBF"/>
            <w:tcMar>
              <w:top w:w="90" w:type="dxa"/>
              <w:left w:w="100" w:type="dxa"/>
              <w:bottom w:w="90" w:type="dxa"/>
              <w:right w:w="100" w:type="dxa"/>
            </w:tcMar>
            <w:vAlign w:val="center"/>
          </w:tcPr>
          <w:p w14:paraId="7CEFB0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输入/输出</w:t>
            </w:r>
          </w:p>
        </w:tc>
        <w:tc>
          <w:tcPr>
            <w:tcW w:w="2098" w:type="dxa"/>
            <w:shd w:val="clear" w:color="auto" w:fill="BFBFBF"/>
            <w:tcMar>
              <w:top w:w="90" w:type="dxa"/>
              <w:left w:w="100" w:type="dxa"/>
              <w:bottom w:w="90" w:type="dxa"/>
              <w:right w:w="100" w:type="dxa"/>
            </w:tcMar>
            <w:vAlign w:val="center"/>
          </w:tcPr>
          <w:p w14:paraId="3E945B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控制</w:t>
            </w:r>
          </w:p>
        </w:tc>
      </w:tr>
      <w:tr w14:paraId="2AF9B4B4">
        <w:trPr>
          <w:cantSplit/>
          <w:jc w:val="center"/>
        </w:trPr>
        <w:tc>
          <w:tcPr>
            <w:tcW w:w="2268" w:type="dxa"/>
            <w:tcMar>
              <w:top w:w="90" w:type="dxa"/>
              <w:left w:w="100" w:type="dxa"/>
              <w:bottom w:w="90" w:type="dxa"/>
              <w:right w:w="100" w:type="dxa"/>
            </w:tcMar>
            <w:vAlign w:val="center"/>
          </w:tcPr>
          <w:p w14:paraId="3EB5BC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POST /api/v1/inventory/runs</w:t>
            </w:r>
          </w:p>
        </w:tc>
        <w:tc>
          <w:tcPr>
            <w:tcW w:w="1814" w:type="dxa"/>
            <w:tcMar>
              <w:top w:w="90" w:type="dxa"/>
              <w:left w:w="100" w:type="dxa"/>
              <w:bottom w:w="90" w:type="dxa"/>
              <w:right w:w="100" w:type="dxa"/>
            </w:tcMar>
            <w:vAlign w:val="center"/>
          </w:tcPr>
          <w:p w14:paraId="04A20C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月度、周度、人工或事件</w:t>
            </w:r>
          </w:p>
        </w:tc>
        <w:tc>
          <w:tcPr>
            <w:tcW w:w="3005" w:type="dxa"/>
            <w:tcMar>
              <w:top w:w="90" w:type="dxa"/>
              <w:left w:w="100" w:type="dxa"/>
              <w:bottom w:w="90" w:type="dxa"/>
              <w:right w:w="100" w:type="dxa"/>
            </w:tcMar>
            <w:vAlign w:val="center"/>
          </w:tcPr>
          <w:p w14:paraId="169291E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snapshot_id、policy_version→run_id</w:t>
            </w:r>
          </w:p>
        </w:tc>
        <w:tc>
          <w:tcPr>
            <w:tcW w:w="2098" w:type="dxa"/>
            <w:tcMar>
              <w:top w:w="90" w:type="dxa"/>
              <w:left w:w="100" w:type="dxa"/>
              <w:bottom w:w="90" w:type="dxa"/>
              <w:right w:w="100" w:type="dxa"/>
            </w:tcMar>
            <w:vAlign w:val="center"/>
          </w:tcPr>
          <w:p w14:paraId="06A0DF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幂等键、异步、超时</w:t>
            </w:r>
          </w:p>
        </w:tc>
      </w:tr>
      <w:tr w14:paraId="3B43397B">
        <w:trPr>
          <w:cantSplit/>
          <w:jc w:val="center"/>
        </w:trPr>
        <w:tc>
          <w:tcPr>
            <w:tcW w:w="2268" w:type="dxa"/>
            <w:shd w:val="clear" w:color="auto" w:fill="F7F7F7"/>
            <w:tcMar>
              <w:top w:w="90" w:type="dxa"/>
              <w:left w:w="100" w:type="dxa"/>
              <w:bottom w:w="90" w:type="dxa"/>
              <w:right w:w="100" w:type="dxa"/>
            </w:tcMar>
            <w:vAlign w:val="center"/>
          </w:tcPr>
          <w:p w14:paraId="25C55B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GET /api/v1/inventory/runs/{id}</w:t>
            </w:r>
          </w:p>
        </w:tc>
        <w:tc>
          <w:tcPr>
            <w:tcW w:w="1814" w:type="dxa"/>
            <w:shd w:val="clear" w:color="auto" w:fill="F7F7F7"/>
            <w:tcMar>
              <w:top w:w="90" w:type="dxa"/>
              <w:left w:w="100" w:type="dxa"/>
              <w:bottom w:w="90" w:type="dxa"/>
              <w:right w:w="100" w:type="dxa"/>
            </w:tcMar>
            <w:vAlign w:val="center"/>
          </w:tcPr>
          <w:p w14:paraId="6AFBFB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查询</w:t>
            </w:r>
          </w:p>
        </w:tc>
        <w:tc>
          <w:tcPr>
            <w:tcW w:w="3005" w:type="dxa"/>
            <w:shd w:val="clear" w:color="auto" w:fill="F7F7F7"/>
            <w:tcMar>
              <w:top w:w="90" w:type="dxa"/>
              <w:left w:w="100" w:type="dxa"/>
              <w:bottom w:w="90" w:type="dxa"/>
              <w:right w:w="100" w:type="dxa"/>
            </w:tcMar>
            <w:vAlign w:val="center"/>
          </w:tcPr>
          <w:p w14:paraId="151AC6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状态、进度、SCIP统计和结果摘要</w:t>
            </w:r>
          </w:p>
        </w:tc>
        <w:tc>
          <w:tcPr>
            <w:tcW w:w="2098" w:type="dxa"/>
            <w:shd w:val="clear" w:color="auto" w:fill="F7F7F7"/>
            <w:tcMar>
              <w:top w:w="90" w:type="dxa"/>
              <w:left w:w="100" w:type="dxa"/>
              <w:bottom w:w="90" w:type="dxa"/>
              <w:right w:w="100" w:type="dxa"/>
            </w:tcMar>
            <w:vAlign w:val="center"/>
          </w:tcPr>
          <w:p w14:paraId="28ABA2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权限、分页</w:t>
            </w:r>
          </w:p>
        </w:tc>
      </w:tr>
      <w:tr w14:paraId="12DF9CDD">
        <w:trPr>
          <w:cantSplit/>
          <w:jc w:val="center"/>
        </w:trPr>
        <w:tc>
          <w:tcPr>
            <w:tcW w:w="2268" w:type="dxa"/>
            <w:tcMar>
              <w:top w:w="90" w:type="dxa"/>
              <w:left w:w="100" w:type="dxa"/>
              <w:bottom w:w="90" w:type="dxa"/>
              <w:right w:w="100" w:type="dxa"/>
            </w:tcMar>
            <w:vAlign w:val="center"/>
          </w:tcPr>
          <w:p w14:paraId="53942A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POST /api/v1/inventory/plans/{id}/submit</w:t>
            </w:r>
          </w:p>
        </w:tc>
        <w:tc>
          <w:tcPr>
            <w:tcW w:w="1814" w:type="dxa"/>
            <w:tcMar>
              <w:top w:w="90" w:type="dxa"/>
              <w:left w:w="100" w:type="dxa"/>
              <w:bottom w:w="90" w:type="dxa"/>
              <w:right w:w="100" w:type="dxa"/>
            </w:tcMar>
            <w:vAlign w:val="center"/>
          </w:tcPr>
          <w:p w14:paraId="59FFD3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人工计划确认</w:t>
            </w:r>
          </w:p>
        </w:tc>
        <w:tc>
          <w:tcPr>
            <w:tcW w:w="3005" w:type="dxa"/>
            <w:tcMar>
              <w:top w:w="90" w:type="dxa"/>
              <w:left w:w="100" w:type="dxa"/>
              <w:bottom w:w="90" w:type="dxa"/>
              <w:right w:w="100" w:type="dxa"/>
            </w:tcMar>
            <w:vAlign w:val="center"/>
          </w:tcPr>
          <w:p w14:paraId="0B0D0B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方案版本→审批实例</w:t>
            </w:r>
          </w:p>
        </w:tc>
        <w:tc>
          <w:tcPr>
            <w:tcW w:w="2098" w:type="dxa"/>
            <w:tcMar>
              <w:top w:w="90" w:type="dxa"/>
              <w:left w:w="100" w:type="dxa"/>
              <w:bottom w:w="90" w:type="dxa"/>
              <w:right w:w="100" w:type="dxa"/>
            </w:tcMar>
            <w:vAlign w:val="center"/>
          </w:tcPr>
          <w:p w14:paraId="6D8255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乐观锁、二次校验</w:t>
            </w:r>
          </w:p>
        </w:tc>
      </w:tr>
      <w:tr w14:paraId="530F4AFA">
        <w:trPr>
          <w:cantSplit/>
          <w:jc w:val="center"/>
        </w:trPr>
        <w:tc>
          <w:tcPr>
            <w:tcW w:w="2268" w:type="dxa"/>
            <w:shd w:val="clear" w:color="auto" w:fill="F7F7F7"/>
            <w:tcMar>
              <w:top w:w="90" w:type="dxa"/>
              <w:left w:w="100" w:type="dxa"/>
              <w:bottom w:w="90" w:type="dxa"/>
              <w:right w:w="100" w:type="dxa"/>
            </w:tcMar>
            <w:vAlign w:val="center"/>
          </w:tcPr>
          <w:p w14:paraId="7EEF41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输入接口</w:t>
            </w:r>
          </w:p>
        </w:tc>
        <w:tc>
          <w:tcPr>
            <w:tcW w:w="1814" w:type="dxa"/>
            <w:shd w:val="clear" w:color="auto" w:fill="F7F7F7"/>
            <w:tcMar>
              <w:top w:w="90" w:type="dxa"/>
              <w:left w:w="100" w:type="dxa"/>
              <w:bottom w:w="90" w:type="dxa"/>
              <w:right w:w="100" w:type="dxa"/>
            </w:tcMar>
            <w:vAlign w:val="center"/>
          </w:tcPr>
          <w:p w14:paraId="732505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销售/库存/外部生产计划/罐位变化</w:t>
            </w:r>
          </w:p>
        </w:tc>
        <w:tc>
          <w:tcPr>
            <w:tcW w:w="3005" w:type="dxa"/>
            <w:shd w:val="clear" w:color="auto" w:fill="F7F7F7"/>
            <w:tcMar>
              <w:top w:w="90" w:type="dxa"/>
              <w:left w:w="100" w:type="dxa"/>
              <w:bottom w:w="90" w:type="dxa"/>
              <w:right w:w="100" w:type="dxa"/>
            </w:tcMar>
            <w:vAlign w:val="center"/>
          </w:tcPr>
          <w:p w14:paraId="5899C8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标准快照</w:t>
            </w:r>
          </w:p>
        </w:tc>
        <w:tc>
          <w:tcPr>
            <w:tcW w:w="2098" w:type="dxa"/>
            <w:shd w:val="clear" w:color="auto" w:fill="F7F7F7"/>
            <w:tcMar>
              <w:top w:w="90" w:type="dxa"/>
              <w:left w:w="100" w:type="dxa"/>
              <w:bottom w:w="90" w:type="dxa"/>
              <w:right w:w="100" w:type="dxa"/>
            </w:tcMar>
            <w:vAlign w:val="center"/>
          </w:tcPr>
          <w:p w14:paraId="671958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质量门禁和截止时间</w:t>
            </w:r>
          </w:p>
        </w:tc>
      </w:tr>
      <w:tr w14:paraId="3E05A585">
        <w:trPr>
          <w:cantSplit/>
          <w:jc w:val="center"/>
        </w:trPr>
        <w:tc>
          <w:tcPr>
            <w:tcW w:w="2268" w:type="dxa"/>
            <w:tcMar>
              <w:top w:w="90" w:type="dxa"/>
              <w:left w:w="100" w:type="dxa"/>
              <w:bottom w:w="90" w:type="dxa"/>
              <w:right w:w="100" w:type="dxa"/>
            </w:tcMar>
            <w:vAlign w:val="center"/>
          </w:tcPr>
          <w:p w14:paraId="3620BD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w:t>
            </w:r>
          </w:p>
        </w:tc>
        <w:tc>
          <w:tcPr>
            <w:tcW w:w="1814" w:type="dxa"/>
            <w:tcMar>
              <w:top w:w="90" w:type="dxa"/>
              <w:left w:w="100" w:type="dxa"/>
              <w:bottom w:w="90" w:type="dxa"/>
              <w:right w:w="100" w:type="dxa"/>
            </w:tcMar>
            <w:vAlign w:val="center"/>
          </w:tcPr>
          <w:p w14:paraId="7C7F2EB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DATA_SNAPSHOT_READY、MODEL_RUN_COMPLETED、EXECUTION_FEEDBACK</w:t>
            </w:r>
          </w:p>
        </w:tc>
        <w:tc>
          <w:tcPr>
            <w:tcW w:w="3005" w:type="dxa"/>
            <w:tcMar>
              <w:top w:w="90" w:type="dxa"/>
              <w:left w:w="100" w:type="dxa"/>
              <w:bottom w:w="90" w:type="dxa"/>
              <w:right w:w="100" w:type="dxa"/>
            </w:tcMar>
            <w:vAlign w:val="center"/>
          </w:tcPr>
          <w:p w14:paraId="1D5A7C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运行、刷新和闭环</w:t>
            </w:r>
          </w:p>
        </w:tc>
        <w:tc>
          <w:tcPr>
            <w:tcW w:w="2098" w:type="dxa"/>
            <w:tcMar>
              <w:top w:w="90" w:type="dxa"/>
              <w:left w:w="100" w:type="dxa"/>
              <w:bottom w:w="90" w:type="dxa"/>
              <w:right w:w="100" w:type="dxa"/>
            </w:tcMar>
            <w:vAlign w:val="center"/>
          </w:tcPr>
          <w:p w14:paraId="48791A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event_id去重</w:t>
            </w:r>
          </w:p>
        </w:tc>
      </w:tr>
    </w:tbl>
    <w:p w14:paraId="2AFD0E8D">
      <w:pPr>
        <w:spacing w:after="40"/>
      </w:pPr>
    </w:p>
    <w:p w14:paraId="37D30947">
      <w:pPr>
        <w:pStyle w:val="6"/>
      </w:pPr>
      <w:bookmarkStart w:id="129" w:name="_Toc254154208"/>
      <w:r>
        <w:rPr>
          <w:rFonts w:ascii="Times New Roman" w:hAnsi="Times New Roman" w:eastAsia="STHeiti" w:cs="Times New Roman"/>
          <w:b/>
          <w:color w:val="000000"/>
          <w:sz w:val="22"/>
        </w:rPr>
        <w:t>3.2.6.3 人工调整、审批与版本管理</w:t>
      </w:r>
      <w:bookmarkEnd w:id="129"/>
    </w:p>
    <w:p w14:paraId="1CE00D85">
      <w:pPr>
        <w:spacing w:after="80" w:line="324" w:lineRule="auto"/>
        <w:ind w:firstLine="420"/>
        <w:jc w:val="both"/>
      </w:pPr>
      <w:r>
        <w:rPr>
          <w:rFonts w:ascii="Times New Roman" w:hAnsi="Times New Roman" w:eastAsia="Songti SC" w:cs="Times New Roman"/>
          <w:color w:val="000000"/>
          <w:sz w:val="21"/>
        </w:rPr>
        <w:t>允许调整服务水平、历史窗口、提前期、锁定范围以及未锁定建议量，但每次调整均生成新方案版本并再次执行守恒、库容、兼容和锁定校验。审批记录必须保存原模型值、调整后值、原因、调整人、审批人和时间；发布只发送受控建议或数据文件到外部计划系统，不直接写生产工单。</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7EE50B3">
        <w:trPr>
          <w:cantSplit/>
          <w:tblHeader/>
          <w:jc w:val="center"/>
        </w:trPr>
        <w:tc>
          <w:tcPr>
            <w:tcW w:w="1701" w:type="dxa"/>
            <w:shd w:val="clear" w:color="auto" w:fill="BFBFBF"/>
            <w:tcMar>
              <w:top w:w="90" w:type="dxa"/>
              <w:left w:w="100" w:type="dxa"/>
              <w:bottom w:w="90" w:type="dxa"/>
              <w:right w:w="100" w:type="dxa"/>
            </w:tcMar>
            <w:vAlign w:val="center"/>
          </w:tcPr>
          <w:p w14:paraId="5BD916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版本对象</w:t>
            </w:r>
          </w:p>
        </w:tc>
        <w:tc>
          <w:tcPr>
            <w:tcW w:w="3628" w:type="dxa"/>
            <w:shd w:val="clear" w:color="auto" w:fill="BFBFBF"/>
            <w:tcMar>
              <w:top w:w="90" w:type="dxa"/>
              <w:left w:w="100" w:type="dxa"/>
              <w:bottom w:w="90" w:type="dxa"/>
              <w:right w:w="100" w:type="dxa"/>
            </w:tcMar>
            <w:vAlign w:val="center"/>
          </w:tcPr>
          <w:p w14:paraId="76F28E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不可变内容</w:t>
            </w:r>
          </w:p>
        </w:tc>
        <w:tc>
          <w:tcPr>
            <w:tcW w:w="2721" w:type="dxa"/>
            <w:shd w:val="clear" w:color="auto" w:fill="BFBFBF"/>
            <w:tcMar>
              <w:top w:w="90" w:type="dxa"/>
              <w:left w:w="100" w:type="dxa"/>
              <w:bottom w:w="90" w:type="dxa"/>
              <w:right w:w="100" w:type="dxa"/>
            </w:tcMar>
            <w:vAlign w:val="center"/>
          </w:tcPr>
          <w:p w14:paraId="66820C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允许的新版本变化</w:t>
            </w:r>
          </w:p>
        </w:tc>
      </w:tr>
      <w:tr w14:paraId="13A94A4C">
        <w:trPr>
          <w:cantSplit/>
          <w:jc w:val="center"/>
        </w:trPr>
        <w:tc>
          <w:tcPr>
            <w:tcW w:w="1701" w:type="dxa"/>
            <w:tcMar>
              <w:top w:w="90" w:type="dxa"/>
              <w:left w:w="100" w:type="dxa"/>
              <w:bottom w:w="90" w:type="dxa"/>
              <w:right w:w="100" w:type="dxa"/>
            </w:tcMar>
            <w:vAlign w:val="center"/>
          </w:tcPr>
          <w:p w14:paraId="3F2881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策略版本</w:t>
            </w:r>
          </w:p>
        </w:tc>
        <w:tc>
          <w:tcPr>
            <w:tcW w:w="3628" w:type="dxa"/>
            <w:tcMar>
              <w:top w:w="90" w:type="dxa"/>
              <w:left w:w="100" w:type="dxa"/>
              <w:bottom w:w="90" w:type="dxa"/>
              <w:right w:w="100" w:type="dxa"/>
            </w:tcMar>
            <w:vAlign w:val="center"/>
          </w:tcPr>
          <w:p w14:paraId="47EF808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服务水平、波动样本摘要、提前期、检查周期、生效期</w:t>
            </w:r>
          </w:p>
        </w:tc>
        <w:tc>
          <w:tcPr>
            <w:tcW w:w="2721" w:type="dxa"/>
            <w:tcMar>
              <w:top w:w="90" w:type="dxa"/>
              <w:left w:w="100" w:type="dxa"/>
              <w:bottom w:w="90" w:type="dxa"/>
              <w:right w:w="100" w:type="dxa"/>
            </w:tcMar>
            <w:vAlign w:val="center"/>
          </w:tcPr>
          <w:p w14:paraId="5A9F3D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下一生效期或经批准的紧急版本</w:t>
            </w:r>
          </w:p>
        </w:tc>
      </w:tr>
      <w:tr w14:paraId="1B6CD55E">
        <w:trPr>
          <w:cantSplit/>
          <w:jc w:val="center"/>
        </w:trPr>
        <w:tc>
          <w:tcPr>
            <w:tcW w:w="1701" w:type="dxa"/>
            <w:shd w:val="clear" w:color="auto" w:fill="F7F7F7"/>
            <w:tcMar>
              <w:top w:w="90" w:type="dxa"/>
              <w:left w:w="100" w:type="dxa"/>
              <w:bottom w:w="90" w:type="dxa"/>
              <w:right w:w="100" w:type="dxa"/>
            </w:tcMar>
            <w:vAlign w:val="center"/>
          </w:tcPr>
          <w:p w14:paraId="71EE48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运行版本</w:t>
            </w:r>
          </w:p>
        </w:tc>
        <w:tc>
          <w:tcPr>
            <w:tcW w:w="3628" w:type="dxa"/>
            <w:shd w:val="clear" w:color="auto" w:fill="F7F7F7"/>
            <w:tcMar>
              <w:top w:w="90" w:type="dxa"/>
              <w:left w:w="100" w:type="dxa"/>
              <w:bottom w:w="90" w:type="dxa"/>
              <w:right w:w="100" w:type="dxa"/>
            </w:tcMar>
            <w:vAlign w:val="center"/>
          </w:tcPr>
          <w:p w14:paraId="48CEB9F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snapshot_id、model_version、parameter_version、SCIP状态</w:t>
            </w:r>
          </w:p>
        </w:tc>
        <w:tc>
          <w:tcPr>
            <w:tcW w:w="2721" w:type="dxa"/>
            <w:shd w:val="clear" w:color="auto" w:fill="F7F7F7"/>
            <w:tcMar>
              <w:top w:w="90" w:type="dxa"/>
              <w:left w:w="100" w:type="dxa"/>
              <w:bottom w:w="90" w:type="dxa"/>
              <w:right w:w="100" w:type="dxa"/>
            </w:tcMar>
            <w:vAlign w:val="center"/>
          </w:tcPr>
          <w:p w14:paraId="6AF5BB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重跑产生新run_id</w:t>
            </w:r>
          </w:p>
        </w:tc>
      </w:tr>
      <w:tr w14:paraId="6F5DABA4">
        <w:trPr>
          <w:cantSplit/>
          <w:jc w:val="center"/>
        </w:trPr>
        <w:tc>
          <w:tcPr>
            <w:tcW w:w="1701" w:type="dxa"/>
            <w:tcMar>
              <w:top w:w="90" w:type="dxa"/>
              <w:left w:w="100" w:type="dxa"/>
              <w:bottom w:w="90" w:type="dxa"/>
              <w:right w:w="100" w:type="dxa"/>
            </w:tcMar>
            <w:vAlign w:val="center"/>
          </w:tcPr>
          <w:p w14:paraId="644F26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方案版本</w:t>
            </w:r>
          </w:p>
        </w:tc>
        <w:tc>
          <w:tcPr>
            <w:tcW w:w="3628" w:type="dxa"/>
            <w:tcMar>
              <w:top w:w="90" w:type="dxa"/>
              <w:left w:w="100" w:type="dxa"/>
              <w:bottom w:w="90" w:type="dxa"/>
              <w:right w:w="100" w:type="dxa"/>
            </w:tcMar>
            <w:vAlign w:val="center"/>
          </w:tcPr>
          <w:p w14:paraId="02D3AF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模型结果、人工计划、审批和发布记录</w:t>
            </w:r>
          </w:p>
        </w:tc>
        <w:tc>
          <w:tcPr>
            <w:tcW w:w="2721" w:type="dxa"/>
            <w:tcMar>
              <w:top w:w="90" w:type="dxa"/>
              <w:left w:w="100" w:type="dxa"/>
              <w:bottom w:w="90" w:type="dxa"/>
              <w:right w:w="100" w:type="dxa"/>
            </w:tcMar>
            <w:vAlign w:val="center"/>
          </w:tcPr>
          <w:p w14:paraId="225D4C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复制为新版本后调整</w:t>
            </w:r>
          </w:p>
        </w:tc>
      </w:tr>
      <w:tr w14:paraId="19B8C91F">
        <w:trPr>
          <w:cantSplit/>
          <w:jc w:val="center"/>
        </w:trPr>
        <w:tc>
          <w:tcPr>
            <w:tcW w:w="1701" w:type="dxa"/>
            <w:shd w:val="clear" w:color="auto" w:fill="F7F7F7"/>
            <w:tcMar>
              <w:top w:w="90" w:type="dxa"/>
              <w:left w:w="100" w:type="dxa"/>
              <w:bottom w:w="90" w:type="dxa"/>
              <w:right w:w="100" w:type="dxa"/>
            </w:tcMar>
            <w:vAlign w:val="center"/>
          </w:tcPr>
          <w:p w14:paraId="0E8907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执行反馈</w:t>
            </w:r>
          </w:p>
        </w:tc>
        <w:tc>
          <w:tcPr>
            <w:tcW w:w="3628" w:type="dxa"/>
            <w:shd w:val="clear" w:color="auto" w:fill="F7F7F7"/>
            <w:tcMar>
              <w:top w:w="90" w:type="dxa"/>
              <w:left w:w="100" w:type="dxa"/>
              <w:bottom w:w="90" w:type="dxa"/>
              <w:right w:w="100" w:type="dxa"/>
            </w:tcMar>
            <w:vAlign w:val="center"/>
          </w:tcPr>
          <w:p w14:paraId="7F88E4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外部事件原文摘要和时间</w:t>
            </w:r>
          </w:p>
        </w:tc>
        <w:tc>
          <w:tcPr>
            <w:tcW w:w="2721" w:type="dxa"/>
            <w:shd w:val="clear" w:color="auto" w:fill="F7F7F7"/>
            <w:tcMar>
              <w:top w:w="90" w:type="dxa"/>
              <w:left w:w="100" w:type="dxa"/>
              <w:bottom w:w="90" w:type="dxa"/>
              <w:right w:w="100" w:type="dxa"/>
            </w:tcMar>
            <w:vAlign w:val="center"/>
          </w:tcPr>
          <w:p w14:paraId="3FB0EF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冲销/更正事件，不原地覆盖</w:t>
            </w:r>
          </w:p>
        </w:tc>
      </w:tr>
    </w:tbl>
    <w:p w14:paraId="3C386A93">
      <w:pPr>
        <w:spacing w:after="40"/>
      </w:pPr>
    </w:p>
    <w:p w14:paraId="33C6C44B">
      <w:pPr>
        <w:pStyle w:val="6"/>
      </w:pPr>
      <w:bookmarkStart w:id="130" w:name="_Toc224799973"/>
      <w:r>
        <w:rPr>
          <w:rFonts w:ascii="Times New Roman" w:hAnsi="Times New Roman" w:eastAsia="STHeiti" w:cs="Times New Roman"/>
          <w:b/>
          <w:color w:val="000000"/>
          <w:sz w:val="22"/>
        </w:rPr>
        <w:t>3.2.6.4 异常、无解与降级处理</w:t>
      </w:r>
      <w:bookmarkEnd w:id="130"/>
    </w:p>
    <w:p w14:paraId="6D2E9B17">
      <w:pPr>
        <w:spacing w:after="80" w:line="324" w:lineRule="auto"/>
        <w:ind w:firstLine="420"/>
        <w:jc w:val="both"/>
      </w:pPr>
      <w:r>
        <w:rPr>
          <w:rFonts w:ascii="Times New Roman" w:hAnsi="Times New Roman" w:eastAsia="Songti SC" w:cs="Times New Roman"/>
          <w:color w:val="000000"/>
          <w:sz w:val="21"/>
        </w:rPr>
        <w:t>异常处理按“输入不可用、规则冲突、模型无解、运行超时和服务故障”分类。系统可以返回经标识的最好可行解或风险预警，但不得为追求结果而自动放宽质量、容量、兼容和锁定硬约束。</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A4B4850">
        <w:trPr>
          <w:cantSplit/>
          <w:tblHeader/>
          <w:jc w:val="center"/>
        </w:trPr>
        <w:tc>
          <w:tcPr>
            <w:tcW w:w="1701" w:type="dxa"/>
            <w:shd w:val="clear" w:color="auto" w:fill="BFBFBF"/>
            <w:tcMar>
              <w:top w:w="90" w:type="dxa"/>
              <w:left w:w="100" w:type="dxa"/>
              <w:bottom w:w="90" w:type="dxa"/>
              <w:right w:w="100" w:type="dxa"/>
            </w:tcMar>
            <w:vAlign w:val="center"/>
          </w:tcPr>
          <w:p w14:paraId="65F6D9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异常</w:t>
            </w:r>
          </w:p>
        </w:tc>
        <w:tc>
          <w:tcPr>
            <w:tcW w:w="4422" w:type="dxa"/>
            <w:shd w:val="clear" w:color="auto" w:fill="BFBFBF"/>
            <w:tcMar>
              <w:top w:w="90" w:type="dxa"/>
              <w:left w:w="100" w:type="dxa"/>
              <w:bottom w:w="90" w:type="dxa"/>
              <w:right w:w="100" w:type="dxa"/>
            </w:tcMar>
            <w:vAlign w:val="center"/>
          </w:tcPr>
          <w:p w14:paraId="3F8D52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处理</w:t>
            </w:r>
          </w:p>
        </w:tc>
        <w:tc>
          <w:tcPr>
            <w:tcW w:w="3061" w:type="dxa"/>
            <w:shd w:val="clear" w:color="auto" w:fill="BFBFBF"/>
            <w:tcMar>
              <w:top w:w="90" w:type="dxa"/>
              <w:left w:w="100" w:type="dxa"/>
              <w:bottom w:w="90" w:type="dxa"/>
              <w:right w:w="100" w:type="dxa"/>
            </w:tcMar>
            <w:vAlign w:val="center"/>
          </w:tcPr>
          <w:p w14:paraId="7028E4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业务输出</w:t>
            </w:r>
          </w:p>
        </w:tc>
      </w:tr>
      <w:tr w14:paraId="274113A4">
        <w:trPr>
          <w:cantSplit/>
          <w:jc w:val="center"/>
        </w:trPr>
        <w:tc>
          <w:tcPr>
            <w:tcW w:w="1701" w:type="dxa"/>
            <w:tcMar>
              <w:top w:w="90" w:type="dxa"/>
              <w:left w:w="100" w:type="dxa"/>
              <w:bottom w:w="90" w:type="dxa"/>
              <w:right w:w="100" w:type="dxa"/>
            </w:tcMar>
            <w:vAlign w:val="center"/>
          </w:tcPr>
          <w:p w14:paraId="6D4D49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需求缺失或样本不足</w:t>
            </w:r>
          </w:p>
        </w:tc>
        <w:tc>
          <w:tcPr>
            <w:tcW w:w="4422" w:type="dxa"/>
            <w:tcMar>
              <w:top w:w="90" w:type="dxa"/>
              <w:left w:w="100" w:type="dxa"/>
              <w:bottom w:w="90" w:type="dxa"/>
              <w:right w:w="100" w:type="dxa"/>
            </w:tcMar>
            <w:vAlign w:val="center"/>
          </w:tcPr>
          <w:p w14:paraId="031F63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停止正式计算或使用已批准分类参数</w:t>
            </w:r>
          </w:p>
        </w:tc>
        <w:tc>
          <w:tcPr>
            <w:tcW w:w="3061" w:type="dxa"/>
            <w:tcMar>
              <w:top w:w="90" w:type="dxa"/>
              <w:left w:w="100" w:type="dxa"/>
              <w:bottom w:w="90" w:type="dxa"/>
              <w:right w:w="100" w:type="dxa"/>
            </w:tcMar>
            <w:vAlign w:val="center"/>
          </w:tcPr>
          <w:p w14:paraId="7CF065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未评估/降级标识及影响产品</w:t>
            </w:r>
          </w:p>
        </w:tc>
      </w:tr>
      <w:tr w14:paraId="0CBDAF2F">
        <w:trPr>
          <w:cantSplit/>
          <w:jc w:val="center"/>
        </w:trPr>
        <w:tc>
          <w:tcPr>
            <w:tcW w:w="1701" w:type="dxa"/>
            <w:shd w:val="clear" w:color="auto" w:fill="F7F7F7"/>
            <w:tcMar>
              <w:top w:w="90" w:type="dxa"/>
              <w:left w:w="100" w:type="dxa"/>
              <w:bottom w:w="90" w:type="dxa"/>
              <w:right w:w="100" w:type="dxa"/>
            </w:tcMar>
            <w:vAlign w:val="center"/>
          </w:tcPr>
          <w:p w14:paraId="02A125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库存负数或口径冲突</w:t>
            </w:r>
          </w:p>
        </w:tc>
        <w:tc>
          <w:tcPr>
            <w:tcW w:w="4422" w:type="dxa"/>
            <w:shd w:val="clear" w:color="auto" w:fill="F7F7F7"/>
            <w:tcMar>
              <w:top w:w="90" w:type="dxa"/>
              <w:left w:w="100" w:type="dxa"/>
              <w:bottom w:w="90" w:type="dxa"/>
              <w:right w:w="100" w:type="dxa"/>
            </w:tcMar>
            <w:vAlign w:val="center"/>
          </w:tcPr>
          <w:p w14:paraId="0ABE8B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阻断发布并发起对账</w:t>
            </w:r>
          </w:p>
        </w:tc>
        <w:tc>
          <w:tcPr>
            <w:tcW w:w="3061" w:type="dxa"/>
            <w:shd w:val="clear" w:color="auto" w:fill="F7F7F7"/>
            <w:tcMar>
              <w:top w:w="90" w:type="dxa"/>
              <w:left w:w="100" w:type="dxa"/>
              <w:bottom w:w="90" w:type="dxa"/>
              <w:right w:w="100" w:type="dxa"/>
            </w:tcMar>
            <w:vAlign w:val="center"/>
          </w:tcPr>
          <w:p w14:paraId="30C328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差异清单和责任系统</w:t>
            </w:r>
          </w:p>
        </w:tc>
      </w:tr>
      <w:tr w14:paraId="013F738D">
        <w:trPr>
          <w:cantSplit/>
          <w:jc w:val="center"/>
        </w:trPr>
        <w:tc>
          <w:tcPr>
            <w:tcW w:w="1701" w:type="dxa"/>
            <w:tcMar>
              <w:top w:w="90" w:type="dxa"/>
              <w:left w:w="100" w:type="dxa"/>
              <w:bottom w:w="90" w:type="dxa"/>
              <w:right w:w="100" w:type="dxa"/>
            </w:tcMar>
            <w:vAlign w:val="center"/>
          </w:tcPr>
          <w:p w14:paraId="634AB3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储罐映射缺失</w:t>
            </w:r>
          </w:p>
        </w:tc>
        <w:tc>
          <w:tcPr>
            <w:tcW w:w="4422" w:type="dxa"/>
            <w:tcMar>
              <w:top w:w="90" w:type="dxa"/>
              <w:left w:w="100" w:type="dxa"/>
              <w:bottom w:w="90" w:type="dxa"/>
              <w:right w:w="100" w:type="dxa"/>
            </w:tcMar>
            <w:vAlign w:val="center"/>
          </w:tcPr>
          <w:p w14:paraId="245275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不得默认兼容；相关产品容量设为未知</w:t>
            </w:r>
          </w:p>
        </w:tc>
        <w:tc>
          <w:tcPr>
            <w:tcW w:w="3061" w:type="dxa"/>
            <w:tcMar>
              <w:top w:w="90" w:type="dxa"/>
              <w:left w:w="100" w:type="dxa"/>
              <w:bottom w:w="90" w:type="dxa"/>
              <w:right w:w="100" w:type="dxa"/>
            </w:tcMar>
            <w:vAlign w:val="center"/>
          </w:tcPr>
          <w:p w14:paraId="15D163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映射缺口与人工维护任务</w:t>
            </w:r>
          </w:p>
        </w:tc>
      </w:tr>
      <w:tr w14:paraId="2B046ACB">
        <w:trPr>
          <w:cantSplit/>
          <w:jc w:val="center"/>
        </w:trPr>
        <w:tc>
          <w:tcPr>
            <w:tcW w:w="1701" w:type="dxa"/>
            <w:shd w:val="clear" w:color="auto" w:fill="F7F7F7"/>
            <w:tcMar>
              <w:top w:w="90" w:type="dxa"/>
              <w:left w:w="100" w:type="dxa"/>
              <w:bottom w:w="90" w:type="dxa"/>
              <w:right w:w="100" w:type="dxa"/>
            </w:tcMar>
            <w:vAlign w:val="center"/>
          </w:tcPr>
          <w:p w14:paraId="3EBD50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硬约束无解</w:t>
            </w:r>
          </w:p>
        </w:tc>
        <w:tc>
          <w:tcPr>
            <w:tcW w:w="4422" w:type="dxa"/>
            <w:shd w:val="clear" w:color="auto" w:fill="F7F7F7"/>
            <w:tcMar>
              <w:top w:w="90" w:type="dxa"/>
              <w:left w:w="100" w:type="dxa"/>
              <w:bottom w:w="90" w:type="dxa"/>
              <w:right w:w="100" w:type="dxa"/>
            </w:tcMar>
            <w:vAlign w:val="center"/>
          </w:tcPr>
          <w:p w14:paraId="1BA32BD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SCIP返回INFEASIBLE并输出冲突日期、产品、储罐和锁定对象</w:t>
            </w:r>
          </w:p>
        </w:tc>
        <w:tc>
          <w:tcPr>
            <w:tcW w:w="3061" w:type="dxa"/>
            <w:shd w:val="clear" w:color="auto" w:fill="F7F7F7"/>
            <w:tcMar>
              <w:top w:w="90" w:type="dxa"/>
              <w:left w:w="100" w:type="dxa"/>
              <w:bottom w:w="90" w:type="dxa"/>
              <w:right w:w="100" w:type="dxa"/>
            </w:tcMar>
            <w:vAlign w:val="center"/>
          </w:tcPr>
          <w:p w14:paraId="203A1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不发布方案，给出可讨论的放宽建议</w:t>
            </w:r>
          </w:p>
        </w:tc>
      </w:tr>
      <w:tr w14:paraId="0E9D719E">
        <w:trPr>
          <w:cantSplit/>
          <w:jc w:val="center"/>
        </w:trPr>
        <w:tc>
          <w:tcPr>
            <w:tcW w:w="1701" w:type="dxa"/>
            <w:tcMar>
              <w:top w:w="90" w:type="dxa"/>
              <w:left w:w="100" w:type="dxa"/>
              <w:bottom w:w="90" w:type="dxa"/>
              <w:right w:w="100" w:type="dxa"/>
            </w:tcMar>
            <w:vAlign w:val="center"/>
          </w:tcPr>
          <w:p w14:paraId="42626E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超时有可行解</w:t>
            </w:r>
          </w:p>
        </w:tc>
        <w:tc>
          <w:tcPr>
            <w:tcW w:w="4422" w:type="dxa"/>
            <w:tcMar>
              <w:top w:w="90" w:type="dxa"/>
              <w:left w:w="100" w:type="dxa"/>
              <w:bottom w:w="90" w:type="dxa"/>
              <w:right w:w="100" w:type="dxa"/>
            </w:tcMar>
            <w:vAlign w:val="center"/>
          </w:tcPr>
          <w:p w14:paraId="2C52493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标记FEASIBLE/TIMELIMIT并显示gap</w:t>
            </w:r>
          </w:p>
        </w:tc>
        <w:tc>
          <w:tcPr>
            <w:tcW w:w="3061" w:type="dxa"/>
            <w:tcMar>
              <w:top w:w="90" w:type="dxa"/>
              <w:left w:w="100" w:type="dxa"/>
              <w:bottom w:w="90" w:type="dxa"/>
              <w:right w:w="100" w:type="dxa"/>
            </w:tcMar>
            <w:vAlign w:val="center"/>
          </w:tcPr>
          <w:p w14:paraId="0B8566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允许评审但必须接受风险</w:t>
            </w:r>
          </w:p>
        </w:tc>
      </w:tr>
      <w:tr w14:paraId="12DB2DC9">
        <w:trPr>
          <w:cantSplit/>
          <w:jc w:val="center"/>
        </w:trPr>
        <w:tc>
          <w:tcPr>
            <w:tcW w:w="1701" w:type="dxa"/>
            <w:shd w:val="clear" w:color="auto" w:fill="F7F7F7"/>
            <w:tcMar>
              <w:top w:w="90" w:type="dxa"/>
              <w:left w:w="100" w:type="dxa"/>
              <w:bottom w:w="90" w:type="dxa"/>
              <w:right w:w="100" w:type="dxa"/>
            </w:tcMar>
            <w:vAlign w:val="center"/>
          </w:tcPr>
          <w:p w14:paraId="364F09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算法服务不可用</w:t>
            </w:r>
          </w:p>
        </w:tc>
        <w:tc>
          <w:tcPr>
            <w:tcW w:w="4422" w:type="dxa"/>
            <w:shd w:val="clear" w:color="auto" w:fill="F7F7F7"/>
            <w:tcMar>
              <w:top w:w="90" w:type="dxa"/>
              <w:left w:w="100" w:type="dxa"/>
              <w:bottom w:w="90" w:type="dxa"/>
              <w:right w:w="100" w:type="dxa"/>
            </w:tcMar>
            <w:vAlign w:val="center"/>
          </w:tcPr>
          <w:p w14:paraId="3328324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保留上次正式方案且标为过期，只做规则预警</w:t>
            </w:r>
          </w:p>
        </w:tc>
        <w:tc>
          <w:tcPr>
            <w:tcW w:w="3061" w:type="dxa"/>
            <w:shd w:val="clear" w:color="auto" w:fill="F7F7F7"/>
            <w:tcMar>
              <w:top w:w="90" w:type="dxa"/>
              <w:left w:w="100" w:type="dxa"/>
              <w:bottom w:w="90" w:type="dxa"/>
              <w:right w:w="100" w:type="dxa"/>
            </w:tcMar>
            <w:vAlign w:val="center"/>
          </w:tcPr>
          <w:p w14:paraId="7CCABA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禁止将旧方案标为新结果</w:t>
            </w:r>
          </w:p>
        </w:tc>
      </w:tr>
    </w:tbl>
    <w:p w14:paraId="4575C9D5">
      <w:pPr>
        <w:spacing w:after="40"/>
      </w:pPr>
    </w:p>
    <w:p w14:paraId="007E16A0">
      <w:pPr>
        <w:pStyle w:val="4"/>
      </w:pPr>
      <w:bookmarkStart w:id="131" w:name="_Toc789411138"/>
      <w:r>
        <w:rPr>
          <w:rFonts w:ascii="Times New Roman" w:hAnsi="Times New Roman" w:eastAsia="STHeiti" w:cs="Times New Roman"/>
          <w:b/>
          <w:color w:val="000000"/>
          <w:sz w:val="24"/>
        </w:rPr>
        <w:t>3.2.7 测试、效果监控与验收</w:t>
      </w:r>
      <w:bookmarkEnd w:id="131"/>
    </w:p>
    <w:p w14:paraId="4A929FF3">
      <w:pPr>
        <w:spacing w:after="80" w:line="324" w:lineRule="auto"/>
        <w:ind w:firstLine="420"/>
        <w:jc w:val="both"/>
      </w:pPr>
      <w:r>
        <w:rPr>
          <w:rFonts w:ascii="Times New Roman" w:hAnsi="Times New Roman" w:eastAsia="Songti SC" w:cs="Times New Roman"/>
          <w:color w:val="000000"/>
          <w:sz w:val="21"/>
        </w:rPr>
        <w:t>库存优化效果需要同时考察服务水平、库存占用、计划稳定和物理约束风险，不能只看库存下降。验收以历史回测、完整算例和真实业务复核相结合，并要求同一快照和版本能够复现。</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0839D47E">
        <w:trPr>
          <w:cantSplit/>
          <w:tblHeader/>
          <w:jc w:val="center"/>
        </w:trPr>
        <w:tc>
          <w:tcPr>
            <w:tcW w:w="1814" w:type="dxa"/>
            <w:shd w:val="clear" w:color="auto" w:fill="BFBFBF"/>
            <w:tcMar>
              <w:top w:w="90" w:type="dxa"/>
              <w:left w:w="100" w:type="dxa"/>
              <w:bottom w:w="90" w:type="dxa"/>
              <w:right w:w="100" w:type="dxa"/>
            </w:tcMar>
            <w:vAlign w:val="center"/>
          </w:tcPr>
          <w:p w14:paraId="63AC84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指标</w:t>
            </w:r>
          </w:p>
        </w:tc>
        <w:tc>
          <w:tcPr>
            <w:tcW w:w="6236" w:type="dxa"/>
            <w:shd w:val="clear" w:color="auto" w:fill="BFBFBF"/>
            <w:tcMar>
              <w:top w:w="90" w:type="dxa"/>
              <w:left w:w="100" w:type="dxa"/>
              <w:bottom w:w="90" w:type="dxa"/>
              <w:right w:w="100" w:type="dxa"/>
            </w:tcMar>
            <w:vAlign w:val="center"/>
          </w:tcPr>
          <w:p w14:paraId="538275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定义/目标</w:t>
            </w:r>
          </w:p>
        </w:tc>
      </w:tr>
      <w:tr w14:paraId="577DF53E">
        <w:trPr>
          <w:cantSplit/>
          <w:jc w:val="center"/>
        </w:trPr>
        <w:tc>
          <w:tcPr>
            <w:tcW w:w="1814" w:type="dxa"/>
            <w:tcMar>
              <w:top w:w="90" w:type="dxa"/>
              <w:left w:w="100" w:type="dxa"/>
              <w:bottom w:w="90" w:type="dxa"/>
              <w:right w:w="100" w:type="dxa"/>
            </w:tcMar>
            <w:vAlign w:val="center"/>
          </w:tcPr>
          <w:p w14:paraId="79D227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缺货率与服务水平</w:t>
            </w:r>
          </w:p>
        </w:tc>
        <w:tc>
          <w:tcPr>
            <w:tcW w:w="6236" w:type="dxa"/>
            <w:tcMar>
              <w:top w:w="90" w:type="dxa"/>
              <w:left w:w="100" w:type="dxa"/>
              <w:bottom w:w="90" w:type="dxa"/>
              <w:right w:w="100" w:type="dxa"/>
            </w:tcMar>
            <w:vAlign w:val="center"/>
          </w:tcPr>
          <w:p w14:paraId="40C421E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按产品、周期回测；实际订单满足与配置服务水平差异可解释。</w:t>
            </w:r>
          </w:p>
        </w:tc>
      </w:tr>
      <w:tr w14:paraId="1DA370F5">
        <w:trPr>
          <w:cantSplit/>
          <w:jc w:val="center"/>
        </w:trPr>
        <w:tc>
          <w:tcPr>
            <w:tcW w:w="1814" w:type="dxa"/>
            <w:shd w:val="clear" w:color="auto" w:fill="F7F7F7"/>
            <w:tcMar>
              <w:top w:w="90" w:type="dxa"/>
              <w:left w:w="100" w:type="dxa"/>
              <w:bottom w:w="90" w:type="dxa"/>
              <w:right w:w="100" w:type="dxa"/>
            </w:tcMar>
            <w:vAlign w:val="center"/>
          </w:tcPr>
          <w:p w14:paraId="56A494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库存周转与占用</w:t>
            </w:r>
          </w:p>
        </w:tc>
        <w:tc>
          <w:tcPr>
            <w:tcW w:w="6236" w:type="dxa"/>
            <w:shd w:val="clear" w:color="auto" w:fill="F7F7F7"/>
            <w:tcMar>
              <w:top w:w="90" w:type="dxa"/>
              <w:left w:w="100" w:type="dxa"/>
              <w:bottom w:w="90" w:type="dxa"/>
              <w:right w:w="100" w:type="dxa"/>
            </w:tcMar>
            <w:vAlign w:val="center"/>
          </w:tcPr>
          <w:p w14:paraId="480BA19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与基准期比较，不以牺牲缺货率换取低库存。</w:t>
            </w:r>
          </w:p>
        </w:tc>
      </w:tr>
      <w:tr w14:paraId="484AEF56">
        <w:trPr>
          <w:cantSplit/>
          <w:jc w:val="center"/>
        </w:trPr>
        <w:tc>
          <w:tcPr>
            <w:tcW w:w="1814" w:type="dxa"/>
            <w:tcMar>
              <w:top w:w="90" w:type="dxa"/>
              <w:left w:w="100" w:type="dxa"/>
              <w:bottom w:w="90" w:type="dxa"/>
              <w:right w:w="100" w:type="dxa"/>
            </w:tcMar>
            <w:vAlign w:val="center"/>
          </w:tcPr>
          <w:p w14:paraId="10EC1B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计划稳定性</w:t>
            </w:r>
          </w:p>
        </w:tc>
        <w:tc>
          <w:tcPr>
            <w:tcW w:w="6236" w:type="dxa"/>
            <w:tcMar>
              <w:top w:w="90" w:type="dxa"/>
              <w:left w:w="100" w:type="dxa"/>
              <w:bottom w:w="90" w:type="dxa"/>
              <w:right w:w="100" w:type="dxa"/>
            </w:tcMar>
            <w:vAlign w:val="center"/>
          </w:tcPr>
          <w:p w14:paraId="52D1B45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锁定期内自动变更为0；锁定期外变更量和变更次数可统计。</w:t>
            </w:r>
          </w:p>
        </w:tc>
      </w:tr>
      <w:tr w14:paraId="221A544E">
        <w:trPr>
          <w:cantSplit/>
          <w:jc w:val="center"/>
        </w:trPr>
        <w:tc>
          <w:tcPr>
            <w:tcW w:w="1814" w:type="dxa"/>
            <w:shd w:val="clear" w:color="auto" w:fill="F7F7F7"/>
            <w:tcMar>
              <w:top w:w="90" w:type="dxa"/>
              <w:left w:w="100" w:type="dxa"/>
              <w:bottom w:w="90" w:type="dxa"/>
              <w:right w:w="100" w:type="dxa"/>
            </w:tcMar>
            <w:vAlign w:val="center"/>
          </w:tcPr>
          <w:p w14:paraId="588FB9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容量风险命中率</w:t>
            </w:r>
          </w:p>
        </w:tc>
        <w:tc>
          <w:tcPr>
            <w:tcW w:w="6236" w:type="dxa"/>
            <w:shd w:val="clear" w:color="auto" w:fill="F7F7F7"/>
            <w:tcMar>
              <w:top w:w="90" w:type="dxa"/>
              <w:left w:w="100" w:type="dxa"/>
              <w:bottom w:w="90" w:type="dxa"/>
              <w:right w:w="100" w:type="dxa"/>
            </w:tcMar>
            <w:vAlign w:val="center"/>
          </w:tcPr>
          <w:p w14:paraId="20837B4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超容、兼容、同日入出和封罐约束在执行前被识别。</w:t>
            </w:r>
          </w:p>
        </w:tc>
      </w:tr>
      <w:tr w14:paraId="3548ED25">
        <w:trPr>
          <w:cantSplit/>
          <w:jc w:val="center"/>
        </w:trPr>
        <w:tc>
          <w:tcPr>
            <w:tcW w:w="1814" w:type="dxa"/>
            <w:tcMar>
              <w:top w:w="90" w:type="dxa"/>
              <w:left w:w="100" w:type="dxa"/>
              <w:bottom w:w="90" w:type="dxa"/>
              <w:right w:w="100" w:type="dxa"/>
            </w:tcMar>
            <w:vAlign w:val="center"/>
          </w:tcPr>
          <w:p w14:paraId="7063BC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建议采纳率</w:t>
            </w:r>
          </w:p>
        </w:tc>
        <w:tc>
          <w:tcPr>
            <w:tcW w:w="6236" w:type="dxa"/>
            <w:tcMar>
              <w:top w:w="90" w:type="dxa"/>
              <w:left w:w="100" w:type="dxa"/>
              <w:bottom w:w="90" w:type="dxa"/>
              <w:right w:w="100" w:type="dxa"/>
            </w:tcMar>
            <w:vAlign w:val="center"/>
          </w:tcPr>
          <w:p w14:paraId="7144EA6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已发布建议/可评审建议，并分析未采纳原因。</w:t>
            </w:r>
          </w:p>
        </w:tc>
      </w:tr>
      <w:tr w14:paraId="44F2D9D4">
        <w:trPr>
          <w:cantSplit/>
          <w:jc w:val="center"/>
        </w:trPr>
        <w:tc>
          <w:tcPr>
            <w:tcW w:w="1814" w:type="dxa"/>
            <w:shd w:val="clear" w:color="auto" w:fill="F7F7F7"/>
            <w:tcMar>
              <w:top w:w="90" w:type="dxa"/>
              <w:left w:w="100" w:type="dxa"/>
              <w:bottom w:w="90" w:type="dxa"/>
              <w:right w:w="100" w:type="dxa"/>
            </w:tcMar>
            <w:vAlign w:val="center"/>
          </w:tcPr>
          <w:p w14:paraId="03FFD9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性能</w:t>
            </w:r>
          </w:p>
        </w:tc>
        <w:tc>
          <w:tcPr>
            <w:tcW w:w="6236" w:type="dxa"/>
            <w:shd w:val="clear" w:color="auto" w:fill="F7F7F7"/>
            <w:tcMar>
              <w:top w:w="90" w:type="dxa"/>
              <w:left w:w="100" w:type="dxa"/>
              <w:bottom w:w="90" w:type="dxa"/>
              <w:right w:w="100" w:type="dxa"/>
            </w:tcMar>
            <w:vAlign w:val="center"/>
          </w:tcPr>
          <w:p w14:paraId="6AD59D7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普通全库计算≤1分钟；联合模型时限1分钟并返回状态和gap。</w:t>
            </w:r>
          </w:p>
        </w:tc>
      </w:tr>
      <w:tr w14:paraId="1CD830F3">
        <w:trPr>
          <w:cantSplit/>
          <w:jc w:val="center"/>
        </w:trPr>
        <w:tc>
          <w:tcPr>
            <w:tcW w:w="1814" w:type="dxa"/>
            <w:tcMar>
              <w:top w:w="90" w:type="dxa"/>
              <w:left w:w="100" w:type="dxa"/>
              <w:bottom w:w="90" w:type="dxa"/>
              <w:right w:w="100" w:type="dxa"/>
            </w:tcMar>
            <w:vAlign w:val="center"/>
          </w:tcPr>
          <w:p w14:paraId="252455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复现性</w:t>
            </w:r>
          </w:p>
        </w:tc>
        <w:tc>
          <w:tcPr>
            <w:tcW w:w="6236" w:type="dxa"/>
            <w:tcMar>
              <w:top w:w="90" w:type="dxa"/>
              <w:left w:w="100" w:type="dxa"/>
              <w:bottom w:w="90" w:type="dxa"/>
              <w:right w:w="100" w:type="dxa"/>
            </w:tcMar>
            <w:vAlign w:val="center"/>
          </w:tcPr>
          <w:p w14:paraId="0A50F07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同一快照、参数和模型版本重复运行的结果在容差内一致。</w:t>
            </w:r>
          </w:p>
        </w:tc>
      </w:tr>
    </w:tbl>
    <w:p w14:paraId="7E944F8D">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4CA49DB0">
        <w:trPr>
          <w:cantSplit/>
          <w:tblHeader/>
          <w:jc w:val="center"/>
        </w:trPr>
        <w:tc>
          <w:tcPr>
            <w:tcW w:w="1814" w:type="dxa"/>
            <w:shd w:val="clear" w:color="auto" w:fill="BFBFBF"/>
            <w:tcMar>
              <w:top w:w="90" w:type="dxa"/>
              <w:left w:w="100" w:type="dxa"/>
              <w:bottom w:w="90" w:type="dxa"/>
              <w:right w:w="100" w:type="dxa"/>
            </w:tcMar>
            <w:vAlign w:val="center"/>
          </w:tcPr>
          <w:p w14:paraId="6B5340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模型卡项目</w:t>
            </w:r>
          </w:p>
        </w:tc>
        <w:tc>
          <w:tcPr>
            <w:tcW w:w="6236" w:type="dxa"/>
            <w:shd w:val="clear" w:color="auto" w:fill="BFBFBF"/>
            <w:tcMar>
              <w:top w:w="90" w:type="dxa"/>
              <w:left w:w="100" w:type="dxa"/>
              <w:bottom w:w="90" w:type="dxa"/>
              <w:right w:w="100" w:type="dxa"/>
            </w:tcMar>
            <w:vAlign w:val="center"/>
          </w:tcPr>
          <w:p w14:paraId="755B6D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设计内容</w:t>
            </w:r>
          </w:p>
        </w:tc>
      </w:tr>
      <w:tr w14:paraId="233979CA">
        <w:trPr>
          <w:cantSplit/>
          <w:jc w:val="center"/>
        </w:trPr>
        <w:tc>
          <w:tcPr>
            <w:tcW w:w="1814" w:type="dxa"/>
            <w:tcMar>
              <w:top w:w="90" w:type="dxa"/>
              <w:left w:w="100" w:type="dxa"/>
              <w:bottom w:w="90" w:type="dxa"/>
              <w:right w:w="100" w:type="dxa"/>
            </w:tcMar>
            <w:vAlign w:val="center"/>
          </w:tcPr>
          <w:p w14:paraId="08F4D5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模型名称</w:t>
            </w:r>
          </w:p>
        </w:tc>
        <w:tc>
          <w:tcPr>
            <w:tcW w:w="6236" w:type="dxa"/>
            <w:tcMar>
              <w:top w:w="90" w:type="dxa"/>
              <w:left w:w="100" w:type="dxa"/>
              <w:bottom w:w="90" w:type="dxa"/>
              <w:right w:w="100" w:type="dxa"/>
            </w:tcMar>
            <w:vAlign w:val="center"/>
          </w:tcPr>
          <w:p w14:paraId="2669813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成品动态(R,s,S)策略与共享储罐联合可行性模型</w:t>
            </w:r>
          </w:p>
        </w:tc>
      </w:tr>
      <w:tr w14:paraId="518FCFCD">
        <w:trPr>
          <w:cantSplit/>
          <w:jc w:val="center"/>
        </w:trPr>
        <w:tc>
          <w:tcPr>
            <w:tcW w:w="1814" w:type="dxa"/>
            <w:shd w:val="clear" w:color="auto" w:fill="F7F7F7"/>
            <w:tcMar>
              <w:top w:w="90" w:type="dxa"/>
              <w:left w:w="100" w:type="dxa"/>
              <w:bottom w:w="90" w:type="dxa"/>
              <w:right w:w="100" w:type="dxa"/>
            </w:tcMar>
            <w:vAlign w:val="center"/>
          </w:tcPr>
          <w:p w14:paraId="4B9EB8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业务目标</w:t>
            </w:r>
          </w:p>
        </w:tc>
        <w:tc>
          <w:tcPr>
            <w:tcW w:w="6236" w:type="dxa"/>
            <w:shd w:val="clear" w:color="auto" w:fill="F7F7F7"/>
            <w:tcMar>
              <w:top w:w="90" w:type="dxa"/>
              <w:left w:w="100" w:type="dxa"/>
              <w:bottom w:w="90" w:type="dxa"/>
              <w:right w:w="100" w:type="dxa"/>
            </w:tcMar>
            <w:vAlign w:val="center"/>
          </w:tcPr>
          <w:p w14:paraId="0AF8312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优先满足销售和安全库存，在不突破锁定与储罐硬约束下生成补充建议</w:t>
            </w:r>
          </w:p>
        </w:tc>
      </w:tr>
      <w:tr w14:paraId="596176E8">
        <w:trPr>
          <w:cantSplit/>
          <w:jc w:val="center"/>
        </w:trPr>
        <w:tc>
          <w:tcPr>
            <w:tcW w:w="1814" w:type="dxa"/>
            <w:tcMar>
              <w:top w:w="90" w:type="dxa"/>
              <w:left w:w="100" w:type="dxa"/>
              <w:bottom w:w="90" w:type="dxa"/>
              <w:right w:w="100" w:type="dxa"/>
            </w:tcMar>
            <w:vAlign w:val="center"/>
          </w:tcPr>
          <w:p w14:paraId="5841C7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求解方式</w:t>
            </w:r>
          </w:p>
        </w:tc>
        <w:tc>
          <w:tcPr>
            <w:tcW w:w="6236" w:type="dxa"/>
            <w:tcMar>
              <w:top w:w="90" w:type="dxa"/>
              <w:left w:w="100" w:type="dxa"/>
              <w:bottom w:w="90" w:type="dxa"/>
              <w:right w:w="100" w:type="dxa"/>
            </w:tcMar>
            <w:vAlign w:val="center"/>
          </w:tcPr>
          <w:p w14:paraId="5B095BF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策略公式＋MILP；Python/PySCIPOpt/SCIP，单机容器运行</w:t>
            </w:r>
          </w:p>
        </w:tc>
      </w:tr>
      <w:tr w14:paraId="3E7FD113">
        <w:trPr>
          <w:cantSplit/>
          <w:jc w:val="center"/>
        </w:trPr>
        <w:tc>
          <w:tcPr>
            <w:tcW w:w="1814" w:type="dxa"/>
            <w:shd w:val="clear" w:color="auto" w:fill="F7F7F7"/>
            <w:tcMar>
              <w:top w:w="90" w:type="dxa"/>
              <w:left w:w="100" w:type="dxa"/>
              <w:bottom w:w="90" w:type="dxa"/>
              <w:right w:w="100" w:type="dxa"/>
            </w:tcMar>
            <w:vAlign w:val="center"/>
          </w:tcPr>
          <w:p w14:paraId="24070A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主要变量</w:t>
            </w:r>
          </w:p>
        </w:tc>
        <w:tc>
          <w:tcPr>
            <w:tcW w:w="6236" w:type="dxa"/>
            <w:shd w:val="clear" w:color="auto" w:fill="F7F7F7"/>
            <w:tcMar>
              <w:top w:w="90" w:type="dxa"/>
              <w:left w:w="100" w:type="dxa"/>
              <w:bottom w:w="90" w:type="dxa"/>
              <w:right w:w="100" w:type="dxa"/>
            </w:tcMar>
            <w:vAlign w:val="center"/>
          </w:tcPr>
          <w:p w14:paraId="2563529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补充量、缺货、安全库存缺口、逐罐库存、入出罐和罐位归属</w:t>
            </w:r>
          </w:p>
        </w:tc>
      </w:tr>
      <w:tr w14:paraId="79943BCB">
        <w:trPr>
          <w:cantSplit/>
          <w:jc w:val="center"/>
        </w:trPr>
        <w:tc>
          <w:tcPr>
            <w:tcW w:w="1814" w:type="dxa"/>
            <w:tcMar>
              <w:top w:w="90" w:type="dxa"/>
              <w:left w:w="100" w:type="dxa"/>
              <w:bottom w:w="90" w:type="dxa"/>
              <w:right w:w="100" w:type="dxa"/>
            </w:tcMar>
            <w:vAlign w:val="center"/>
          </w:tcPr>
          <w:p w14:paraId="4ADC4A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关键硬约束</w:t>
            </w:r>
          </w:p>
        </w:tc>
        <w:tc>
          <w:tcPr>
            <w:tcW w:w="6236" w:type="dxa"/>
            <w:tcMar>
              <w:top w:w="90" w:type="dxa"/>
              <w:left w:w="100" w:type="dxa"/>
              <w:bottom w:w="90" w:type="dxa"/>
              <w:right w:w="100" w:type="dxa"/>
            </w:tcMar>
            <w:vAlign w:val="center"/>
          </w:tcPr>
          <w:p w14:paraId="471459E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库存守恒、容量、兼容、单罐单产品、封罐可售、入出互斥和锁定保护</w:t>
            </w:r>
          </w:p>
        </w:tc>
      </w:tr>
      <w:tr w14:paraId="0CDB8D70">
        <w:trPr>
          <w:cantSplit/>
          <w:jc w:val="center"/>
        </w:trPr>
        <w:tc>
          <w:tcPr>
            <w:tcW w:w="1814" w:type="dxa"/>
            <w:shd w:val="clear" w:color="auto" w:fill="F7F7F7"/>
            <w:tcMar>
              <w:top w:w="90" w:type="dxa"/>
              <w:left w:w="100" w:type="dxa"/>
              <w:bottom w:w="90" w:type="dxa"/>
              <w:right w:w="100" w:type="dxa"/>
            </w:tcMar>
            <w:vAlign w:val="center"/>
          </w:tcPr>
          <w:p w14:paraId="6D6CB2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发布条件</w:t>
            </w:r>
          </w:p>
        </w:tc>
        <w:tc>
          <w:tcPr>
            <w:tcW w:w="6236" w:type="dxa"/>
            <w:shd w:val="clear" w:color="auto" w:fill="F7F7F7"/>
            <w:tcMar>
              <w:top w:w="90" w:type="dxa"/>
              <w:left w:w="100" w:type="dxa"/>
              <w:bottom w:w="90" w:type="dxa"/>
              <w:right w:w="100" w:type="dxa"/>
            </w:tcMar>
            <w:vAlign w:val="center"/>
          </w:tcPr>
          <w:p w14:paraId="4B576E0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数据质量通过、存在可行解、人工复核完成且审批通过</w:t>
            </w:r>
          </w:p>
        </w:tc>
      </w:tr>
    </w:tbl>
    <w:p w14:paraId="5F74DBDC">
      <w:pPr>
        <w:spacing w:after="40"/>
      </w:pPr>
    </w:p>
    <w:p w14:paraId="410E7BEA">
      <w:pPr>
        <w:pStyle w:val="3"/>
      </w:pPr>
      <w:bookmarkStart w:id="132" w:name="_Toc479025200"/>
      <w:r>
        <w:t>3.3 原料采购优化模块技术设计</w:t>
      </w:r>
      <w:bookmarkEnd w:id="132"/>
    </w:p>
    <w:p w14:paraId="68E3D868">
      <w:pPr>
        <w:pStyle w:val="4"/>
      </w:pPr>
      <w:bookmarkStart w:id="133" w:name="_Toc60343797"/>
      <w:r>
        <w:rPr>
          <w:rFonts w:ascii="Times New Roman" w:hAnsi="Times New Roman" w:eastAsia="STHeiti" w:cs="Times New Roman"/>
          <w:b/>
          <w:color w:val="000000"/>
          <w:sz w:val="24"/>
        </w:rPr>
        <w:t>3.3.1 模块定位与业务边界</w:t>
      </w:r>
      <w:bookmarkEnd w:id="133"/>
    </w:p>
    <w:p w14:paraId="1EFFB039">
      <w:pPr>
        <w:pStyle w:val="6"/>
      </w:pPr>
      <w:bookmarkStart w:id="134" w:name="_Toc585914795"/>
      <w:r>
        <w:rPr>
          <w:rFonts w:ascii="Times New Roman" w:hAnsi="Times New Roman" w:eastAsia="STHeiti" w:cs="Times New Roman"/>
          <w:b/>
          <w:color w:val="000000"/>
          <w:sz w:val="22"/>
        </w:rPr>
        <w:t>3.3.1.1 模块定位、目标与边界</w:t>
      </w:r>
      <w:bookmarkEnd w:id="134"/>
    </w:p>
    <w:p w14:paraId="20CA0821">
      <w:pPr>
        <w:spacing w:after="80" w:line="324" w:lineRule="auto"/>
        <w:ind w:firstLine="420"/>
        <w:jc w:val="both"/>
      </w:pPr>
      <w:r>
        <w:rPr>
          <w:rFonts w:ascii="Times New Roman" w:hAnsi="Times New Roman" w:eastAsia="Songti SC" w:cs="Times New Roman"/>
          <w:color w:val="000000"/>
          <w:sz w:val="21"/>
        </w:rPr>
        <w:t>原料采购优化负责在采购需求、有效报价、供应能力、合同策略和风险约束下，推荐供应商组合、采购数量及总拥有成本最低或综合效益最优的方案。模块输出决策建议，不替代E采或SAP中的正式询价、定标、合同、采购订单、审批和结算，也不安排具体到货日期；到货日期和每日数量由原辅包要货计划在已生效合同或采购订单范围内确定。</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B141833">
        <w:trPr>
          <w:cantSplit/>
          <w:tblHeader/>
          <w:jc w:val="center"/>
        </w:trPr>
        <w:tc>
          <w:tcPr>
            <w:tcW w:w="1474" w:type="dxa"/>
            <w:shd w:val="clear" w:color="auto" w:fill="BFBFBF"/>
            <w:tcMar>
              <w:top w:w="90" w:type="dxa"/>
              <w:left w:w="100" w:type="dxa"/>
              <w:bottom w:w="90" w:type="dxa"/>
              <w:right w:w="100" w:type="dxa"/>
            </w:tcMar>
            <w:vAlign w:val="center"/>
          </w:tcPr>
          <w:p w14:paraId="117E37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范围项</w:t>
            </w:r>
          </w:p>
        </w:tc>
        <w:tc>
          <w:tcPr>
            <w:tcW w:w="3515" w:type="dxa"/>
            <w:shd w:val="clear" w:color="auto" w:fill="BFBFBF"/>
            <w:tcMar>
              <w:top w:w="90" w:type="dxa"/>
              <w:left w:w="100" w:type="dxa"/>
              <w:bottom w:w="90" w:type="dxa"/>
              <w:right w:w="100" w:type="dxa"/>
            </w:tcMar>
            <w:vAlign w:val="center"/>
          </w:tcPr>
          <w:p w14:paraId="577F83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本模块处理</w:t>
            </w:r>
          </w:p>
        </w:tc>
        <w:tc>
          <w:tcPr>
            <w:tcW w:w="3061" w:type="dxa"/>
            <w:shd w:val="clear" w:color="auto" w:fill="BFBFBF"/>
            <w:tcMar>
              <w:top w:w="90" w:type="dxa"/>
              <w:left w:w="100" w:type="dxa"/>
              <w:bottom w:w="90" w:type="dxa"/>
              <w:right w:w="100" w:type="dxa"/>
            </w:tcMar>
            <w:vAlign w:val="center"/>
          </w:tcPr>
          <w:p w14:paraId="3E9B9B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责任边界</w:t>
            </w:r>
          </w:p>
        </w:tc>
      </w:tr>
      <w:tr w14:paraId="7C367AC8">
        <w:trPr>
          <w:cantSplit/>
          <w:jc w:val="center"/>
        </w:trPr>
        <w:tc>
          <w:tcPr>
            <w:tcW w:w="1474" w:type="dxa"/>
            <w:tcMar>
              <w:top w:w="90" w:type="dxa"/>
              <w:left w:w="100" w:type="dxa"/>
              <w:bottom w:w="90" w:type="dxa"/>
              <w:right w:w="100" w:type="dxa"/>
            </w:tcMar>
            <w:vAlign w:val="center"/>
          </w:tcPr>
          <w:p w14:paraId="6FE819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供应商与数量</w:t>
            </w:r>
          </w:p>
        </w:tc>
        <w:tc>
          <w:tcPr>
            <w:tcW w:w="3515" w:type="dxa"/>
            <w:tcMar>
              <w:top w:w="90" w:type="dxa"/>
              <w:left w:w="100" w:type="dxa"/>
              <w:bottom w:w="90" w:type="dxa"/>
              <w:right w:w="100" w:type="dxa"/>
            </w:tcMar>
            <w:vAlign w:val="center"/>
          </w:tcPr>
          <w:p w14:paraId="200F5F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按物料/采购周期选择供应商和采购量</w:t>
            </w:r>
          </w:p>
        </w:tc>
        <w:tc>
          <w:tcPr>
            <w:tcW w:w="3061" w:type="dxa"/>
            <w:tcMar>
              <w:top w:w="90" w:type="dxa"/>
              <w:left w:w="100" w:type="dxa"/>
              <w:bottom w:w="90" w:type="dxa"/>
              <w:right w:w="100" w:type="dxa"/>
            </w:tcMar>
            <w:vAlign w:val="center"/>
          </w:tcPr>
          <w:p w14:paraId="42B326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正式供应商准入由采购主数据与业务流程完成</w:t>
            </w:r>
          </w:p>
        </w:tc>
      </w:tr>
      <w:tr w14:paraId="078FB810">
        <w:trPr>
          <w:cantSplit/>
          <w:jc w:val="center"/>
        </w:trPr>
        <w:tc>
          <w:tcPr>
            <w:tcW w:w="1474" w:type="dxa"/>
            <w:shd w:val="clear" w:color="auto" w:fill="F7F7F7"/>
            <w:tcMar>
              <w:top w:w="90" w:type="dxa"/>
              <w:left w:w="100" w:type="dxa"/>
              <w:bottom w:w="90" w:type="dxa"/>
              <w:right w:w="100" w:type="dxa"/>
            </w:tcMar>
            <w:vAlign w:val="center"/>
          </w:tcPr>
          <w:p w14:paraId="652BFD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w:t>
            </w:r>
          </w:p>
        </w:tc>
        <w:tc>
          <w:tcPr>
            <w:tcW w:w="3515" w:type="dxa"/>
            <w:shd w:val="clear" w:color="auto" w:fill="F7F7F7"/>
            <w:tcMar>
              <w:top w:w="90" w:type="dxa"/>
              <w:left w:w="100" w:type="dxa"/>
              <w:bottom w:w="90" w:type="dxa"/>
              <w:right w:w="100" w:type="dxa"/>
            </w:tcMar>
            <w:vAlign w:val="center"/>
          </w:tcPr>
          <w:p w14:paraId="05282F5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比较价格、运费、税费、账期、资金、包装回收及可配置风险成本</w:t>
            </w:r>
          </w:p>
        </w:tc>
        <w:tc>
          <w:tcPr>
            <w:tcW w:w="3061" w:type="dxa"/>
            <w:shd w:val="clear" w:color="auto" w:fill="F7F7F7"/>
            <w:tcMar>
              <w:top w:w="90" w:type="dxa"/>
              <w:left w:w="100" w:type="dxa"/>
              <w:bottom w:w="90" w:type="dxa"/>
              <w:right w:w="100" w:type="dxa"/>
            </w:tcMar>
            <w:vAlign w:val="center"/>
          </w:tcPr>
          <w:p w14:paraId="57BB4D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发票和结算以SAP为准</w:t>
            </w:r>
          </w:p>
        </w:tc>
      </w:tr>
      <w:tr w14:paraId="13C93507">
        <w:trPr>
          <w:cantSplit/>
          <w:jc w:val="center"/>
        </w:trPr>
        <w:tc>
          <w:tcPr>
            <w:tcW w:w="1474" w:type="dxa"/>
            <w:tcMar>
              <w:top w:w="90" w:type="dxa"/>
              <w:left w:w="100" w:type="dxa"/>
              <w:bottom w:w="90" w:type="dxa"/>
              <w:right w:w="100" w:type="dxa"/>
            </w:tcMar>
            <w:vAlign w:val="center"/>
          </w:tcPr>
          <w:p w14:paraId="21FEE4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时间</w:t>
            </w:r>
          </w:p>
        </w:tc>
        <w:tc>
          <w:tcPr>
            <w:tcW w:w="3515" w:type="dxa"/>
            <w:tcMar>
              <w:top w:w="90" w:type="dxa"/>
              <w:left w:w="100" w:type="dxa"/>
              <w:bottom w:w="90" w:type="dxa"/>
              <w:right w:w="100" w:type="dxa"/>
            </w:tcMar>
            <w:vAlign w:val="center"/>
          </w:tcPr>
          <w:p w14:paraId="5D7C1B8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使用采购周期、交付承诺窗口和提前期能力</w:t>
            </w:r>
          </w:p>
        </w:tc>
        <w:tc>
          <w:tcPr>
            <w:tcW w:w="3061" w:type="dxa"/>
            <w:tcMar>
              <w:top w:w="90" w:type="dxa"/>
              <w:left w:w="100" w:type="dxa"/>
              <w:bottom w:w="90" w:type="dxa"/>
              <w:right w:w="100" w:type="dxa"/>
            </w:tcMar>
            <w:vAlign w:val="center"/>
          </w:tcPr>
          <w:p w14:paraId="7CA343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不生成日级到货安排</w:t>
            </w:r>
          </w:p>
        </w:tc>
      </w:tr>
      <w:tr w14:paraId="2F274D43">
        <w:trPr>
          <w:cantSplit/>
          <w:jc w:val="center"/>
        </w:trPr>
        <w:tc>
          <w:tcPr>
            <w:tcW w:w="1474" w:type="dxa"/>
            <w:shd w:val="clear" w:color="auto" w:fill="F7F7F7"/>
            <w:tcMar>
              <w:top w:w="90" w:type="dxa"/>
              <w:left w:w="100" w:type="dxa"/>
              <w:bottom w:w="90" w:type="dxa"/>
              <w:right w:w="100" w:type="dxa"/>
            </w:tcMar>
            <w:vAlign w:val="center"/>
          </w:tcPr>
          <w:p w14:paraId="721F61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业务执行</w:t>
            </w:r>
          </w:p>
        </w:tc>
        <w:tc>
          <w:tcPr>
            <w:tcW w:w="3515" w:type="dxa"/>
            <w:shd w:val="clear" w:color="auto" w:fill="F7F7F7"/>
            <w:tcMar>
              <w:top w:w="90" w:type="dxa"/>
              <w:left w:w="100" w:type="dxa"/>
              <w:bottom w:w="90" w:type="dxa"/>
              <w:right w:w="100" w:type="dxa"/>
            </w:tcMar>
            <w:vAlign w:val="center"/>
          </w:tcPr>
          <w:p w14:paraId="6040E7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发布经审批的建议及依据</w:t>
            </w:r>
          </w:p>
        </w:tc>
        <w:tc>
          <w:tcPr>
            <w:tcW w:w="3061" w:type="dxa"/>
            <w:shd w:val="clear" w:color="auto" w:fill="F7F7F7"/>
            <w:tcMar>
              <w:top w:w="90" w:type="dxa"/>
              <w:left w:w="100" w:type="dxa"/>
              <w:bottom w:w="90" w:type="dxa"/>
              <w:right w:w="100" w:type="dxa"/>
            </w:tcMar>
            <w:vAlign w:val="center"/>
          </w:tcPr>
          <w:p w14:paraId="4B77B3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E采/SAP创建合同和订单，执行状态回传</w:t>
            </w:r>
          </w:p>
        </w:tc>
      </w:tr>
    </w:tbl>
    <w:p w14:paraId="7E9D78AD">
      <w:pPr>
        <w:spacing w:after="40"/>
      </w:pPr>
    </w:p>
    <w:p w14:paraId="47AEB66A">
      <w:pPr>
        <w:pStyle w:val="6"/>
      </w:pPr>
      <w:bookmarkStart w:id="135" w:name="_Toc1257438070"/>
      <w:r>
        <w:rPr>
          <w:rFonts w:ascii="Times New Roman" w:hAnsi="Times New Roman" w:eastAsia="STHeiti" w:cs="Times New Roman"/>
          <w:b/>
          <w:color w:val="000000"/>
          <w:sz w:val="22"/>
        </w:rPr>
        <w:t>3.3.1.2 用户角色与业务场景</w:t>
      </w:r>
      <w:bookmarkEnd w:id="135"/>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8CBD2A5">
        <w:trPr>
          <w:cantSplit/>
          <w:tblHeader/>
          <w:jc w:val="center"/>
        </w:trPr>
        <w:tc>
          <w:tcPr>
            <w:tcW w:w="1701" w:type="dxa"/>
            <w:shd w:val="clear" w:color="auto" w:fill="BFBFBF"/>
            <w:tcMar>
              <w:top w:w="90" w:type="dxa"/>
              <w:left w:w="100" w:type="dxa"/>
              <w:bottom w:w="90" w:type="dxa"/>
              <w:right w:w="100" w:type="dxa"/>
            </w:tcMar>
            <w:vAlign w:val="center"/>
          </w:tcPr>
          <w:p w14:paraId="1B7F6F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角色</w:t>
            </w:r>
          </w:p>
        </w:tc>
        <w:tc>
          <w:tcPr>
            <w:tcW w:w="3061" w:type="dxa"/>
            <w:shd w:val="clear" w:color="auto" w:fill="BFBFBF"/>
            <w:tcMar>
              <w:top w:w="90" w:type="dxa"/>
              <w:left w:w="100" w:type="dxa"/>
              <w:bottom w:w="90" w:type="dxa"/>
              <w:right w:w="100" w:type="dxa"/>
            </w:tcMar>
            <w:vAlign w:val="center"/>
          </w:tcPr>
          <w:p w14:paraId="2B4338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业务场景</w:t>
            </w:r>
          </w:p>
        </w:tc>
        <w:tc>
          <w:tcPr>
            <w:tcW w:w="3288" w:type="dxa"/>
            <w:shd w:val="clear" w:color="auto" w:fill="BFBFBF"/>
            <w:tcMar>
              <w:top w:w="90" w:type="dxa"/>
              <w:left w:w="100" w:type="dxa"/>
              <w:bottom w:w="90" w:type="dxa"/>
              <w:right w:w="100" w:type="dxa"/>
            </w:tcMar>
            <w:vAlign w:val="center"/>
          </w:tcPr>
          <w:p w14:paraId="272245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关键操作</w:t>
            </w:r>
          </w:p>
        </w:tc>
      </w:tr>
      <w:tr w14:paraId="03A23D51">
        <w:trPr>
          <w:cantSplit/>
          <w:jc w:val="center"/>
        </w:trPr>
        <w:tc>
          <w:tcPr>
            <w:tcW w:w="1701" w:type="dxa"/>
            <w:tcMar>
              <w:top w:w="90" w:type="dxa"/>
              <w:left w:w="100" w:type="dxa"/>
              <w:bottom w:w="90" w:type="dxa"/>
              <w:right w:w="100" w:type="dxa"/>
            </w:tcMar>
            <w:vAlign w:val="center"/>
          </w:tcPr>
          <w:p w14:paraId="437B7C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采购计划员</w:t>
            </w:r>
          </w:p>
        </w:tc>
        <w:tc>
          <w:tcPr>
            <w:tcW w:w="3061" w:type="dxa"/>
            <w:tcMar>
              <w:top w:w="90" w:type="dxa"/>
              <w:left w:w="100" w:type="dxa"/>
              <w:bottom w:w="90" w:type="dxa"/>
              <w:right w:w="100" w:type="dxa"/>
            </w:tcMar>
            <w:vAlign w:val="center"/>
          </w:tcPr>
          <w:p w14:paraId="2CE324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需求汇总、询价范围准备、方案生成</w:t>
            </w:r>
          </w:p>
        </w:tc>
        <w:tc>
          <w:tcPr>
            <w:tcW w:w="3288" w:type="dxa"/>
            <w:tcMar>
              <w:top w:w="90" w:type="dxa"/>
              <w:left w:w="100" w:type="dxa"/>
              <w:bottom w:w="90" w:type="dxa"/>
              <w:right w:w="100" w:type="dxa"/>
            </w:tcMar>
            <w:vAlign w:val="center"/>
          </w:tcPr>
          <w:p w14:paraId="417978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确认净需求、候选供应商和业务约束</w:t>
            </w:r>
          </w:p>
        </w:tc>
      </w:tr>
      <w:tr w14:paraId="45EA4286">
        <w:trPr>
          <w:cantSplit/>
          <w:jc w:val="center"/>
        </w:trPr>
        <w:tc>
          <w:tcPr>
            <w:tcW w:w="1701" w:type="dxa"/>
            <w:shd w:val="clear" w:color="auto" w:fill="F7F7F7"/>
            <w:tcMar>
              <w:top w:w="90" w:type="dxa"/>
              <w:left w:w="100" w:type="dxa"/>
              <w:bottom w:w="90" w:type="dxa"/>
              <w:right w:w="100" w:type="dxa"/>
            </w:tcMar>
            <w:vAlign w:val="center"/>
          </w:tcPr>
          <w:p w14:paraId="768047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采购经理</w:t>
            </w:r>
          </w:p>
        </w:tc>
        <w:tc>
          <w:tcPr>
            <w:tcW w:w="3061" w:type="dxa"/>
            <w:shd w:val="clear" w:color="auto" w:fill="F7F7F7"/>
            <w:tcMar>
              <w:top w:w="90" w:type="dxa"/>
              <w:left w:w="100" w:type="dxa"/>
              <w:bottom w:w="90" w:type="dxa"/>
              <w:right w:w="100" w:type="dxa"/>
            </w:tcMar>
            <w:vAlign w:val="center"/>
          </w:tcPr>
          <w:p w14:paraId="57E3F6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方案比较、供应集中度和风险评审</w:t>
            </w:r>
          </w:p>
        </w:tc>
        <w:tc>
          <w:tcPr>
            <w:tcW w:w="3288" w:type="dxa"/>
            <w:shd w:val="clear" w:color="auto" w:fill="F7F7F7"/>
            <w:tcMar>
              <w:top w:w="90" w:type="dxa"/>
              <w:left w:w="100" w:type="dxa"/>
              <w:bottom w:w="90" w:type="dxa"/>
              <w:right w:w="100" w:type="dxa"/>
            </w:tcMar>
            <w:vAlign w:val="center"/>
          </w:tcPr>
          <w:p w14:paraId="1799D1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调整上限、最少供应商数和风险偏好</w:t>
            </w:r>
          </w:p>
        </w:tc>
      </w:tr>
      <w:tr w14:paraId="68587E94">
        <w:trPr>
          <w:cantSplit/>
          <w:jc w:val="center"/>
        </w:trPr>
        <w:tc>
          <w:tcPr>
            <w:tcW w:w="1701" w:type="dxa"/>
            <w:tcMar>
              <w:top w:w="90" w:type="dxa"/>
              <w:left w:w="100" w:type="dxa"/>
              <w:bottom w:w="90" w:type="dxa"/>
              <w:right w:w="100" w:type="dxa"/>
            </w:tcMar>
            <w:vAlign w:val="center"/>
          </w:tcPr>
          <w:p w14:paraId="389757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财务人员</w:t>
            </w:r>
          </w:p>
        </w:tc>
        <w:tc>
          <w:tcPr>
            <w:tcW w:w="3061" w:type="dxa"/>
            <w:tcMar>
              <w:top w:w="90" w:type="dxa"/>
              <w:left w:w="100" w:type="dxa"/>
              <w:bottom w:w="90" w:type="dxa"/>
              <w:right w:w="100" w:type="dxa"/>
            </w:tcMar>
            <w:vAlign w:val="center"/>
          </w:tcPr>
          <w:p w14:paraId="5D3CF8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资金成本和账期口径确认</w:t>
            </w:r>
          </w:p>
        </w:tc>
        <w:tc>
          <w:tcPr>
            <w:tcW w:w="3288" w:type="dxa"/>
            <w:tcMar>
              <w:top w:w="90" w:type="dxa"/>
              <w:left w:w="100" w:type="dxa"/>
              <w:bottom w:w="90" w:type="dxa"/>
              <w:right w:w="100" w:type="dxa"/>
            </w:tcMar>
            <w:vAlign w:val="center"/>
          </w:tcPr>
          <w:p w14:paraId="4DA5E0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维护资金成本率、税费和会计口径</w:t>
            </w:r>
          </w:p>
        </w:tc>
      </w:tr>
      <w:tr w14:paraId="796FF700">
        <w:trPr>
          <w:cantSplit/>
          <w:jc w:val="center"/>
        </w:trPr>
        <w:tc>
          <w:tcPr>
            <w:tcW w:w="1701" w:type="dxa"/>
            <w:shd w:val="clear" w:color="auto" w:fill="F7F7F7"/>
            <w:tcMar>
              <w:top w:w="90" w:type="dxa"/>
              <w:left w:w="100" w:type="dxa"/>
              <w:bottom w:w="90" w:type="dxa"/>
              <w:right w:w="100" w:type="dxa"/>
            </w:tcMar>
            <w:vAlign w:val="center"/>
          </w:tcPr>
          <w:p w14:paraId="2E8500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物流人员</w:t>
            </w:r>
          </w:p>
        </w:tc>
        <w:tc>
          <w:tcPr>
            <w:tcW w:w="3061" w:type="dxa"/>
            <w:shd w:val="clear" w:color="auto" w:fill="F7F7F7"/>
            <w:tcMar>
              <w:top w:w="90" w:type="dxa"/>
              <w:left w:w="100" w:type="dxa"/>
              <w:bottom w:w="90" w:type="dxa"/>
              <w:right w:w="100" w:type="dxa"/>
            </w:tcMar>
            <w:vAlign w:val="center"/>
          </w:tcPr>
          <w:p w14:paraId="1F11AC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运价和运输方式确认</w:t>
            </w:r>
          </w:p>
        </w:tc>
        <w:tc>
          <w:tcPr>
            <w:tcW w:w="3288" w:type="dxa"/>
            <w:shd w:val="clear" w:color="auto" w:fill="F7F7F7"/>
            <w:tcMar>
              <w:top w:w="90" w:type="dxa"/>
              <w:left w:w="100" w:type="dxa"/>
              <w:bottom w:w="90" w:type="dxa"/>
              <w:right w:w="100" w:type="dxa"/>
            </w:tcMar>
            <w:vAlign w:val="center"/>
          </w:tcPr>
          <w:p w14:paraId="6E5B05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维护路线、计价单位和有效期</w:t>
            </w:r>
          </w:p>
        </w:tc>
      </w:tr>
      <w:tr w14:paraId="7D1657E6">
        <w:trPr>
          <w:cantSplit/>
          <w:jc w:val="center"/>
        </w:trPr>
        <w:tc>
          <w:tcPr>
            <w:tcW w:w="1701" w:type="dxa"/>
            <w:tcMar>
              <w:top w:w="90" w:type="dxa"/>
              <w:left w:w="100" w:type="dxa"/>
              <w:bottom w:w="90" w:type="dxa"/>
              <w:right w:w="100" w:type="dxa"/>
            </w:tcMar>
            <w:vAlign w:val="center"/>
          </w:tcPr>
          <w:p w14:paraId="5D31B0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审批人</w:t>
            </w:r>
          </w:p>
        </w:tc>
        <w:tc>
          <w:tcPr>
            <w:tcW w:w="3061" w:type="dxa"/>
            <w:tcMar>
              <w:top w:w="90" w:type="dxa"/>
              <w:left w:w="100" w:type="dxa"/>
              <w:bottom w:w="90" w:type="dxa"/>
              <w:right w:w="100" w:type="dxa"/>
            </w:tcMar>
            <w:vAlign w:val="center"/>
          </w:tcPr>
          <w:p w14:paraId="2F2F48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采购建议审批发布</w:t>
            </w:r>
          </w:p>
        </w:tc>
        <w:tc>
          <w:tcPr>
            <w:tcW w:w="3288" w:type="dxa"/>
            <w:tcMar>
              <w:top w:w="90" w:type="dxa"/>
              <w:left w:w="100" w:type="dxa"/>
              <w:bottom w:w="90" w:type="dxa"/>
              <w:right w:w="100" w:type="dxa"/>
            </w:tcMar>
            <w:vAlign w:val="center"/>
          </w:tcPr>
          <w:p w14:paraId="090A7F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核对成本、风险、人工计划差异和附件</w:t>
            </w:r>
          </w:p>
        </w:tc>
      </w:tr>
    </w:tbl>
    <w:p w14:paraId="1C8CDB31">
      <w:pPr>
        <w:spacing w:after="40"/>
      </w:pPr>
    </w:p>
    <w:p w14:paraId="1AFFDA1E">
      <w:pPr>
        <w:pStyle w:val="4"/>
      </w:pPr>
      <w:bookmarkStart w:id="136" w:name="_Toc375072363"/>
      <w:r>
        <w:rPr>
          <w:rFonts w:ascii="Times New Roman" w:hAnsi="Times New Roman" w:eastAsia="STHeiti" w:cs="Times New Roman"/>
          <w:b/>
          <w:color w:val="000000"/>
          <w:sz w:val="24"/>
        </w:rPr>
        <w:t>3.3.2 功能架构与应用组件</w:t>
      </w:r>
      <w:bookmarkEnd w:id="136"/>
    </w:p>
    <w:p w14:paraId="5DD09EB6">
      <w:pPr>
        <w:spacing w:after="80" w:line="324" w:lineRule="auto"/>
        <w:ind w:firstLine="420"/>
        <w:jc w:val="both"/>
      </w:pPr>
      <w:r>
        <w:rPr>
          <w:rFonts w:ascii="Times New Roman" w:hAnsi="Times New Roman" w:eastAsia="Songti SC" w:cs="Times New Roman"/>
          <w:color w:val="000000"/>
          <w:sz w:val="21"/>
        </w:rPr>
        <w:t>采购优化先形成可信的净需求和有效候选集，再计算统一口径的总拥有成本，由SCIP选择供应来源与数量，最后生成可比较的推荐、备选和人工计划。具体到货日期不在本模块中决策。</w:t>
      </w:r>
    </w:p>
    <w:p w14:paraId="1B3FFDD5">
      <w:pPr>
        <w:keepNext/>
        <w:spacing w:before="100" w:after="80"/>
        <w:jc w:val="center"/>
      </w:pPr>
      <w:r>
        <w:rPr>
          <w:rFonts w:ascii="Times New Roman" w:hAnsi="Times New Roman" w:eastAsia="Songti SC" w:cs="Times New Roman"/>
          <w:b/>
          <w:color w:val="000000"/>
          <w:sz w:val="18"/>
        </w:rPr>
        <w:t>图3-10 原料采购优化决策架构</w:t>
      </w:r>
    </w:p>
    <w:p w14:paraId="63C60C6C">
      <w:pPr>
        <w:keepLines/>
        <w:spacing w:after="120"/>
        <w:jc w:val="center"/>
      </w:pPr>
      <w:r>
        <w:drawing>
          <wp:inline distT="0" distB="0" distL="114300" distR="114300">
            <wp:extent cx="5111750" cy="2839720"/>
            <wp:effectExtent l="0" t="0" r="19050" b="508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36"/>
                    <a:stretch>
                      <a:fillRect/>
                    </a:stretch>
                  </pic:blipFill>
                  <pic:spPr>
                    <a:xfrm>
                      <a:off x="0" y="0"/>
                      <a:ext cx="5112000" cy="2840000"/>
                    </a:xfrm>
                    <a:prstGeom prst="rect">
                      <a:avLst/>
                    </a:prstGeom>
                  </pic:spPr>
                </pic:pic>
              </a:graphicData>
            </a:graphic>
          </wp:inline>
        </w:drawing>
      </w:r>
    </w:p>
    <w:p w14:paraId="4E419AD3">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80DE881">
        <w:trPr>
          <w:cantSplit/>
          <w:tblHeader/>
          <w:jc w:val="center"/>
        </w:trPr>
        <w:tc>
          <w:tcPr>
            <w:tcW w:w="1701" w:type="dxa"/>
            <w:shd w:val="clear" w:color="auto" w:fill="BFBFBF"/>
            <w:tcMar>
              <w:top w:w="90" w:type="dxa"/>
              <w:left w:w="100" w:type="dxa"/>
              <w:bottom w:w="90" w:type="dxa"/>
              <w:right w:w="100" w:type="dxa"/>
            </w:tcMar>
            <w:vAlign w:val="center"/>
          </w:tcPr>
          <w:p w14:paraId="62E7B9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组件</w:t>
            </w:r>
          </w:p>
        </w:tc>
        <w:tc>
          <w:tcPr>
            <w:tcW w:w="3969" w:type="dxa"/>
            <w:shd w:val="clear" w:color="auto" w:fill="BFBFBF"/>
            <w:tcMar>
              <w:top w:w="90" w:type="dxa"/>
              <w:left w:w="100" w:type="dxa"/>
              <w:bottom w:w="90" w:type="dxa"/>
              <w:right w:w="100" w:type="dxa"/>
            </w:tcMar>
            <w:vAlign w:val="center"/>
          </w:tcPr>
          <w:p w14:paraId="3D24E2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主要职责</w:t>
            </w:r>
          </w:p>
        </w:tc>
        <w:tc>
          <w:tcPr>
            <w:tcW w:w="2381" w:type="dxa"/>
            <w:shd w:val="clear" w:color="auto" w:fill="BFBFBF"/>
            <w:tcMar>
              <w:top w:w="90" w:type="dxa"/>
              <w:left w:w="100" w:type="dxa"/>
              <w:bottom w:w="90" w:type="dxa"/>
              <w:right w:w="100" w:type="dxa"/>
            </w:tcMar>
            <w:vAlign w:val="center"/>
          </w:tcPr>
          <w:p w14:paraId="0A2EA9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实现</w:t>
            </w:r>
          </w:p>
        </w:tc>
      </w:tr>
      <w:tr w14:paraId="38B7F306">
        <w:trPr>
          <w:cantSplit/>
          <w:jc w:val="center"/>
        </w:trPr>
        <w:tc>
          <w:tcPr>
            <w:tcW w:w="1701" w:type="dxa"/>
            <w:tcMar>
              <w:top w:w="90" w:type="dxa"/>
              <w:left w:w="100" w:type="dxa"/>
              <w:bottom w:w="90" w:type="dxa"/>
              <w:right w:w="100" w:type="dxa"/>
            </w:tcMar>
            <w:vAlign w:val="center"/>
          </w:tcPr>
          <w:p w14:paraId="41871D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需求准备器</w:t>
            </w:r>
          </w:p>
        </w:tc>
        <w:tc>
          <w:tcPr>
            <w:tcW w:w="3969" w:type="dxa"/>
            <w:tcMar>
              <w:top w:w="90" w:type="dxa"/>
              <w:left w:w="100" w:type="dxa"/>
              <w:bottom w:w="90" w:type="dxa"/>
              <w:right w:w="100" w:type="dxa"/>
            </w:tcMar>
            <w:vAlign w:val="center"/>
          </w:tcPr>
          <w:p w14:paraId="2042B58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汇总外部物料需求、库存、在途和已采购未到货</w:t>
            </w:r>
          </w:p>
        </w:tc>
        <w:tc>
          <w:tcPr>
            <w:tcW w:w="2381" w:type="dxa"/>
            <w:tcMar>
              <w:top w:w="90" w:type="dxa"/>
              <w:left w:w="100" w:type="dxa"/>
              <w:bottom w:w="90" w:type="dxa"/>
              <w:right w:w="100" w:type="dxa"/>
            </w:tcMar>
            <w:vAlign w:val="center"/>
          </w:tcPr>
          <w:p w14:paraId="3A5D3C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Java快照＋Python净算</w:t>
            </w:r>
          </w:p>
        </w:tc>
      </w:tr>
      <w:tr w14:paraId="756449EA">
        <w:trPr>
          <w:cantSplit/>
          <w:jc w:val="center"/>
        </w:trPr>
        <w:tc>
          <w:tcPr>
            <w:tcW w:w="1701" w:type="dxa"/>
            <w:shd w:val="clear" w:color="auto" w:fill="F7F7F7"/>
            <w:tcMar>
              <w:top w:w="90" w:type="dxa"/>
              <w:left w:w="100" w:type="dxa"/>
              <w:bottom w:w="90" w:type="dxa"/>
              <w:right w:w="100" w:type="dxa"/>
            </w:tcMar>
            <w:vAlign w:val="center"/>
          </w:tcPr>
          <w:p w14:paraId="6D043C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报价与供应过滤器</w:t>
            </w:r>
          </w:p>
        </w:tc>
        <w:tc>
          <w:tcPr>
            <w:tcW w:w="3969" w:type="dxa"/>
            <w:shd w:val="clear" w:color="auto" w:fill="F7F7F7"/>
            <w:tcMar>
              <w:top w:w="90" w:type="dxa"/>
              <w:left w:w="100" w:type="dxa"/>
              <w:bottom w:w="90" w:type="dxa"/>
              <w:right w:w="100" w:type="dxa"/>
            </w:tcMar>
            <w:vAlign w:val="center"/>
          </w:tcPr>
          <w:p w14:paraId="761282D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准入、有效期、MOQ、能力、质量和交付筛选</w:t>
            </w:r>
          </w:p>
        </w:tc>
        <w:tc>
          <w:tcPr>
            <w:tcW w:w="2381" w:type="dxa"/>
            <w:shd w:val="clear" w:color="auto" w:fill="F7F7F7"/>
            <w:tcMar>
              <w:top w:w="90" w:type="dxa"/>
              <w:left w:w="100" w:type="dxa"/>
              <w:bottom w:w="90" w:type="dxa"/>
              <w:right w:w="100" w:type="dxa"/>
            </w:tcMar>
            <w:vAlign w:val="center"/>
          </w:tcPr>
          <w:p w14:paraId="0D85CE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规则服务＋Python预处理</w:t>
            </w:r>
          </w:p>
        </w:tc>
      </w:tr>
      <w:tr w14:paraId="7E117939">
        <w:trPr>
          <w:cantSplit/>
          <w:jc w:val="center"/>
        </w:trPr>
        <w:tc>
          <w:tcPr>
            <w:tcW w:w="1701" w:type="dxa"/>
            <w:tcMar>
              <w:top w:w="90" w:type="dxa"/>
              <w:left w:w="100" w:type="dxa"/>
              <w:bottom w:w="90" w:type="dxa"/>
              <w:right w:w="100" w:type="dxa"/>
            </w:tcMar>
            <w:vAlign w:val="center"/>
          </w:tcPr>
          <w:p w14:paraId="7CD68F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TCO计算器</w:t>
            </w:r>
          </w:p>
        </w:tc>
        <w:tc>
          <w:tcPr>
            <w:tcW w:w="3969" w:type="dxa"/>
            <w:tcMar>
              <w:top w:w="90" w:type="dxa"/>
              <w:left w:w="100" w:type="dxa"/>
              <w:bottom w:w="90" w:type="dxa"/>
              <w:right w:w="100" w:type="dxa"/>
            </w:tcMar>
            <w:vAlign w:val="center"/>
          </w:tcPr>
          <w:p w14:paraId="72E6B2F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价格、运输、税费、资金、持有、回收和风险成本</w:t>
            </w:r>
          </w:p>
        </w:tc>
        <w:tc>
          <w:tcPr>
            <w:tcW w:w="2381" w:type="dxa"/>
            <w:tcMar>
              <w:top w:w="90" w:type="dxa"/>
              <w:left w:w="100" w:type="dxa"/>
              <w:bottom w:w="90" w:type="dxa"/>
              <w:right w:w="100" w:type="dxa"/>
            </w:tcMar>
            <w:vAlign w:val="center"/>
          </w:tcPr>
          <w:p w14:paraId="069049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版本化公式组件</w:t>
            </w:r>
          </w:p>
        </w:tc>
      </w:tr>
      <w:tr w14:paraId="2CBC7223">
        <w:trPr>
          <w:cantSplit/>
          <w:jc w:val="center"/>
        </w:trPr>
        <w:tc>
          <w:tcPr>
            <w:tcW w:w="1701" w:type="dxa"/>
            <w:shd w:val="clear" w:color="auto" w:fill="F7F7F7"/>
            <w:tcMar>
              <w:top w:w="90" w:type="dxa"/>
              <w:left w:w="100" w:type="dxa"/>
              <w:bottom w:w="90" w:type="dxa"/>
              <w:right w:w="100" w:type="dxa"/>
            </w:tcMar>
            <w:vAlign w:val="center"/>
          </w:tcPr>
          <w:p w14:paraId="7C1F53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组合优化器</w:t>
            </w:r>
          </w:p>
        </w:tc>
        <w:tc>
          <w:tcPr>
            <w:tcW w:w="3969" w:type="dxa"/>
            <w:shd w:val="clear" w:color="auto" w:fill="F7F7F7"/>
            <w:tcMar>
              <w:top w:w="90" w:type="dxa"/>
              <w:left w:w="100" w:type="dxa"/>
              <w:bottom w:w="90" w:type="dxa"/>
              <w:right w:w="100" w:type="dxa"/>
            </w:tcMar>
            <w:vAlign w:val="center"/>
          </w:tcPr>
          <w:p w14:paraId="1F8E1D6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供应商选择、数量、合同/现货组合和集中度</w:t>
            </w:r>
          </w:p>
        </w:tc>
        <w:tc>
          <w:tcPr>
            <w:tcW w:w="2381" w:type="dxa"/>
            <w:shd w:val="clear" w:color="auto" w:fill="F7F7F7"/>
            <w:tcMar>
              <w:top w:w="90" w:type="dxa"/>
              <w:left w:w="100" w:type="dxa"/>
              <w:bottom w:w="90" w:type="dxa"/>
              <w:right w:w="100" w:type="dxa"/>
            </w:tcMar>
            <w:vAlign w:val="center"/>
          </w:tcPr>
          <w:p w14:paraId="638A49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PySCIPOpt＋SCIP</w:t>
            </w:r>
          </w:p>
        </w:tc>
      </w:tr>
      <w:tr w14:paraId="51A17022">
        <w:trPr>
          <w:cantSplit/>
          <w:jc w:val="center"/>
        </w:trPr>
        <w:tc>
          <w:tcPr>
            <w:tcW w:w="1701" w:type="dxa"/>
            <w:tcMar>
              <w:top w:w="90" w:type="dxa"/>
              <w:left w:w="100" w:type="dxa"/>
              <w:bottom w:w="90" w:type="dxa"/>
              <w:right w:w="100" w:type="dxa"/>
            </w:tcMar>
            <w:vAlign w:val="center"/>
          </w:tcPr>
          <w:p w14:paraId="4545B4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方案解释器</w:t>
            </w:r>
          </w:p>
        </w:tc>
        <w:tc>
          <w:tcPr>
            <w:tcW w:w="3969" w:type="dxa"/>
            <w:tcMar>
              <w:top w:w="90" w:type="dxa"/>
              <w:left w:w="100" w:type="dxa"/>
              <w:bottom w:w="90" w:type="dxa"/>
              <w:right w:w="100" w:type="dxa"/>
            </w:tcMar>
            <w:vAlign w:val="center"/>
          </w:tcPr>
          <w:p w14:paraId="2B98B7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成本桥、约束命中、边际与风险说明</w:t>
            </w:r>
          </w:p>
        </w:tc>
        <w:tc>
          <w:tcPr>
            <w:tcW w:w="2381" w:type="dxa"/>
            <w:tcMar>
              <w:top w:w="90" w:type="dxa"/>
              <w:left w:w="100" w:type="dxa"/>
              <w:bottom w:w="90" w:type="dxa"/>
              <w:right w:w="100" w:type="dxa"/>
            </w:tcMar>
            <w:vAlign w:val="center"/>
          </w:tcPr>
          <w:p w14:paraId="2E92BD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Python后处理＋Java查询</w:t>
            </w:r>
          </w:p>
        </w:tc>
      </w:tr>
      <w:tr w14:paraId="1813BDBB">
        <w:trPr>
          <w:cantSplit/>
          <w:jc w:val="center"/>
        </w:trPr>
        <w:tc>
          <w:tcPr>
            <w:tcW w:w="1701" w:type="dxa"/>
            <w:shd w:val="clear" w:color="auto" w:fill="F7F7F7"/>
            <w:tcMar>
              <w:top w:w="90" w:type="dxa"/>
              <w:left w:w="100" w:type="dxa"/>
              <w:bottom w:w="90" w:type="dxa"/>
              <w:right w:w="100" w:type="dxa"/>
            </w:tcMar>
            <w:vAlign w:val="center"/>
          </w:tcPr>
          <w:p w14:paraId="496814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执行反馈器</w:t>
            </w:r>
          </w:p>
        </w:tc>
        <w:tc>
          <w:tcPr>
            <w:tcW w:w="3969" w:type="dxa"/>
            <w:shd w:val="clear" w:color="auto" w:fill="F7F7F7"/>
            <w:tcMar>
              <w:top w:w="90" w:type="dxa"/>
              <w:left w:w="100" w:type="dxa"/>
              <w:bottom w:w="90" w:type="dxa"/>
              <w:right w:w="100" w:type="dxa"/>
            </w:tcMar>
            <w:vAlign w:val="center"/>
          </w:tcPr>
          <w:p w14:paraId="3A1D76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关联外部合同/订单、收货和结算结果</w:t>
            </w:r>
          </w:p>
        </w:tc>
        <w:tc>
          <w:tcPr>
            <w:tcW w:w="2381" w:type="dxa"/>
            <w:shd w:val="clear" w:color="auto" w:fill="F7F7F7"/>
            <w:tcMar>
              <w:top w:w="90" w:type="dxa"/>
              <w:left w:w="100" w:type="dxa"/>
              <w:bottom w:w="90" w:type="dxa"/>
              <w:right w:w="100" w:type="dxa"/>
            </w:tcMar>
            <w:vAlign w:val="center"/>
          </w:tcPr>
          <w:p w14:paraId="1CF0DA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REST集成与指标服务</w:t>
            </w:r>
          </w:p>
        </w:tc>
      </w:tr>
    </w:tbl>
    <w:p w14:paraId="66953B9E">
      <w:pPr>
        <w:spacing w:after="40"/>
      </w:pPr>
    </w:p>
    <w:p w14:paraId="2A816F13">
      <w:pPr>
        <w:pStyle w:val="4"/>
      </w:pPr>
      <w:bookmarkStart w:id="137" w:name="_Toc976700996"/>
      <w:r>
        <w:rPr>
          <w:rFonts w:ascii="Times New Roman" w:hAnsi="Times New Roman" w:eastAsia="STHeiti" w:cs="Times New Roman"/>
          <w:b/>
          <w:color w:val="000000"/>
          <w:sz w:val="24"/>
        </w:rPr>
        <w:t>3.3.3 页面功能与交互设计</w:t>
      </w:r>
      <w:bookmarkEnd w:id="137"/>
    </w:p>
    <w:p w14:paraId="14F7EB5A">
      <w:pPr>
        <w:spacing w:after="80" w:line="324" w:lineRule="auto"/>
        <w:jc w:val="both"/>
      </w:pPr>
      <w:r>
        <w:rPr>
          <w:rFonts w:ascii="Times New Roman" w:hAnsi="Times New Roman" w:eastAsia="Songti SC" w:cs="Times New Roman"/>
          <w:color w:val="000000"/>
          <w:sz w:val="21"/>
        </w:rPr>
        <w:t>以下页面设计以当前有效Demo和PRD为交互依据。截图中的示例数值、静态按钮、简化公式和模拟提示仅用于说明页面结构；目标系统必须由Vue前端、Java业务服务、Python算法服务、MySQL和RESTful API实现完整的权限、状态、版本、审计、并发与异常控制。</w:t>
      </w:r>
    </w:p>
    <w:p w14:paraId="13BA52E0">
      <w:pPr>
        <w:pStyle w:val="6"/>
      </w:pPr>
      <w:bookmarkStart w:id="138" w:name="_Toc48642104"/>
      <w:r>
        <w:rPr>
          <w:rFonts w:ascii="Times New Roman" w:hAnsi="Times New Roman" w:eastAsia="STHeiti" w:cs="Times New Roman"/>
          <w:b/>
          <w:color w:val="000000"/>
          <w:sz w:val="22"/>
        </w:rPr>
        <w:t>3.3.3.1 采购优化总览</w:t>
      </w:r>
      <w:bookmarkEnd w:id="138"/>
    </w:p>
    <w:p w14:paraId="507FA78F">
      <w:pPr>
        <w:spacing w:after="80" w:line="324" w:lineRule="auto"/>
        <w:jc w:val="both"/>
      </w:pPr>
      <w:r>
        <w:rPr>
          <w:rFonts w:ascii="Times New Roman" w:hAnsi="Times New Roman" w:eastAsia="Songti SC" w:cs="Times New Roman"/>
          <w:color w:val="000000"/>
          <w:sz w:val="21"/>
        </w:rPr>
        <w:t>总览结合SAP订单、原料需求、同行工厂行情和保供天数，帮助采购人员确认本期需求版本与重算入口。</w:t>
      </w:r>
    </w:p>
    <w:p w14:paraId="60EA7839">
      <w:pPr>
        <w:keepNext/>
        <w:spacing w:before="100" w:after="80"/>
        <w:jc w:val="center"/>
      </w:pPr>
      <w:r>
        <w:rPr>
          <w:rFonts w:ascii="Times New Roman" w:hAnsi="Times New Roman" w:eastAsia="Songti SC" w:cs="Times New Roman"/>
          <w:b/>
          <w:color w:val="000000"/>
          <w:sz w:val="18"/>
        </w:rPr>
        <w:t>图3-10A 原料采购优化总览页面</w:t>
      </w:r>
    </w:p>
    <w:p w14:paraId="141A8FD6">
      <w:pPr>
        <w:keepLines/>
        <w:spacing w:after="120"/>
        <w:jc w:val="center"/>
      </w:pPr>
      <w:r>
        <w:drawing>
          <wp:inline distT="0" distB="0" distL="114300" distR="114300">
            <wp:extent cx="5111750" cy="3676015"/>
            <wp:effectExtent l="0" t="0" r="1905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7"/>
                    <a:stretch>
                      <a:fillRect/>
                    </a:stretch>
                  </pic:blipFill>
                  <pic:spPr>
                    <a:xfrm>
                      <a:off x="0" y="0"/>
                      <a:ext cx="5112000" cy="3676438"/>
                    </a:xfrm>
                    <a:prstGeom prst="rect">
                      <a:avLst/>
                    </a:prstGeom>
                  </pic:spPr>
                </pic:pic>
              </a:graphicData>
            </a:graphic>
          </wp:inline>
        </w:drawing>
      </w:r>
    </w:p>
    <w:p w14:paraId="2D4EF223">
      <w:pPr>
        <w:spacing w:after="80" w:line="324" w:lineRule="auto"/>
        <w:jc w:val="both"/>
      </w:pPr>
      <w:r>
        <w:rPr>
          <w:rFonts w:ascii="Times New Roman" w:hAnsi="Times New Roman" w:eastAsia="Songti SC" w:cs="Times New Roman"/>
          <w:color w:val="000000"/>
          <w:sz w:val="21"/>
        </w:rPr>
        <w:t>页面入口与上下文：左侧“采购优化—采购优化总览”进入。</w:t>
      </w:r>
    </w:p>
    <w:p w14:paraId="2BF0E053">
      <w:pPr>
        <w:spacing w:after="80" w:line="324" w:lineRule="auto"/>
        <w:jc w:val="both"/>
      </w:pPr>
      <w:r>
        <w:rPr>
          <w:rFonts w:ascii="Times New Roman" w:hAnsi="Times New Roman" w:eastAsia="Songti SC" w:cs="Times New Roman"/>
          <w:color w:val="000000"/>
          <w:sz w:val="21"/>
        </w:rPr>
        <w:t>页面结构：页面按订单需求、市场行情、保供能力和方案摘要组织，并显示数据快照。</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DC456C0">
        <w:trPr>
          <w:tblHeader/>
          <w:jc w:val="center"/>
        </w:trPr>
        <w:tc>
          <w:tcPr>
            <w:tcW w:w="1474" w:type="dxa"/>
            <w:shd w:val="clear" w:color="auto" w:fill="BFBFBF"/>
            <w:tcMar>
              <w:top w:w="80" w:type="dxa"/>
              <w:left w:w="90" w:type="dxa"/>
              <w:bottom w:w="80" w:type="dxa"/>
              <w:right w:w="90" w:type="dxa"/>
            </w:tcMar>
            <w:vAlign w:val="center"/>
          </w:tcPr>
          <w:p w14:paraId="0CEF09E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14E49EF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3A4405A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32D969E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04C73597">
        <w:trPr>
          <w:cantSplit/>
          <w:jc w:val="center"/>
        </w:trPr>
        <w:tc>
          <w:tcPr>
            <w:tcW w:w="1474" w:type="dxa"/>
            <w:shd w:val="clear" w:color="auto" w:fill="FFFFFF"/>
            <w:tcMar>
              <w:top w:w="80" w:type="dxa"/>
              <w:left w:w="90" w:type="dxa"/>
              <w:bottom w:w="80" w:type="dxa"/>
              <w:right w:w="90" w:type="dxa"/>
            </w:tcMar>
            <w:vAlign w:val="center"/>
          </w:tcPr>
          <w:p w14:paraId="1B49F86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从SAP刷新订单</w:t>
            </w:r>
          </w:p>
        </w:tc>
        <w:tc>
          <w:tcPr>
            <w:tcW w:w="1984" w:type="dxa"/>
            <w:shd w:val="clear" w:color="auto" w:fill="FFFFFF"/>
            <w:tcMar>
              <w:top w:w="80" w:type="dxa"/>
              <w:left w:w="90" w:type="dxa"/>
              <w:bottom w:w="80" w:type="dxa"/>
              <w:right w:w="90" w:type="dxa"/>
            </w:tcMar>
            <w:vAlign w:val="center"/>
          </w:tcPr>
          <w:p w14:paraId="05DB308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采购查看权限；接口可用</w:t>
            </w:r>
          </w:p>
        </w:tc>
        <w:tc>
          <w:tcPr>
            <w:tcW w:w="2551" w:type="dxa"/>
            <w:shd w:val="clear" w:color="auto" w:fill="FFFFFF"/>
            <w:tcMar>
              <w:top w:w="80" w:type="dxa"/>
              <w:left w:w="90" w:type="dxa"/>
              <w:bottom w:w="80" w:type="dxa"/>
              <w:right w:w="90" w:type="dxa"/>
            </w:tcMar>
            <w:vAlign w:val="center"/>
          </w:tcPr>
          <w:p w14:paraId="26D0E6C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增量读取订单与未执行量并执行幂等合并</w:t>
            </w:r>
          </w:p>
        </w:tc>
        <w:tc>
          <w:tcPr>
            <w:tcW w:w="2041" w:type="dxa"/>
            <w:shd w:val="clear" w:color="auto" w:fill="FFFFFF"/>
            <w:tcMar>
              <w:top w:w="80" w:type="dxa"/>
              <w:left w:w="90" w:type="dxa"/>
              <w:bottom w:w="80" w:type="dxa"/>
              <w:right w:w="90" w:type="dxa"/>
            </w:tcMar>
            <w:vAlign w:val="center"/>
          </w:tcPr>
          <w:p w14:paraId="3969246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更新快照；差异进入对账清单</w:t>
            </w:r>
          </w:p>
        </w:tc>
      </w:tr>
      <w:tr w14:paraId="4FDA157B">
        <w:trPr>
          <w:cantSplit/>
          <w:jc w:val="center"/>
        </w:trPr>
        <w:tc>
          <w:tcPr>
            <w:tcW w:w="1474" w:type="dxa"/>
            <w:shd w:val="clear" w:color="auto" w:fill="F7F7F7"/>
            <w:tcMar>
              <w:top w:w="80" w:type="dxa"/>
              <w:left w:w="90" w:type="dxa"/>
              <w:bottom w:w="80" w:type="dxa"/>
              <w:right w:w="90" w:type="dxa"/>
            </w:tcMar>
            <w:vAlign w:val="center"/>
          </w:tcPr>
          <w:p w14:paraId="63954A1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新增同行工厂</w:t>
            </w:r>
          </w:p>
        </w:tc>
        <w:tc>
          <w:tcPr>
            <w:tcW w:w="1984" w:type="dxa"/>
            <w:shd w:val="clear" w:color="auto" w:fill="F7F7F7"/>
            <w:tcMar>
              <w:top w:w="80" w:type="dxa"/>
              <w:left w:w="90" w:type="dxa"/>
              <w:bottom w:w="80" w:type="dxa"/>
              <w:right w:w="90" w:type="dxa"/>
            </w:tcMar>
            <w:vAlign w:val="center"/>
          </w:tcPr>
          <w:p w14:paraId="4678265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行情维护权限</w:t>
            </w:r>
          </w:p>
        </w:tc>
        <w:tc>
          <w:tcPr>
            <w:tcW w:w="2551" w:type="dxa"/>
            <w:shd w:val="clear" w:color="auto" w:fill="F7F7F7"/>
            <w:tcMar>
              <w:top w:w="80" w:type="dxa"/>
              <w:left w:w="90" w:type="dxa"/>
              <w:bottom w:w="80" w:type="dxa"/>
              <w:right w:w="90" w:type="dxa"/>
            </w:tcMar>
            <w:vAlign w:val="center"/>
          </w:tcPr>
          <w:p w14:paraId="72CA351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维护外部行情样例或正式数据源映射</w:t>
            </w:r>
          </w:p>
        </w:tc>
        <w:tc>
          <w:tcPr>
            <w:tcW w:w="2041" w:type="dxa"/>
            <w:shd w:val="clear" w:color="auto" w:fill="F7F7F7"/>
            <w:tcMar>
              <w:top w:w="80" w:type="dxa"/>
              <w:left w:w="90" w:type="dxa"/>
              <w:bottom w:w="80" w:type="dxa"/>
              <w:right w:w="90" w:type="dxa"/>
            </w:tcMar>
            <w:vAlign w:val="center"/>
          </w:tcPr>
          <w:p w14:paraId="34F3B43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保存来源和更新时间</w:t>
            </w:r>
          </w:p>
        </w:tc>
      </w:tr>
      <w:tr w14:paraId="0EAC6091">
        <w:trPr>
          <w:cantSplit/>
          <w:jc w:val="center"/>
        </w:trPr>
        <w:tc>
          <w:tcPr>
            <w:tcW w:w="1474" w:type="dxa"/>
            <w:shd w:val="clear" w:color="auto" w:fill="FFFFFF"/>
            <w:tcMar>
              <w:top w:w="80" w:type="dxa"/>
              <w:left w:w="90" w:type="dxa"/>
              <w:bottom w:w="80" w:type="dxa"/>
              <w:right w:w="90" w:type="dxa"/>
            </w:tcMar>
            <w:vAlign w:val="center"/>
          </w:tcPr>
          <w:p w14:paraId="7FFD326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重新计算采购方案</w:t>
            </w:r>
          </w:p>
        </w:tc>
        <w:tc>
          <w:tcPr>
            <w:tcW w:w="1984" w:type="dxa"/>
            <w:shd w:val="clear" w:color="auto" w:fill="FFFFFF"/>
            <w:tcMar>
              <w:top w:w="80" w:type="dxa"/>
              <w:left w:w="90" w:type="dxa"/>
              <w:bottom w:w="80" w:type="dxa"/>
              <w:right w:w="90" w:type="dxa"/>
            </w:tcMar>
            <w:vAlign w:val="center"/>
          </w:tcPr>
          <w:p w14:paraId="4BA5D08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方案创建权限；需求已确认</w:t>
            </w:r>
          </w:p>
        </w:tc>
        <w:tc>
          <w:tcPr>
            <w:tcW w:w="2551" w:type="dxa"/>
            <w:shd w:val="clear" w:color="auto" w:fill="FFFFFF"/>
            <w:tcMar>
              <w:top w:w="80" w:type="dxa"/>
              <w:left w:w="90" w:type="dxa"/>
              <w:bottom w:w="80" w:type="dxa"/>
              <w:right w:w="90" w:type="dxa"/>
            </w:tcMar>
            <w:vAlign w:val="center"/>
          </w:tcPr>
          <w:p w14:paraId="40976A1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创建采购方案草稿并冻结需求/报价快照</w:t>
            </w:r>
          </w:p>
        </w:tc>
        <w:tc>
          <w:tcPr>
            <w:tcW w:w="2041" w:type="dxa"/>
            <w:shd w:val="clear" w:color="auto" w:fill="FFFFFF"/>
            <w:tcMar>
              <w:top w:w="80" w:type="dxa"/>
              <w:left w:w="90" w:type="dxa"/>
              <w:bottom w:w="80" w:type="dxa"/>
              <w:right w:w="90" w:type="dxa"/>
            </w:tcMar>
            <w:vAlign w:val="center"/>
          </w:tcPr>
          <w:p w14:paraId="0268430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进入方案管理或返回校验错误</w:t>
            </w:r>
          </w:p>
        </w:tc>
      </w:tr>
      <w:tr w14:paraId="2865BC09">
        <w:trPr>
          <w:cantSplit/>
          <w:jc w:val="center"/>
        </w:trPr>
        <w:tc>
          <w:tcPr>
            <w:tcW w:w="1474" w:type="dxa"/>
            <w:shd w:val="clear" w:color="auto" w:fill="F7F7F7"/>
            <w:tcMar>
              <w:top w:w="80" w:type="dxa"/>
              <w:left w:w="90" w:type="dxa"/>
              <w:bottom w:w="80" w:type="dxa"/>
              <w:right w:w="90" w:type="dxa"/>
            </w:tcMar>
            <w:vAlign w:val="center"/>
          </w:tcPr>
          <w:p w14:paraId="57A9B8F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内部行情编辑</w:t>
            </w:r>
          </w:p>
        </w:tc>
        <w:tc>
          <w:tcPr>
            <w:tcW w:w="1984" w:type="dxa"/>
            <w:shd w:val="clear" w:color="auto" w:fill="F7F7F7"/>
            <w:tcMar>
              <w:top w:w="80" w:type="dxa"/>
              <w:left w:w="90" w:type="dxa"/>
              <w:bottom w:w="80" w:type="dxa"/>
              <w:right w:w="90" w:type="dxa"/>
            </w:tcMar>
            <w:vAlign w:val="center"/>
          </w:tcPr>
          <w:p w14:paraId="77ACC93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采购业务维护权限</w:t>
            </w:r>
          </w:p>
        </w:tc>
        <w:tc>
          <w:tcPr>
            <w:tcW w:w="2551" w:type="dxa"/>
            <w:shd w:val="clear" w:color="auto" w:fill="F7F7F7"/>
            <w:tcMar>
              <w:top w:w="80" w:type="dxa"/>
              <w:left w:w="90" w:type="dxa"/>
              <w:bottom w:w="80" w:type="dxa"/>
              <w:right w:w="90" w:type="dxa"/>
            </w:tcMar>
            <w:vAlign w:val="center"/>
          </w:tcPr>
          <w:p w14:paraId="0B57123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校验工厂、物料、价格、数量、税费和有效期</w:t>
            </w:r>
          </w:p>
        </w:tc>
        <w:tc>
          <w:tcPr>
            <w:tcW w:w="2041" w:type="dxa"/>
            <w:shd w:val="clear" w:color="auto" w:fill="F7F7F7"/>
            <w:tcMar>
              <w:top w:w="80" w:type="dxa"/>
              <w:left w:w="90" w:type="dxa"/>
              <w:bottom w:w="80" w:type="dxa"/>
              <w:right w:w="90" w:type="dxa"/>
            </w:tcMar>
            <w:vAlign w:val="center"/>
          </w:tcPr>
          <w:p w14:paraId="6863132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保存草稿行情；无效值阻止重新计算</w:t>
            </w:r>
          </w:p>
        </w:tc>
      </w:tr>
      <w:tr w14:paraId="570FE109">
        <w:trPr>
          <w:cantSplit/>
          <w:jc w:val="center"/>
        </w:trPr>
        <w:tc>
          <w:tcPr>
            <w:tcW w:w="1474" w:type="dxa"/>
            <w:shd w:val="clear" w:color="auto" w:fill="FFFFFF"/>
            <w:tcMar>
              <w:top w:w="80" w:type="dxa"/>
              <w:left w:w="90" w:type="dxa"/>
              <w:bottom w:w="80" w:type="dxa"/>
              <w:right w:w="90" w:type="dxa"/>
            </w:tcMar>
            <w:vAlign w:val="center"/>
          </w:tcPr>
          <w:p w14:paraId="7A4D8D6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外部行情编辑</w:t>
            </w:r>
          </w:p>
        </w:tc>
        <w:tc>
          <w:tcPr>
            <w:tcW w:w="1984" w:type="dxa"/>
            <w:shd w:val="clear" w:color="auto" w:fill="FFFFFF"/>
            <w:tcMar>
              <w:top w:w="80" w:type="dxa"/>
              <w:left w:w="90" w:type="dxa"/>
              <w:bottom w:w="80" w:type="dxa"/>
              <w:right w:w="90" w:type="dxa"/>
            </w:tcMar>
            <w:vAlign w:val="center"/>
          </w:tcPr>
          <w:p w14:paraId="1F5028E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经授权的行情维护人员</w:t>
            </w:r>
          </w:p>
        </w:tc>
        <w:tc>
          <w:tcPr>
            <w:tcW w:w="2551" w:type="dxa"/>
            <w:shd w:val="clear" w:color="auto" w:fill="FFFFFF"/>
            <w:tcMar>
              <w:top w:w="80" w:type="dxa"/>
              <w:left w:w="90" w:type="dxa"/>
              <w:bottom w:w="80" w:type="dxa"/>
              <w:right w:w="90" w:type="dxa"/>
            </w:tcMar>
            <w:vAlign w:val="center"/>
          </w:tcPr>
          <w:p w14:paraId="259F61B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保存来源、时间戳、币种、价格和可用量</w:t>
            </w:r>
          </w:p>
        </w:tc>
        <w:tc>
          <w:tcPr>
            <w:tcW w:w="2041" w:type="dxa"/>
            <w:shd w:val="clear" w:color="auto" w:fill="FFFFFF"/>
            <w:tcMar>
              <w:top w:w="80" w:type="dxa"/>
              <w:left w:w="90" w:type="dxa"/>
              <w:bottom w:w="80" w:type="dxa"/>
              <w:right w:w="90" w:type="dxa"/>
            </w:tcMar>
            <w:vAlign w:val="center"/>
          </w:tcPr>
          <w:p w14:paraId="555FE25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标识数据来源和过期状态</w:t>
            </w:r>
          </w:p>
        </w:tc>
      </w:tr>
      <w:tr w14:paraId="75A7DD70">
        <w:trPr>
          <w:cantSplit/>
          <w:jc w:val="center"/>
        </w:trPr>
        <w:tc>
          <w:tcPr>
            <w:tcW w:w="1474" w:type="dxa"/>
            <w:shd w:val="clear" w:color="auto" w:fill="F7F7F7"/>
            <w:tcMar>
              <w:top w:w="80" w:type="dxa"/>
              <w:left w:w="90" w:type="dxa"/>
              <w:bottom w:w="80" w:type="dxa"/>
              <w:right w:w="90" w:type="dxa"/>
            </w:tcMar>
            <w:vAlign w:val="center"/>
          </w:tcPr>
          <w:p w14:paraId="651D072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删除同行工厂</w:t>
            </w:r>
          </w:p>
        </w:tc>
        <w:tc>
          <w:tcPr>
            <w:tcW w:w="1984" w:type="dxa"/>
            <w:shd w:val="clear" w:color="auto" w:fill="F7F7F7"/>
            <w:tcMar>
              <w:top w:w="80" w:type="dxa"/>
              <w:left w:w="90" w:type="dxa"/>
              <w:bottom w:w="80" w:type="dxa"/>
              <w:right w:w="90" w:type="dxa"/>
            </w:tcMar>
            <w:vAlign w:val="center"/>
          </w:tcPr>
          <w:p w14:paraId="36E5B70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维护权限且该行未被已提交方案引用</w:t>
            </w:r>
          </w:p>
        </w:tc>
        <w:tc>
          <w:tcPr>
            <w:tcW w:w="2551" w:type="dxa"/>
            <w:shd w:val="clear" w:color="auto" w:fill="F7F7F7"/>
            <w:tcMar>
              <w:top w:w="80" w:type="dxa"/>
              <w:left w:w="90" w:type="dxa"/>
              <w:bottom w:w="80" w:type="dxa"/>
              <w:right w:w="90" w:type="dxa"/>
            </w:tcMar>
            <w:vAlign w:val="center"/>
          </w:tcPr>
          <w:p w14:paraId="75CD0F6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逻辑删除同行工厂报价行</w:t>
            </w:r>
          </w:p>
        </w:tc>
        <w:tc>
          <w:tcPr>
            <w:tcW w:w="2041" w:type="dxa"/>
            <w:shd w:val="clear" w:color="auto" w:fill="F7F7F7"/>
            <w:tcMar>
              <w:top w:w="80" w:type="dxa"/>
              <w:left w:w="90" w:type="dxa"/>
              <w:bottom w:w="80" w:type="dxa"/>
              <w:right w:w="90" w:type="dxa"/>
            </w:tcMar>
            <w:vAlign w:val="center"/>
          </w:tcPr>
          <w:p w14:paraId="23B1146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已被引用时禁止删除并提示关联方案</w:t>
            </w:r>
          </w:p>
        </w:tc>
      </w:tr>
      <w:tr w14:paraId="4A335847">
        <w:trPr>
          <w:cantSplit/>
          <w:jc w:val="center"/>
        </w:trPr>
        <w:tc>
          <w:tcPr>
            <w:tcW w:w="1474" w:type="dxa"/>
            <w:shd w:val="clear" w:color="auto" w:fill="FFFFFF"/>
            <w:tcMar>
              <w:top w:w="80" w:type="dxa"/>
              <w:left w:w="90" w:type="dxa"/>
              <w:bottom w:w="80" w:type="dxa"/>
              <w:right w:w="90" w:type="dxa"/>
            </w:tcMar>
            <w:vAlign w:val="center"/>
          </w:tcPr>
          <w:p w14:paraId="77B3F91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期货行情查看</w:t>
            </w:r>
          </w:p>
        </w:tc>
        <w:tc>
          <w:tcPr>
            <w:tcW w:w="1984" w:type="dxa"/>
            <w:shd w:val="clear" w:color="auto" w:fill="FFFFFF"/>
            <w:tcMar>
              <w:top w:w="80" w:type="dxa"/>
              <w:left w:w="90" w:type="dxa"/>
              <w:bottom w:w="80" w:type="dxa"/>
              <w:right w:w="90" w:type="dxa"/>
            </w:tcMar>
            <w:vAlign w:val="center"/>
          </w:tcPr>
          <w:p w14:paraId="0BBB76F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具有行情查看权限</w:t>
            </w:r>
          </w:p>
        </w:tc>
        <w:tc>
          <w:tcPr>
            <w:tcW w:w="2551" w:type="dxa"/>
            <w:shd w:val="clear" w:color="auto" w:fill="FFFFFF"/>
            <w:tcMar>
              <w:top w:w="80" w:type="dxa"/>
              <w:left w:w="90" w:type="dxa"/>
              <w:bottom w:w="80" w:type="dxa"/>
              <w:right w:w="90" w:type="dxa"/>
            </w:tcMar>
            <w:vAlign w:val="center"/>
          </w:tcPr>
          <w:p w14:paraId="1E93D3C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只读加载期货价格、合约和更新时间</w:t>
            </w:r>
          </w:p>
        </w:tc>
        <w:tc>
          <w:tcPr>
            <w:tcW w:w="2041" w:type="dxa"/>
            <w:shd w:val="clear" w:color="auto" w:fill="FFFFFF"/>
            <w:tcMar>
              <w:top w:w="80" w:type="dxa"/>
              <w:left w:w="90" w:type="dxa"/>
              <w:bottom w:w="80" w:type="dxa"/>
              <w:right w:w="90" w:type="dxa"/>
            </w:tcMar>
            <w:vAlign w:val="center"/>
          </w:tcPr>
          <w:p w14:paraId="5BC2392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数据不可用时标识延迟，不允许手工伪造实时值</w:t>
            </w:r>
          </w:p>
        </w:tc>
      </w:tr>
    </w:tbl>
    <w:p w14:paraId="4B2D15C7">
      <w:pPr>
        <w:spacing w:after="80" w:line="324" w:lineRule="auto"/>
        <w:jc w:val="both"/>
      </w:pPr>
      <w:r>
        <w:rPr>
          <w:rFonts w:ascii="Times New Roman" w:hAnsi="Times New Roman" w:eastAsia="Songti SC" w:cs="Times New Roman"/>
          <w:color w:val="000000"/>
          <w:sz w:val="21"/>
        </w:rPr>
        <w:t>状态与异常：SAP不可用时保留最近成功快照并显示过期；外部行情不作为正式成交价。</w:t>
      </w:r>
    </w:p>
    <w:p w14:paraId="706A3C91">
      <w:pPr>
        <w:spacing w:after="80" w:line="324" w:lineRule="auto"/>
        <w:jc w:val="both"/>
      </w:pPr>
      <w:r>
        <w:rPr>
          <w:rFonts w:ascii="Times New Roman" w:hAnsi="Times New Roman" w:eastAsia="Songti SC" w:cs="Times New Roman"/>
          <w:color w:val="000000"/>
          <w:sz w:val="21"/>
        </w:rPr>
        <w:t>跨页面联动：从保供缺口进入方案管理，从订单异常进入执行追踪或滚动调整。</w:t>
      </w:r>
    </w:p>
    <w:p w14:paraId="35342660">
      <w:pPr>
        <w:pStyle w:val="6"/>
      </w:pPr>
      <w:bookmarkStart w:id="139" w:name="_Toc1484056068"/>
      <w:r>
        <w:rPr>
          <w:rFonts w:ascii="Times New Roman" w:hAnsi="Times New Roman" w:eastAsia="STHeiti" w:cs="Times New Roman"/>
          <w:b/>
          <w:color w:val="000000"/>
          <w:sz w:val="22"/>
        </w:rPr>
        <w:t>3.3.3.2 供应商资料库与准入配置</w:t>
      </w:r>
      <w:bookmarkEnd w:id="139"/>
    </w:p>
    <w:p w14:paraId="0D66F8AA">
      <w:pPr>
        <w:spacing w:after="80" w:line="324" w:lineRule="auto"/>
        <w:jc w:val="both"/>
      </w:pPr>
      <w:r>
        <w:rPr>
          <w:rFonts w:ascii="Times New Roman" w:hAnsi="Times New Roman" w:eastAsia="Songti SC" w:cs="Times New Roman"/>
          <w:color w:val="000000"/>
          <w:sz w:val="21"/>
        </w:rPr>
        <w:t>供应商资料库维护供应商主数据映射、能力、质量、交付、资质和准入规则，为候选池筛选提供依据。</w:t>
      </w:r>
    </w:p>
    <w:p w14:paraId="2733ACAD">
      <w:pPr>
        <w:keepNext/>
        <w:spacing w:before="100" w:after="80"/>
        <w:jc w:val="center"/>
      </w:pPr>
      <w:r>
        <w:rPr>
          <w:rFonts w:ascii="Times New Roman" w:hAnsi="Times New Roman" w:eastAsia="Songti SC" w:cs="Times New Roman"/>
          <w:b/>
          <w:color w:val="000000"/>
          <w:sz w:val="18"/>
        </w:rPr>
        <w:t>图3-10B 原料采购供应商资料库页面</w:t>
      </w:r>
    </w:p>
    <w:p w14:paraId="70B09B0F">
      <w:pPr>
        <w:keepLines/>
        <w:spacing w:after="120"/>
        <w:jc w:val="center"/>
      </w:pPr>
      <w:r>
        <w:drawing>
          <wp:inline distT="0" distB="0" distL="114300" distR="114300">
            <wp:extent cx="5111750" cy="3676015"/>
            <wp:effectExtent l="0" t="0" r="1905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8"/>
                    <a:stretch>
                      <a:fillRect/>
                    </a:stretch>
                  </pic:blipFill>
                  <pic:spPr>
                    <a:xfrm>
                      <a:off x="0" y="0"/>
                      <a:ext cx="5112000" cy="3676438"/>
                    </a:xfrm>
                    <a:prstGeom prst="rect">
                      <a:avLst/>
                    </a:prstGeom>
                  </pic:spPr>
                </pic:pic>
              </a:graphicData>
            </a:graphic>
          </wp:inline>
        </w:drawing>
      </w:r>
    </w:p>
    <w:p w14:paraId="1B101F28">
      <w:pPr>
        <w:spacing w:after="80" w:line="324" w:lineRule="auto"/>
        <w:jc w:val="both"/>
      </w:pPr>
      <w:r>
        <w:rPr>
          <w:rFonts w:ascii="Times New Roman" w:hAnsi="Times New Roman" w:eastAsia="Songti SC" w:cs="Times New Roman"/>
          <w:color w:val="000000"/>
          <w:sz w:val="21"/>
        </w:rPr>
        <w:t>页面入口与上下文：从采购模块子导航进入。</w:t>
      </w:r>
    </w:p>
    <w:p w14:paraId="65434D65">
      <w:pPr>
        <w:spacing w:after="80" w:line="324" w:lineRule="auto"/>
        <w:jc w:val="both"/>
      </w:pPr>
      <w:r>
        <w:rPr>
          <w:rFonts w:ascii="Times New Roman" w:hAnsi="Times New Roman" w:eastAsia="Songti SC" w:cs="Times New Roman"/>
          <w:color w:val="000000"/>
          <w:sz w:val="21"/>
        </w:rPr>
        <w:t>页面结构：顶部为导出、准入配置和新增；主体为供应商清单；画像展示历史表现和风险。</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601A95F">
        <w:trPr>
          <w:tblHeader/>
          <w:jc w:val="center"/>
        </w:trPr>
        <w:tc>
          <w:tcPr>
            <w:tcW w:w="1474" w:type="dxa"/>
            <w:shd w:val="clear" w:color="auto" w:fill="BFBFBF"/>
            <w:tcMar>
              <w:top w:w="80" w:type="dxa"/>
              <w:left w:w="90" w:type="dxa"/>
              <w:bottom w:w="80" w:type="dxa"/>
              <w:right w:w="90" w:type="dxa"/>
            </w:tcMar>
            <w:vAlign w:val="center"/>
          </w:tcPr>
          <w:p w14:paraId="132216F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11435D4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7078827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5A0B1AC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3D07BA34">
        <w:trPr>
          <w:cantSplit/>
          <w:jc w:val="center"/>
        </w:trPr>
        <w:tc>
          <w:tcPr>
            <w:tcW w:w="1474" w:type="dxa"/>
            <w:shd w:val="clear" w:color="auto" w:fill="FFFFFF"/>
            <w:tcMar>
              <w:top w:w="80" w:type="dxa"/>
              <w:left w:w="90" w:type="dxa"/>
              <w:bottom w:w="80" w:type="dxa"/>
              <w:right w:w="90" w:type="dxa"/>
            </w:tcMar>
            <w:vAlign w:val="center"/>
          </w:tcPr>
          <w:p w14:paraId="5C30335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准入标准配置</w:t>
            </w:r>
          </w:p>
        </w:tc>
        <w:tc>
          <w:tcPr>
            <w:tcW w:w="1984" w:type="dxa"/>
            <w:shd w:val="clear" w:color="auto" w:fill="FFFFFF"/>
            <w:tcMar>
              <w:top w:w="80" w:type="dxa"/>
              <w:left w:w="90" w:type="dxa"/>
              <w:bottom w:w="80" w:type="dxa"/>
              <w:right w:w="90" w:type="dxa"/>
            </w:tcMar>
            <w:vAlign w:val="center"/>
          </w:tcPr>
          <w:p w14:paraId="5E9F36F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采购管理权限；规则需版本化</w:t>
            </w:r>
          </w:p>
        </w:tc>
        <w:tc>
          <w:tcPr>
            <w:tcW w:w="2551" w:type="dxa"/>
            <w:shd w:val="clear" w:color="auto" w:fill="FFFFFF"/>
            <w:tcMar>
              <w:top w:w="80" w:type="dxa"/>
              <w:left w:w="90" w:type="dxa"/>
              <w:bottom w:w="80" w:type="dxa"/>
              <w:right w:w="90" w:type="dxa"/>
            </w:tcMar>
            <w:vAlign w:val="center"/>
          </w:tcPr>
          <w:p w14:paraId="29F44F2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维护状态、资质、质量和风险阈值</w:t>
            </w:r>
          </w:p>
        </w:tc>
        <w:tc>
          <w:tcPr>
            <w:tcW w:w="2041" w:type="dxa"/>
            <w:shd w:val="clear" w:color="auto" w:fill="FFFFFF"/>
            <w:tcMar>
              <w:top w:w="80" w:type="dxa"/>
              <w:left w:w="90" w:type="dxa"/>
              <w:bottom w:w="80" w:type="dxa"/>
              <w:right w:w="90" w:type="dxa"/>
            </w:tcMar>
            <w:vAlign w:val="center"/>
          </w:tcPr>
          <w:p w14:paraId="237B026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发布后形成admission_rule_version</w:t>
            </w:r>
          </w:p>
        </w:tc>
      </w:tr>
      <w:tr w14:paraId="32EEA228">
        <w:trPr>
          <w:cantSplit/>
          <w:jc w:val="center"/>
        </w:trPr>
        <w:tc>
          <w:tcPr>
            <w:tcW w:w="1474" w:type="dxa"/>
            <w:shd w:val="clear" w:color="auto" w:fill="F7F7F7"/>
            <w:tcMar>
              <w:top w:w="80" w:type="dxa"/>
              <w:left w:w="90" w:type="dxa"/>
              <w:bottom w:w="80" w:type="dxa"/>
              <w:right w:w="90" w:type="dxa"/>
            </w:tcMar>
            <w:vAlign w:val="center"/>
          </w:tcPr>
          <w:p w14:paraId="0189CD5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新增/编辑供应商</w:t>
            </w:r>
          </w:p>
        </w:tc>
        <w:tc>
          <w:tcPr>
            <w:tcW w:w="1984" w:type="dxa"/>
            <w:shd w:val="clear" w:color="auto" w:fill="F7F7F7"/>
            <w:tcMar>
              <w:top w:w="80" w:type="dxa"/>
              <w:left w:w="90" w:type="dxa"/>
              <w:bottom w:w="80" w:type="dxa"/>
              <w:right w:w="90" w:type="dxa"/>
            </w:tcMar>
            <w:vAlign w:val="center"/>
          </w:tcPr>
          <w:p w14:paraId="370D5B0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主数据维护权限</w:t>
            </w:r>
          </w:p>
        </w:tc>
        <w:tc>
          <w:tcPr>
            <w:tcW w:w="2551" w:type="dxa"/>
            <w:shd w:val="clear" w:color="auto" w:fill="F7F7F7"/>
            <w:tcMar>
              <w:top w:w="80" w:type="dxa"/>
              <w:left w:w="90" w:type="dxa"/>
              <w:bottom w:w="80" w:type="dxa"/>
              <w:right w:w="90" w:type="dxa"/>
            </w:tcMar>
            <w:vAlign w:val="center"/>
          </w:tcPr>
          <w:p w14:paraId="0FF2D08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维护SCOS扩展属性，不覆盖SAP权威编码</w:t>
            </w:r>
          </w:p>
        </w:tc>
        <w:tc>
          <w:tcPr>
            <w:tcW w:w="2041" w:type="dxa"/>
            <w:shd w:val="clear" w:color="auto" w:fill="F7F7F7"/>
            <w:tcMar>
              <w:top w:w="80" w:type="dxa"/>
              <w:left w:w="90" w:type="dxa"/>
              <w:bottom w:w="80" w:type="dxa"/>
              <w:right w:w="90" w:type="dxa"/>
            </w:tcMar>
            <w:vAlign w:val="center"/>
          </w:tcPr>
          <w:p w14:paraId="4C6B8EC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保存映射和审计</w:t>
            </w:r>
          </w:p>
        </w:tc>
      </w:tr>
      <w:tr w14:paraId="47341F5A">
        <w:trPr>
          <w:cantSplit/>
          <w:jc w:val="center"/>
        </w:trPr>
        <w:tc>
          <w:tcPr>
            <w:tcW w:w="1474" w:type="dxa"/>
            <w:shd w:val="clear" w:color="auto" w:fill="FFFFFF"/>
            <w:tcMar>
              <w:top w:w="80" w:type="dxa"/>
              <w:left w:w="90" w:type="dxa"/>
              <w:bottom w:w="80" w:type="dxa"/>
              <w:right w:w="90" w:type="dxa"/>
            </w:tcMar>
            <w:vAlign w:val="center"/>
          </w:tcPr>
          <w:p w14:paraId="3CAA250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查看画像</w:t>
            </w:r>
          </w:p>
        </w:tc>
        <w:tc>
          <w:tcPr>
            <w:tcW w:w="1984" w:type="dxa"/>
            <w:shd w:val="clear" w:color="auto" w:fill="FFFFFF"/>
            <w:tcMar>
              <w:top w:w="80" w:type="dxa"/>
              <w:left w:w="90" w:type="dxa"/>
              <w:bottom w:w="80" w:type="dxa"/>
              <w:right w:w="90" w:type="dxa"/>
            </w:tcMar>
            <w:vAlign w:val="center"/>
          </w:tcPr>
          <w:p w14:paraId="1613BC2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供应商明细权限</w:t>
            </w:r>
          </w:p>
        </w:tc>
        <w:tc>
          <w:tcPr>
            <w:tcW w:w="2551" w:type="dxa"/>
            <w:shd w:val="clear" w:color="auto" w:fill="FFFFFF"/>
            <w:tcMar>
              <w:top w:w="80" w:type="dxa"/>
              <w:left w:w="90" w:type="dxa"/>
              <w:bottom w:w="80" w:type="dxa"/>
              <w:right w:w="90" w:type="dxa"/>
            </w:tcMar>
            <w:vAlign w:val="center"/>
          </w:tcPr>
          <w:p w14:paraId="0B18EA5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聚合质量、交付、价格和执行事件</w:t>
            </w:r>
          </w:p>
        </w:tc>
        <w:tc>
          <w:tcPr>
            <w:tcW w:w="2041" w:type="dxa"/>
            <w:shd w:val="clear" w:color="auto" w:fill="FFFFFF"/>
            <w:tcMar>
              <w:top w:w="80" w:type="dxa"/>
              <w:left w:w="90" w:type="dxa"/>
              <w:bottom w:w="80" w:type="dxa"/>
              <w:right w:w="90" w:type="dxa"/>
            </w:tcMar>
            <w:vAlign w:val="center"/>
          </w:tcPr>
          <w:p w14:paraId="3899B76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打开只读画像与证据</w:t>
            </w:r>
          </w:p>
        </w:tc>
      </w:tr>
      <w:tr w14:paraId="0531BE1A">
        <w:trPr>
          <w:cantSplit/>
          <w:jc w:val="center"/>
        </w:trPr>
        <w:tc>
          <w:tcPr>
            <w:tcW w:w="1474" w:type="dxa"/>
            <w:shd w:val="clear" w:color="auto" w:fill="F7F7F7"/>
            <w:tcMar>
              <w:top w:w="80" w:type="dxa"/>
              <w:left w:w="90" w:type="dxa"/>
              <w:bottom w:w="80" w:type="dxa"/>
              <w:right w:w="90" w:type="dxa"/>
            </w:tcMar>
            <w:vAlign w:val="center"/>
          </w:tcPr>
          <w:p w14:paraId="74DC131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导出供应商清单</w:t>
            </w:r>
          </w:p>
        </w:tc>
        <w:tc>
          <w:tcPr>
            <w:tcW w:w="1984" w:type="dxa"/>
            <w:shd w:val="clear" w:color="auto" w:fill="F7F7F7"/>
            <w:tcMar>
              <w:top w:w="80" w:type="dxa"/>
              <w:left w:w="90" w:type="dxa"/>
              <w:bottom w:w="80" w:type="dxa"/>
              <w:right w:w="90" w:type="dxa"/>
            </w:tcMar>
            <w:vAlign w:val="center"/>
          </w:tcPr>
          <w:p w14:paraId="1DC4BEA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导出权限</w:t>
            </w:r>
          </w:p>
        </w:tc>
        <w:tc>
          <w:tcPr>
            <w:tcW w:w="2551" w:type="dxa"/>
            <w:shd w:val="clear" w:color="auto" w:fill="F7F7F7"/>
            <w:tcMar>
              <w:top w:w="80" w:type="dxa"/>
              <w:left w:w="90" w:type="dxa"/>
              <w:bottom w:w="80" w:type="dxa"/>
              <w:right w:w="90" w:type="dxa"/>
            </w:tcMar>
            <w:vAlign w:val="center"/>
          </w:tcPr>
          <w:p w14:paraId="1E9633E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按数据范围生成文件</w:t>
            </w:r>
          </w:p>
        </w:tc>
        <w:tc>
          <w:tcPr>
            <w:tcW w:w="2041" w:type="dxa"/>
            <w:shd w:val="clear" w:color="auto" w:fill="F7F7F7"/>
            <w:tcMar>
              <w:top w:w="80" w:type="dxa"/>
              <w:left w:w="90" w:type="dxa"/>
              <w:bottom w:w="80" w:type="dxa"/>
              <w:right w:w="90" w:type="dxa"/>
            </w:tcMar>
            <w:vAlign w:val="center"/>
          </w:tcPr>
          <w:p w14:paraId="0E12D88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记录敏感字段访问</w:t>
            </w:r>
          </w:p>
        </w:tc>
      </w:tr>
      <w:tr w14:paraId="0A0531CC">
        <w:trPr>
          <w:cantSplit/>
          <w:jc w:val="center"/>
        </w:trPr>
        <w:tc>
          <w:tcPr>
            <w:tcW w:w="1474" w:type="dxa"/>
            <w:shd w:val="clear" w:color="auto" w:fill="FFFFFF"/>
            <w:tcMar>
              <w:top w:w="80" w:type="dxa"/>
              <w:left w:w="90" w:type="dxa"/>
              <w:bottom w:w="80" w:type="dxa"/>
              <w:right w:w="90" w:type="dxa"/>
            </w:tcMar>
            <w:vAlign w:val="center"/>
          </w:tcPr>
          <w:p w14:paraId="2E35F46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关键词搜索与准入状态筛选</w:t>
            </w:r>
          </w:p>
        </w:tc>
        <w:tc>
          <w:tcPr>
            <w:tcW w:w="1984" w:type="dxa"/>
            <w:shd w:val="clear" w:color="auto" w:fill="FFFFFF"/>
            <w:tcMar>
              <w:top w:w="80" w:type="dxa"/>
              <w:left w:w="90" w:type="dxa"/>
              <w:bottom w:w="80" w:type="dxa"/>
              <w:right w:w="90" w:type="dxa"/>
            </w:tcMar>
            <w:vAlign w:val="center"/>
          </w:tcPr>
          <w:p w14:paraId="32C2277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供应商查看权限</w:t>
            </w:r>
          </w:p>
        </w:tc>
        <w:tc>
          <w:tcPr>
            <w:tcW w:w="2551" w:type="dxa"/>
            <w:shd w:val="clear" w:color="auto" w:fill="FFFFFF"/>
            <w:tcMar>
              <w:top w:w="80" w:type="dxa"/>
              <w:left w:w="90" w:type="dxa"/>
              <w:bottom w:w="80" w:type="dxa"/>
              <w:right w:w="90" w:type="dxa"/>
            </w:tcMar>
            <w:vAlign w:val="center"/>
          </w:tcPr>
          <w:p w14:paraId="4371542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按名称、编码、物料和准入状态查询</w:t>
            </w:r>
          </w:p>
        </w:tc>
        <w:tc>
          <w:tcPr>
            <w:tcW w:w="2041" w:type="dxa"/>
            <w:shd w:val="clear" w:color="auto" w:fill="FFFFFF"/>
            <w:tcMar>
              <w:top w:w="80" w:type="dxa"/>
              <w:left w:w="90" w:type="dxa"/>
              <w:bottom w:w="80" w:type="dxa"/>
              <w:right w:w="90" w:type="dxa"/>
            </w:tcMar>
            <w:vAlign w:val="center"/>
          </w:tcPr>
          <w:p w14:paraId="26DB4FC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列表、数量和分页同步更新</w:t>
            </w:r>
          </w:p>
        </w:tc>
      </w:tr>
      <w:tr w14:paraId="568BCEBE">
        <w:trPr>
          <w:cantSplit/>
          <w:jc w:val="center"/>
        </w:trPr>
        <w:tc>
          <w:tcPr>
            <w:tcW w:w="1474" w:type="dxa"/>
            <w:shd w:val="clear" w:color="auto" w:fill="F7F7F7"/>
            <w:tcMar>
              <w:top w:w="80" w:type="dxa"/>
              <w:left w:w="90" w:type="dxa"/>
              <w:bottom w:w="80" w:type="dxa"/>
              <w:right w:w="90" w:type="dxa"/>
            </w:tcMar>
            <w:vAlign w:val="center"/>
          </w:tcPr>
          <w:p w14:paraId="3FFEB23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保存准入标准</w:t>
            </w:r>
          </w:p>
        </w:tc>
        <w:tc>
          <w:tcPr>
            <w:tcW w:w="1984" w:type="dxa"/>
            <w:shd w:val="clear" w:color="auto" w:fill="F7F7F7"/>
            <w:tcMar>
              <w:top w:w="80" w:type="dxa"/>
              <w:left w:w="90" w:type="dxa"/>
              <w:bottom w:w="80" w:type="dxa"/>
              <w:right w:w="90" w:type="dxa"/>
            </w:tcMar>
            <w:vAlign w:val="center"/>
          </w:tcPr>
          <w:p w14:paraId="749B34B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准入配置权限并完成必要审批</w:t>
            </w:r>
          </w:p>
        </w:tc>
        <w:tc>
          <w:tcPr>
            <w:tcW w:w="2551" w:type="dxa"/>
            <w:shd w:val="clear" w:color="auto" w:fill="F7F7F7"/>
            <w:tcMar>
              <w:top w:w="80" w:type="dxa"/>
              <w:left w:w="90" w:type="dxa"/>
              <w:bottom w:w="80" w:type="dxa"/>
              <w:right w:w="90" w:type="dxa"/>
            </w:tcMar>
            <w:vAlign w:val="center"/>
          </w:tcPr>
          <w:p w14:paraId="04746B1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校验资质、质量、产能和履约阈值后生成规则版本</w:t>
            </w:r>
          </w:p>
        </w:tc>
        <w:tc>
          <w:tcPr>
            <w:tcW w:w="2041" w:type="dxa"/>
            <w:shd w:val="clear" w:color="auto" w:fill="F7F7F7"/>
            <w:tcMar>
              <w:top w:w="80" w:type="dxa"/>
              <w:left w:w="90" w:type="dxa"/>
              <w:bottom w:w="80" w:type="dxa"/>
              <w:right w:w="90" w:type="dxa"/>
            </w:tcMar>
            <w:vAlign w:val="center"/>
          </w:tcPr>
          <w:p w14:paraId="510C09A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新评估使用新版本；历史结果保留原规则</w:t>
            </w:r>
          </w:p>
        </w:tc>
      </w:tr>
      <w:tr w14:paraId="34085E27">
        <w:trPr>
          <w:cantSplit/>
          <w:jc w:val="center"/>
        </w:trPr>
        <w:tc>
          <w:tcPr>
            <w:tcW w:w="1474" w:type="dxa"/>
            <w:shd w:val="clear" w:color="auto" w:fill="FFFFFF"/>
            <w:tcMar>
              <w:top w:w="80" w:type="dxa"/>
              <w:left w:w="90" w:type="dxa"/>
              <w:bottom w:w="80" w:type="dxa"/>
              <w:right w:w="90" w:type="dxa"/>
            </w:tcMar>
            <w:vAlign w:val="center"/>
          </w:tcPr>
          <w:p w14:paraId="6C8DCFB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资质与绩效明细</w:t>
            </w:r>
          </w:p>
        </w:tc>
        <w:tc>
          <w:tcPr>
            <w:tcW w:w="1984" w:type="dxa"/>
            <w:shd w:val="clear" w:color="auto" w:fill="FFFFFF"/>
            <w:tcMar>
              <w:top w:w="80" w:type="dxa"/>
              <w:left w:w="90" w:type="dxa"/>
              <w:bottom w:w="80" w:type="dxa"/>
              <w:right w:w="90" w:type="dxa"/>
            </w:tcMar>
            <w:vAlign w:val="center"/>
          </w:tcPr>
          <w:p w14:paraId="226033C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具有供应商敏感数据权限</w:t>
            </w:r>
          </w:p>
        </w:tc>
        <w:tc>
          <w:tcPr>
            <w:tcW w:w="2551" w:type="dxa"/>
            <w:shd w:val="clear" w:color="auto" w:fill="FFFFFF"/>
            <w:tcMar>
              <w:top w:w="80" w:type="dxa"/>
              <w:left w:w="90" w:type="dxa"/>
              <w:bottom w:w="80" w:type="dxa"/>
              <w:right w:w="90" w:type="dxa"/>
            </w:tcMar>
            <w:vAlign w:val="center"/>
          </w:tcPr>
          <w:p w14:paraId="315AFDA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加载证照、审厂、质量、交付和风险记录</w:t>
            </w:r>
          </w:p>
        </w:tc>
        <w:tc>
          <w:tcPr>
            <w:tcW w:w="2041" w:type="dxa"/>
            <w:shd w:val="clear" w:color="auto" w:fill="FFFFFF"/>
            <w:tcMar>
              <w:top w:w="80" w:type="dxa"/>
              <w:left w:w="90" w:type="dxa"/>
              <w:bottom w:w="80" w:type="dxa"/>
              <w:right w:w="90" w:type="dxa"/>
            </w:tcMar>
            <w:vAlign w:val="center"/>
          </w:tcPr>
          <w:p w14:paraId="71CC61B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过期或缺失项高亮并进入准入判定</w:t>
            </w:r>
          </w:p>
        </w:tc>
      </w:tr>
    </w:tbl>
    <w:p w14:paraId="1F968BD2">
      <w:pPr>
        <w:spacing w:after="80" w:line="324" w:lineRule="auto"/>
        <w:jc w:val="both"/>
      </w:pPr>
      <w:r>
        <w:rPr>
          <w:rFonts w:ascii="Times New Roman" w:hAnsi="Times New Roman" w:eastAsia="Songti SC" w:cs="Times New Roman"/>
          <w:color w:val="000000"/>
          <w:sz w:val="21"/>
        </w:rPr>
        <w:t>状态与异常：权威主数据冲突时禁止自行改码；资质过期或禁用供应商不得进入候选池。</w:t>
      </w:r>
    </w:p>
    <w:p w14:paraId="34765C4B">
      <w:pPr>
        <w:spacing w:after="80" w:line="324" w:lineRule="auto"/>
        <w:jc w:val="both"/>
      </w:pPr>
      <w:r>
        <w:rPr>
          <w:rFonts w:ascii="Times New Roman" w:hAnsi="Times New Roman" w:eastAsia="Songti SC" w:cs="Times New Roman"/>
          <w:color w:val="000000"/>
          <w:sz w:val="21"/>
        </w:rPr>
        <w:t>跨页面联动：方案工作台选择候选供应商时引用资料库的有效版本和风险状态。</w:t>
      </w:r>
    </w:p>
    <w:p w14:paraId="3CD4FD09">
      <w:pPr>
        <w:pStyle w:val="6"/>
      </w:pPr>
      <w:bookmarkStart w:id="140" w:name="_Toc1655258618"/>
      <w:r>
        <w:rPr>
          <w:rFonts w:ascii="Times New Roman" w:hAnsi="Times New Roman" w:eastAsia="STHeiti" w:cs="Times New Roman"/>
          <w:b/>
          <w:color w:val="000000"/>
          <w:sz w:val="22"/>
        </w:rPr>
        <w:t>3.3.3.3 大宗原料价格预测提报</w:t>
      </w:r>
      <w:bookmarkEnd w:id="140"/>
    </w:p>
    <w:p w14:paraId="68E50819">
      <w:pPr>
        <w:spacing w:after="80" w:line="324" w:lineRule="auto"/>
        <w:jc w:val="both"/>
      </w:pPr>
      <w:r>
        <w:rPr>
          <w:rFonts w:ascii="Times New Roman" w:hAnsi="Times New Roman" w:eastAsia="Songti SC" w:cs="Times New Roman"/>
          <w:color w:val="000000"/>
          <w:sz w:val="21"/>
        </w:rPr>
        <w:t>价格预测提报用于登记未来价格、涨跌幅或方向判断，形成可引用、可追溯的行情版本。</w:t>
      </w:r>
    </w:p>
    <w:p w14:paraId="4C3F84BC">
      <w:pPr>
        <w:keepNext/>
        <w:spacing w:before="100" w:after="80"/>
        <w:jc w:val="center"/>
      </w:pPr>
      <w:r>
        <w:rPr>
          <w:rFonts w:ascii="Times New Roman" w:hAnsi="Times New Roman" w:eastAsia="Songti SC" w:cs="Times New Roman"/>
          <w:b/>
          <w:color w:val="000000"/>
          <w:sz w:val="18"/>
        </w:rPr>
        <w:t>图3-10C 大宗原料价格预测提报页面</w:t>
      </w:r>
    </w:p>
    <w:p w14:paraId="6B352AE4">
      <w:pPr>
        <w:keepLines/>
        <w:spacing w:after="120"/>
        <w:jc w:val="center"/>
      </w:pPr>
      <w:r>
        <w:drawing>
          <wp:inline distT="0" distB="0" distL="114300" distR="114300">
            <wp:extent cx="5111750" cy="3676015"/>
            <wp:effectExtent l="0" t="0" r="1905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9"/>
                    <a:stretch>
                      <a:fillRect/>
                    </a:stretch>
                  </pic:blipFill>
                  <pic:spPr>
                    <a:xfrm>
                      <a:off x="0" y="0"/>
                      <a:ext cx="5112000" cy="3676438"/>
                    </a:xfrm>
                    <a:prstGeom prst="rect">
                      <a:avLst/>
                    </a:prstGeom>
                  </pic:spPr>
                </pic:pic>
              </a:graphicData>
            </a:graphic>
          </wp:inline>
        </w:drawing>
      </w:r>
    </w:p>
    <w:p w14:paraId="350AF87E">
      <w:pPr>
        <w:spacing w:after="80" w:line="324" w:lineRule="auto"/>
        <w:jc w:val="both"/>
      </w:pPr>
      <w:r>
        <w:rPr>
          <w:rFonts w:ascii="Times New Roman" w:hAnsi="Times New Roman" w:eastAsia="Songti SC" w:cs="Times New Roman"/>
          <w:color w:val="000000"/>
          <w:sz w:val="21"/>
        </w:rPr>
        <w:t>页面入口与上下文：从采购模块子导航进入。</w:t>
      </w:r>
    </w:p>
    <w:p w14:paraId="7BC4BECD">
      <w:pPr>
        <w:spacing w:after="80" w:line="324" w:lineRule="auto"/>
        <w:jc w:val="both"/>
      </w:pPr>
      <w:r>
        <w:rPr>
          <w:rFonts w:ascii="Times New Roman" w:hAnsi="Times New Roman" w:eastAsia="Songti SC" w:cs="Times New Roman"/>
          <w:color w:val="000000"/>
          <w:sz w:val="21"/>
        </w:rPr>
        <w:t>页面结构：列表显示预测范围、颗粒度、方式、摘要、版本和状态；编辑页提供草稿、校验和发布。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DD4466F">
        <w:trPr>
          <w:tblHeader/>
          <w:jc w:val="center"/>
        </w:trPr>
        <w:tc>
          <w:tcPr>
            <w:tcW w:w="1474" w:type="dxa"/>
            <w:shd w:val="clear" w:color="auto" w:fill="BFBFBF"/>
            <w:tcMar>
              <w:top w:w="80" w:type="dxa"/>
              <w:left w:w="90" w:type="dxa"/>
              <w:bottom w:w="80" w:type="dxa"/>
              <w:right w:w="90" w:type="dxa"/>
            </w:tcMar>
            <w:vAlign w:val="center"/>
          </w:tcPr>
          <w:p w14:paraId="20377B1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543E77D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13B3BAC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68537CA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21691EE7">
        <w:trPr>
          <w:cantSplit/>
          <w:jc w:val="center"/>
        </w:trPr>
        <w:tc>
          <w:tcPr>
            <w:tcW w:w="1474" w:type="dxa"/>
            <w:shd w:val="clear" w:color="auto" w:fill="FFFFFF"/>
            <w:tcMar>
              <w:top w:w="80" w:type="dxa"/>
              <w:left w:w="90" w:type="dxa"/>
              <w:bottom w:w="80" w:type="dxa"/>
              <w:right w:w="90" w:type="dxa"/>
            </w:tcMar>
            <w:vAlign w:val="center"/>
          </w:tcPr>
          <w:p w14:paraId="65BFA3D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新建价格预测</w:t>
            </w:r>
          </w:p>
        </w:tc>
        <w:tc>
          <w:tcPr>
            <w:tcW w:w="1984" w:type="dxa"/>
            <w:shd w:val="clear" w:color="auto" w:fill="FFFFFF"/>
            <w:tcMar>
              <w:top w:w="80" w:type="dxa"/>
              <w:left w:w="90" w:type="dxa"/>
              <w:bottom w:w="80" w:type="dxa"/>
              <w:right w:w="90" w:type="dxa"/>
            </w:tcMar>
            <w:vAlign w:val="center"/>
          </w:tcPr>
          <w:p w14:paraId="4923F17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行情提报权限</w:t>
            </w:r>
          </w:p>
        </w:tc>
        <w:tc>
          <w:tcPr>
            <w:tcW w:w="2551" w:type="dxa"/>
            <w:shd w:val="clear" w:color="auto" w:fill="FFFFFF"/>
            <w:tcMar>
              <w:top w:w="80" w:type="dxa"/>
              <w:left w:w="90" w:type="dxa"/>
              <w:bottom w:w="80" w:type="dxa"/>
              <w:right w:w="90" w:type="dxa"/>
            </w:tcMar>
            <w:vAlign w:val="center"/>
          </w:tcPr>
          <w:p w14:paraId="117F51B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选择范围、颗粒度和提报方式并录入明细</w:t>
            </w:r>
          </w:p>
        </w:tc>
        <w:tc>
          <w:tcPr>
            <w:tcW w:w="2041" w:type="dxa"/>
            <w:shd w:val="clear" w:color="auto" w:fill="FFFFFF"/>
            <w:tcMar>
              <w:top w:w="80" w:type="dxa"/>
              <w:left w:w="90" w:type="dxa"/>
              <w:bottom w:w="80" w:type="dxa"/>
              <w:right w:w="90" w:type="dxa"/>
            </w:tcMar>
            <w:vAlign w:val="center"/>
          </w:tcPr>
          <w:p w14:paraId="69111A3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创建草稿版本</w:t>
            </w:r>
          </w:p>
        </w:tc>
      </w:tr>
      <w:tr w14:paraId="46D218F2">
        <w:trPr>
          <w:cantSplit/>
          <w:jc w:val="center"/>
        </w:trPr>
        <w:tc>
          <w:tcPr>
            <w:tcW w:w="1474" w:type="dxa"/>
            <w:shd w:val="clear" w:color="auto" w:fill="F7F7F7"/>
            <w:tcMar>
              <w:top w:w="80" w:type="dxa"/>
              <w:left w:w="90" w:type="dxa"/>
              <w:bottom w:w="80" w:type="dxa"/>
              <w:right w:w="90" w:type="dxa"/>
            </w:tcMar>
            <w:vAlign w:val="center"/>
          </w:tcPr>
          <w:p w14:paraId="0BC3B42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编辑/删除</w:t>
            </w:r>
          </w:p>
        </w:tc>
        <w:tc>
          <w:tcPr>
            <w:tcW w:w="1984" w:type="dxa"/>
            <w:shd w:val="clear" w:color="auto" w:fill="F7F7F7"/>
            <w:tcMar>
              <w:top w:w="80" w:type="dxa"/>
              <w:left w:w="90" w:type="dxa"/>
              <w:bottom w:w="80" w:type="dxa"/>
              <w:right w:w="90" w:type="dxa"/>
            </w:tcMar>
            <w:vAlign w:val="center"/>
          </w:tcPr>
          <w:p w14:paraId="4FDC7BD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草稿所有者或管理员；仅草稿</w:t>
            </w:r>
          </w:p>
        </w:tc>
        <w:tc>
          <w:tcPr>
            <w:tcW w:w="2551" w:type="dxa"/>
            <w:shd w:val="clear" w:color="auto" w:fill="F7F7F7"/>
            <w:tcMar>
              <w:top w:w="80" w:type="dxa"/>
              <w:left w:w="90" w:type="dxa"/>
              <w:bottom w:w="80" w:type="dxa"/>
              <w:right w:w="90" w:type="dxa"/>
            </w:tcMar>
            <w:vAlign w:val="center"/>
          </w:tcPr>
          <w:p w14:paraId="28A0829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修改或删除未发布记录</w:t>
            </w:r>
          </w:p>
        </w:tc>
        <w:tc>
          <w:tcPr>
            <w:tcW w:w="2041" w:type="dxa"/>
            <w:shd w:val="clear" w:color="auto" w:fill="F7F7F7"/>
            <w:tcMar>
              <w:top w:w="80" w:type="dxa"/>
              <w:left w:w="90" w:type="dxa"/>
              <w:bottom w:w="80" w:type="dxa"/>
              <w:right w:w="90" w:type="dxa"/>
            </w:tcMar>
            <w:vAlign w:val="center"/>
          </w:tcPr>
          <w:p w14:paraId="5C22590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保留操作审计</w:t>
            </w:r>
          </w:p>
        </w:tc>
      </w:tr>
      <w:tr w14:paraId="31AB72A5">
        <w:trPr>
          <w:cantSplit/>
          <w:jc w:val="center"/>
        </w:trPr>
        <w:tc>
          <w:tcPr>
            <w:tcW w:w="1474" w:type="dxa"/>
            <w:shd w:val="clear" w:color="auto" w:fill="FFFFFF"/>
            <w:tcMar>
              <w:top w:w="80" w:type="dxa"/>
              <w:left w:w="90" w:type="dxa"/>
              <w:bottom w:w="80" w:type="dxa"/>
              <w:right w:w="90" w:type="dxa"/>
            </w:tcMar>
            <w:vAlign w:val="center"/>
          </w:tcPr>
          <w:p w14:paraId="749A250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校验并发布</w:t>
            </w:r>
          </w:p>
        </w:tc>
        <w:tc>
          <w:tcPr>
            <w:tcW w:w="1984" w:type="dxa"/>
            <w:shd w:val="clear" w:color="auto" w:fill="FFFFFF"/>
            <w:tcMar>
              <w:top w:w="80" w:type="dxa"/>
              <w:left w:w="90" w:type="dxa"/>
              <w:bottom w:w="80" w:type="dxa"/>
              <w:right w:w="90" w:type="dxa"/>
            </w:tcMar>
            <w:vAlign w:val="center"/>
          </w:tcPr>
          <w:p w14:paraId="257A9CD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提报审批权限；范围和数据完整</w:t>
            </w:r>
          </w:p>
        </w:tc>
        <w:tc>
          <w:tcPr>
            <w:tcW w:w="2551" w:type="dxa"/>
            <w:shd w:val="clear" w:color="auto" w:fill="FFFFFF"/>
            <w:tcMar>
              <w:top w:w="80" w:type="dxa"/>
              <w:left w:w="90" w:type="dxa"/>
              <w:bottom w:w="80" w:type="dxa"/>
              <w:right w:w="90" w:type="dxa"/>
            </w:tcMar>
            <w:vAlign w:val="center"/>
          </w:tcPr>
          <w:p w14:paraId="733B605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校验重叠、单位和逻辑后冻结版本</w:t>
            </w:r>
          </w:p>
        </w:tc>
        <w:tc>
          <w:tcPr>
            <w:tcW w:w="2041" w:type="dxa"/>
            <w:shd w:val="clear" w:color="auto" w:fill="FFFFFF"/>
            <w:tcMar>
              <w:top w:w="80" w:type="dxa"/>
              <w:left w:w="90" w:type="dxa"/>
              <w:bottom w:w="80" w:type="dxa"/>
              <w:right w:w="90" w:type="dxa"/>
            </w:tcMar>
            <w:vAlign w:val="center"/>
          </w:tcPr>
          <w:p w14:paraId="0F9B28A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供采购方案只读引用</w:t>
            </w:r>
          </w:p>
        </w:tc>
      </w:tr>
      <w:tr w14:paraId="04D9A6DE">
        <w:trPr>
          <w:cantSplit/>
          <w:jc w:val="center"/>
        </w:trPr>
        <w:tc>
          <w:tcPr>
            <w:tcW w:w="1474" w:type="dxa"/>
            <w:shd w:val="clear" w:color="auto" w:fill="F7F7F7"/>
            <w:tcMar>
              <w:top w:w="80" w:type="dxa"/>
              <w:left w:w="90" w:type="dxa"/>
              <w:bottom w:w="80" w:type="dxa"/>
              <w:right w:w="90" w:type="dxa"/>
            </w:tcMar>
            <w:vAlign w:val="center"/>
          </w:tcPr>
          <w:p w14:paraId="660C1C9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w:t>
            </w:r>
          </w:p>
        </w:tc>
        <w:tc>
          <w:tcPr>
            <w:tcW w:w="1984" w:type="dxa"/>
            <w:shd w:val="clear" w:color="auto" w:fill="F7F7F7"/>
            <w:tcMar>
              <w:top w:w="80" w:type="dxa"/>
              <w:left w:w="90" w:type="dxa"/>
              <w:bottom w:w="80" w:type="dxa"/>
              <w:right w:w="90" w:type="dxa"/>
            </w:tcMar>
            <w:vAlign w:val="center"/>
          </w:tcPr>
          <w:p w14:paraId="55C8D3C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w:t>
            </w:r>
          </w:p>
        </w:tc>
        <w:tc>
          <w:tcPr>
            <w:tcW w:w="2551" w:type="dxa"/>
            <w:shd w:val="clear" w:color="auto" w:fill="F7F7F7"/>
            <w:tcMar>
              <w:top w:w="80" w:type="dxa"/>
              <w:left w:w="90" w:type="dxa"/>
              <w:bottom w:w="80" w:type="dxa"/>
              <w:right w:w="90" w:type="dxa"/>
            </w:tcMar>
            <w:vAlign w:val="center"/>
          </w:tcPr>
          <w:p w14:paraId="36B49CD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打开已发布只读版本</w:t>
            </w:r>
          </w:p>
        </w:tc>
        <w:tc>
          <w:tcPr>
            <w:tcW w:w="2041" w:type="dxa"/>
            <w:shd w:val="clear" w:color="auto" w:fill="F7F7F7"/>
            <w:tcMar>
              <w:top w:w="80" w:type="dxa"/>
              <w:left w:w="90" w:type="dxa"/>
              <w:bottom w:w="80" w:type="dxa"/>
              <w:right w:w="90" w:type="dxa"/>
            </w:tcMar>
            <w:vAlign w:val="center"/>
          </w:tcPr>
          <w:p w14:paraId="67FA3D9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显示原始明细和发布人</w:t>
            </w:r>
          </w:p>
        </w:tc>
      </w:tr>
      <w:tr w14:paraId="15E196A3">
        <w:trPr>
          <w:cantSplit/>
          <w:jc w:val="center"/>
        </w:trPr>
        <w:tc>
          <w:tcPr>
            <w:tcW w:w="1474" w:type="dxa"/>
            <w:shd w:val="clear" w:color="auto" w:fill="FFFFFF"/>
            <w:tcMar>
              <w:top w:w="80" w:type="dxa"/>
              <w:left w:w="90" w:type="dxa"/>
              <w:bottom w:w="80" w:type="dxa"/>
              <w:right w:w="90" w:type="dxa"/>
            </w:tcMar>
            <w:vAlign w:val="center"/>
          </w:tcPr>
          <w:p w14:paraId="20269D8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原料、期间与状态筛选</w:t>
            </w:r>
          </w:p>
        </w:tc>
        <w:tc>
          <w:tcPr>
            <w:tcW w:w="1984" w:type="dxa"/>
            <w:shd w:val="clear" w:color="auto" w:fill="FFFFFF"/>
            <w:tcMar>
              <w:top w:w="80" w:type="dxa"/>
              <w:left w:w="90" w:type="dxa"/>
              <w:bottom w:w="80" w:type="dxa"/>
              <w:right w:w="90" w:type="dxa"/>
            </w:tcMar>
            <w:vAlign w:val="center"/>
          </w:tcPr>
          <w:p w14:paraId="21D0787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预测查看权限</w:t>
            </w:r>
          </w:p>
        </w:tc>
        <w:tc>
          <w:tcPr>
            <w:tcW w:w="2551" w:type="dxa"/>
            <w:shd w:val="clear" w:color="auto" w:fill="FFFFFF"/>
            <w:tcMar>
              <w:top w:w="80" w:type="dxa"/>
              <w:left w:w="90" w:type="dxa"/>
              <w:bottom w:w="80" w:type="dxa"/>
              <w:right w:w="90" w:type="dxa"/>
            </w:tcMar>
            <w:vAlign w:val="center"/>
          </w:tcPr>
          <w:p w14:paraId="6763B48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按物料、预测周期、版本状态检索</w:t>
            </w:r>
          </w:p>
        </w:tc>
        <w:tc>
          <w:tcPr>
            <w:tcW w:w="2041" w:type="dxa"/>
            <w:shd w:val="clear" w:color="auto" w:fill="FFFFFF"/>
            <w:tcMar>
              <w:top w:w="80" w:type="dxa"/>
              <w:left w:w="90" w:type="dxa"/>
              <w:bottom w:w="80" w:type="dxa"/>
              <w:right w:w="90" w:type="dxa"/>
            </w:tcMar>
            <w:vAlign w:val="center"/>
          </w:tcPr>
          <w:p w14:paraId="62F82B9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列表显示最新版本和责任人</w:t>
            </w:r>
          </w:p>
        </w:tc>
      </w:tr>
      <w:tr w14:paraId="658C6536">
        <w:trPr>
          <w:cantSplit/>
          <w:jc w:val="center"/>
        </w:trPr>
        <w:tc>
          <w:tcPr>
            <w:tcW w:w="1474" w:type="dxa"/>
            <w:shd w:val="clear" w:color="auto" w:fill="F7F7F7"/>
            <w:tcMar>
              <w:top w:w="80" w:type="dxa"/>
              <w:left w:w="90" w:type="dxa"/>
              <w:bottom w:w="80" w:type="dxa"/>
              <w:right w:w="90" w:type="dxa"/>
            </w:tcMar>
            <w:vAlign w:val="center"/>
          </w:tcPr>
          <w:p w14:paraId="59EEF7E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刷新预测列表</w:t>
            </w:r>
          </w:p>
        </w:tc>
        <w:tc>
          <w:tcPr>
            <w:tcW w:w="1984" w:type="dxa"/>
            <w:shd w:val="clear" w:color="auto" w:fill="F7F7F7"/>
            <w:tcMar>
              <w:top w:w="80" w:type="dxa"/>
              <w:left w:w="90" w:type="dxa"/>
              <w:bottom w:w="80" w:type="dxa"/>
              <w:right w:w="90" w:type="dxa"/>
            </w:tcMar>
            <w:vAlign w:val="center"/>
          </w:tcPr>
          <w:p w14:paraId="52902C4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预测查看权限</w:t>
            </w:r>
          </w:p>
        </w:tc>
        <w:tc>
          <w:tcPr>
            <w:tcW w:w="2551" w:type="dxa"/>
            <w:shd w:val="clear" w:color="auto" w:fill="F7F7F7"/>
            <w:tcMar>
              <w:top w:w="80" w:type="dxa"/>
              <w:left w:w="90" w:type="dxa"/>
              <w:bottom w:w="80" w:type="dxa"/>
              <w:right w:w="90" w:type="dxa"/>
            </w:tcMar>
            <w:vAlign w:val="center"/>
          </w:tcPr>
          <w:p w14:paraId="00C422E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重新读取内部提报和外部行情截止时间</w:t>
            </w:r>
          </w:p>
        </w:tc>
        <w:tc>
          <w:tcPr>
            <w:tcW w:w="2041" w:type="dxa"/>
            <w:shd w:val="clear" w:color="auto" w:fill="F7F7F7"/>
            <w:tcMar>
              <w:top w:w="80" w:type="dxa"/>
              <w:left w:w="90" w:type="dxa"/>
              <w:bottom w:w="80" w:type="dxa"/>
              <w:right w:w="90" w:type="dxa"/>
            </w:tcMar>
            <w:vAlign w:val="center"/>
          </w:tcPr>
          <w:p w14:paraId="47E292D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保留筛选并提示数据延迟</w:t>
            </w:r>
          </w:p>
        </w:tc>
      </w:tr>
      <w:tr w14:paraId="3F76E844">
        <w:trPr>
          <w:cantSplit/>
          <w:jc w:val="center"/>
        </w:trPr>
        <w:tc>
          <w:tcPr>
            <w:tcW w:w="1474" w:type="dxa"/>
            <w:shd w:val="clear" w:color="auto" w:fill="FFFFFF"/>
            <w:tcMar>
              <w:top w:w="80" w:type="dxa"/>
              <w:left w:w="90" w:type="dxa"/>
              <w:bottom w:w="80" w:type="dxa"/>
              <w:right w:w="90" w:type="dxa"/>
            </w:tcMar>
            <w:vAlign w:val="center"/>
          </w:tcPr>
          <w:p w14:paraId="27ACA59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保存草稿</w:t>
            </w:r>
          </w:p>
        </w:tc>
        <w:tc>
          <w:tcPr>
            <w:tcW w:w="1984" w:type="dxa"/>
            <w:shd w:val="clear" w:color="auto" w:fill="FFFFFF"/>
            <w:tcMar>
              <w:top w:w="80" w:type="dxa"/>
              <w:left w:w="90" w:type="dxa"/>
              <w:bottom w:w="80" w:type="dxa"/>
              <w:right w:w="90" w:type="dxa"/>
            </w:tcMar>
            <w:vAlign w:val="center"/>
          </w:tcPr>
          <w:p w14:paraId="4378BCB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预测编辑权限且版本未提交</w:t>
            </w:r>
          </w:p>
        </w:tc>
        <w:tc>
          <w:tcPr>
            <w:tcW w:w="2551" w:type="dxa"/>
            <w:shd w:val="clear" w:color="auto" w:fill="FFFFFF"/>
            <w:tcMar>
              <w:top w:w="80" w:type="dxa"/>
              <w:left w:w="90" w:type="dxa"/>
              <w:bottom w:w="80" w:type="dxa"/>
              <w:right w:w="90" w:type="dxa"/>
            </w:tcMar>
            <w:vAlign w:val="center"/>
          </w:tcPr>
          <w:p w14:paraId="7FF85B7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校验价格区间、单位、依据和有效期</w:t>
            </w:r>
          </w:p>
        </w:tc>
        <w:tc>
          <w:tcPr>
            <w:tcW w:w="2041" w:type="dxa"/>
            <w:shd w:val="clear" w:color="auto" w:fill="FFFFFF"/>
            <w:tcMar>
              <w:top w:w="80" w:type="dxa"/>
              <w:left w:w="90" w:type="dxa"/>
              <w:bottom w:w="80" w:type="dxa"/>
              <w:right w:w="90" w:type="dxa"/>
            </w:tcMar>
            <w:vAlign w:val="center"/>
          </w:tcPr>
          <w:p w14:paraId="0D2634E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生成或更新草稿版本</w:t>
            </w:r>
          </w:p>
        </w:tc>
      </w:tr>
      <w:tr w14:paraId="27526D23">
        <w:trPr>
          <w:cantSplit/>
          <w:jc w:val="center"/>
        </w:trPr>
        <w:tc>
          <w:tcPr>
            <w:tcW w:w="1474" w:type="dxa"/>
            <w:shd w:val="clear" w:color="auto" w:fill="F7F7F7"/>
            <w:tcMar>
              <w:top w:w="80" w:type="dxa"/>
              <w:left w:w="90" w:type="dxa"/>
              <w:bottom w:w="80" w:type="dxa"/>
              <w:right w:w="90" w:type="dxa"/>
            </w:tcMar>
            <w:vAlign w:val="center"/>
          </w:tcPr>
          <w:p w14:paraId="07E3F3E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发布冲突校验</w:t>
            </w:r>
          </w:p>
        </w:tc>
        <w:tc>
          <w:tcPr>
            <w:tcW w:w="1984" w:type="dxa"/>
            <w:shd w:val="clear" w:color="auto" w:fill="F7F7F7"/>
            <w:tcMar>
              <w:top w:w="80" w:type="dxa"/>
              <w:left w:w="90" w:type="dxa"/>
              <w:bottom w:w="80" w:type="dxa"/>
              <w:right w:w="90" w:type="dxa"/>
            </w:tcMar>
            <w:vAlign w:val="center"/>
          </w:tcPr>
          <w:p w14:paraId="1C7520A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发布权限；预测已审批</w:t>
            </w:r>
          </w:p>
        </w:tc>
        <w:tc>
          <w:tcPr>
            <w:tcW w:w="2551" w:type="dxa"/>
            <w:shd w:val="clear" w:color="auto" w:fill="F7F7F7"/>
            <w:tcMar>
              <w:top w:w="80" w:type="dxa"/>
              <w:left w:w="90" w:type="dxa"/>
              <w:bottom w:w="80" w:type="dxa"/>
              <w:right w:w="90" w:type="dxa"/>
            </w:tcMar>
            <w:vAlign w:val="center"/>
          </w:tcPr>
          <w:p w14:paraId="44EBE43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检查同物料同期间版本重叠和上游引用</w:t>
            </w:r>
          </w:p>
        </w:tc>
        <w:tc>
          <w:tcPr>
            <w:tcW w:w="2041" w:type="dxa"/>
            <w:shd w:val="clear" w:color="auto" w:fill="F7F7F7"/>
            <w:tcMar>
              <w:top w:w="80" w:type="dxa"/>
              <w:left w:w="90" w:type="dxa"/>
              <w:bottom w:w="80" w:type="dxa"/>
              <w:right w:w="90" w:type="dxa"/>
            </w:tcMar>
            <w:vAlign w:val="center"/>
          </w:tcPr>
          <w:p w14:paraId="2A7254A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通过后发布；冲突时列出占用版本</w:t>
            </w:r>
          </w:p>
        </w:tc>
      </w:tr>
      <w:tr w14:paraId="5638AF8E">
        <w:trPr>
          <w:cantSplit/>
          <w:jc w:val="center"/>
        </w:trPr>
        <w:tc>
          <w:tcPr>
            <w:tcW w:w="1474" w:type="dxa"/>
            <w:shd w:val="clear" w:color="auto" w:fill="FFFFFF"/>
            <w:tcMar>
              <w:top w:w="80" w:type="dxa"/>
              <w:left w:w="90" w:type="dxa"/>
              <w:bottom w:w="80" w:type="dxa"/>
              <w:right w:w="90" w:type="dxa"/>
            </w:tcMar>
            <w:vAlign w:val="center"/>
          </w:tcPr>
          <w:p w14:paraId="297AB07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新建后续版本</w:t>
            </w:r>
          </w:p>
        </w:tc>
        <w:tc>
          <w:tcPr>
            <w:tcW w:w="1984" w:type="dxa"/>
            <w:shd w:val="clear" w:color="auto" w:fill="FFFFFF"/>
            <w:tcMar>
              <w:top w:w="80" w:type="dxa"/>
              <w:left w:w="90" w:type="dxa"/>
              <w:bottom w:w="80" w:type="dxa"/>
              <w:right w:w="90" w:type="dxa"/>
            </w:tcMar>
            <w:vAlign w:val="center"/>
          </w:tcPr>
          <w:p w14:paraId="549DD1D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维护权限</w:t>
            </w:r>
          </w:p>
        </w:tc>
        <w:tc>
          <w:tcPr>
            <w:tcW w:w="2551" w:type="dxa"/>
            <w:shd w:val="clear" w:color="auto" w:fill="FFFFFF"/>
            <w:tcMar>
              <w:top w:w="80" w:type="dxa"/>
              <w:left w:w="90" w:type="dxa"/>
              <w:bottom w:w="80" w:type="dxa"/>
              <w:right w:w="90" w:type="dxa"/>
            </w:tcMar>
            <w:vAlign w:val="center"/>
          </w:tcPr>
          <w:p w14:paraId="0560F98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从已发布版本复制并调整预测期间或参数</w:t>
            </w:r>
          </w:p>
        </w:tc>
        <w:tc>
          <w:tcPr>
            <w:tcW w:w="2041" w:type="dxa"/>
            <w:shd w:val="clear" w:color="auto" w:fill="FFFFFF"/>
            <w:tcMar>
              <w:top w:w="80" w:type="dxa"/>
              <w:left w:w="90" w:type="dxa"/>
              <w:bottom w:w="80" w:type="dxa"/>
              <w:right w:w="90" w:type="dxa"/>
            </w:tcMar>
            <w:vAlign w:val="center"/>
          </w:tcPr>
          <w:p w14:paraId="0B1A1DC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建立父子版本链，不修改历史发布结果</w:t>
            </w:r>
          </w:p>
        </w:tc>
      </w:tr>
    </w:tbl>
    <w:p w14:paraId="2C1B6901">
      <w:pPr>
        <w:spacing w:after="80" w:line="324" w:lineRule="auto"/>
        <w:jc w:val="both"/>
      </w:pPr>
      <w:r>
        <w:rPr>
          <w:rFonts w:ascii="Times New Roman" w:hAnsi="Times New Roman" w:eastAsia="Songti SC" w:cs="Times New Roman"/>
          <w:color w:val="000000"/>
          <w:sz w:val="21"/>
        </w:rPr>
        <w:t>状态与异常：预测与已有发布范围冲突时阻止发布；方向判断不能被系统擅自换算为确定价格。</w:t>
      </w:r>
    </w:p>
    <w:p w14:paraId="68C0DC47">
      <w:pPr>
        <w:spacing w:after="80" w:line="324" w:lineRule="auto"/>
        <w:jc w:val="both"/>
      </w:pPr>
      <w:r>
        <w:rPr>
          <w:rFonts w:ascii="Times New Roman" w:hAnsi="Times New Roman" w:eastAsia="Songti SC" w:cs="Times New Roman"/>
          <w:color w:val="000000"/>
          <w:sz w:val="21"/>
        </w:rPr>
        <w:t>跨页面联动：采购方案记录引用的forecast_version，后续预测更新不改变已冻结方案。</w:t>
      </w:r>
    </w:p>
    <w:p w14:paraId="6201AA10">
      <w:pPr>
        <w:pStyle w:val="6"/>
      </w:pPr>
      <w:bookmarkStart w:id="141" w:name="_Toc1428429488"/>
      <w:r>
        <w:rPr>
          <w:rFonts w:ascii="Times New Roman" w:hAnsi="Times New Roman" w:eastAsia="STHeiti" w:cs="Times New Roman"/>
          <w:b/>
          <w:color w:val="000000"/>
          <w:sz w:val="22"/>
        </w:rPr>
        <w:t>3.3.3.4 采购方案列表与新建方案</w:t>
      </w:r>
      <w:bookmarkEnd w:id="141"/>
    </w:p>
    <w:p w14:paraId="43C87D07">
      <w:pPr>
        <w:spacing w:after="80" w:line="324" w:lineRule="auto"/>
        <w:jc w:val="both"/>
      </w:pPr>
      <w:r>
        <w:rPr>
          <w:rFonts w:ascii="Times New Roman" w:hAnsi="Times New Roman" w:eastAsia="Songti SC" w:cs="Times New Roman"/>
          <w:color w:val="000000"/>
          <w:sz w:val="21"/>
        </w:rPr>
        <w:t>方案列表管理常规和滚动采购方案，显示需求版本、期间、负责人、最终供应商数量和状态。</w:t>
      </w:r>
    </w:p>
    <w:p w14:paraId="51641E42">
      <w:pPr>
        <w:keepNext/>
        <w:spacing w:before="100" w:after="80"/>
        <w:jc w:val="center"/>
      </w:pPr>
      <w:r>
        <w:rPr>
          <w:rFonts w:ascii="Times New Roman" w:hAnsi="Times New Roman" w:eastAsia="Songti SC" w:cs="Times New Roman"/>
          <w:b/>
          <w:color w:val="000000"/>
          <w:sz w:val="18"/>
        </w:rPr>
        <w:t>图3-10D 原料采购方案管理页面</w:t>
      </w:r>
    </w:p>
    <w:p w14:paraId="35B9BA29">
      <w:pPr>
        <w:keepLines/>
        <w:spacing w:after="120"/>
        <w:jc w:val="center"/>
      </w:pPr>
      <w:r>
        <w:drawing>
          <wp:inline distT="0" distB="0" distL="114300" distR="114300">
            <wp:extent cx="5111750" cy="3676015"/>
            <wp:effectExtent l="0" t="0" r="1905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0"/>
                    <a:stretch>
                      <a:fillRect/>
                    </a:stretch>
                  </pic:blipFill>
                  <pic:spPr>
                    <a:xfrm>
                      <a:off x="0" y="0"/>
                      <a:ext cx="5112000" cy="3676438"/>
                    </a:xfrm>
                    <a:prstGeom prst="rect">
                      <a:avLst/>
                    </a:prstGeom>
                  </pic:spPr>
                </pic:pic>
              </a:graphicData>
            </a:graphic>
          </wp:inline>
        </w:drawing>
      </w:r>
    </w:p>
    <w:p w14:paraId="657BDF5B">
      <w:pPr>
        <w:spacing w:after="80" w:line="324" w:lineRule="auto"/>
        <w:jc w:val="both"/>
      </w:pPr>
      <w:r>
        <w:rPr>
          <w:rFonts w:ascii="Times New Roman" w:hAnsi="Times New Roman" w:eastAsia="Songti SC" w:cs="Times New Roman"/>
          <w:color w:val="000000"/>
          <w:sz w:val="21"/>
        </w:rPr>
        <w:t>页面入口与上下文：从采购模块子导航或总览重算入口进入。</w:t>
      </w:r>
    </w:p>
    <w:p w14:paraId="0436E951">
      <w:pPr>
        <w:spacing w:after="80" w:line="324" w:lineRule="auto"/>
        <w:jc w:val="both"/>
      </w:pPr>
      <w:r>
        <w:rPr>
          <w:rFonts w:ascii="Times New Roman" w:hAnsi="Times New Roman" w:eastAsia="Songti SC" w:cs="Times New Roman"/>
          <w:color w:val="000000"/>
          <w:sz w:val="21"/>
        </w:rPr>
        <w:t>页面结构：顶部为刷新和新建；中部显示保供能力；下部为方案列表和继续制定、查看、删除操作。</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E594B7A">
        <w:trPr>
          <w:tblHeader/>
          <w:jc w:val="center"/>
        </w:trPr>
        <w:tc>
          <w:tcPr>
            <w:tcW w:w="1474" w:type="dxa"/>
            <w:shd w:val="clear" w:color="auto" w:fill="BFBFBF"/>
            <w:tcMar>
              <w:top w:w="80" w:type="dxa"/>
              <w:left w:w="90" w:type="dxa"/>
              <w:bottom w:w="80" w:type="dxa"/>
              <w:right w:w="90" w:type="dxa"/>
            </w:tcMar>
            <w:vAlign w:val="center"/>
          </w:tcPr>
          <w:p w14:paraId="20F6438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170CCE6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7CCEE5C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5F43F70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639201C8">
        <w:trPr>
          <w:cantSplit/>
          <w:jc w:val="center"/>
        </w:trPr>
        <w:tc>
          <w:tcPr>
            <w:tcW w:w="1474" w:type="dxa"/>
            <w:shd w:val="clear" w:color="auto" w:fill="FFFFFF"/>
            <w:tcMar>
              <w:top w:w="80" w:type="dxa"/>
              <w:left w:w="90" w:type="dxa"/>
              <w:bottom w:w="80" w:type="dxa"/>
              <w:right w:w="90" w:type="dxa"/>
            </w:tcMar>
            <w:vAlign w:val="center"/>
          </w:tcPr>
          <w:p w14:paraId="6BE3E49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新建采购方案</w:t>
            </w:r>
          </w:p>
        </w:tc>
        <w:tc>
          <w:tcPr>
            <w:tcW w:w="1984" w:type="dxa"/>
            <w:shd w:val="clear" w:color="auto" w:fill="FFFFFF"/>
            <w:tcMar>
              <w:top w:w="80" w:type="dxa"/>
              <w:left w:w="90" w:type="dxa"/>
              <w:bottom w:w="80" w:type="dxa"/>
              <w:right w:w="90" w:type="dxa"/>
            </w:tcMar>
            <w:vAlign w:val="center"/>
          </w:tcPr>
          <w:p w14:paraId="3FE020D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方案创建权限；需求版本有效</w:t>
            </w:r>
          </w:p>
        </w:tc>
        <w:tc>
          <w:tcPr>
            <w:tcW w:w="2551" w:type="dxa"/>
            <w:shd w:val="clear" w:color="auto" w:fill="FFFFFF"/>
            <w:tcMar>
              <w:top w:w="80" w:type="dxa"/>
              <w:left w:w="90" w:type="dxa"/>
              <w:bottom w:w="80" w:type="dxa"/>
              <w:right w:w="90" w:type="dxa"/>
            </w:tcMar>
            <w:vAlign w:val="center"/>
          </w:tcPr>
          <w:p w14:paraId="1FFAA63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冻结需求、候选供应商、报价和预测引用</w:t>
            </w:r>
          </w:p>
        </w:tc>
        <w:tc>
          <w:tcPr>
            <w:tcW w:w="2041" w:type="dxa"/>
            <w:shd w:val="clear" w:color="auto" w:fill="FFFFFF"/>
            <w:tcMar>
              <w:top w:w="80" w:type="dxa"/>
              <w:left w:w="90" w:type="dxa"/>
              <w:bottom w:w="80" w:type="dxa"/>
              <w:right w:w="90" w:type="dxa"/>
            </w:tcMar>
            <w:vAlign w:val="center"/>
          </w:tcPr>
          <w:p w14:paraId="7E61E42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生成草稿plan_id</w:t>
            </w:r>
          </w:p>
        </w:tc>
      </w:tr>
      <w:tr w14:paraId="33C221AF">
        <w:trPr>
          <w:cantSplit/>
          <w:jc w:val="center"/>
        </w:trPr>
        <w:tc>
          <w:tcPr>
            <w:tcW w:w="1474" w:type="dxa"/>
            <w:shd w:val="clear" w:color="auto" w:fill="F7F7F7"/>
            <w:tcMar>
              <w:top w:w="80" w:type="dxa"/>
              <w:left w:w="90" w:type="dxa"/>
              <w:bottom w:w="80" w:type="dxa"/>
              <w:right w:w="90" w:type="dxa"/>
            </w:tcMar>
            <w:vAlign w:val="center"/>
          </w:tcPr>
          <w:p w14:paraId="72623F2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继续制定</w:t>
            </w:r>
          </w:p>
        </w:tc>
        <w:tc>
          <w:tcPr>
            <w:tcW w:w="1984" w:type="dxa"/>
            <w:shd w:val="clear" w:color="auto" w:fill="F7F7F7"/>
            <w:tcMar>
              <w:top w:w="80" w:type="dxa"/>
              <w:left w:w="90" w:type="dxa"/>
              <w:bottom w:w="80" w:type="dxa"/>
              <w:right w:w="90" w:type="dxa"/>
            </w:tcMar>
            <w:vAlign w:val="center"/>
          </w:tcPr>
          <w:p w14:paraId="150C614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方案编辑权限；草稿或退回</w:t>
            </w:r>
          </w:p>
        </w:tc>
        <w:tc>
          <w:tcPr>
            <w:tcW w:w="2551" w:type="dxa"/>
            <w:shd w:val="clear" w:color="auto" w:fill="F7F7F7"/>
            <w:tcMar>
              <w:top w:w="80" w:type="dxa"/>
              <w:left w:w="90" w:type="dxa"/>
              <w:bottom w:w="80" w:type="dxa"/>
              <w:right w:w="90" w:type="dxa"/>
            </w:tcMar>
            <w:vAlign w:val="center"/>
          </w:tcPr>
          <w:p w14:paraId="10D3AE2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进入五步工作台并恢复当前步骤</w:t>
            </w:r>
          </w:p>
        </w:tc>
        <w:tc>
          <w:tcPr>
            <w:tcW w:w="2041" w:type="dxa"/>
            <w:shd w:val="clear" w:color="auto" w:fill="F7F7F7"/>
            <w:tcMar>
              <w:top w:w="80" w:type="dxa"/>
              <w:left w:w="90" w:type="dxa"/>
              <w:bottom w:w="80" w:type="dxa"/>
              <w:right w:w="90" w:type="dxa"/>
            </w:tcMar>
            <w:vAlign w:val="center"/>
          </w:tcPr>
          <w:p w14:paraId="4329F42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保存未完成状态</w:t>
            </w:r>
          </w:p>
        </w:tc>
      </w:tr>
      <w:tr w14:paraId="0987E58A">
        <w:trPr>
          <w:cantSplit/>
          <w:jc w:val="center"/>
        </w:trPr>
        <w:tc>
          <w:tcPr>
            <w:tcW w:w="1474" w:type="dxa"/>
            <w:shd w:val="clear" w:color="auto" w:fill="FFFFFF"/>
            <w:tcMar>
              <w:top w:w="80" w:type="dxa"/>
              <w:left w:w="90" w:type="dxa"/>
              <w:bottom w:w="80" w:type="dxa"/>
              <w:right w:w="90" w:type="dxa"/>
            </w:tcMar>
            <w:vAlign w:val="center"/>
          </w:tcPr>
          <w:p w14:paraId="52AE18B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w:t>
            </w:r>
          </w:p>
        </w:tc>
        <w:tc>
          <w:tcPr>
            <w:tcW w:w="1984" w:type="dxa"/>
            <w:shd w:val="clear" w:color="auto" w:fill="FFFFFF"/>
            <w:tcMar>
              <w:top w:w="80" w:type="dxa"/>
              <w:left w:w="90" w:type="dxa"/>
              <w:bottom w:w="80" w:type="dxa"/>
              <w:right w:w="90" w:type="dxa"/>
            </w:tcMar>
            <w:vAlign w:val="center"/>
          </w:tcPr>
          <w:p w14:paraId="490A97F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查看权限；已发布只读</w:t>
            </w:r>
          </w:p>
        </w:tc>
        <w:tc>
          <w:tcPr>
            <w:tcW w:w="2551" w:type="dxa"/>
            <w:shd w:val="clear" w:color="auto" w:fill="FFFFFF"/>
            <w:tcMar>
              <w:top w:w="80" w:type="dxa"/>
              <w:left w:w="90" w:type="dxa"/>
              <w:bottom w:w="80" w:type="dxa"/>
              <w:right w:w="90" w:type="dxa"/>
            </w:tcMar>
            <w:vAlign w:val="center"/>
          </w:tcPr>
          <w:p w14:paraId="66D14C1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打开第五步和正式结果</w:t>
            </w:r>
          </w:p>
        </w:tc>
        <w:tc>
          <w:tcPr>
            <w:tcW w:w="2041" w:type="dxa"/>
            <w:shd w:val="clear" w:color="auto" w:fill="FFFFFF"/>
            <w:tcMar>
              <w:top w:w="80" w:type="dxa"/>
              <w:left w:w="90" w:type="dxa"/>
              <w:bottom w:w="80" w:type="dxa"/>
              <w:right w:w="90" w:type="dxa"/>
            </w:tcMar>
            <w:vAlign w:val="center"/>
          </w:tcPr>
          <w:p w14:paraId="09F1CF2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显示发布编号和版本</w:t>
            </w:r>
          </w:p>
        </w:tc>
      </w:tr>
      <w:tr w14:paraId="268D2564">
        <w:trPr>
          <w:cantSplit/>
          <w:jc w:val="center"/>
        </w:trPr>
        <w:tc>
          <w:tcPr>
            <w:tcW w:w="1474" w:type="dxa"/>
            <w:shd w:val="clear" w:color="auto" w:fill="F7F7F7"/>
            <w:tcMar>
              <w:top w:w="80" w:type="dxa"/>
              <w:left w:w="90" w:type="dxa"/>
              <w:bottom w:w="80" w:type="dxa"/>
              <w:right w:w="90" w:type="dxa"/>
            </w:tcMar>
            <w:vAlign w:val="center"/>
          </w:tcPr>
          <w:p w14:paraId="24E1233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删除</w:t>
            </w:r>
          </w:p>
        </w:tc>
        <w:tc>
          <w:tcPr>
            <w:tcW w:w="1984" w:type="dxa"/>
            <w:shd w:val="clear" w:color="auto" w:fill="F7F7F7"/>
            <w:tcMar>
              <w:top w:w="80" w:type="dxa"/>
              <w:left w:w="90" w:type="dxa"/>
              <w:bottom w:w="80" w:type="dxa"/>
              <w:right w:w="90" w:type="dxa"/>
            </w:tcMar>
            <w:vAlign w:val="center"/>
          </w:tcPr>
          <w:p w14:paraId="39A1921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草稿所有者或管理员；未提交</w:t>
            </w:r>
          </w:p>
        </w:tc>
        <w:tc>
          <w:tcPr>
            <w:tcW w:w="2551" w:type="dxa"/>
            <w:shd w:val="clear" w:color="auto" w:fill="F7F7F7"/>
            <w:tcMar>
              <w:top w:w="80" w:type="dxa"/>
              <w:left w:w="90" w:type="dxa"/>
              <w:bottom w:w="80" w:type="dxa"/>
              <w:right w:w="90" w:type="dxa"/>
            </w:tcMar>
            <w:vAlign w:val="center"/>
          </w:tcPr>
          <w:p w14:paraId="7BF2D05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删除草稿逻辑记录</w:t>
            </w:r>
          </w:p>
        </w:tc>
        <w:tc>
          <w:tcPr>
            <w:tcW w:w="2041" w:type="dxa"/>
            <w:shd w:val="clear" w:color="auto" w:fill="F7F7F7"/>
            <w:tcMar>
              <w:top w:w="80" w:type="dxa"/>
              <w:left w:w="90" w:type="dxa"/>
              <w:bottom w:w="80" w:type="dxa"/>
              <w:right w:w="90" w:type="dxa"/>
            </w:tcMar>
            <w:vAlign w:val="center"/>
          </w:tcPr>
          <w:p w14:paraId="3106AB2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保留删除审计</w:t>
            </w:r>
          </w:p>
        </w:tc>
      </w:tr>
      <w:tr w14:paraId="5D3D4822">
        <w:trPr>
          <w:cantSplit/>
          <w:jc w:val="center"/>
        </w:trPr>
        <w:tc>
          <w:tcPr>
            <w:tcW w:w="1474" w:type="dxa"/>
            <w:shd w:val="clear" w:color="auto" w:fill="FFFFFF"/>
            <w:tcMar>
              <w:top w:w="80" w:type="dxa"/>
              <w:left w:w="90" w:type="dxa"/>
              <w:bottom w:w="80" w:type="dxa"/>
              <w:right w:w="90" w:type="dxa"/>
            </w:tcMar>
            <w:vAlign w:val="center"/>
          </w:tcPr>
          <w:p w14:paraId="548AD63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刷新方案列表</w:t>
            </w:r>
          </w:p>
        </w:tc>
        <w:tc>
          <w:tcPr>
            <w:tcW w:w="1984" w:type="dxa"/>
            <w:shd w:val="clear" w:color="auto" w:fill="FFFFFF"/>
            <w:tcMar>
              <w:top w:w="80" w:type="dxa"/>
              <w:left w:w="90" w:type="dxa"/>
              <w:bottom w:w="80" w:type="dxa"/>
              <w:right w:w="90" w:type="dxa"/>
            </w:tcMar>
            <w:vAlign w:val="center"/>
          </w:tcPr>
          <w:p w14:paraId="7DC2276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采购方案查看权限</w:t>
            </w:r>
          </w:p>
        </w:tc>
        <w:tc>
          <w:tcPr>
            <w:tcW w:w="2551" w:type="dxa"/>
            <w:shd w:val="clear" w:color="auto" w:fill="FFFFFF"/>
            <w:tcMar>
              <w:top w:w="80" w:type="dxa"/>
              <w:left w:w="90" w:type="dxa"/>
              <w:bottom w:w="80" w:type="dxa"/>
              <w:right w:w="90" w:type="dxa"/>
            </w:tcMar>
            <w:vAlign w:val="center"/>
          </w:tcPr>
          <w:p w14:paraId="132A378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读取最新状态、执行进度和负责人</w:t>
            </w:r>
          </w:p>
        </w:tc>
        <w:tc>
          <w:tcPr>
            <w:tcW w:w="2041" w:type="dxa"/>
            <w:shd w:val="clear" w:color="auto" w:fill="FFFFFF"/>
            <w:tcMar>
              <w:top w:w="80" w:type="dxa"/>
              <w:left w:w="90" w:type="dxa"/>
              <w:bottom w:w="80" w:type="dxa"/>
              <w:right w:w="90" w:type="dxa"/>
            </w:tcMar>
            <w:vAlign w:val="center"/>
          </w:tcPr>
          <w:p w14:paraId="4E35799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保留筛选并显示更新时间</w:t>
            </w:r>
          </w:p>
        </w:tc>
      </w:tr>
      <w:tr w14:paraId="11C302B5">
        <w:trPr>
          <w:cantSplit/>
          <w:jc w:val="center"/>
        </w:trPr>
        <w:tc>
          <w:tcPr>
            <w:tcW w:w="1474" w:type="dxa"/>
            <w:shd w:val="clear" w:color="auto" w:fill="F7F7F7"/>
            <w:tcMar>
              <w:top w:w="80" w:type="dxa"/>
              <w:left w:w="90" w:type="dxa"/>
              <w:bottom w:w="80" w:type="dxa"/>
              <w:right w:w="90" w:type="dxa"/>
            </w:tcMar>
            <w:vAlign w:val="center"/>
          </w:tcPr>
          <w:p w14:paraId="772587D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方案状态与期间筛选</w:t>
            </w:r>
          </w:p>
        </w:tc>
        <w:tc>
          <w:tcPr>
            <w:tcW w:w="1984" w:type="dxa"/>
            <w:shd w:val="clear" w:color="auto" w:fill="F7F7F7"/>
            <w:tcMar>
              <w:top w:w="80" w:type="dxa"/>
              <w:left w:w="90" w:type="dxa"/>
              <w:bottom w:w="80" w:type="dxa"/>
              <w:right w:w="90" w:type="dxa"/>
            </w:tcMar>
            <w:vAlign w:val="center"/>
          </w:tcPr>
          <w:p w14:paraId="2D58804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方案查看权限</w:t>
            </w:r>
          </w:p>
        </w:tc>
        <w:tc>
          <w:tcPr>
            <w:tcW w:w="2551" w:type="dxa"/>
            <w:shd w:val="clear" w:color="auto" w:fill="F7F7F7"/>
            <w:tcMar>
              <w:top w:w="80" w:type="dxa"/>
              <w:left w:w="90" w:type="dxa"/>
              <w:bottom w:w="80" w:type="dxa"/>
              <w:right w:w="90" w:type="dxa"/>
            </w:tcMar>
            <w:vAlign w:val="center"/>
          </w:tcPr>
          <w:p w14:paraId="6EA40D6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按草稿、求解中、待审批、已发布及月份筛选</w:t>
            </w:r>
          </w:p>
        </w:tc>
        <w:tc>
          <w:tcPr>
            <w:tcW w:w="2041" w:type="dxa"/>
            <w:shd w:val="clear" w:color="auto" w:fill="F7F7F7"/>
            <w:tcMar>
              <w:top w:w="80" w:type="dxa"/>
              <w:left w:w="90" w:type="dxa"/>
              <w:bottom w:w="80" w:type="dxa"/>
              <w:right w:w="90" w:type="dxa"/>
            </w:tcMar>
            <w:vAlign w:val="center"/>
          </w:tcPr>
          <w:p w14:paraId="70388DD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列表和统计数量同步更新</w:t>
            </w:r>
          </w:p>
        </w:tc>
      </w:tr>
      <w:tr w14:paraId="0DABC66B">
        <w:trPr>
          <w:cantSplit/>
          <w:jc w:val="center"/>
        </w:trPr>
        <w:tc>
          <w:tcPr>
            <w:tcW w:w="1474" w:type="dxa"/>
            <w:shd w:val="clear" w:color="auto" w:fill="FFFFFF"/>
            <w:tcMar>
              <w:top w:w="80" w:type="dxa"/>
              <w:left w:w="90" w:type="dxa"/>
              <w:bottom w:w="80" w:type="dxa"/>
              <w:right w:w="90" w:type="dxa"/>
            </w:tcMar>
            <w:vAlign w:val="center"/>
          </w:tcPr>
          <w:p w14:paraId="39CFCBE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方案月份与需求版本选择</w:t>
            </w:r>
          </w:p>
        </w:tc>
        <w:tc>
          <w:tcPr>
            <w:tcW w:w="1984" w:type="dxa"/>
            <w:shd w:val="clear" w:color="auto" w:fill="FFFFFF"/>
            <w:tcMar>
              <w:top w:w="80" w:type="dxa"/>
              <w:left w:w="90" w:type="dxa"/>
              <w:bottom w:w="80" w:type="dxa"/>
              <w:right w:w="90" w:type="dxa"/>
            </w:tcMar>
            <w:vAlign w:val="center"/>
          </w:tcPr>
          <w:p w14:paraId="6C74A94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创建权限且需求版本有效</w:t>
            </w:r>
          </w:p>
        </w:tc>
        <w:tc>
          <w:tcPr>
            <w:tcW w:w="2551" w:type="dxa"/>
            <w:shd w:val="clear" w:color="auto" w:fill="FFFFFF"/>
            <w:tcMar>
              <w:top w:w="80" w:type="dxa"/>
              <w:left w:w="90" w:type="dxa"/>
              <w:bottom w:w="80" w:type="dxa"/>
              <w:right w:w="90" w:type="dxa"/>
            </w:tcMar>
            <w:vAlign w:val="center"/>
          </w:tcPr>
          <w:p w14:paraId="1588A8B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校验期间、需求快照和重复方案</w:t>
            </w:r>
          </w:p>
        </w:tc>
        <w:tc>
          <w:tcPr>
            <w:tcW w:w="2041" w:type="dxa"/>
            <w:shd w:val="clear" w:color="auto" w:fill="FFFFFF"/>
            <w:tcMar>
              <w:top w:w="80" w:type="dxa"/>
              <w:left w:w="90" w:type="dxa"/>
              <w:bottom w:w="80" w:type="dxa"/>
              <w:right w:w="90" w:type="dxa"/>
            </w:tcMar>
            <w:vAlign w:val="center"/>
          </w:tcPr>
          <w:p w14:paraId="3CD80A9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通过后创建草稿；冲突时提示已有方案</w:t>
            </w:r>
          </w:p>
        </w:tc>
      </w:tr>
    </w:tbl>
    <w:p w14:paraId="4C106F13">
      <w:pPr>
        <w:spacing w:after="80" w:line="324" w:lineRule="auto"/>
        <w:jc w:val="both"/>
      </w:pPr>
      <w:r>
        <w:rPr>
          <w:rFonts w:ascii="Times New Roman" w:hAnsi="Times New Roman" w:eastAsia="Songti SC" w:cs="Times New Roman"/>
          <w:color w:val="000000"/>
          <w:sz w:val="21"/>
        </w:rPr>
        <w:t>状态与异常：同一物料期间的有效方案冲突时提示替代或并行原因；已提交和已发布方案不能删除。</w:t>
      </w:r>
    </w:p>
    <w:p w14:paraId="142F9AC7">
      <w:pPr>
        <w:spacing w:after="80" w:line="324" w:lineRule="auto"/>
        <w:jc w:val="both"/>
      </w:pPr>
      <w:r>
        <w:rPr>
          <w:rFonts w:ascii="Times New Roman" w:hAnsi="Times New Roman" w:eastAsia="Songti SC" w:cs="Times New Roman"/>
          <w:color w:val="000000"/>
          <w:sz w:val="21"/>
        </w:rPr>
        <w:t>跨页面联动：列表进入五步工作台；已发布方案联动执行追踪。</w:t>
      </w:r>
    </w:p>
    <w:p w14:paraId="01906323">
      <w:pPr>
        <w:pStyle w:val="6"/>
      </w:pPr>
      <w:bookmarkStart w:id="142" w:name="_Toc894715003"/>
      <w:r>
        <w:rPr>
          <w:rFonts w:ascii="Times New Roman" w:hAnsi="Times New Roman" w:eastAsia="STHeiti" w:cs="Times New Roman"/>
          <w:b/>
          <w:color w:val="000000"/>
          <w:sz w:val="22"/>
        </w:rPr>
        <w:t>3.3.3.5 五步采购方案制定工作台</w:t>
      </w:r>
      <w:bookmarkEnd w:id="142"/>
    </w:p>
    <w:p w14:paraId="23872EAC">
      <w:pPr>
        <w:spacing w:after="80" w:line="324" w:lineRule="auto"/>
        <w:jc w:val="both"/>
      </w:pPr>
      <w:r>
        <w:rPr>
          <w:rFonts w:ascii="Times New Roman" w:hAnsi="Times New Roman" w:eastAsia="Songti SC" w:cs="Times New Roman"/>
          <w:color w:val="000000"/>
          <w:sz w:val="21"/>
        </w:rPr>
        <w:t>五步工作台依次完成当期供应商选择、评价与准入预警、当期报价、采购优化、协同确认与发布，确保模型输入和业务审批在同一方案版本内闭环。</w:t>
      </w:r>
    </w:p>
    <w:p w14:paraId="69B3DE19">
      <w:pPr>
        <w:keepNext/>
        <w:spacing w:before="100" w:after="80"/>
        <w:jc w:val="center"/>
      </w:pPr>
      <w:r>
        <w:rPr>
          <w:rFonts w:ascii="Times New Roman" w:hAnsi="Times New Roman" w:eastAsia="Songti SC" w:cs="Times New Roman"/>
          <w:b/>
          <w:color w:val="000000"/>
          <w:sz w:val="18"/>
        </w:rPr>
        <w:t>图3-10E 五步采购方案工作台：供应商选择</w:t>
      </w:r>
    </w:p>
    <w:p w14:paraId="2B6218CF">
      <w:pPr>
        <w:keepLines/>
        <w:spacing w:after="120"/>
        <w:jc w:val="center"/>
      </w:pPr>
      <w:r>
        <w:drawing>
          <wp:inline distT="0" distB="0" distL="114300" distR="114300">
            <wp:extent cx="5111750" cy="3676015"/>
            <wp:effectExtent l="0" t="0" r="1905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1"/>
                    <a:stretch>
                      <a:fillRect/>
                    </a:stretch>
                  </pic:blipFill>
                  <pic:spPr>
                    <a:xfrm>
                      <a:off x="0" y="0"/>
                      <a:ext cx="5112000" cy="3676438"/>
                    </a:xfrm>
                    <a:prstGeom prst="rect">
                      <a:avLst/>
                    </a:prstGeom>
                  </pic:spPr>
                </pic:pic>
              </a:graphicData>
            </a:graphic>
          </wp:inline>
        </w:drawing>
      </w:r>
    </w:p>
    <w:p w14:paraId="1A8752AE">
      <w:pPr>
        <w:keepNext/>
        <w:spacing w:before="100" w:after="80"/>
        <w:jc w:val="center"/>
      </w:pPr>
      <w:r>
        <w:rPr>
          <w:rFonts w:ascii="Times New Roman" w:hAnsi="Times New Roman" w:eastAsia="Songti SC" w:cs="Times New Roman"/>
          <w:b/>
          <w:color w:val="000000"/>
          <w:sz w:val="18"/>
        </w:rPr>
        <w:t>图3-10F 五步采购方案工作台：采购优化</w:t>
      </w:r>
    </w:p>
    <w:p w14:paraId="7151ABD3">
      <w:pPr>
        <w:keepLines/>
        <w:spacing w:after="120"/>
        <w:jc w:val="center"/>
      </w:pPr>
      <w:r>
        <w:drawing>
          <wp:inline distT="0" distB="0" distL="114300" distR="114300">
            <wp:extent cx="5111750" cy="3676015"/>
            <wp:effectExtent l="0" t="0" r="1905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2"/>
                    <a:stretch>
                      <a:fillRect/>
                    </a:stretch>
                  </pic:blipFill>
                  <pic:spPr>
                    <a:xfrm>
                      <a:off x="0" y="0"/>
                      <a:ext cx="5112000" cy="3676438"/>
                    </a:xfrm>
                    <a:prstGeom prst="rect">
                      <a:avLst/>
                    </a:prstGeom>
                  </pic:spPr>
                </pic:pic>
              </a:graphicData>
            </a:graphic>
          </wp:inline>
        </w:drawing>
      </w:r>
    </w:p>
    <w:p w14:paraId="3E617A08">
      <w:pPr>
        <w:spacing w:after="80" w:line="324" w:lineRule="auto"/>
        <w:jc w:val="both"/>
      </w:pPr>
      <w:r>
        <w:rPr>
          <w:rFonts w:ascii="Times New Roman" w:hAnsi="Times New Roman" w:eastAsia="Songti SC" w:cs="Times New Roman"/>
          <w:color w:val="000000"/>
          <w:sz w:val="21"/>
        </w:rPr>
        <w:t>页面入口与上下文：从方案列表“继续制定”进入；顶部步骤条按前置校验控制可达步骤。</w:t>
      </w:r>
    </w:p>
    <w:p w14:paraId="7130F792">
      <w:pPr>
        <w:spacing w:after="80" w:line="324" w:lineRule="auto"/>
        <w:jc w:val="both"/>
      </w:pPr>
      <w:r>
        <w:rPr>
          <w:rFonts w:ascii="Times New Roman" w:hAnsi="Times New Roman" w:eastAsia="Songti SC" w:cs="Times New Roman"/>
          <w:color w:val="000000"/>
          <w:sz w:val="21"/>
        </w:rPr>
        <w:t>页面结构：每一步显示摘要、输入明细、校验结果和下一步；第四步展示SCIP方案、TCO和风险；第五步展示协同与审批。</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FAE14A2">
        <w:trPr>
          <w:tblHeader/>
          <w:jc w:val="center"/>
        </w:trPr>
        <w:tc>
          <w:tcPr>
            <w:tcW w:w="1474" w:type="dxa"/>
            <w:shd w:val="clear" w:color="auto" w:fill="BFBFBF"/>
            <w:tcMar>
              <w:top w:w="80" w:type="dxa"/>
              <w:left w:w="90" w:type="dxa"/>
              <w:bottom w:w="80" w:type="dxa"/>
              <w:right w:w="90" w:type="dxa"/>
            </w:tcMar>
            <w:vAlign w:val="center"/>
          </w:tcPr>
          <w:p w14:paraId="11A560B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196519C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3E2ED1B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0F04216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2A1542AC">
        <w:trPr>
          <w:cantSplit/>
          <w:jc w:val="center"/>
        </w:trPr>
        <w:tc>
          <w:tcPr>
            <w:tcW w:w="1474" w:type="dxa"/>
            <w:shd w:val="clear" w:color="auto" w:fill="FFFFFF"/>
            <w:tcMar>
              <w:top w:w="80" w:type="dxa"/>
              <w:left w:w="90" w:type="dxa"/>
              <w:bottom w:w="80" w:type="dxa"/>
              <w:right w:w="90" w:type="dxa"/>
            </w:tcMar>
            <w:vAlign w:val="center"/>
          </w:tcPr>
          <w:p w14:paraId="24E4B10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确认候选池并继续</w:t>
            </w:r>
          </w:p>
        </w:tc>
        <w:tc>
          <w:tcPr>
            <w:tcW w:w="1984" w:type="dxa"/>
            <w:shd w:val="clear" w:color="auto" w:fill="FFFFFF"/>
            <w:tcMar>
              <w:top w:w="80" w:type="dxa"/>
              <w:left w:w="90" w:type="dxa"/>
              <w:bottom w:w="80" w:type="dxa"/>
              <w:right w:w="90" w:type="dxa"/>
            </w:tcMar>
            <w:vAlign w:val="center"/>
          </w:tcPr>
          <w:p w14:paraId="6F41716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编辑权限；能力覆盖需求且全部可准入</w:t>
            </w:r>
          </w:p>
        </w:tc>
        <w:tc>
          <w:tcPr>
            <w:tcW w:w="2551" w:type="dxa"/>
            <w:shd w:val="clear" w:color="auto" w:fill="FFFFFF"/>
            <w:tcMar>
              <w:top w:w="80" w:type="dxa"/>
              <w:left w:w="90" w:type="dxa"/>
              <w:bottom w:w="80" w:type="dxa"/>
              <w:right w:w="90" w:type="dxa"/>
            </w:tcMar>
            <w:vAlign w:val="center"/>
          </w:tcPr>
          <w:p w14:paraId="7EE305A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保存候选供应商和风险快照</w:t>
            </w:r>
          </w:p>
        </w:tc>
        <w:tc>
          <w:tcPr>
            <w:tcW w:w="2041" w:type="dxa"/>
            <w:shd w:val="clear" w:color="auto" w:fill="FFFFFF"/>
            <w:tcMar>
              <w:top w:w="80" w:type="dxa"/>
              <w:left w:w="90" w:type="dxa"/>
              <w:bottom w:w="80" w:type="dxa"/>
              <w:right w:w="90" w:type="dxa"/>
            </w:tcMar>
            <w:vAlign w:val="center"/>
          </w:tcPr>
          <w:p w14:paraId="38E0DCD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进入评价步骤</w:t>
            </w:r>
          </w:p>
        </w:tc>
      </w:tr>
      <w:tr w14:paraId="66784CB1">
        <w:trPr>
          <w:cantSplit/>
          <w:jc w:val="center"/>
        </w:trPr>
        <w:tc>
          <w:tcPr>
            <w:tcW w:w="1474" w:type="dxa"/>
            <w:shd w:val="clear" w:color="auto" w:fill="F7F7F7"/>
            <w:tcMar>
              <w:top w:w="80" w:type="dxa"/>
              <w:left w:w="90" w:type="dxa"/>
              <w:bottom w:w="80" w:type="dxa"/>
              <w:right w:w="90" w:type="dxa"/>
            </w:tcMar>
            <w:vAlign w:val="center"/>
          </w:tcPr>
          <w:p w14:paraId="5C2D4DC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报价推送/上传</w:t>
            </w:r>
          </w:p>
        </w:tc>
        <w:tc>
          <w:tcPr>
            <w:tcW w:w="1984" w:type="dxa"/>
            <w:shd w:val="clear" w:color="auto" w:fill="F7F7F7"/>
            <w:tcMar>
              <w:top w:w="80" w:type="dxa"/>
              <w:left w:w="90" w:type="dxa"/>
              <w:bottom w:w="80" w:type="dxa"/>
              <w:right w:w="90" w:type="dxa"/>
            </w:tcMar>
            <w:vAlign w:val="center"/>
          </w:tcPr>
          <w:p w14:paraId="61E59A6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采购协同权限</w:t>
            </w:r>
          </w:p>
        </w:tc>
        <w:tc>
          <w:tcPr>
            <w:tcW w:w="2551" w:type="dxa"/>
            <w:shd w:val="clear" w:color="auto" w:fill="F7F7F7"/>
            <w:tcMar>
              <w:top w:w="80" w:type="dxa"/>
              <w:left w:w="90" w:type="dxa"/>
              <w:bottom w:w="80" w:type="dxa"/>
              <w:right w:w="90" w:type="dxa"/>
            </w:tcMar>
            <w:vAlign w:val="center"/>
          </w:tcPr>
          <w:p w14:paraId="501DE7F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生成标准报价单、跟踪回传并校验CSV</w:t>
            </w:r>
          </w:p>
        </w:tc>
        <w:tc>
          <w:tcPr>
            <w:tcW w:w="2041" w:type="dxa"/>
            <w:shd w:val="clear" w:color="auto" w:fill="F7F7F7"/>
            <w:tcMar>
              <w:top w:w="80" w:type="dxa"/>
              <w:left w:w="90" w:type="dxa"/>
              <w:bottom w:w="80" w:type="dxa"/>
              <w:right w:w="90" w:type="dxa"/>
            </w:tcMar>
            <w:vAlign w:val="center"/>
          </w:tcPr>
          <w:p w14:paraId="7D91FAD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报价完整后允许求解</w:t>
            </w:r>
          </w:p>
        </w:tc>
      </w:tr>
      <w:tr w14:paraId="1D806D75">
        <w:trPr>
          <w:cantSplit/>
          <w:jc w:val="center"/>
        </w:trPr>
        <w:tc>
          <w:tcPr>
            <w:tcW w:w="1474" w:type="dxa"/>
            <w:shd w:val="clear" w:color="auto" w:fill="FFFFFF"/>
            <w:tcMar>
              <w:top w:w="80" w:type="dxa"/>
              <w:left w:w="90" w:type="dxa"/>
              <w:bottom w:w="80" w:type="dxa"/>
              <w:right w:w="90" w:type="dxa"/>
            </w:tcMar>
            <w:vAlign w:val="center"/>
          </w:tcPr>
          <w:p w14:paraId="21F9B63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运行采购优化</w:t>
            </w:r>
          </w:p>
        </w:tc>
        <w:tc>
          <w:tcPr>
            <w:tcW w:w="1984" w:type="dxa"/>
            <w:shd w:val="clear" w:color="auto" w:fill="FFFFFF"/>
            <w:tcMar>
              <w:top w:w="80" w:type="dxa"/>
              <w:left w:w="90" w:type="dxa"/>
              <w:bottom w:w="80" w:type="dxa"/>
              <w:right w:w="90" w:type="dxa"/>
            </w:tcMar>
            <w:vAlign w:val="center"/>
          </w:tcPr>
          <w:p w14:paraId="08BD23C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求解权限；输入校验通过</w:t>
            </w:r>
          </w:p>
        </w:tc>
        <w:tc>
          <w:tcPr>
            <w:tcW w:w="2551" w:type="dxa"/>
            <w:shd w:val="clear" w:color="auto" w:fill="FFFFFF"/>
            <w:tcMar>
              <w:top w:w="80" w:type="dxa"/>
              <w:left w:w="90" w:type="dxa"/>
              <w:bottom w:w="80" w:type="dxa"/>
              <w:right w:w="90" w:type="dxa"/>
            </w:tcMar>
            <w:vAlign w:val="center"/>
          </w:tcPr>
          <w:p w14:paraId="061A4A2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Java提交Python算法任务，SCIP计算推荐和备选方案</w:t>
            </w:r>
          </w:p>
        </w:tc>
        <w:tc>
          <w:tcPr>
            <w:tcW w:w="2041" w:type="dxa"/>
            <w:shd w:val="clear" w:color="auto" w:fill="FFFFFF"/>
            <w:tcMar>
              <w:top w:w="80" w:type="dxa"/>
              <w:left w:w="90" w:type="dxa"/>
              <w:bottom w:w="80" w:type="dxa"/>
              <w:right w:w="90" w:type="dxa"/>
            </w:tcMar>
            <w:vAlign w:val="center"/>
          </w:tcPr>
          <w:p w14:paraId="1FF847E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显示求解状态、TCO、能力、份额和风险解释</w:t>
            </w:r>
          </w:p>
        </w:tc>
      </w:tr>
      <w:tr w14:paraId="3AD78FD1">
        <w:trPr>
          <w:cantSplit/>
          <w:jc w:val="center"/>
        </w:trPr>
        <w:tc>
          <w:tcPr>
            <w:tcW w:w="1474" w:type="dxa"/>
            <w:shd w:val="clear" w:color="auto" w:fill="F7F7F7"/>
            <w:tcMar>
              <w:top w:w="80" w:type="dxa"/>
              <w:left w:w="90" w:type="dxa"/>
              <w:bottom w:w="80" w:type="dxa"/>
              <w:right w:w="90" w:type="dxa"/>
            </w:tcMar>
            <w:vAlign w:val="center"/>
          </w:tcPr>
          <w:p w14:paraId="1E4DE89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发起协同/提交审批/发布</w:t>
            </w:r>
          </w:p>
        </w:tc>
        <w:tc>
          <w:tcPr>
            <w:tcW w:w="1984" w:type="dxa"/>
            <w:shd w:val="clear" w:color="auto" w:fill="F7F7F7"/>
            <w:tcMar>
              <w:top w:w="80" w:type="dxa"/>
              <w:left w:w="90" w:type="dxa"/>
              <w:bottom w:w="80" w:type="dxa"/>
              <w:right w:w="90" w:type="dxa"/>
            </w:tcMar>
            <w:vAlign w:val="center"/>
          </w:tcPr>
          <w:p w14:paraId="030AECD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对应协同和审批权限；职责分离</w:t>
            </w:r>
          </w:p>
        </w:tc>
        <w:tc>
          <w:tcPr>
            <w:tcW w:w="2551" w:type="dxa"/>
            <w:shd w:val="clear" w:color="auto" w:fill="F7F7F7"/>
            <w:tcMar>
              <w:top w:w="80" w:type="dxa"/>
              <w:left w:w="90" w:type="dxa"/>
              <w:bottom w:w="80" w:type="dxa"/>
              <w:right w:w="90" w:type="dxa"/>
            </w:tcMar>
            <w:vAlign w:val="center"/>
          </w:tcPr>
          <w:p w14:paraId="239EACA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冻结最终量、完成多角色确认并发布</w:t>
            </w:r>
          </w:p>
        </w:tc>
        <w:tc>
          <w:tcPr>
            <w:tcW w:w="2041" w:type="dxa"/>
            <w:shd w:val="clear" w:color="auto" w:fill="F7F7F7"/>
            <w:tcMar>
              <w:top w:w="80" w:type="dxa"/>
              <w:left w:w="90" w:type="dxa"/>
              <w:bottom w:w="80" w:type="dxa"/>
              <w:right w:w="90" w:type="dxa"/>
            </w:tcMar>
            <w:vAlign w:val="center"/>
          </w:tcPr>
          <w:p w14:paraId="6E9B0FE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形成正式方案版本并向E采/SAP输出建议</w:t>
            </w:r>
          </w:p>
        </w:tc>
      </w:tr>
      <w:tr w14:paraId="4E3F83E1">
        <w:trPr>
          <w:cantSplit/>
          <w:jc w:val="center"/>
        </w:trPr>
        <w:tc>
          <w:tcPr>
            <w:tcW w:w="1474" w:type="dxa"/>
            <w:shd w:val="clear" w:color="auto" w:fill="FFFFFF"/>
            <w:tcMar>
              <w:top w:w="80" w:type="dxa"/>
              <w:left w:w="90" w:type="dxa"/>
              <w:bottom w:w="80" w:type="dxa"/>
              <w:right w:w="90" w:type="dxa"/>
            </w:tcMar>
            <w:vAlign w:val="center"/>
          </w:tcPr>
          <w:p w14:paraId="034A80B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返回列表</w:t>
            </w:r>
          </w:p>
        </w:tc>
        <w:tc>
          <w:tcPr>
            <w:tcW w:w="1984" w:type="dxa"/>
            <w:shd w:val="clear" w:color="auto" w:fill="FFFFFF"/>
            <w:tcMar>
              <w:top w:w="80" w:type="dxa"/>
              <w:left w:w="90" w:type="dxa"/>
              <w:bottom w:w="80" w:type="dxa"/>
              <w:right w:w="90" w:type="dxa"/>
            </w:tcMar>
            <w:vAlign w:val="center"/>
          </w:tcPr>
          <w:p w14:paraId="685055C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页面查看权限</w:t>
            </w:r>
          </w:p>
        </w:tc>
        <w:tc>
          <w:tcPr>
            <w:tcW w:w="2551" w:type="dxa"/>
            <w:shd w:val="clear" w:color="auto" w:fill="FFFFFF"/>
            <w:tcMar>
              <w:top w:w="80" w:type="dxa"/>
              <w:left w:w="90" w:type="dxa"/>
              <w:bottom w:w="80" w:type="dxa"/>
              <w:right w:w="90" w:type="dxa"/>
            </w:tcMar>
            <w:vAlign w:val="center"/>
          </w:tcPr>
          <w:p w14:paraId="19D18E9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检测未保存报价、选择或参数变化</w:t>
            </w:r>
          </w:p>
        </w:tc>
        <w:tc>
          <w:tcPr>
            <w:tcW w:w="2041" w:type="dxa"/>
            <w:shd w:val="clear" w:color="auto" w:fill="FFFFFF"/>
            <w:tcMar>
              <w:top w:w="80" w:type="dxa"/>
              <w:left w:w="90" w:type="dxa"/>
              <w:bottom w:w="80" w:type="dxa"/>
              <w:right w:w="90" w:type="dxa"/>
            </w:tcMar>
            <w:vAlign w:val="center"/>
          </w:tcPr>
          <w:p w14:paraId="261DF7E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存在差异时提示保存、放弃或继续编辑</w:t>
            </w:r>
          </w:p>
        </w:tc>
      </w:tr>
      <w:tr w14:paraId="7BD2305F">
        <w:trPr>
          <w:cantSplit/>
          <w:jc w:val="center"/>
        </w:trPr>
        <w:tc>
          <w:tcPr>
            <w:tcW w:w="1474" w:type="dxa"/>
            <w:shd w:val="clear" w:color="auto" w:fill="F7F7F7"/>
            <w:tcMar>
              <w:top w:w="80" w:type="dxa"/>
              <w:left w:w="90" w:type="dxa"/>
              <w:bottom w:w="80" w:type="dxa"/>
              <w:right w:w="90" w:type="dxa"/>
            </w:tcMar>
            <w:vAlign w:val="center"/>
          </w:tcPr>
          <w:p w14:paraId="1527E12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保存草稿</w:t>
            </w:r>
          </w:p>
        </w:tc>
        <w:tc>
          <w:tcPr>
            <w:tcW w:w="1984" w:type="dxa"/>
            <w:shd w:val="clear" w:color="auto" w:fill="F7F7F7"/>
            <w:tcMar>
              <w:top w:w="80" w:type="dxa"/>
              <w:left w:w="90" w:type="dxa"/>
              <w:bottom w:w="80" w:type="dxa"/>
              <w:right w:w="90" w:type="dxa"/>
            </w:tcMar>
            <w:vAlign w:val="center"/>
          </w:tcPr>
          <w:p w14:paraId="48DDCB1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方案处于可编辑状态</w:t>
            </w:r>
          </w:p>
        </w:tc>
        <w:tc>
          <w:tcPr>
            <w:tcW w:w="2551" w:type="dxa"/>
            <w:shd w:val="clear" w:color="auto" w:fill="F7F7F7"/>
            <w:tcMar>
              <w:top w:w="80" w:type="dxa"/>
              <w:left w:w="90" w:type="dxa"/>
              <w:bottom w:w="80" w:type="dxa"/>
              <w:right w:w="90" w:type="dxa"/>
            </w:tcMar>
            <w:vAlign w:val="center"/>
          </w:tcPr>
          <w:p w14:paraId="0B532B9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保存当前步骤数据、选择和说明，不触发发布</w:t>
            </w:r>
          </w:p>
        </w:tc>
        <w:tc>
          <w:tcPr>
            <w:tcW w:w="2041" w:type="dxa"/>
            <w:shd w:val="clear" w:color="auto" w:fill="F7F7F7"/>
            <w:tcMar>
              <w:top w:w="80" w:type="dxa"/>
              <w:left w:w="90" w:type="dxa"/>
              <w:bottom w:w="80" w:type="dxa"/>
              <w:right w:w="90" w:type="dxa"/>
            </w:tcMar>
            <w:vAlign w:val="center"/>
          </w:tcPr>
          <w:p w14:paraId="59BF4C0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更新草稿版本和最后编辑人</w:t>
            </w:r>
          </w:p>
        </w:tc>
      </w:tr>
      <w:tr w14:paraId="002A1039">
        <w:trPr>
          <w:cantSplit/>
          <w:jc w:val="center"/>
        </w:trPr>
        <w:tc>
          <w:tcPr>
            <w:tcW w:w="1474" w:type="dxa"/>
            <w:shd w:val="clear" w:color="auto" w:fill="FFFFFF"/>
            <w:tcMar>
              <w:top w:w="80" w:type="dxa"/>
              <w:left w:w="90" w:type="dxa"/>
              <w:bottom w:w="80" w:type="dxa"/>
              <w:right w:w="90" w:type="dxa"/>
            </w:tcMar>
            <w:vAlign w:val="center"/>
          </w:tcPr>
          <w:p w14:paraId="61EF27B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五步页签</w:t>
            </w:r>
          </w:p>
        </w:tc>
        <w:tc>
          <w:tcPr>
            <w:tcW w:w="1984" w:type="dxa"/>
            <w:shd w:val="clear" w:color="auto" w:fill="FFFFFF"/>
            <w:tcMar>
              <w:top w:w="80" w:type="dxa"/>
              <w:left w:w="90" w:type="dxa"/>
              <w:bottom w:w="80" w:type="dxa"/>
              <w:right w:w="90" w:type="dxa"/>
            </w:tcMar>
            <w:vAlign w:val="center"/>
          </w:tcPr>
          <w:p w14:paraId="4AD8245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前序必填信息满足进入条件</w:t>
            </w:r>
          </w:p>
        </w:tc>
        <w:tc>
          <w:tcPr>
            <w:tcW w:w="2551" w:type="dxa"/>
            <w:shd w:val="clear" w:color="auto" w:fill="FFFFFF"/>
            <w:tcMar>
              <w:top w:w="80" w:type="dxa"/>
              <w:left w:w="90" w:type="dxa"/>
              <w:bottom w:w="80" w:type="dxa"/>
              <w:right w:w="90" w:type="dxa"/>
            </w:tcMar>
            <w:vAlign w:val="center"/>
          </w:tcPr>
          <w:p w14:paraId="43A78B2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在需求、行情、区间、优化、利润间切换并保留上下文</w:t>
            </w:r>
          </w:p>
        </w:tc>
        <w:tc>
          <w:tcPr>
            <w:tcW w:w="2041" w:type="dxa"/>
            <w:shd w:val="clear" w:color="auto" w:fill="FFFFFF"/>
            <w:tcMar>
              <w:top w:w="80" w:type="dxa"/>
              <w:left w:w="90" w:type="dxa"/>
              <w:bottom w:w="80" w:type="dxa"/>
              <w:right w:w="90" w:type="dxa"/>
            </w:tcMar>
            <w:vAlign w:val="center"/>
          </w:tcPr>
          <w:p w14:paraId="4236802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未满足条件的后续步骤置灰并说明原因</w:t>
            </w:r>
          </w:p>
        </w:tc>
      </w:tr>
      <w:tr w14:paraId="2DEB09BB">
        <w:trPr>
          <w:cantSplit/>
          <w:jc w:val="center"/>
        </w:trPr>
        <w:tc>
          <w:tcPr>
            <w:tcW w:w="1474" w:type="dxa"/>
            <w:shd w:val="clear" w:color="auto" w:fill="F7F7F7"/>
            <w:tcMar>
              <w:top w:w="80" w:type="dxa"/>
              <w:left w:w="90" w:type="dxa"/>
              <w:bottom w:w="80" w:type="dxa"/>
              <w:right w:w="90" w:type="dxa"/>
            </w:tcMar>
            <w:vAlign w:val="center"/>
          </w:tcPr>
          <w:p w14:paraId="34F3CBA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全选可准入或清空选择</w:t>
            </w:r>
          </w:p>
        </w:tc>
        <w:tc>
          <w:tcPr>
            <w:tcW w:w="1984" w:type="dxa"/>
            <w:shd w:val="clear" w:color="auto" w:fill="F7F7F7"/>
            <w:tcMar>
              <w:top w:w="80" w:type="dxa"/>
              <w:left w:w="90" w:type="dxa"/>
              <w:bottom w:w="80" w:type="dxa"/>
              <w:right w:w="90" w:type="dxa"/>
            </w:tcMar>
            <w:vAlign w:val="center"/>
          </w:tcPr>
          <w:p w14:paraId="4A09584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供应商准入结果有效</w:t>
            </w:r>
          </w:p>
        </w:tc>
        <w:tc>
          <w:tcPr>
            <w:tcW w:w="2551" w:type="dxa"/>
            <w:shd w:val="clear" w:color="auto" w:fill="F7F7F7"/>
            <w:tcMar>
              <w:top w:w="80" w:type="dxa"/>
              <w:left w:w="90" w:type="dxa"/>
              <w:bottom w:w="80" w:type="dxa"/>
              <w:right w:w="90" w:type="dxa"/>
            </w:tcMar>
            <w:vAlign w:val="center"/>
          </w:tcPr>
          <w:p w14:paraId="7D118F7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批量选中可用供应商或清空未锁定选择</w:t>
            </w:r>
          </w:p>
        </w:tc>
        <w:tc>
          <w:tcPr>
            <w:tcW w:w="2041" w:type="dxa"/>
            <w:shd w:val="clear" w:color="auto" w:fill="F7F7F7"/>
            <w:tcMar>
              <w:top w:w="80" w:type="dxa"/>
              <w:left w:w="90" w:type="dxa"/>
              <w:bottom w:w="80" w:type="dxa"/>
              <w:right w:w="90" w:type="dxa"/>
            </w:tcMar>
            <w:vAlign w:val="center"/>
          </w:tcPr>
          <w:p w14:paraId="3AF5E8F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重新校验至少一个候选和供应约束</w:t>
            </w:r>
          </w:p>
        </w:tc>
      </w:tr>
      <w:tr w14:paraId="43B406FF">
        <w:trPr>
          <w:cantSplit/>
          <w:jc w:val="center"/>
        </w:trPr>
        <w:tc>
          <w:tcPr>
            <w:tcW w:w="1474" w:type="dxa"/>
            <w:shd w:val="clear" w:color="auto" w:fill="FFFFFF"/>
            <w:tcMar>
              <w:top w:w="80" w:type="dxa"/>
              <w:left w:w="90" w:type="dxa"/>
              <w:bottom w:w="80" w:type="dxa"/>
              <w:right w:w="90" w:type="dxa"/>
            </w:tcMar>
            <w:vAlign w:val="center"/>
          </w:tcPr>
          <w:p w14:paraId="3298C3A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维护供应商与同行工厂行情</w:t>
            </w:r>
          </w:p>
        </w:tc>
        <w:tc>
          <w:tcPr>
            <w:tcW w:w="1984" w:type="dxa"/>
            <w:shd w:val="clear" w:color="auto" w:fill="FFFFFF"/>
            <w:tcMar>
              <w:top w:w="80" w:type="dxa"/>
              <w:left w:w="90" w:type="dxa"/>
              <w:bottom w:w="80" w:type="dxa"/>
              <w:right w:w="90" w:type="dxa"/>
            </w:tcMar>
            <w:vAlign w:val="center"/>
          </w:tcPr>
          <w:p w14:paraId="3E748C6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具有行情维护权限</w:t>
            </w:r>
          </w:p>
        </w:tc>
        <w:tc>
          <w:tcPr>
            <w:tcW w:w="2551" w:type="dxa"/>
            <w:shd w:val="clear" w:color="auto" w:fill="FFFFFF"/>
            <w:tcMar>
              <w:top w:w="80" w:type="dxa"/>
              <w:left w:w="90" w:type="dxa"/>
              <w:bottom w:w="80" w:type="dxa"/>
              <w:right w:w="90" w:type="dxa"/>
            </w:tcMar>
            <w:vAlign w:val="center"/>
          </w:tcPr>
          <w:p w14:paraId="4892674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新增、编辑或删除报价并记录来源和有效期</w:t>
            </w:r>
          </w:p>
        </w:tc>
        <w:tc>
          <w:tcPr>
            <w:tcW w:w="2041" w:type="dxa"/>
            <w:shd w:val="clear" w:color="auto" w:fill="FFFFFF"/>
            <w:tcMar>
              <w:top w:w="80" w:type="dxa"/>
              <w:left w:w="90" w:type="dxa"/>
              <w:bottom w:w="80" w:type="dxa"/>
              <w:right w:w="90" w:type="dxa"/>
            </w:tcMar>
            <w:vAlign w:val="center"/>
          </w:tcPr>
          <w:p w14:paraId="2B0C791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行情变化使旧求解结果失效并提示重算</w:t>
            </w:r>
          </w:p>
        </w:tc>
      </w:tr>
      <w:tr w14:paraId="38BA6075">
        <w:trPr>
          <w:cantSplit/>
          <w:jc w:val="center"/>
        </w:trPr>
        <w:tc>
          <w:tcPr>
            <w:tcW w:w="1474" w:type="dxa"/>
            <w:shd w:val="clear" w:color="auto" w:fill="F7F7F7"/>
            <w:tcMar>
              <w:top w:w="80" w:type="dxa"/>
              <w:left w:w="90" w:type="dxa"/>
              <w:bottom w:w="80" w:type="dxa"/>
              <w:right w:w="90" w:type="dxa"/>
            </w:tcMar>
            <w:vAlign w:val="center"/>
          </w:tcPr>
          <w:p w14:paraId="1AFE6F3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查看预测详情</w:t>
            </w:r>
          </w:p>
        </w:tc>
        <w:tc>
          <w:tcPr>
            <w:tcW w:w="1984" w:type="dxa"/>
            <w:shd w:val="clear" w:color="auto" w:fill="F7F7F7"/>
            <w:tcMar>
              <w:top w:w="80" w:type="dxa"/>
              <w:left w:w="90" w:type="dxa"/>
              <w:bottom w:w="80" w:type="dxa"/>
              <w:right w:w="90" w:type="dxa"/>
            </w:tcMar>
            <w:vAlign w:val="center"/>
          </w:tcPr>
          <w:p w14:paraId="675DE82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具有预测查看权限</w:t>
            </w:r>
          </w:p>
        </w:tc>
        <w:tc>
          <w:tcPr>
            <w:tcW w:w="2551" w:type="dxa"/>
            <w:shd w:val="clear" w:color="auto" w:fill="F7F7F7"/>
            <w:tcMar>
              <w:top w:w="80" w:type="dxa"/>
              <w:left w:w="90" w:type="dxa"/>
              <w:bottom w:w="80" w:type="dxa"/>
              <w:right w:w="90" w:type="dxa"/>
            </w:tcMar>
            <w:vAlign w:val="center"/>
          </w:tcPr>
          <w:p w14:paraId="4DFAFBD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读取预测版本、区间、依据和误差</w:t>
            </w:r>
          </w:p>
        </w:tc>
        <w:tc>
          <w:tcPr>
            <w:tcW w:w="2041" w:type="dxa"/>
            <w:shd w:val="clear" w:color="auto" w:fill="F7F7F7"/>
            <w:tcMar>
              <w:top w:w="80" w:type="dxa"/>
              <w:left w:w="90" w:type="dxa"/>
              <w:bottom w:w="80" w:type="dxa"/>
              <w:right w:w="90" w:type="dxa"/>
            </w:tcMar>
            <w:vAlign w:val="center"/>
          </w:tcPr>
          <w:p w14:paraId="06AAF7A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打开详情；过期版本不可作为求解输入</w:t>
            </w:r>
          </w:p>
        </w:tc>
      </w:tr>
      <w:tr w14:paraId="6DC0EFCD">
        <w:trPr>
          <w:cantSplit/>
          <w:jc w:val="center"/>
        </w:trPr>
        <w:tc>
          <w:tcPr>
            <w:tcW w:w="1474" w:type="dxa"/>
            <w:shd w:val="clear" w:color="auto" w:fill="FFFFFF"/>
            <w:tcMar>
              <w:top w:w="80" w:type="dxa"/>
              <w:left w:w="90" w:type="dxa"/>
              <w:bottom w:w="80" w:type="dxa"/>
              <w:right w:w="90" w:type="dxa"/>
            </w:tcMar>
            <w:vAlign w:val="center"/>
          </w:tcPr>
          <w:p w14:paraId="25A573F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查看模型</w:t>
            </w:r>
          </w:p>
        </w:tc>
        <w:tc>
          <w:tcPr>
            <w:tcW w:w="1984" w:type="dxa"/>
            <w:shd w:val="clear" w:color="auto" w:fill="FFFFFF"/>
            <w:tcMar>
              <w:top w:w="80" w:type="dxa"/>
              <w:left w:w="90" w:type="dxa"/>
              <w:bottom w:w="80" w:type="dxa"/>
              <w:right w:w="90" w:type="dxa"/>
            </w:tcMar>
            <w:vAlign w:val="center"/>
          </w:tcPr>
          <w:p w14:paraId="7B43155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具有模型说明查看权限</w:t>
            </w:r>
          </w:p>
        </w:tc>
        <w:tc>
          <w:tcPr>
            <w:tcW w:w="2551" w:type="dxa"/>
            <w:shd w:val="clear" w:color="auto" w:fill="FFFFFF"/>
            <w:tcMar>
              <w:top w:w="80" w:type="dxa"/>
              <w:left w:w="90" w:type="dxa"/>
              <w:bottom w:w="80" w:type="dxa"/>
              <w:right w:w="90" w:type="dxa"/>
            </w:tcMar>
            <w:vAlign w:val="center"/>
          </w:tcPr>
          <w:p w14:paraId="357F362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展示变量、目标、约束、参数和求解版本</w:t>
            </w:r>
          </w:p>
        </w:tc>
        <w:tc>
          <w:tcPr>
            <w:tcW w:w="2041" w:type="dxa"/>
            <w:shd w:val="clear" w:color="auto" w:fill="FFFFFF"/>
            <w:tcMar>
              <w:top w:w="80" w:type="dxa"/>
              <w:left w:w="90" w:type="dxa"/>
              <w:bottom w:w="80" w:type="dxa"/>
              <w:right w:w="90" w:type="dxa"/>
            </w:tcMar>
            <w:vAlign w:val="center"/>
          </w:tcPr>
          <w:p w14:paraId="0DDAB51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只读展示并关联模型编号和口径版本</w:t>
            </w:r>
          </w:p>
        </w:tc>
      </w:tr>
      <w:tr w14:paraId="57661DD3">
        <w:trPr>
          <w:cantSplit/>
          <w:jc w:val="center"/>
        </w:trPr>
        <w:tc>
          <w:tcPr>
            <w:tcW w:w="1474" w:type="dxa"/>
            <w:shd w:val="clear" w:color="auto" w:fill="F7F7F7"/>
            <w:tcMar>
              <w:top w:w="80" w:type="dxa"/>
              <w:left w:w="90" w:type="dxa"/>
              <w:bottom w:w="80" w:type="dxa"/>
              <w:right w:w="90" w:type="dxa"/>
            </w:tcMar>
            <w:vAlign w:val="center"/>
          </w:tcPr>
          <w:p w14:paraId="435D503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选择方案或恢复建议</w:t>
            </w:r>
          </w:p>
        </w:tc>
        <w:tc>
          <w:tcPr>
            <w:tcW w:w="1984" w:type="dxa"/>
            <w:shd w:val="clear" w:color="auto" w:fill="F7F7F7"/>
            <w:tcMar>
              <w:top w:w="80" w:type="dxa"/>
              <w:left w:w="90" w:type="dxa"/>
              <w:bottom w:w="80" w:type="dxa"/>
              <w:right w:w="90" w:type="dxa"/>
            </w:tcMar>
            <w:vAlign w:val="center"/>
          </w:tcPr>
          <w:p w14:paraId="02CE415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方案可编辑且求解结果有效</w:t>
            </w:r>
          </w:p>
        </w:tc>
        <w:tc>
          <w:tcPr>
            <w:tcW w:w="2551" w:type="dxa"/>
            <w:shd w:val="clear" w:color="auto" w:fill="F7F7F7"/>
            <w:tcMar>
              <w:top w:w="80" w:type="dxa"/>
              <w:left w:w="90" w:type="dxa"/>
              <w:bottom w:w="80" w:type="dxa"/>
              <w:right w:w="90" w:type="dxa"/>
            </w:tcMar>
            <w:vAlign w:val="center"/>
          </w:tcPr>
          <w:p w14:paraId="0EC8FBE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保存人工选择，或恢复算法推荐解并要求说明差异</w:t>
            </w:r>
          </w:p>
        </w:tc>
        <w:tc>
          <w:tcPr>
            <w:tcW w:w="2041" w:type="dxa"/>
            <w:shd w:val="clear" w:color="auto" w:fill="F7F7F7"/>
            <w:tcMar>
              <w:top w:w="80" w:type="dxa"/>
              <w:left w:w="90" w:type="dxa"/>
              <w:bottom w:w="80" w:type="dxa"/>
              <w:right w:w="90" w:type="dxa"/>
            </w:tcMar>
            <w:vAlign w:val="center"/>
          </w:tcPr>
          <w:p w14:paraId="1D13DB2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更新当前候选方案和调整审计</w:t>
            </w:r>
          </w:p>
        </w:tc>
      </w:tr>
      <w:tr w14:paraId="611A2B82">
        <w:trPr>
          <w:cantSplit/>
          <w:jc w:val="center"/>
        </w:trPr>
        <w:tc>
          <w:tcPr>
            <w:tcW w:w="1474" w:type="dxa"/>
            <w:shd w:val="clear" w:color="auto" w:fill="FFFFFF"/>
            <w:tcMar>
              <w:top w:w="80" w:type="dxa"/>
              <w:left w:w="90" w:type="dxa"/>
              <w:bottom w:w="80" w:type="dxa"/>
              <w:right w:w="90" w:type="dxa"/>
            </w:tcMar>
            <w:vAlign w:val="center"/>
          </w:tcPr>
          <w:p w14:paraId="7E84CD0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确认进入协同</w:t>
            </w:r>
          </w:p>
        </w:tc>
        <w:tc>
          <w:tcPr>
            <w:tcW w:w="1984" w:type="dxa"/>
            <w:shd w:val="clear" w:color="auto" w:fill="FFFFFF"/>
            <w:tcMar>
              <w:top w:w="80" w:type="dxa"/>
              <w:left w:w="90" w:type="dxa"/>
              <w:bottom w:w="80" w:type="dxa"/>
              <w:right w:w="90" w:type="dxa"/>
            </w:tcMar>
            <w:vAlign w:val="center"/>
          </w:tcPr>
          <w:p w14:paraId="7BF437B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候选方案完整且校验通过</w:t>
            </w:r>
          </w:p>
        </w:tc>
        <w:tc>
          <w:tcPr>
            <w:tcW w:w="2551" w:type="dxa"/>
            <w:shd w:val="clear" w:color="auto" w:fill="FFFFFF"/>
            <w:tcMar>
              <w:top w:w="80" w:type="dxa"/>
              <w:left w:w="90" w:type="dxa"/>
              <w:bottom w:w="80" w:type="dxa"/>
              <w:right w:w="90" w:type="dxa"/>
            </w:tcMar>
            <w:vAlign w:val="center"/>
          </w:tcPr>
          <w:p w14:paraId="5B92A99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冻结当前候选并生成供应商协同或审批任务</w:t>
            </w:r>
          </w:p>
        </w:tc>
        <w:tc>
          <w:tcPr>
            <w:tcW w:w="2041" w:type="dxa"/>
            <w:shd w:val="clear" w:color="auto" w:fill="FFFFFF"/>
            <w:tcMar>
              <w:top w:w="80" w:type="dxa"/>
              <w:left w:w="90" w:type="dxa"/>
              <w:bottom w:w="80" w:type="dxa"/>
              <w:right w:w="90" w:type="dxa"/>
            </w:tcMar>
            <w:vAlign w:val="center"/>
          </w:tcPr>
          <w:p w14:paraId="48CE525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状态迁移；失败时保留草稿并显示阻断项</w:t>
            </w:r>
          </w:p>
        </w:tc>
      </w:tr>
    </w:tbl>
    <w:p w14:paraId="61B18ED9">
      <w:pPr>
        <w:spacing w:after="80" w:line="324" w:lineRule="auto"/>
        <w:jc w:val="both"/>
      </w:pPr>
      <w:r>
        <w:rPr>
          <w:rFonts w:ascii="Times New Roman" w:hAnsi="Times New Roman" w:eastAsia="Songti SC" w:cs="Times New Roman"/>
          <w:color w:val="000000"/>
          <w:sz w:val="21"/>
        </w:rPr>
        <w:t>状态与异常：无可行解时显示冲突约束和可解释的调整建议；不可自动放宽准入、能力、合同或锁定硬约束。</w:t>
      </w:r>
    </w:p>
    <w:p w14:paraId="1F16C56B">
      <w:pPr>
        <w:spacing w:after="80" w:line="324" w:lineRule="auto"/>
        <w:jc w:val="both"/>
      </w:pPr>
      <w:r>
        <w:rPr>
          <w:rFonts w:ascii="Times New Roman" w:hAnsi="Times New Roman" w:eastAsia="Songti SC" w:cs="Times New Roman"/>
          <w:color w:val="000000"/>
          <w:sz w:val="21"/>
        </w:rPr>
        <w:t>跨页面联动：步骤间共享同一plan_id和snapshot_id；退回后生成新草稿版本，已发布版本只读。</w:t>
      </w:r>
    </w:p>
    <w:p w14:paraId="4F9DC892">
      <w:pPr>
        <w:pStyle w:val="6"/>
      </w:pPr>
      <w:bookmarkStart w:id="143" w:name="_Toc794559127"/>
      <w:r>
        <w:rPr>
          <w:rFonts w:ascii="Times New Roman" w:hAnsi="Times New Roman" w:eastAsia="STHeiti" w:cs="Times New Roman"/>
          <w:b/>
          <w:color w:val="000000"/>
          <w:sz w:val="22"/>
        </w:rPr>
        <w:t>3.3.3.6 采购方案滚动调整</w:t>
      </w:r>
      <w:bookmarkEnd w:id="143"/>
    </w:p>
    <w:p w14:paraId="623330CF">
      <w:pPr>
        <w:spacing w:after="80" w:line="324" w:lineRule="auto"/>
        <w:jc w:val="both"/>
      </w:pPr>
      <w:r>
        <w:rPr>
          <w:rFonts w:ascii="Times New Roman" w:hAnsi="Times New Roman" w:eastAsia="Songti SC" w:cs="Times New Roman"/>
          <w:color w:val="000000"/>
          <w:sz w:val="21"/>
        </w:rPr>
        <w:t>滚动调整识别需求增量、延期、质量终止和剩余未执行量，只对需要重算的范围创建独立方案。</w:t>
      </w:r>
    </w:p>
    <w:p w14:paraId="72351C7C">
      <w:pPr>
        <w:keepNext/>
        <w:spacing w:before="100" w:after="80"/>
        <w:jc w:val="center"/>
      </w:pPr>
      <w:r>
        <w:rPr>
          <w:rFonts w:ascii="Times New Roman" w:hAnsi="Times New Roman" w:eastAsia="Songti SC" w:cs="Times New Roman"/>
          <w:b/>
          <w:color w:val="000000"/>
          <w:sz w:val="18"/>
        </w:rPr>
        <w:t>图3-10G 原料采购方案滚动调整页面</w:t>
      </w:r>
    </w:p>
    <w:p w14:paraId="45B0EF7A">
      <w:pPr>
        <w:keepLines/>
        <w:spacing w:after="120"/>
        <w:jc w:val="center"/>
      </w:pPr>
      <w:r>
        <w:drawing>
          <wp:inline distT="0" distB="0" distL="114300" distR="114300">
            <wp:extent cx="5111750" cy="3676015"/>
            <wp:effectExtent l="0" t="0" r="1905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3"/>
                    <a:stretch>
                      <a:fillRect/>
                    </a:stretch>
                  </pic:blipFill>
                  <pic:spPr>
                    <a:xfrm>
                      <a:off x="0" y="0"/>
                      <a:ext cx="5112000" cy="3676438"/>
                    </a:xfrm>
                    <a:prstGeom prst="rect">
                      <a:avLst/>
                    </a:prstGeom>
                  </pic:spPr>
                </pic:pic>
              </a:graphicData>
            </a:graphic>
          </wp:inline>
        </w:drawing>
      </w:r>
    </w:p>
    <w:p w14:paraId="26ED51D4">
      <w:pPr>
        <w:spacing w:after="80" w:line="324" w:lineRule="auto"/>
        <w:jc w:val="both"/>
      </w:pPr>
      <w:r>
        <w:rPr>
          <w:rFonts w:ascii="Times New Roman" w:hAnsi="Times New Roman" w:eastAsia="Songti SC" w:cs="Times New Roman"/>
          <w:color w:val="000000"/>
          <w:sz w:val="21"/>
        </w:rPr>
        <w:t>页面入口与上下文：从执行追踪风险或模块子导航进入。</w:t>
      </w:r>
    </w:p>
    <w:p w14:paraId="6EA75991">
      <w:pPr>
        <w:spacing w:after="80" w:line="324" w:lineRule="auto"/>
        <w:jc w:val="both"/>
      </w:pPr>
      <w:r>
        <w:rPr>
          <w:rFonts w:ascii="Times New Roman" w:hAnsi="Times New Roman" w:eastAsia="Songti SC" w:cs="Times New Roman"/>
          <w:color w:val="000000"/>
          <w:sz w:val="21"/>
        </w:rPr>
        <w:t>页面结构：页面展示基准方案、最新需求、风险订单、受保护数量和调整范围。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4D360E5">
        <w:trPr>
          <w:tblHeader/>
          <w:jc w:val="center"/>
        </w:trPr>
        <w:tc>
          <w:tcPr>
            <w:tcW w:w="1474" w:type="dxa"/>
            <w:shd w:val="clear" w:color="auto" w:fill="BFBFBF"/>
            <w:tcMar>
              <w:top w:w="80" w:type="dxa"/>
              <w:left w:w="90" w:type="dxa"/>
              <w:bottom w:w="80" w:type="dxa"/>
              <w:right w:w="90" w:type="dxa"/>
            </w:tcMar>
            <w:vAlign w:val="center"/>
          </w:tcPr>
          <w:p w14:paraId="33AA35D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3365704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5C8F3D8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194B0AD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3347A39A">
        <w:trPr>
          <w:cantSplit/>
          <w:jc w:val="center"/>
        </w:trPr>
        <w:tc>
          <w:tcPr>
            <w:tcW w:w="1474" w:type="dxa"/>
            <w:shd w:val="clear" w:color="auto" w:fill="FFFFFF"/>
            <w:tcMar>
              <w:top w:w="80" w:type="dxa"/>
              <w:left w:w="90" w:type="dxa"/>
              <w:bottom w:w="80" w:type="dxa"/>
              <w:right w:w="90" w:type="dxa"/>
            </w:tcMar>
            <w:vAlign w:val="center"/>
          </w:tcPr>
          <w:p w14:paraId="324F90B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运行影响评估</w:t>
            </w:r>
          </w:p>
        </w:tc>
        <w:tc>
          <w:tcPr>
            <w:tcW w:w="1984" w:type="dxa"/>
            <w:shd w:val="clear" w:color="auto" w:fill="FFFFFF"/>
            <w:tcMar>
              <w:top w:w="80" w:type="dxa"/>
              <w:left w:w="90" w:type="dxa"/>
              <w:bottom w:w="80" w:type="dxa"/>
              <w:right w:w="90" w:type="dxa"/>
            </w:tcMar>
            <w:vAlign w:val="center"/>
          </w:tcPr>
          <w:p w14:paraId="0366142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滚动调整权限；执行数据已刷新</w:t>
            </w:r>
          </w:p>
        </w:tc>
        <w:tc>
          <w:tcPr>
            <w:tcW w:w="2551" w:type="dxa"/>
            <w:shd w:val="clear" w:color="auto" w:fill="FFFFFF"/>
            <w:tcMar>
              <w:top w:w="80" w:type="dxa"/>
              <w:left w:w="90" w:type="dxa"/>
              <w:bottom w:w="80" w:type="dxa"/>
              <w:right w:w="90" w:type="dxa"/>
            </w:tcMar>
            <w:vAlign w:val="center"/>
          </w:tcPr>
          <w:p w14:paraId="5D0AB8C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计算受影响物料、供应商和未执行量</w:t>
            </w:r>
          </w:p>
        </w:tc>
        <w:tc>
          <w:tcPr>
            <w:tcW w:w="2041" w:type="dxa"/>
            <w:shd w:val="clear" w:color="auto" w:fill="FFFFFF"/>
            <w:tcMar>
              <w:top w:w="80" w:type="dxa"/>
              <w:left w:w="90" w:type="dxa"/>
              <w:bottom w:w="80" w:type="dxa"/>
              <w:right w:w="90" w:type="dxa"/>
            </w:tcMar>
            <w:vAlign w:val="center"/>
          </w:tcPr>
          <w:p w14:paraId="5340D06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生成调整范围和原因清单</w:t>
            </w:r>
          </w:p>
        </w:tc>
      </w:tr>
      <w:tr w14:paraId="76077E9F">
        <w:trPr>
          <w:cantSplit/>
          <w:jc w:val="center"/>
        </w:trPr>
        <w:tc>
          <w:tcPr>
            <w:tcW w:w="1474" w:type="dxa"/>
            <w:shd w:val="clear" w:color="auto" w:fill="F7F7F7"/>
            <w:tcMar>
              <w:top w:w="80" w:type="dxa"/>
              <w:left w:w="90" w:type="dxa"/>
              <w:bottom w:w="80" w:type="dxa"/>
              <w:right w:w="90" w:type="dxa"/>
            </w:tcMar>
            <w:vAlign w:val="center"/>
          </w:tcPr>
          <w:p w14:paraId="350106C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查看执行状态</w:t>
            </w:r>
          </w:p>
        </w:tc>
        <w:tc>
          <w:tcPr>
            <w:tcW w:w="1984" w:type="dxa"/>
            <w:shd w:val="clear" w:color="auto" w:fill="F7F7F7"/>
            <w:tcMar>
              <w:top w:w="80" w:type="dxa"/>
              <w:left w:w="90" w:type="dxa"/>
              <w:bottom w:w="80" w:type="dxa"/>
              <w:right w:w="90" w:type="dxa"/>
            </w:tcMar>
            <w:vAlign w:val="center"/>
          </w:tcPr>
          <w:p w14:paraId="646A825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执行查看权限</w:t>
            </w:r>
          </w:p>
        </w:tc>
        <w:tc>
          <w:tcPr>
            <w:tcW w:w="2551" w:type="dxa"/>
            <w:shd w:val="clear" w:color="auto" w:fill="F7F7F7"/>
            <w:tcMar>
              <w:top w:w="80" w:type="dxa"/>
              <w:left w:w="90" w:type="dxa"/>
              <w:bottom w:w="80" w:type="dxa"/>
              <w:right w:w="90" w:type="dxa"/>
            </w:tcMar>
            <w:vAlign w:val="center"/>
          </w:tcPr>
          <w:p w14:paraId="4CCF8B2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跳转执行追踪并保留风险筛选</w:t>
            </w:r>
          </w:p>
        </w:tc>
        <w:tc>
          <w:tcPr>
            <w:tcW w:w="2041" w:type="dxa"/>
            <w:shd w:val="clear" w:color="auto" w:fill="F7F7F7"/>
            <w:tcMar>
              <w:top w:w="80" w:type="dxa"/>
              <w:left w:w="90" w:type="dxa"/>
              <w:bottom w:w="80" w:type="dxa"/>
              <w:right w:w="90" w:type="dxa"/>
            </w:tcMar>
            <w:vAlign w:val="center"/>
          </w:tcPr>
          <w:p w14:paraId="6BB4D3F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查看订单证据</w:t>
            </w:r>
          </w:p>
        </w:tc>
      </w:tr>
      <w:tr w14:paraId="22C2B79E">
        <w:trPr>
          <w:cantSplit/>
          <w:jc w:val="center"/>
        </w:trPr>
        <w:tc>
          <w:tcPr>
            <w:tcW w:w="1474" w:type="dxa"/>
            <w:shd w:val="clear" w:color="auto" w:fill="FFFFFF"/>
            <w:tcMar>
              <w:top w:w="80" w:type="dxa"/>
              <w:left w:w="90" w:type="dxa"/>
              <w:bottom w:w="80" w:type="dxa"/>
              <w:right w:w="90" w:type="dxa"/>
            </w:tcMar>
            <w:vAlign w:val="center"/>
          </w:tcPr>
          <w:p w14:paraId="14455F2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创建滚动调整方案</w:t>
            </w:r>
          </w:p>
        </w:tc>
        <w:tc>
          <w:tcPr>
            <w:tcW w:w="1984" w:type="dxa"/>
            <w:shd w:val="clear" w:color="auto" w:fill="FFFFFF"/>
            <w:tcMar>
              <w:top w:w="80" w:type="dxa"/>
              <w:left w:w="90" w:type="dxa"/>
              <w:bottom w:w="80" w:type="dxa"/>
              <w:right w:w="90" w:type="dxa"/>
            </w:tcMar>
            <w:vAlign w:val="center"/>
          </w:tcPr>
          <w:p w14:paraId="0CF25C8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方案创建权限；评估完成</w:t>
            </w:r>
          </w:p>
        </w:tc>
        <w:tc>
          <w:tcPr>
            <w:tcW w:w="2551" w:type="dxa"/>
            <w:shd w:val="clear" w:color="auto" w:fill="FFFFFF"/>
            <w:tcMar>
              <w:top w:w="80" w:type="dxa"/>
              <w:left w:w="90" w:type="dxa"/>
              <w:bottom w:w="80" w:type="dxa"/>
              <w:right w:w="90" w:type="dxa"/>
            </w:tcMar>
            <w:vAlign w:val="center"/>
          </w:tcPr>
          <w:p w14:paraId="6FAB533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复制基准版本并仅带入调整范围</w:t>
            </w:r>
          </w:p>
        </w:tc>
        <w:tc>
          <w:tcPr>
            <w:tcW w:w="2041" w:type="dxa"/>
            <w:shd w:val="clear" w:color="auto" w:fill="FFFFFF"/>
            <w:tcMar>
              <w:top w:w="80" w:type="dxa"/>
              <w:left w:w="90" w:type="dxa"/>
              <w:bottom w:w="80" w:type="dxa"/>
              <w:right w:w="90" w:type="dxa"/>
            </w:tcMar>
            <w:vAlign w:val="center"/>
          </w:tcPr>
          <w:p w14:paraId="09EC231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进入五步制定工作台</w:t>
            </w:r>
          </w:p>
        </w:tc>
      </w:tr>
      <w:tr w14:paraId="78FDB3B5">
        <w:trPr>
          <w:cantSplit/>
          <w:jc w:val="center"/>
        </w:trPr>
        <w:tc>
          <w:tcPr>
            <w:tcW w:w="1474" w:type="dxa"/>
            <w:shd w:val="clear" w:color="auto" w:fill="F7F7F7"/>
            <w:tcMar>
              <w:top w:w="80" w:type="dxa"/>
              <w:left w:w="90" w:type="dxa"/>
              <w:bottom w:w="80" w:type="dxa"/>
              <w:right w:w="90" w:type="dxa"/>
            </w:tcMar>
            <w:vAlign w:val="center"/>
          </w:tcPr>
          <w:p w14:paraId="32A042B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查看版本差异</w:t>
            </w:r>
          </w:p>
        </w:tc>
        <w:tc>
          <w:tcPr>
            <w:tcW w:w="1984" w:type="dxa"/>
            <w:shd w:val="clear" w:color="auto" w:fill="F7F7F7"/>
            <w:tcMar>
              <w:top w:w="80" w:type="dxa"/>
              <w:left w:w="90" w:type="dxa"/>
              <w:bottom w:w="80" w:type="dxa"/>
              <w:right w:w="90" w:type="dxa"/>
            </w:tcMar>
            <w:vAlign w:val="center"/>
          </w:tcPr>
          <w:p w14:paraId="4E3F5D0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方案查看权限</w:t>
            </w:r>
          </w:p>
        </w:tc>
        <w:tc>
          <w:tcPr>
            <w:tcW w:w="2551" w:type="dxa"/>
            <w:shd w:val="clear" w:color="auto" w:fill="F7F7F7"/>
            <w:tcMar>
              <w:top w:w="80" w:type="dxa"/>
              <w:left w:w="90" w:type="dxa"/>
              <w:bottom w:w="80" w:type="dxa"/>
              <w:right w:w="90" w:type="dxa"/>
            </w:tcMar>
            <w:vAlign w:val="center"/>
          </w:tcPr>
          <w:p w14:paraId="191F257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比较当前发布版、执行事实和滚动候选版</w:t>
            </w:r>
          </w:p>
        </w:tc>
        <w:tc>
          <w:tcPr>
            <w:tcW w:w="2041" w:type="dxa"/>
            <w:shd w:val="clear" w:color="auto" w:fill="F7F7F7"/>
            <w:tcMar>
              <w:top w:w="80" w:type="dxa"/>
              <w:left w:w="90" w:type="dxa"/>
              <w:bottom w:w="80" w:type="dxa"/>
              <w:right w:w="90" w:type="dxa"/>
            </w:tcMar>
            <w:vAlign w:val="center"/>
          </w:tcPr>
          <w:p w14:paraId="2042708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显示数量、供应商、成本和风险差异</w:t>
            </w:r>
          </w:p>
        </w:tc>
      </w:tr>
      <w:tr w14:paraId="53F8C4DD">
        <w:trPr>
          <w:cantSplit/>
          <w:jc w:val="center"/>
        </w:trPr>
        <w:tc>
          <w:tcPr>
            <w:tcW w:w="1474" w:type="dxa"/>
            <w:shd w:val="clear" w:color="auto" w:fill="FFFFFF"/>
            <w:tcMar>
              <w:top w:w="80" w:type="dxa"/>
              <w:left w:w="90" w:type="dxa"/>
              <w:bottom w:w="80" w:type="dxa"/>
              <w:right w:w="90" w:type="dxa"/>
            </w:tcMar>
            <w:vAlign w:val="center"/>
          </w:tcPr>
          <w:p w14:paraId="4D74E51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确认创建滚动方案</w:t>
            </w:r>
          </w:p>
        </w:tc>
        <w:tc>
          <w:tcPr>
            <w:tcW w:w="1984" w:type="dxa"/>
            <w:shd w:val="clear" w:color="auto" w:fill="FFFFFF"/>
            <w:tcMar>
              <w:top w:w="80" w:type="dxa"/>
              <w:left w:w="90" w:type="dxa"/>
              <w:bottom w:w="80" w:type="dxa"/>
              <w:right w:w="90" w:type="dxa"/>
            </w:tcMar>
            <w:vAlign w:val="center"/>
          </w:tcPr>
          <w:p w14:paraId="52D70B9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具有方案创建权限且影响评估完成</w:t>
            </w:r>
          </w:p>
        </w:tc>
        <w:tc>
          <w:tcPr>
            <w:tcW w:w="2551" w:type="dxa"/>
            <w:shd w:val="clear" w:color="auto" w:fill="FFFFFF"/>
            <w:tcMar>
              <w:top w:w="80" w:type="dxa"/>
              <w:left w:w="90" w:type="dxa"/>
              <w:bottom w:w="80" w:type="dxa"/>
              <w:right w:w="90" w:type="dxa"/>
            </w:tcMar>
            <w:vAlign w:val="center"/>
          </w:tcPr>
          <w:p w14:paraId="4B4EB34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在方案管理中派生滚动草稿，不直接发布</w:t>
            </w:r>
          </w:p>
        </w:tc>
        <w:tc>
          <w:tcPr>
            <w:tcW w:w="2041" w:type="dxa"/>
            <w:shd w:val="clear" w:color="auto" w:fill="FFFFFF"/>
            <w:tcMar>
              <w:top w:w="80" w:type="dxa"/>
              <w:left w:w="90" w:type="dxa"/>
              <w:bottom w:w="80" w:type="dxa"/>
              <w:right w:w="90" w:type="dxa"/>
            </w:tcMar>
            <w:vAlign w:val="center"/>
          </w:tcPr>
          <w:p w14:paraId="3C5ED91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生成新plan_id或version_no并保留来源版本</w:t>
            </w:r>
          </w:p>
        </w:tc>
      </w:tr>
      <w:tr w14:paraId="1A797900">
        <w:trPr>
          <w:cantSplit/>
          <w:jc w:val="center"/>
        </w:trPr>
        <w:tc>
          <w:tcPr>
            <w:tcW w:w="1474" w:type="dxa"/>
            <w:shd w:val="clear" w:color="auto" w:fill="F7F7F7"/>
            <w:tcMar>
              <w:top w:w="80" w:type="dxa"/>
              <w:left w:w="90" w:type="dxa"/>
              <w:bottom w:w="80" w:type="dxa"/>
              <w:right w:w="90" w:type="dxa"/>
            </w:tcMar>
            <w:vAlign w:val="center"/>
          </w:tcPr>
          <w:p w14:paraId="00BA7C3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返回执行追踪</w:t>
            </w:r>
          </w:p>
        </w:tc>
        <w:tc>
          <w:tcPr>
            <w:tcW w:w="1984" w:type="dxa"/>
            <w:shd w:val="clear" w:color="auto" w:fill="F7F7F7"/>
            <w:tcMar>
              <w:top w:w="80" w:type="dxa"/>
              <w:left w:w="90" w:type="dxa"/>
              <w:bottom w:w="80" w:type="dxa"/>
              <w:right w:w="90" w:type="dxa"/>
            </w:tcMar>
            <w:vAlign w:val="center"/>
          </w:tcPr>
          <w:p w14:paraId="17A5A6D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页面查看权限</w:t>
            </w:r>
          </w:p>
        </w:tc>
        <w:tc>
          <w:tcPr>
            <w:tcW w:w="2551" w:type="dxa"/>
            <w:shd w:val="clear" w:color="auto" w:fill="F7F7F7"/>
            <w:tcMar>
              <w:top w:w="80" w:type="dxa"/>
              <w:left w:w="90" w:type="dxa"/>
              <w:bottom w:w="80" w:type="dxa"/>
              <w:right w:w="90" w:type="dxa"/>
            </w:tcMar>
            <w:vAlign w:val="center"/>
          </w:tcPr>
          <w:p w14:paraId="4AA3B59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带回订单、风险和筛选上下文</w:t>
            </w:r>
          </w:p>
        </w:tc>
        <w:tc>
          <w:tcPr>
            <w:tcW w:w="2041" w:type="dxa"/>
            <w:shd w:val="clear" w:color="auto" w:fill="F7F7F7"/>
            <w:tcMar>
              <w:top w:w="80" w:type="dxa"/>
              <w:left w:w="90" w:type="dxa"/>
              <w:bottom w:w="80" w:type="dxa"/>
              <w:right w:w="90" w:type="dxa"/>
            </w:tcMar>
            <w:vAlign w:val="center"/>
          </w:tcPr>
          <w:p w14:paraId="6EE136F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恢复执行列表位置和风险选中状态</w:t>
            </w:r>
          </w:p>
        </w:tc>
      </w:tr>
    </w:tbl>
    <w:p w14:paraId="283E27CF">
      <w:pPr>
        <w:spacing w:after="80" w:line="324" w:lineRule="auto"/>
        <w:jc w:val="both"/>
      </w:pPr>
      <w:r>
        <w:rPr>
          <w:rFonts w:ascii="Times New Roman" w:hAnsi="Times New Roman" w:eastAsia="Songti SC" w:cs="Times New Roman"/>
          <w:color w:val="000000"/>
          <w:sz w:val="21"/>
        </w:rPr>
        <w:t>状态与异常：已执行、在途和人工锁定量受保护；评估数据过期时禁止创建滚动方案。</w:t>
      </w:r>
    </w:p>
    <w:p w14:paraId="1C1B7955">
      <w:pPr>
        <w:spacing w:after="80" w:line="324" w:lineRule="auto"/>
        <w:jc w:val="both"/>
      </w:pPr>
      <w:r>
        <w:rPr>
          <w:rFonts w:ascii="Times New Roman" w:hAnsi="Times New Roman" w:eastAsia="Songti SC" w:cs="Times New Roman"/>
          <w:color w:val="000000"/>
          <w:sz w:val="21"/>
        </w:rPr>
        <w:t>跨页面联动：滚动方案完成五步制定后发布为独立版本，并与原方案建立parent_plan_id。</w:t>
      </w:r>
    </w:p>
    <w:p w14:paraId="4EAFB033">
      <w:pPr>
        <w:pStyle w:val="6"/>
      </w:pPr>
      <w:bookmarkStart w:id="144" w:name="_Toc1101930443"/>
      <w:r>
        <w:rPr>
          <w:rFonts w:ascii="Times New Roman" w:hAnsi="Times New Roman" w:eastAsia="STHeiti" w:cs="Times New Roman"/>
          <w:b/>
          <w:color w:val="000000"/>
          <w:sz w:val="22"/>
        </w:rPr>
        <w:t>3.3.3.7 采购方案执行追踪</w:t>
      </w:r>
      <w:bookmarkEnd w:id="144"/>
    </w:p>
    <w:p w14:paraId="61E2FE23">
      <w:pPr>
        <w:spacing w:after="80" w:line="324" w:lineRule="auto"/>
        <w:jc w:val="both"/>
      </w:pPr>
      <w:r>
        <w:rPr>
          <w:rFonts w:ascii="Times New Roman" w:hAnsi="Times New Roman" w:eastAsia="Songti SC" w:cs="Times New Roman"/>
          <w:color w:val="000000"/>
          <w:sz w:val="21"/>
        </w:rPr>
        <w:t>执行追踪汇集采购订单、发货、到货、质检和未执行风险，形成从已发布方案到实际结果的反馈闭环。</w:t>
      </w:r>
    </w:p>
    <w:p w14:paraId="337CA019">
      <w:pPr>
        <w:keepNext/>
        <w:spacing w:before="100" w:after="80"/>
        <w:jc w:val="center"/>
      </w:pPr>
      <w:r>
        <w:rPr>
          <w:rFonts w:ascii="Times New Roman" w:hAnsi="Times New Roman" w:eastAsia="Songti SC" w:cs="Times New Roman"/>
          <w:b/>
          <w:color w:val="000000"/>
          <w:sz w:val="18"/>
        </w:rPr>
        <w:t>图3-10H 原料采购方案执行追踪页面</w:t>
      </w:r>
    </w:p>
    <w:p w14:paraId="7CE79016">
      <w:pPr>
        <w:keepLines/>
        <w:spacing w:after="120"/>
        <w:jc w:val="center"/>
      </w:pPr>
      <w:r>
        <w:drawing>
          <wp:inline distT="0" distB="0" distL="114300" distR="114300">
            <wp:extent cx="5111750" cy="3676015"/>
            <wp:effectExtent l="0" t="0" r="1905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4"/>
                    <a:stretch>
                      <a:fillRect/>
                    </a:stretch>
                  </pic:blipFill>
                  <pic:spPr>
                    <a:xfrm>
                      <a:off x="0" y="0"/>
                      <a:ext cx="5112000" cy="3676438"/>
                    </a:xfrm>
                    <a:prstGeom prst="rect">
                      <a:avLst/>
                    </a:prstGeom>
                  </pic:spPr>
                </pic:pic>
              </a:graphicData>
            </a:graphic>
          </wp:inline>
        </w:drawing>
      </w:r>
    </w:p>
    <w:p w14:paraId="7D2BCC4B">
      <w:pPr>
        <w:spacing w:after="80" w:line="324" w:lineRule="auto"/>
        <w:jc w:val="both"/>
      </w:pPr>
      <w:r>
        <w:rPr>
          <w:rFonts w:ascii="Times New Roman" w:hAnsi="Times New Roman" w:eastAsia="Songti SC" w:cs="Times New Roman"/>
          <w:color w:val="000000"/>
          <w:sz w:val="21"/>
        </w:rPr>
        <w:t>页面入口与上下文：从已发布方案、滚动调整或子导航进入。</w:t>
      </w:r>
    </w:p>
    <w:p w14:paraId="296EDCFB">
      <w:pPr>
        <w:spacing w:after="80" w:line="324" w:lineRule="auto"/>
        <w:jc w:val="both"/>
      </w:pPr>
      <w:r>
        <w:rPr>
          <w:rFonts w:ascii="Times New Roman" w:hAnsi="Times New Roman" w:eastAsia="Songti SC" w:cs="Times New Roman"/>
          <w:color w:val="000000"/>
          <w:sz w:val="21"/>
        </w:rPr>
        <w:t>页面结构：顶部为评估和刷新；主体展示订单进度、到货状态、风险和详情时间线。</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4632B343">
        <w:trPr>
          <w:tblHeader/>
          <w:jc w:val="center"/>
        </w:trPr>
        <w:tc>
          <w:tcPr>
            <w:tcW w:w="1474" w:type="dxa"/>
            <w:shd w:val="clear" w:color="auto" w:fill="BFBFBF"/>
            <w:tcMar>
              <w:top w:w="80" w:type="dxa"/>
              <w:left w:w="90" w:type="dxa"/>
              <w:bottom w:w="80" w:type="dxa"/>
              <w:right w:w="90" w:type="dxa"/>
            </w:tcMar>
            <w:vAlign w:val="center"/>
          </w:tcPr>
          <w:p w14:paraId="7A0B75D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57457B5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0C74E0A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1961276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6D2A6506">
        <w:trPr>
          <w:cantSplit/>
          <w:jc w:val="center"/>
        </w:trPr>
        <w:tc>
          <w:tcPr>
            <w:tcW w:w="1474" w:type="dxa"/>
            <w:shd w:val="clear" w:color="auto" w:fill="FFFFFF"/>
            <w:tcMar>
              <w:top w:w="80" w:type="dxa"/>
              <w:left w:w="90" w:type="dxa"/>
              <w:bottom w:w="80" w:type="dxa"/>
              <w:right w:w="90" w:type="dxa"/>
            </w:tcMar>
            <w:vAlign w:val="center"/>
          </w:tcPr>
          <w:p w14:paraId="5D88E3D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刷新执行状态</w:t>
            </w:r>
          </w:p>
        </w:tc>
        <w:tc>
          <w:tcPr>
            <w:tcW w:w="1984" w:type="dxa"/>
            <w:shd w:val="clear" w:color="auto" w:fill="FFFFFF"/>
            <w:tcMar>
              <w:top w:w="80" w:type="dxa"/>
              <w:left w:w="90" w:type="dxa"/>
              <w:bottom w:w="80" w:type="dxa"/>
              <w:right w:w="90" w:type="dxa"/>
            </w:tcMar>
            <w:vAlign w:val="center"/>
          </w:tcPr>
          <w:p w14:paraId="4A24B1D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查看权限；外部接口可用</w:t>
            </w:r>
          </w:p>
        </w:tc>
        <w:tc>
          <w:tcPr>
            <w:tcW w:w="2551" w:type="dxa"/>
            <w:shd w:val="clear" w:color="auto" w:fill="FFFFFF"/>
            <w:tcMar>
              <w:top w:w="80" w:type="dxa"/>
              <w:left w:w="90" w:type="dxa"/>
              <w:bottom w:w="80" w:type="dxa"/>
              <w:right w:w="90" w:type="dxa"/>
            </w:tcMar>
            <w:vAlign w:val="center"/>
          </w:tcPr>
          <w:p w14:paraId="50AD736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增量读取E采、SAP、TMS和QMS/LIMS状态</w:t>
            </w:r>
          </w:p>
        </w:tc>
        <w:tc>
          <w:tcPr>
            <w:tcW w:w="2041" w:type="dxa"/>
            <w:shd w:val="clear" w:color="auto" w:fill="FFFFFF"/>
            <w:tcMar>
              <w:top w:w="80" w:type="dxa"/>
              <w:left w:w="90" w:type="dxa"/>
              <w:bottom w:w="80" w:type="dxa"/>
              <w:right w:w="90" w:type="dxa"/>
            </w:tcMar>
            <w:vAlign w:val="center"/>
          </w:tcPr>
          <w:p w14:paraId="7718D79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幂等更新并显示截止时间</w:t>
            </w:r>
          </w:p>
        </w:tc>
      </w:tr>
      <w:tr w14:paraId="25C2D877">
        <w:trPr>
          <w:cantSplit/>
          <w:jc w:val="center"/>
        </w:trPr>
        <w:tc>
          <w:tcPr>
            <w:tcW w:w="1474" w:type="dxa"/>
            <w:shd w:val="clear" w:color="auto" w:fill="F7F7F7"/>
            <w:tcMar>
              <w:top w:w="80" w:type="dxa"/>
              <w:left w:w="90" w:type="dxa"/>
              <w:bottom w:w="80" w:type="dxa"/>
              <w:right w:w="90" w:type="dxa"/>
            </w:tcMar>
            <w:vAlign w:val="center"/>
          </w:tcPr>
          <w:p w14:paraId="5DDEEC2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查看订单详情</w:t>
            </w:r>
          </w:p>
        </w:tc>
        <w:tc>
          <w:tcPr>
            <w:tcW w:w="1984" w:type="dxa"/>
            <w:shd w:val="clear" w:color="auto" w:fill="F7F7F7"/>
            <w:tcMar>
              <w:top w:w="80" w:type="dxa"/>
              <w:left w:w="90" w:type="dxa"/>
              <w:bottom w:w="80" w:type="dxa"/>
              <w:right w:w="90" w:type="dxa"/>
            </w:tcMar>
            <w:vAlign w:val="center"/>
          </w:tcPr>
          <w:p w14:paraId="5E97001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订单明细权限</w:t>
            </w:r>
          </w:p>
        </w:tc>
        <w:tc>
          <w:tcPr>
            <w:tcW w:w="2551" w:type="dxa"/>
            <w:shd w:val="clear" w:color="auto" w:fill="F7F7F7"/>
            <w:tcMar>
              <w:top w:w="80" w:type="dxa"/>
              <w:left w:w="90" w:type="dxa"/>
              <w:bottom w:w="80" w:type="dxa"/>
              <w:right w:w="90" w:type="dxa"/>
            </w:tcMar>
            <w:vAlign w:val="center"/>
          </w:tcPr>
          <w:p w14:paraId="2A94E20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打开合同、发运、到货、质检和风险证据</w:t>
            </w:r>
          </w:p>
        </w:tc>
        <w:tc>
          <w:tcPr>
            <w:tcW w:w="2041" w:type="dxa"/>
            <w:shd w:val="clear" w:color="auto" w:fill="F7F7F7"/>
            <w:tcMar>
              <w:top w:w="80" w:type="dxa"/>
              <w:left w:w="90" w:type="dxa"/>
              <w:bottom w:w="80" w:type="dxa"/>
              <w:right w:w="90" w:type="dxa"/>
            </w:tcMar>
            <w:vAlign w:val="center"/>
          </w:tcPr>
          <w:p w14:paraId="102644F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显示时间线和来源系统</w:t>
            </w:r>
          </w:p>
        </w:tc>
      </w:tr>
      <w:tr w14:paraId="3ACCA427">
        <w:trPr>
          <w:cantSplit/>
          <w:jc w:val="center"/>
        </w:trPr>
        <w:tc>
          <w:tcPr>
            <w:tcW w:w="1474" w:type="dxa"/>
            <w:shd w:val="clear" w:color="auto" w:fill="FFFFFF"/>
            <w:tcMar>
              <w:top w:w="80" w:type="dxa"/>
              <w:left w:w="90" w:type="dxa"/>
              <w:bottom w:w="80" w:type="dxa"/>
              <w:right w:w="90" w:type="dxa"/>
            </w:tcMar>
            <w:vAlign w:val="center"/>
          </w:tcPr>
          <w:p w14:paraId="175EFAF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纳入滚动调整</w:t>
            </w:r>
          </w:p>
        </w:tc>
        <w:tc>
          <w:tcPr>
            <w:tcW w:w="1984" w:type="dxa"/>
            <w:shd w:val="clear" w:color="auto" w:fill="FFFFFF"/>
            <w:tcMar>
              <w:top w:w="80" w:type="dxa"/>
              <w:left w:w="90" w:type="dxa"/>
              <w:bottom w:w="80" w:type="dxa"/>
              <w:right w:w="90" w:type="dxa"/>
            </w:tcMar>
            <w:vAlign w:val="center"/>
          </w:tcPr>
          <w:p w14:paraId="0EE37A8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调整权限；仅剩余未执行量</w:t>
            </w:r>
          </w:p>
        </w:tc>
        <w:tc>
          <w:tcPr>
            <w:tcW w:w="2551" w:type="dxa"/>
            <w:shd w:val="clear" w:color="auto" w:fill="FFFFFF"/>
            <w:tcMar>
              <w:top w:w="80" w:type="dxa"/>
              <w:left w:w="90" w:type="dxa"/>
              <w:bottom w:w="80" w:type="dxa"/>
              <w:right w:w="90" w:type="dxa"/>
            </w:tcMar>
            <w:vAlign w:val="center"/>
          </w:tcPr>
          <w:p w14:paraId="2CEE9AF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标记风险数量和原因</w:t>
            </w:r>
          </w:p>
        </w:tc>
        <w:tc>
          <w:tcPr>
            <w:tcW w:w="2041" w:type="dxa"/>
            <w:shd w:val="clear" w:color="auto" w:fill="FFFFFF"/>
            <w:tcMar>
              <w:top w:w="80" w:type="dxa"/>
              <w:left w:w="90" w:type="dxa"/>
              <w:bottom w:w="80" w:type="dxa"/>
              <w:right w:w="90" w:type="dxa"/>
            </w:tcMar>
            <w:vAlign w:val="center"/>
          </w:tcPr>
          <w:p w14:paraId="76DB52F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进入滚动评估，不改动已执行量</w:t>
            </w:r>
          </w:p>
        </w:tc>
      </w:tr>
      <w:tr w14:paraId="2C58ADAB">
        <w:trPr>
          <w:cantSplit/>
          <w:jc w:val="center"/>
        </w:trPr>
        <w:tc>
          <w:tcPr>
            <w:tcW w:w="1474" w:type="dxa"/>
            <w:shd w:val="clear" w:color="auto" w:fill="F7F7F7"/>
            <w:tcMar>
              <w:top w:w="80" w:type="dxa"/>
              <w:left w:w="90" w:type="dxa"/>
              <w:bottom w:w="80" w:type="dxa"/>
              <w:right w:w="90" w:type="dxa"/>
            </w:tcMar>
            <w:vAlign w:val="center"/>
          </w:tcPr>
          <w:p w14:paraId="0006C2F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评估滚动调整</w:t>
            </w:r>
          </w:p>
        </w:tc>
        <w:tc>
          <w:tcPr>
            <w:tcW w:w="1984" w:type="dxa"/>
            <w:shd w:val="clear" w:color="auto" w:fill="F7F7F7"/>
            <w:tcMar>
              <w:top w:w="80" w:type="dxa"/>
              <w:left w:w="90" w:type="dxa"/>
              <w:bottom w:w="80" w:type="dxa"/>
              <w:right w:w="90" w:type="dxa"/>
            </w:tcMar>
            <w:vAlign w:val="center"/>
          </w:tcPr>
          <w:p w14:paraId="31B25F9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调整权限</w:t>
            </w:r>
          </w:p>
        </w:tc>
        <w:tc>
          <w:tcPr>
            <w:tcW w:w="2551" w:type="dxa"/>
            <w:shd w:val="clear" w:color="auto" w:fill="F7F7F7"/>
            <w:tcMar>
              <w:top w:w="80" w:type="dxa"/>
              <w:left w:w="90" w:type="dxa"/>
              <w:bottom w:w="80" w:type="dxa"/>
              <w:right w:w="90" w:type="dxa"/>
            </w:tcMar>
            <w:vAlign w:val="center"/>
          </w:tcPr>
          <w:p w14:paraId="68765F0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跳转滚动调整并携带风险订单</w:t>
            </w:r>
          </w:p>
        </w:tc>
        <w:tc>
          <w:tcPr>
            <w:tcW w:w="2041" w:type="dxa"/>
            <w:shd w:val="clear" w:color="auto" w:fill="F7F7F7"/>
            <w:tcMar>
              <w:top w:w="80" w:type="dxa"/>
              <w:left w:w="90" w:type="dxa"/>
              <w:bottom w:w="80" w:type="dxa"/>
              <w:right w:w="90" w:type="dxa"/>
            </w:tcMar>
            <w:vAlign w:val="center"/>
          </w:tcPr>
          <w:p w14:paraId="34F0B28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形成影响范围</w:t>
            </w:r>
          </w:p>
        </w:tc>
      </w:tr>
      <w:tr w14:paraId="5C6A6956">
        <w:trPr>
          <w:cantSplit/>
          <w:jc w:val="center"/>
        </w:trPr>
        <w:tc>
          <w:tcPr>
            <w:tcW w:w="1474" w:type="dxa"/>
            <w:shd w:val="clear" w:color="auto" w:fill="FFFFFF"/>
            <w:tcMar>
              <w:top w:w="80" w:type="dxa"/>
              <w:left w:w="90" w:type="dxa"/>
              <w:bottom w:w="80" w:type="dxa"/>
              <w:right w:w="90" w:type="dxa"/>
            </w:tcMar>
            <w:vAlign w:val="center"/>
          </w:tcPr>
          <w:p w14:paraId="4A89904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方案与订单筛选</w:t>
            </w:r>
          </w:p>
        </w:tc>
        <w:tc>
          <w:tcPr>
            <w:tcW w:w="1984" w:type="dxa"/>
            <w:shd w:val="clear" w:color="auto" w:fill="FFFFFF"/>
            <w:tcMar>
              <w:top w:w="80" w:type="dxa"/>
              <w:left w:w="90" w:type="dxa"/>
              <w:bottom w:w="80" w:type="dxa"/>
              <w:right w:w="90" w:type="dxa"/>
            </w:tcMar>
            <w:vAlign w:val="center"/>
          </w:tcPr>
          <w:p w14:paraId="495E2B7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执行查看权限</w:t>
            </w:r>
          </w:p>
        </w:tc>
        <w:tc>
          <w:tcPr>
            <w:tcW w:w="2551" w:type="dxa"/>
            <w:shd w:val="clear" w:color="auto" w:fill="FFFFFF"/>
            <w:tcMar>
              <w:top w:w="80" w:type="dxa"/>
              <w:left w:w="90" w:type="dxa"/>
              <w:bottom w:w="80" w:type="dxa"/>
              <w:right w:w="90" w:type="dxa"/>
            </w:tcMar>
            <w:vAlign w:val="center"/>
          </w:tcPr>
          <w:p w14:paraId="2C374E4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按方案、采购订单、供应商、物料和状态检索</w:t>
            </w:r>
          </w:p>
        </w:tc>
        <w:tc>
          <w:tcPr>
            <w:tcW w:w="2041" w:type="dxa"/>
            <w:shd w:val="clear" w:color="auto" w:fill="FFFFFF"/>
            <w:tcMar>
              <w:top w:w="80" w:type="dxa"/>
              <w:left w:w="90" w:type="dxa"/>
              <w:bottom w:w="80" w:type="dxa"/>
              <w:right w:w="90" w:type="dxa"/>
            </w:tcMar>
            <w:vAlign w:val="center"/>
          </w:tcPr>
          <w:p w14:paraId="1CEFF01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列表、进度和风险统计同步更新</w:t>
            </w:r>
          </w:p>
        </w:tc>
      </w:tr>
      <w:tr w14:paraId="7C40CA7A">
        <w:trPr>
          <w:cantSplit/>
          <w:jc w:val="center"/>
        </w:trPr>
        <w:tc>
          <w:tcPr>
            <w:tcW w:w="1474" w:type="dxa"/>
            <w:shd w:val="clear" w:color="auto" w:fill="F7F7F7"/>
            <w:tcMar>
              <w:top w:w="80" w:type="dxa"/>
              <w:left w:w="90" w:type="dxa"/>
              <w:bottom w:w="80" w:type="dxa"/>
              <w:right w:w="90" w:type="dxa"/>
            </w:tcMar>
            <w:vAlign w:val="center"/>
          </w:tcPr>
          <w:p w14:paraId="500BB54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执行预警详情</w:t>
            </w:r>
          </w:p>
        </w:tc>
        <w:tc>
          <w:tcPr>
            <w:tcW w:w="1984" w:type="dxa"/>
            <w:shd w:val="clear" w:color="auto" w:fill="F7F7F7"/>
            <w:tcMar>
              <w:top w:w="80" w:type="dxa"/>
              <w:left w:w="90" w:type="dxa"/>
              <w:bottom w:w="80" w:type="dxa"/>
              <w:right w:w="90" w:type="dxa"/>
            </w:tcMar>
            <w:vAlign w:val="center"/>
          </w:tcPr>
          <w:p w14:paraId="255CDA8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具有订单和供应商风险查看权限</w:t>
            </w:r>
          </w:p>
        </w:tc>
        <w:tc>
          <w:tcPr>
            <w:tcW w:w="2551" w:type="dxa"/>
            <w:shd w:val="clear" w:color="auto" w:fill="F7F7F7"/>
            <w:tcMar>
              <w:top w:w="80" w:type="dxa"/>
              <w:left w:w="90" w:type="dxa"/>
              <w:bottom w:w="80" w:type="dxa"/>
              <w:right w:w="90" w:type="dxa"/>
            </w:tcMar>
            <w:vAlign w:val="center"/>
          </w:tcPr>
          <w:p w14:paraId="7AA96B3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加载延期、数量差异、价格差异及来源证据</w:t>
            </w:r>
          </w:p>
        </w:tc>
        <w:tc>
          <w:tcPr>
            <w:tcW w:w="2041" w:type="dxa"/>
            <w:shd w:val="clear" w:color="auto" w:fill="F7F7F7"/>
            <w:tcMar>
              <w:top w:w="80" w:type="dxa"/>
              <w:left w:w="90" w:type="dxa"/>
              <w:bottom w:w="80" w:type="dxa"/>
              <w:right w:w="90" w:type="dxa"/>
            </w:tcMar>
            <w:vAlign w:val="center"/>
          </w:tcPr>
          <w:p w14:paraId="10C561E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打开风险详情并显示责任人和SLA</w:t>
            </w:r>
          </w:p>
        </w:tc>
      </w:tr>
      <w:tr w14:paraId="71C22D44">
        <w:trPr>
          <w:cantSplit/>
          <w:jc w:val="center"/>
        </w:trPr>
        <w:tc>
          <w:tcPr>
            <w:tcW w:w="1474" w:type="dxa"/>
            <w:shd w:val="clear" w:color="auto" w:fill="FFFFFF"/>
            <w:tcMar>
              <w:top w:w="80" w:type="dxa"/>
              <w:left w:w="90" w:type="dxa"/>
              <w:bottom w:w="80" w:type="dxa"/>
              <w:right w:w="90" w:type="dxa"/>
            </w:tcMar>
            <w:vAlign w:val="center"/>
          </w:tcPr>
          <w:p w14:paraId="3A95119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合同终止或延期协调</w:t>
            </w:r>
          </w:p>
        </w:tc>
        <w:tc>
          <w:tcPr>
            <w:tcW w:w="1984" w:type="dxa"/>
            <w:shd w:val="clear" w:color="auto" w:fill="FFFFFF"/>
            <w:tcMar>
              <w:top w:w="80" w:type="dxa"/>
              <w:left w:w="90" w:type="dxa"/>
              <w:bottom w:w="80" w:type="dxa"/>
              <w:right w:w="90" w:type="dxa"/>
            </w:tcMar>
            <w:vAlign w:val="center"/>
          </w:tcPr>
          <w:p w14:paraId="1DD59F2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具有协同发起权限；不直接修改ERP合同</w:t>
            </w:r>
          </w:p>
        </w:tc>
        <w:tc>
          <w:tcPr>
            <w:tcW w:w="2551" w:type="dxa"/>
            <w:shd w:val="clear" w:color="auto" w:fill="FFFFFF"/>
            <w:tcMar>
              <w:top w:w="80" w:type="dxa"/>
              <w:left w:w="90" w:type="dxa"/>
              <w:bottom w:w="80" w:type="dxa"/>
              <w:right w:w="90" w:type="dxa"/>
            </w:tcMar>
            <w:vAlign w:val="center"/>
          </w:tcPr>
          <w:p w14:paraId="2214D3C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创建终止、延期或替代供应评估任务</w:t>
            </w:r>
          </w:p>
        </w:tc>
        <w:tc>
          <w:tcPr>
            <w:tcW w:w="2041" w:type="dxa"/>
            <w:shd w:val="clear" w:color="auto" w:fill="FFFFFF"/>
            <w:tcMar>
              <w:top w:w="80" w:type="dxa"/>
              <w:left w:w="90" w:type="dxa"/>
              <w:bottom w:w="80" w:type="dxa"/>
              <w:right w:w="90" w:type="dxa"/>
            </w:tcMar>
            <w:vAlign w:val="center"/>
          </w:tcPr>
          <w:p w14:paraId="3986EBF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任务回写状态；正式合同变更由外部系统完成</w:t>
            </w:r>
          </w:p>
        </w:tc>
      </w:tr>
    </w:tbl>
    <w:p w14:paraId="26258F05">
      <w:pPr>
        <w:spacing w:after="80" w:line="324" w:lineRule="auto"/>
        <w:jc w:val="both"/>
      </w:pPr>
      <w:r>
        <w:rPr>
          <w:rFonts w:ascii="Times New Roman" w:hAnsi="Times New Roman" w:eastAsia="Songti SC" w:cs="Times New Roman"/>
          <w:color w:val="000000"/>
          <w:sz w:val="21"/>
        </w:rPr>
        <w:t>状态与异常：外部状态乱序按事件时间和版本处理；无法匹配订单的回传进入异常队列。</w:t>
      </w:r>
    </w:p>
    <w:p w14:paraId="18C1F856">
      <w:pPr>
        <w:spacing w:after="80" w:line="324" w:lineRule="auto"/>
        <w:jc w:val="both"/>
      </w:pPr>
      <w:r>
        <w:rPr>
          <w:rFonts w:ascii="Times New Roman" w:hAnsi="Times New Roman" w:eastAsia="Songti SC" w:cs="Times New Roman"/>
          <w:color w:val="000000"/>
          <w:sz w:val="21"/>
        </w:rPr>
        <w:t>跨页面联动：执行结果回写驾驶舱和模型效果评价，形成计划量与实际量对比。</w:t>
      </w:r>
    </w:p>
    <w:p w14:paraId="5C5EB1C5">
      <w:pPr>
        <w:pStyle w:val="4"/>
      </w:pPr>
      <w:bookmarkStart w:id="145" w:name="_Toc245983773"/>
      <w:r>
        <w:rPr>
          <w:rFonts w:ascii="Times New Roman" w:hAnsi="Times New Roman" w:eastAsia="STHeiti" w:cs="Times New Roman"/>
          <w:b/>
          <w:color w:val="000000"/>
          <w:sz w:val="24"/>
        </w:rPr>
        <w:t>3.3.4 跨页面业务操作流程</w:t>
      </w:r>
      <w:bookmarkEnd w:id="145"/>
    </w:p>
    <w:p w14:paraId="0059A5AC">
      <w:pPr>
        <w:spacing w:after="80" w:line="324" w:lineRule="auto"/>
        <w:jc w:val="both"/>
      </w:pPr>
      <w:r>
        <w:rPr>
          <w:rFonts w:ascii="Times New Roman" w:hAnsi="Times New Roman" w:eastAsia="Songti SC" w:cs="Times New Roman"/>
          <w:color w:val="000000"/>
          <w:sz w:val="21"/>
        </w:rPr>
        <w:t>模块内页面不是相互独立的查询页，而是围绕同一业务对象、数据快照和版本状态形成连续操作链。下图给出主链，分支处理仍以各页面的权限、前置校验和异常规则为准。</w:t>
      </w:r>
    </w:p>
    <w:p w14:paraId="00C18735">
      <w:pPr>
        <w:keepNext/>
        <w:spacing w:before="100" w:after="80"/>
        <w:jc w:val="center"/>
      </w:pPr>
      <w:r>
        <w:rPr>
          <w:rFonts w:ascii="Times New Roman" w:hAnsi="Times New Roman" w:eastAsia="Songti SC" w:cs="Times New Roman"/>
          <w:b/>
          <w:color w:val="000000"/>
          <w:sz w:val="18"/>
        </w:rPr>
        <w:t>图3-10J 原料采购优化跨页面交互闭环</w:t>
      </w:r>
    </w:p>
    <w:p w14:paraId="7686D50A">
      <w:pPr>
        <w:keepLines/>
        <w:spacing w:after="120"/>
        <w:jc w:val="center"/>
      </w:pPr>
      <w:r>
        <w:drawing>
          <wp:inline distT="0" distB="0" distL="114300" distR="114300">
            <wp:extent cx="4751705" cy="5430520"/>
            <wp:effectExtent l="0" t="0" r="23495"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5"/>
                    <a:stretch>
                      <a:fillRect/>
                    </a:stretch>
                  </pic:blipFill>
                  <pic:spPr>
                    <a:xfrm>
                      <a:off x="0" y="0"/>
                      <a:ext cx="4752000" cy="5430857"/>
                    </a:xfrm>
                    <a:prstGeom prst="rect">
                      <a:avLst/>
                    </a:prstGeom>
                  </pic:spPr>
                </pic:pic>
              </a:graphicData>
            </a:graphic>
          </wp:inline>
        </w:drawing>
      </w:r>
    </w:p>
    <w:p w14:paraId="61065F41">
      <w:pPr>
        <w:pStyle w:val="6"/>
      </w:pPr>
      <w:bookmarkStart w:id="146" w:name="_Toc343252336"/>
      <w:r>
        <w:rPr>
          <w:rFonts w:ascii="Times New Roman" w:hAnsi="Times New Roman" w:eastAsia="STHeiti" w:cs="Times New Roman"/>
          <w:b/>
          <w:color w:val="000000"/>
          <w:sz w:val="22"/>
        </w:rPr>
        <w:t>3.3.4.1 需求形成—供应商准入—报价采集</w:t>
      </w:r>
      <w:bookmarkEnd w:id="146"/>
    </w:p>
    <w:p w14:paraId="440706AA">
      <w:pPr>
        <w:spacing w:after="80" w:line="324" w:lineRule="auto"/>
        <w:jc w:val="both"/>
      </w:pPr>
      <w:r>
        <w:rPr>
          <w:rFonts w:ascii="Times New Roman" w:hAnsi="Times New Roman" w:eastAsia="Songti SC" w:cs="Times New Roman"/>
          <w:color w:val="000000"/>
          <w:sz w:val="21"/>
        </w:rPr>
        <w:t>总览确认需求版本，资料库和准入规则形成候选池，预测与报价提报形成可追溯输入快照。</w:t>
      </w:r>
    </w:p>
    <w:p w14:paraId="0EC2909C">
      <w:pPr>
        <w:pStyle w:val="6"/>
      </w:pPr>
      <w:bookmarkStart w:id="147" w:name="_Toc900935310"/>
      <w:r>
        <w:rPr>
          <w:rFonts w:ascii="Times New Roman" w:hAnsi="Times New Roman" w:eastAsia="STHeiti" w:cs="Times New Roman"/>
          <w:b/>
          <w:color w:val="000000"/>
          <w:sz w:val="22"/>
        </w:rPr>
        <w:t>3.3.4.2 方案求解—比较—协同确认—发布</w:t>
      </w:r>
      <w:bookmarkEnd w:id="147"/>
    </w:p>
    <w:p w14:paraId="5625C3D4">
      <w:pPr>
        <w:spacing w:after="80" w:line="324" w:lineRule="auto"/>
        <w:jc w:val="both"/>
      </w:pPr>
      <w:r>
        <w:rPr>
          <w:rFonts w:ascii="Times New Roman" w:hAnsi="Times New Roman" w:eastAsia="Songti SC" w:cs="Times New Roman"/>
          <w:color w:val="000000"/>
          <w:sz w:val="21"/>
        </w:rPr>
        <w:t>五步工作台依次冻结候选、评价、报价和参数，由SCIP生成方案，业务协同和审批后发布。</w:t>
      </w:r>
    </w:p>
    <w:p w14:paraId="646DC3AE">
      <w:pPr>
        <w:pStyle w:val="6"/>
      </w:pPr>
      <w:bookmarkStart w:id="148" w:name="_Toc112560173"/>
      <w:r>
        <w:rPr>
          <w:rFonts w:ascii="Times New Roman" w:hAnsi="Times New Roman" w:eastAsia="STHeiti" w:cs="Times New Roman"/>
          <w:b/>
          <w:color w:val="000000"/>
          <w:sz w:val="22"/>
        </w:rPr>
        <w:t>3.3.4.3 执行偏差—滚动调整—反馈闭环</w:t>
      </w:r>
      <w:bookmarkEnd w:id="148"/>
    </w:p>
    <w:p w14:paraId="55947171">
      <w:pPr>
        <w:spacing w:after="80" w:line="324" w:lineRule="auto"/>
        <w:jc w:val="both"/>
      </w:pPr>
      <w:r>
        <w:rPr>
          <w:rFonts w:ascii="Times New Roman" w:hAnsi="Times New Roman" w:eastAsia="Songti SC" w:cs="Times New Roman"/>
          <w:color w:val="000000"/>
          <w:sz w:val="21"/>
        </w:rPr>
        <w:t>执行追踪识别未执行风险，只把剩余未执行量纳入滚动方案；结果反馈模型效果和驾驶舱。</w:t>
      </w:r>
    </w:p>
    <w:p w14:paraId="4BDCFE0F">
      <w:pPr>
        <w:pStyle w:val="4"/>
      </w:pPr>
      <w:bookmarkStart w:id="149" w:name="_Toc2013218251"/>
      <w:r>
        <w:rPr>
          <w:rFonts w:ascii="Times New Roman" w:hAnsi="Times New Roman" w:eastAsia="STHeiti" w:cs="Times New Roman"/>
          <w:b/>
          <w:color w:val="000000"/>
          <w:sz w:val="24"/>
        </w:rPr>
        <w:t>3.3.5 业务规则与优化机制</w:t>
      </w:r>
      <w:bookmarkEnd w:id="149"/>
    </w:p>
    <w:p w14:paraId="105158B6">
      <w:pPr>
        <w:pStyle w:val="6"/>
      </w:pPr>
      <w:bookmarkStart w:id="150" w:name="_Toc406802425"/>
      <w:r>
        <w:rPr>
          <w:rFonts w:ascii="Times New Roman" w:hAnsi="Times New Roman" w:eastAsia="STHeiti" w:cs="Times New Roman"/>
          <w:b/>
          <w:color w:val="000000"/>
          <w:sz w:val="22"/>
        </w:rPr>
        <w:t>3.3.5.1 采购需求形成</w:t>
      </w:r>
      <w:bookmarkEnd w:id="150"/>
    </w:p>
    <w:p w14:paraId="3C17AE4E">
      <w:pPr>
        <w:spacing w:after="80" w:line="324" w:lineRule="auto"/>
        <w:ind w:firstLine="420"/>
        <w:jc w:val="both"/>
      </w:pPr>
      <w:r>
        <w:rPr>
          <w:rFonts w:ascii="Times New Roman" w:hAnsi="Times New Roman" w:eastAsia="Songti SC" w:cs="Times New Roman"/>
          <w:color w:val="000000"/>
          <w:sz w:val="21"/>
        </w:rPr>
        <w:t>采购需求以外部物料需求为起点，扣除可用库存、有效在途和未清采购订单，并叠加经批准的保障量。所有扣减项必须采用同一物料、组织、单位和截止时间，避免把已经承诺的供应重复计入。</w:t>
      </w:r>
    </w:p>
    <w:p w14:paraId="11868742">
      <w:pPr>
        <w:keepLines/>
        <w:spacing w:before="60" w:after="60"/>
        <w:jc w:val="center"/>
      </w:pPr>
      <m:oMath>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net</m:t>
            </m:r>
          </m:sup>
        </m:sSubSup>
        <m:r>
          <m:rPr>
            <m:sty m:val="p"/>
          </m:rPr>
          <w:rPr>
            <w:rFonts w:ascii="Cambria Math" w:hAnsi="Cambria Math" w:eastAsia="Cambria Math" w:cs="Cambria Math"/>
            <w:sz w:val="20"/>
            <w:szCs w:val="20"/>
          </w:rPr>
          <m:t xml:space="preserve"> = max(0, </m:t>
        </m:r>
        <m:sSubSup>
          <m:sSubSup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material</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material</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usable</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T</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valid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PO</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open</m:t>
            </m:r>
          </m:sup>
        </m:sSubSup>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（3-20）</w:t>
      </w:r>
    </w:p>
    <w:p w14:paraId="41E8F6EE">
      <w:pPr>
        <w:spacing w:after="80" w:line="324" w:lineRule="auto"/>
        <w:ind w:left="454" w:right="454"/>
        <w:jc w:val="both"/>
      </w:pPr>
      <m:oMath>
        <m:sSubSup>
          <m:sSubSupPr/>
          <m:e>
            <m:r>
              <m:rPr>
                <m:sty m:val="p"/>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i,t</m:t>
            </m:r>
          </m:sub>
          <m:sup>
            <m:r>
              <m:rPr>
                <m:sty m:val="p"/>
              </m:rPr>
              <w:rPr>
                <w:rFonts w:ascii="Cambria Math" w:hAnsi="Cambria Math" w:eastAsia="Cambria Math" w:cs="Cambria Math"/>
                <w:sz w:val="18"/>
                <w:szCs w:val="18"/>
              </w:rPr>
              <m:t>net</m:t>
            </m:r>
          </m:sup>
        </m:sSubSup>
      </m:oMath>
      <w:r>
        <w:rPr>
          <w:rFonts w:ascii="Times New Roman" w:hAnsi="Times New Roman" w:eastAsia="Songti SC" w:cs="Times New Roman"/>
          <w:color w:val="000000"/>
          <w:sz w:val="18"/>
        </w:rPr>
        <w:t>为物料</w:t>
      </w:r>
      <m:oMath>
        <m:r>
          <m:rPr>
            <m:sty m:val="p"/>
          </m:rPr>
          <w:rPr>
            <w:rFonts w:ascii="Cambria Math" w:hAnsi="Cambria Math" w:eastAsia="Cambria Math" w:cs="Cambria Math"/>
            <w:sz w:val="18"/>
            <w:szCs w:val="18"/>
          </w:rPr>
          <m:t>i</m:t>
        </m:r>
      </m:oMath>
      <w:r>
        <w:rPr>
          <w:rFonts w:ascii="Times New Roman" w:hAnsi="Times New Roman" w:eastAsia="Songti SC" w:cs="Times New Roman"/>
          <w:color w:val="000000"/>
          <w:sz w:val="18"/>
        </w:rPr>
        <w:t>在采购周期</w:t>
      </w:r>
      <m:oMath>
        <m:r>
          <m:rPr>
            <m:sty m:val="p"/>
          </m:rPr>
          <w:rPr>
            <w:rFonts w:ascii="Cambria Math" w:hAnsi="Cambria Math" w:eastAsia="Cambria Math" w:cs="Cambria Math"/>
            <w:sz w:val="18"/>
            <w:szCs w:val="18"/>
          </w:rPr>
          <m:t>t</m:t>
        </m:r>
      </m:oMath>
      <w:r>
        <w:rPr>
          <w:rFonts w:ascii="Times New Roman" w:hAnsi="Times New Roman" w:eastAsia="Songti SC" w:cs="Times New Roman"/>
          <w:color w:val="000000"/>
          <w:sz w:val="18"/>
        </w:rPr>
        <w:t>的净采购需求。物料需求由生产计划系统或MES提供；模块不得自行生成精益排程或推导工单。</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2632E252">
        <w:trPr>
          <w:cantSplit/>
          <w:tblHeader/>
          <w:jc w:val="center"/>
        </w:trPr>
        <w:tc>
          <w:tcPr>
            <w:tcW w:w="1814" w:type="dxa"/>
            <w:shd w:val="clear" w:color="auto" w:fill="BFBFBF"/>
            <w:tcMar>
              <w:top w:w="90" w:type="dxa"/>
              <w:left w:w="100" w:type="dxa"/>
              <w:bottom w:w="90" w:type="dxa"/>
              <w:right w:w="100" w:type="dxa"/>
            </w:tcMar>
            <w:vAlign w:val="center"/>
          </w:tcPr>
          <w:p w14:paraId="7B8192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数据项</w:t>
            </w:r>
          </w:p>
        </w:tc>
        <w:tc>
          <w:tcPr>
            <w:tcW w:w="6236" w:type="dxa"/>
            <w:shd w:val="clear" w:color="auto" w:fill="BFBFBF"/>
            <w:tcMar>
              <w:top w:w="90" w:type="dxa"/>
              <w:left w:w="100" w:type="dxa"/>
              <w:bottom w:w="90" w:type="dxa"/>
              <w:right w:w="100" w:type="dxa"/>
            </w:tcMar>
            <w:vAlign w:val="center"/>
          </w:tcPr>
          <w:p w14:paraId="2B971B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处理规则</w:t>
            </w:r>
          </w:p>
        </w:tc>
      </w:tr>
      <w:tr w14:paraId="6918B2BA">
        <w:trPr>
          <w:cantSplit/>
          <w:jc w:val="center"/>
        </w:trPr>
        <w:tc>
          <w:tcPr>
            <w:tcW w:w="1814" w:type="dxa"/>
            <w:tcMar>
              <w:top w:w="90" w:type="dxa"/>
              <w:left w:w="100" w:type="dxa"/>
              <w:bottom w:w="90" w:type="dxa"/>
              <w:right w:w="100" w:type="dxa"/>
            </w:tcMar>
            <w:vAlign w:val="center"/>
          </w:tcPr>
          <w:p w14:paraId="79C2C8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物料需求</w:t>
            </w:r>
          </w:p>
        </w:tc>
        <w:tc>
          <w:tcPr>
            <w:tcW w:w="6236" w:type="dxa"/>
            <w:tcMar>
              <w:top w:w="90" w:type="dxa"/>
              <w:left w:w="100" w:type="dxa"/>
              <w:bottom w:w="90" w:type="dxa"/>
              <w:right w:w="100" w:type="dxa"/>
            </w:tcMar>
            <w:vAlign w:val="center"/>
          </w:tcPr>
          <w:p w14:paraId="33EB4FF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按物料、工厂、采购周期和需求版本汇总；保留来源计划编号。</w:t>
            </w:r>
          </w:p>
        </w:tc>
      </w:tr>
      <w:tr w14:paraId="4EC7FFFA">
        <w:trPr>
          <w:cantSplit/>
          <w:jc w:val="center"/>
        </w:trPr>
        <w:tc>
          <w:tcPr>
            <w:tcW w:w="1814" w:type="dxa"/>
            <w:shd w:val="clear" w:color="auto" w:fill="F7F7F7"/>
            <w:tcMar>
              <w:top w:w="90" w:type="dxa"/>
              <w:left w:w="100" w:type="dxa"/>
              <w:bottom w:w="90" w:type="dxa"/>
              <w:right w:w="100" w:type="dxa"/>
            </w:tcMar>
            <w:vAlign w:val="center"/>
          </w:tcPr>
          <w:p w14:paraId="2D91C2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可用库存</w:t>
            </w:r>
          </w:p>
        </w:tc>
        <w:tc>
          <w:tcPr>
            <w:tcW w:w="6236" w:type="dxa"/>
            <w:shd w:val="clear" w:color="auto" w:fill="F7F7F7"/>
            <w:tcMar>
              <w:top w:w="90" w:type="dxa"/>
              <w:left w:w="100" w:type="dxa"/>
              <w:bottom w:w="90" w:type="dxa"/>
              <w:right w:w="100" w:type="dxa"/>
            </w:tcMar>
            <w:vAlign w:val="center"/>
          </w:tcPr>
          <w:p w14:paraId="0D735FC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扣除冻结、质检不合格、已分配和不可替代用途；单位统一。</w:t>
            </w:r>
          </w:p>
        </w:tc>
      </w:tr>
      <w:tr w14:paraId="749A2A93">
        <w:trPr>
          <w:cantSplit/>
          <w:jc w:val="center"/>
        </w:trPr>
        <w:tc>
          <w:tcPr>
            <w:tcW w:w="1814" w:type="dxa"/>
            <w:tcMar>
              <w:top w:w="90" w:type="dxa"/>
              <w:left w:w="100" w:type="dxa"/>
              <w:bottom w:w="90" w:type="dxa"/>
              <w:right w:w="100" w:type="dxa"/>
            </w:tcMar>
            <w:vAlign w:val="center"/>
          </w:tcPr>
          <w:p w14:paraId="1D78B9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有效在途/未清订单</w:t>
            </w:r>
          </w:p>
        </w:tc>
        <w:tc>
          <w:tcPr>
            <w:tcW w:w="6236" w:type="dxa"/>
            <w:tcMar>
              <w:top w:w="90" w:type="dxa"/>
              <w:left w:w="100" w:type="dxa"/>
              <w:bottom w:w="90" w:type="dxa"/>
              <w:right w:w="100" w:type="dxa"/>
            </w:tcMar>
            <w:vAlign w:val="center"/>
          </w:tcPr>
          <w:p w14:paraId="3D47B35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仅计入状态有效、数量和承诺窗口明确、未取消的部分。</w:t>
            </w:r>
          </w:p>
        </w:tc>
      </w:tr>
      <w:tr w14:paraId="210901FA">
        <w:trPr>
          <w:cantSplit/>
          <w:jc w:val="center"/>
        </w:trPr>
        <w:tc>
          <w:tcPr>
            <w:tcW w:w="1814" w:type="dxa"/>
            <w:shd w:val="clear" w:color="auto" w:fill="F7F7F7"/>
            <w:tcMar>
              <w:top w:w="90" w:type="dxa"/>
              <w:left w:w="100" w:type="dxa"/>
              <w:bottom w:w="90" w:type="dxa"/>
              <w:right w:w="100" w:type="dxa"/>
            </w:tcMar>
            <w:vAlign w:val="center"/>
          </w:tcPr>
          <w:p w14:paraId="0A4F0A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保障量</w:t>
            </w:r>
          </w:p>
        </w:tc>
        <w:tc>
          <w:tcPr>
            <w:tcW w:w="6236" w:type="dxa"/>
            <w:shd w:val="clear" w:color="auto" w:fill="F7F7F7"/>
            <w:tcMar>
              <w:top w:w="90" w:type="dxa"/>
              <w:left w:w="100" w:type="dxa"/>
              <w:bottom w:w="90" w:type="dxa"/>
              <w:right w:w="100" w:type="dxa"/>
            </w:tcMar>
            <w:vAlign w:val="center"/>
          </w:tcPr>
          <w:p w14:paraId="09287B8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安全或最低保障量由业务配置，不能与生产需求重复叠加。</w:t>
            </w:r>
          </w:p>
        </w:tc>
      </w:tr>
      <w:tr w14:paraId="5813FAD0">
        <w:trPr>
          <w:cantSplit/>
          <w:jc w:val="center"/>
        </w:trPr>
        <w:tc>
          <w:tcPr>
            <w:tcW w:w="1814" w:type="dxa"/>
            <w:tcMar>
              <w:top w:w="90" w:type="dxa"/>
              <w:left w:w="100" w:type="dxa"/>
              <w:bottom w:w="90" w:type="dxa"/>
              <w:right w:w="100" w:type="dxa"/>
            </w:tcMar>
            <w:vAlign w:val="center"/>
          </w:tcPr>
          <w:p w14:paraId="3A5BCC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需求缺口</w:t>
            </w:r>
          </w:p>
        </w:tc>
        <w:tc>
          <w:tcPr>
            <w:tcW w:w="6236" w:type="dxa"/>
            <w:tcMar>
              <w:top w:w="90" w:type="dxa"/>
              <w:left w:w="100" w:type="dxa"/>
              <w:bottom w:w="90" w:type="dxa"/>
              <w:right w:w="100" w:type="dxa"/>
            </w:tcMar>
            <w:vAlign w:val="center"/>
          </w:tcPr>
          <w:p w14:paraId="21CB38F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若所有候选供应量不足，保留缺口变量并输出保障风险，不伪造供应。</w:t>
            </w:r>
          </w:p>
        </w:tc>
      </w:tr>
    </w:tbl>
    <w:p w14:paraId="6182FCC3">
      <w:pPr>
        <w:spacing w:after="40"/>
      </w:pPr>
    </w:p>
    <w:p w14:paraId="06BB5322">
      <w:pPr>
        <w:pStyle w:val="6"/>
      </w:pPr>
      <w:bookmarkStart w:id="151" w:name="_Toc1687908574"/>
      <w:r>
        <w:rPr>
          <w:rFonts w:ascii="Times New Roman" w:hAnsi="Times New Roman" w:eastAsia="STHeiti" w:cs="Times New Roman"/>
          <w:b/>
          <w:color w:val="000000"/>
          <w:sz w:val="22"/>
        </w:rPr>
        <w:t>3.3.5.2 有效供应商与报价处理</w:t>
      </w:r>
      <w:bookmarkEnd w:id="151"/>
    </w:p>
    <w:p w14:paraId="12F9D555">
      <w:pPr>
        <w:spacing w:after="80" w:line="324" w:lineRule="auto"/>
        <w:ind w:firstLine="420"/>
        <w:jc w:val="both"/>
      </w:pPr>
      <w:r>
        <w:rPr>
          <w:rFonts w:ascii="Times New Roman" w:hAnsi="Times New Roman" w:eastAsia="Songti SC" w:cs="Times New Roman"/>
          <w:color w:val="000000"/>
          <w:sz w:val="21"/>
        </w:rPr>
        <w:t>供应商和报价先通过资格、有效期、计价单位、供应能力和合同来源校验，再进入优化候选集。缺失或过期数据不能以零成本代替；经批准的默认值必须单独标识并参与结果解释。</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D4CD0A1">
        <w:trPr>
          <w:cantSplit/>
          <w:tblHeader/>
          <w:jc w:val="center"/>
        </w:trPr>
        <w:tc>
          <w:tcPr>
            <w:tcW w:w="1814" w:type="dxa"/>
            <w:shd w:val="clear" w:color="auto" w:fill="BFBFBF"/>
            <w:tcMar>
              <w:top w:w="90" w:type="dxa"/>
              <w:left w:w="100" w:type="dxa"/>
              <w:bottom w:w="90" w:type="dxa"/>
              <w:right w:w="100" w:type="dxa"/>
            </w:tcMar>
            <w:vAlign w:val="center"/>
          </w:tcPr>
          <w:p w14:paraId="42C866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筛选维度</w:t>
            </w:r>
          </w:p>
        </w:tc>
        <w:tc>
          <w:tcPr>
            <w:tcW w:w="4025" w:type="dxa"/>
            <w:shd w:val="clear" w:color="auto" w:fill="BFBFBF"/>
            <w:tcMar>
              <w:top w:w="90" w:type="dxa"/>
              <w:left w:w="100" w:type="dxa"/>
              <w:bottom w:w="90" w:type="dxa"/>
              <w:right w:w="100" w:type="dxa"/>
            </w:tcMar>
            <w:vAlign w:val="center"/>
          </w:tcPr>
          <w:p w14:paraId="4036F3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有效条件</w:t>
            </w:r>
          </w:p>
        </w:tc>
        <w:tc>
          <w:tcPr>
            <w:tcW w:w="2211" w:type="dxa"/>
            <w:shd w:val="clear" w:color="auto" w:fill="BFBFBF"/>
            <w:tcMar>
              <w:top w:w="90" w:type="dxa"/>
              <w:left w:w="100" w:type="dxa"/>
              <w:bottom w:w="90" w:type="dxa"/>
              <w:right w:w="100" w:type="dxa"/>
            </w:tcMar>
            <w:vAlign w:val="center"/>
          </w:tcPr>
          <w:p w14:paraId="651CEA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失败处理</w:t>
            </w:r>
          </w:p>
        </w:tc>
      </w:tr>
      <w:tr w14:paraId="3DFEDC31">
        <w:trPr>
          <w:cantSplit/>
          <w:jc w:val="center"/>
        </w:trPr>
        <w:tc>
          <w:tcPr>
            <w:tcW w:w="1814" w:type="dxa"/>
            <w:tcMar>
              <w:top w:w="90" w:type="dxa"/>
              <w:left w:w="100" w:type="dxa"/>
              <w:bottom w:w="90" w:type="dxa"/>
              <w:right w:w="100" w:type="dxa"/>
            </w:tcMar>
            <w:vAlign w:val="center"/>
          </w:tcPr>
          <w:p w14:paraId="5938BB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准入与物料资格</w:t>
            </w:r>
          </w:p>
        </w:tc>
        <w:tc>
          <w:tcPr>
            <w:tcW w:w="4025" w:type="dxa"/>
            <w:tcMar>
              <w:top w:w="90" w:type="dxa"/>
              <w:left w:w="100" w:type="dxa"/>
              <w:bottom w:w="90" w:type="dxa"/>
              <w:right w:w="100" w:type="dxa"/>
            </w:tcMar>
            <w:vAlign w:val="center"/>
          </w:tcPr>
          <w:p w14:paraId="4DAD4F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供应商有效且具有工厂/物料准入</w:t>
            </w:r>
          </w:p>
        </w:tc>
        <w:tc>
          <w:tcPr>
            <w:tcW w:w="2211" w:type="dxa"/>
            <w:tcMar>
              <w:top w:w="90" w:type="dxa"/>
              <w:left w:w="100" w:type="dxa"/>
              <w:bottom w:w="90" w:type="dxa"/>
              <w:right w:w="100" w:type="dxa"/>
            </w:tcMar>
            <w:vAlign w:val="center"/>
          </w:tcPr>
          <w:p w14:paraId="4E8760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从候选集剔除并记录原因</w:t>
            </w:r>
          </w:p>
        </w:tc>
      </w:tr>
      <w:tr w14:paraId="0278C200">
        <w:trPr>
          <w:cantSplit/>
          <w:jc w:val="center"/>
        </w:trPr>
        <w:tc>
          <w:tcPr>
            <w:tcW w:w="1814" w:type="dxa"/>
            <w:shd w:val="clear" w:color="auto" w:fill="F7F7F7"/>
            <w:tcMar>
              <w:top w:w="90" w:type="dxa"/>
              <w:left w:w="100" w:type="dxa"/>
              <w:bottom w:w="90" w:type="dxa"/>
              <w:right w:w="100" w:type="dxa"/>
            </w:tcMar>
            <w:vAlign w:val="center"/>
          </w:tcPr>
          <w:p w14:paraId="683B58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报价</w:t>
            </w:r>
          </w:p>
        </w:tc>
        <w:tc>
          <w:tcPr>
            <w:tcW w:w="4025" w:type="dxa"/>
            <w:shd w:val="clear" w:color="auto" w:fill="F7F7F7"/>
            <w:tcMar>
              <w:top w:w="90" w:type="dxa"/>
              <w:left w:w="100" w:type="dxa"/>
              <w:bottom w:w="90" w:type="dxa"/>
              <w:right w:w="100" w:type="dxa"/>
            </w:tcMar>
            <w:vAlign w:val="center"/>
          </w:tcPr>
          <w:p w14:paraId="3659581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报价状态有效、时间覆盖采购周期、币种与计价单位可转换</w:t>
            </w:r>
          </w:p>
        </w:tc>
        <w:tc>
          <w:tcPr>
            <w:tcW w:w="2211" w:type="dxa"/>
            <w:shd w:val="clear" w:color="auto" w:fill="F7F7F7"/>
            <w:tcMar>
              <w:top w:w="90" w:type="dxa"/>
              <w:left w:w="100" w:type="dxa"/>
              <w:bottom w:w="90" w:type="dxa"/>
              <w:right w:w="100" w:type="dxa"/>
            </w:tcMar>
            <w:vAlign w:val="center"/>
          </w:tcPr>
          <w:p w14:paraId="25E9BC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缺失或过期报价不参与正式求解</w:t>
            </w:r>
          </w:p>
        </w:tc>
      </w:tr>
      <w:tr w14:paraId="2EF61228">
        <w:trPr>
          <w:cantSplit/>
          <w:jc w:val="center"/>
        </w:trPr>
        <w:tc>
          <w:tcPr>
            <w:tcW w:w="1814" w:type="dxa"/>
            <w:tcMar>
              <w:top w:w="90" w:type="dxa"/>
              <w:left w:w="100" w:type="dxa"/>
              <w:bottom w:w="90" w:type="dxa"/>
              <w:right w:w="100" w:type="dxa"/>
            </w:tcMar>
            <w:vAlign w:val="center"/>
          </w:tcPr>
          <w:p w14:paraId="6BD0FE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MOQ与步长</w:t>
            </w:r>
          </w:p>
        </w:tc>
        <w:tc>
          <w:tcPr>
            <w:tcW w:w="4025" w:type="dxa"/>
            <w:tcMar>
              <w:top w:w="90" w:type="dxa"/>
              <w:left w:w="100" w:type="dxa"/>
              <w:bottom w:w="90" w:type="dxa"/>
              <w:right w:w="100" w:type="dxa"/>
            </w:tcMar>
            <w:vAlign w:val="center"/>
          </w:tcPr>
          <w:p w14:paraId="5FD88F5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最小采购量、整车/整托/整吨步长可执行</w:t>
            </w:r>
          </w:p>
        </w:tc>
        <w:tc>
          <w:tcPr>
            <w:tcW w:w="2211" w:type="dxa"/>
            <w:tcMar>
              <w:top w:w="90" w:type="dxa"/>
              <w:left w:w="100" w:type="dxa"/>
              <w:bottom w:w="90" w:type="dxa"/>
              <w:right w:w="100" w:type="dxa"/>
            </w:tcMar>
            <w:vAlign w:val="center"/>
          </w:tcPr>
          <w:p w14:paraId="20CCEF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转为硬约束或经批准软约束</w:t>
            </w:r>
          </w:p>
        </w:tc>
      </w:tr>
      <w:tr w14:paraId="6271E0A3">
        <w:trPr>
          <w:cantSplit/>
          <w:jc w:val="center"/>
        </w:trPr>
        <w:tc>
          <w:tcPr>
            <w:tcW w:w="1814" w:type="dxa"/>
            <w:shd w:val="clear" w:color="auto" w:fill="F7F7F7"/>
            <w:tcMar>
              <w:top w:w="90" w:type="dxa"/>
              <w:left w:w="100" w:type="dxa"/>
              <w:bottom w:w="90" w:type="dxa"/>
              <w:right w:w="100" w:type="dxa"/>
            </w:tcMar>
            <w:vAlign w:val="center"/>
          </w:tcPr>
          <w:p w14:paraId="7D92D1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供应能力</w:t>
            </w:r>
          </w:p>
        </w:tc>
        <w:tc>
          <w:tcPr>
            <w:tcW w:w="4025" w:type="dxa"/>
            <w:shd w:val="clear" w:color="auto" w:fill="F7F7F7"/>
            <w:tcMar>
              <w:top w:w="90" w:type="dxa"/>
              <w:left w:w="100" w:type="dxa"/>
              <w:bottom w:w="90" w:type="dxa"/>
              <w:right w:w="100" w:type="dxa"/>
            </w:tcMar>
            <w:vAlign w:val="center"/>
          </w:tcPr>
          <w:p w14:paraId="24C183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周期能力、累计能力和已承诺量可核验</w:t>
            </w:r>
          </w:p>
        </w:tc>
        <w:tc>
          <w:tcPr>
            <w:tcW w:w="2211" w:type="dxa"/>
            <w:shd w:val="clear" w:color="auto" w:fill="F7F7F7"/>
            <w:tcMar>
              <w:top w:w="90" w:type="dxa"/>
              <w:left w:w="100" w:type="dxa"/>
              <w:bottom w:w="90" w:type="dxa"/>
              <w:right w:w="100" w:type="dxa"/>
            </w:tcMar>
            <w:vAlign w:val="center"/>
          </w:tcPr>
          <w:p w14:paraId="15A729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按剩余能力设上限</w:t>
            </w:r>
          </w:p>
        </w:tc>
      </w:tr>
      <w:tr w14:paraId="20DDA102">
        <w:trPr>
          <w:cantSplit/>
          <w:jc w:val="center"/>
        </w:trPr>
        <w:tc>
          <w:tcPr>
            <w:tcW w:w="1814" w:type="dxa"/>
            <w:tcMar>
              <w:top w:w="90" w:type="dxa"/>
              <w:left w:w="100" w:type="dxa"/>
              <w:bottom w:w="90" w:type="dxa"/>
              <w:right w:w="100" w:type="dxa"/>
            </w:tcMar>
            <w:vAlign w:val="center"/>
          </w:tcPr>
          <w:p w14:paraId="5C4046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质量与交付</w:t>
            </w:r>
          </w:p>
        </w:tc>
        <w:tc>
          <w:tcPr>
            <w:tcW w:w="4025" w:type="dxa"/>
            <w:tcMar>
              <w:top w:w="90" w:type="dxa"/>
              <w:left w:w="100" w:type="dxa"/>
              <w:bottom w:w="90" w:type="dxa"/>
              <w:right w:w="100" w:type="dxa"/>
            </w:tcMar>
            <w:vAlign w:val="center"/>
          </w:tcPr>
          <w:p w14:paraId="62C2FE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达到最低质量和交付资格阈值</w:t>
            </w:r>
          </w:p>
        </w:tc>
        <w:tc>
          <w:tcPr>
            <w:tcW w:w="2211" w:type="dxa"/>
            <w:tcMar>
              <w:top w:w="90" w:type="dxa"/>
              <w:left w:w="100" w:type="dxa"/>
              <w:bottom w:w="90" w:type="dxa"/>
              <w:right w:w="100" w:type="dxa"/>
            </w:tcMar>
            <w:vAlign w:val="center"/>
          </w:tcPr>
          <w:p w14:paraId="3C2953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硬门槛剔除；评分仅作解释或风险成本</w:t>
            </w:r>
          </w:p>
        </w:tc>
      </w:tr>
      <w:tr w14:paraId="05993E8A">
        <w:trPr>
          <w:cantSplit/>
          <w:jc w:val="center"/>
        </w:trPr>
        <w:tc>
          <w:tcPr>
            <w:tcW w:w="1814" w:type="dxa"/>
            <w:shd w:val="clear" w:color="auto" w:fill="F7F7F7"/>
            <w:tcMar>
              <w:top w:w="90" w:type="dxa"/>
              <w:left w:w="100" w:type="dxa"/>
              <w:bottom w:w="90" w:type="dxa"/>
              <w:right w:w="100" w:type="dxa"/>
            </w:tcMar>
            <w:vAlign w:val="center"/>
          </w:tcPr>
          <w:p w14:paraId="60506D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合同/现货</w:t>
            </w:r>
          </w:p>
        </w:tc>
        <w:tc>
          <w:tcPr>
            <w:tcW w:w="4025" w:type="dxa"/>
            <w:shd w:val="clear" w:color="auto" w:fill="F7F7F7"/>
            <w:tcMar>
              <w:top w:w="90" w:type="dxa"/>
              <w:left w:w="100" w:type="dxa"/>
              <w:bottom w:w="90" w:type="dxa"/>
              <w:right w:w="100" w:type="dxa"/>
            </w:tcMar>
            <w:vAlign w:val="center"/>
          </w:tcPr>
          <w:p w14:paraId="63B5533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合同状态、生效期、未执行量和现货有效期有效</w:t>
            </w:r>
          </w:p>
        </w:tc>
        <w:tc>
          <w:tcPr>
            <w:tcW w:w="2211" w:type="dxa"/>
            <w:shd w:val="clear" w:color="auto" w:fill="F7F7F7"/>
            <w:tcMar>
              <w:top w:w="90" w:type="dxa"/>
              <w:left w:w="100" w:type="dxa"/>
              <w:bottom w:w="90" w:type="dxa"/>
              <w:right w:w="100" w:type="dxa"/>
            </w:tcMar>
            <w:vAlign w:val="center"/>
          </w:tcPr>
          <w:p w14:paraId="6E3D3E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区分来源，不混用价格和余额</w:t>
            </w:r>
          </w:p>
        </w:tc>
      </w:tr>
    </w:tbl>
    <w:p w14:paraId="0952C065">
      <w:pPr>
        <w:spacing w:after="40"/>
      </w:pPr>
    </w:p>
    <w:p w14:paraId="056AF64A">
      <w:pPr>
        <w:pStyle w:val="6"/>
      </w:pPr>
      <w:bookmarkStart w:id="152" w:name="_Toc420426348"/>
      <w:r>
        <w:rPr>
          <w:rFonts w:ascii="Times New Roman" w:hAnsi="Times New Roman" w:eastAsia="STHeiti" w:cs="Times New Roman"/>
          <w:b/>
          <w:color w:val="000000"/>
          <w:sz w:val="22"/>
        </w:rPr>
        <w:t>3.3.5.3 模型符号、参数与总拥有成本公式</w:t>
      </w:r>
      <w:bookmarkEnd w:id="152"/>
    </w:p>
    <w:p w14:paraId="18E01CD8">
      <w:pPr>
        <w:spacing w:after="80" w:line="324" w:lineRule="auto"/>
        <w:ind w:firstLine="420"/>
        <w:jc w:val="both"/>
      </w:pPr>
      <w:r>
        <w:rPr>
          <w:rFonts w:ascii="Times New Roman" w:hAnsi="Times New Roman" w:eastAsia="Songti SC" w:cs="Times New Roman"/>
          <w:color w:val="000000"/>
          <w:sz w:val="21"/>
        </w:rPr>
        <w:t>总拥有成本将采购价格、物流、税费、资金、库存持有、质量、风险和可确认抵扣项统一到相同币种和计价单位。是否把质量与风险货币化进入目标函数由业务确认，未确认时仅作为方案旁路指标展示。</w:t>
      </w:r>
    </w:p>
    <w:p w14:paraId="07259FB4">
      <w:pPr>
        <w:keepNext/>
        <w:spacing w:before="100" w:after="80"/>
        <w:jc w:val="center"/>
      </w:pPr>
      <w:r>
        <w:rPr>
          <w:rFonts w:ascii="Times New Roman" w:hAnsi="Times New Roman" w:eastAsia="Songti SC" w:cs="Times New Roman"/>
          <w:b/>
          <w:color w:val="000000"/>
          <w:sz w:val="18"/>
        </w:rPr>
        <w:t>图3-11 采购总拥有成本TCO构成与口径</w:t>
      </w:r>
    </w:p>
    <w:p w14:paraId="65E37EA0">
      <w:pPr>
        <w:keepLines/>
        <w:spacing w:after="120"/>
        <w:jc w:val="center"/>
      </w:pPr>
      <w:r>
        <w:drawing>
          <wp:inline distT="0" distB="0" distL="114300" distR="114300">
            <wp:extent cx="5111750" cy="2839720"/>
            <wp:effectExtent l="0" t="0" r="19050" b="508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46"/>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004E73C">
        <w:trPr>
          <w:cantSplit/>
          <w:tblHeader/>
          <w:jc w:val="center"/>
        </w:trPr>
        <w:tc>
          <w:tcPr>
            <w:tcW w:w="1984" w:type="dxa"/>
            <w:shd w:val="clear" w:color="auto" w:fill="BFBFBF"/>
            <w:tcMar>
              <w:top w:w="90" w:type="dxa"/>
              <w:left w:w="100" w:type="dxa"/>
              <w:bottom w:w="90" w:type="dxa"/>
              <w:right w:w="100" w:type="dxa"/>
            </w:tcMar>
            <w:vAlign w:val="center"/>
          </w:tcPr>
          <w:p w14:paraId="20CA6D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符号</w:t>
            </w:r>
          </w:p>
        </w:tc>
        <w:tc>
          <w:tcPr>
            <w:tcW w:w="4535" w:type="dxa"/>
            <w:shd w:val="clear" w:color="auto" w:fill="BFBFBF"/>
            <w:tcMar>
              <w:top w:w="90" w:type="dxa"/>
              <w:left w:w="100" w:type="dxa"/>
              <w:bottom w:w="90" w:type="dxa"/>
              <w:right w:w="100" w:type="dxa"/>
            </w:tcMar>
            <w:vAlign w:val="center"/>
          </w:tcPr>
          <w:p w14:paraId="13E8E4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含义</w:t>
            </w:r>
          </w:p>
        </w:tc>
        <w:tc>
          <w:tcPr>
            <w:tcW w:w="2665" w:type="dxa"/>
            <w:shd w:val="clear" w:color="auto" w:fill="BFBFBF"/>
            <w:tcMar>
              <w:top w:w="90" w:type="dxa"/>
              <w:left w:w="100" w:type="dxa"/>
              <w:bottom w:w="90" w:type="dxa"/>
              <w:right w:w="100" w:type="dxa"/>
            </w:tcMar>
            <w:vAlign w:val="center"/>
          </w:tcPr>
          <w:p w14:paraId="1EC069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单位/类型</w:t>
            </w:r>
          </w:p>
        </w:tc>
      </w:tr>
      <w:tr w14:paraId="39D474A8">
        <w:trPr>
          <w:cantSplit/>
          <w:jc w:val="center"/>
        </w:trPr>
        <w:tc>
          <w:tcPr>
            <w:tcW w:w="1984" w:type="dxa"/>
            <w:tcMar>
              <w:top w:w="90" w:type="dxa"/>
              <w:left w:w="100" w:type="dxa"/>
              <w:bottom w:w="90" w:type="dxa"/>
              <w:right w:w="100" w:type="dxa"/>
            </w:tcMar>
            <w:vAlign w:val="center"/>
          </w:tcPr>
          <w:p w14:paraId="70E3A08F">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i∈I，j∈J</m:t>
                </m:r>
              </m:oMath>
            </m:oMathPara>
          </w:p>
        </w:tc>
        <w:tc>
          <w:tcPr>
            <w:tcW w:w="4535" w:type="dxa"/>
            <w:tcMar>
              <w:top w:w="90" w:type="dxa"/>
              <w:left w:w="100" w:type="dxa"/>
              <w:bottom w:w="90" w:type="dxa"/>
              <w:right w:w="100" w:type="dxa"/>
            </w:tcMar>
            <w:vAlign w:val="center"/>
          </w:tcPr>
          <w:p w14:paraId="4F05E7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物料、供应商</w:t>
            </w:r>
          </w:p>
        </w:tc>
        <w:tc>
          <w:tcPr>
            <w:tcW w:w="2665" w:type="dxa"/>
            <w:tcMar>
              <w:top w:w="90" w:type="dxa"/>
              <w:left w:w="100" w:type="dxa"/>
              <w:bottom w:w="90" w:type="dxa"/>
              <w:right w:w="100" w:type="dxa"/>
            </w:tcMar>
            <w:vAlign w:val="center"/>
          </w:tcPr>
          <w:p w14:paraId="47D627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集合/索引</w:t>
            </w:r>
          </w:p>
        </w:tc>
      </w:tr>
      <w:tr w14:paraId="7E9E2932">
        <w:trPr>
          <w:cantSplit/>
          <w:jc w:val="center"/>
        </w:trPr>
        <w:tc>
          <w:tcPr>
            <w:tcW w:w="1984" w:type="dxa"/>
            <w:shd w:val="clear" w:color="auto" w:fill="F7F7F7"/>
            <w:tcMar>
              <w:top w:w="90" w:type="dxa"/>
              <w:left w:w="100" w:type="dxa"/>
              <w:bottom w:w="90" w:type="dxa"/>
              <w:right w:w="100" w:type="dxa"/>
            </w:tcMar>
            <w:vAlign w:val="center"/>
          </w:tcPr>
          <w:p w14:paraId="187E74EF">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t∈T，o∈O</m:t>
                </m:r>
              </m:oMath>
            </m:oMathPara>
          </w:p>
        </w:tc>
        <w:tc>
          <w:tcPr>
            <w:tcW w:w="4535" w:type="dxa"/>
            <w:shd w:val="clear" w:color="auto" w:fill="F7F7F7"/>
            <w:tcMar>
              <w:top w:w="90" w:type="dxa"/>
              <w:left w:w="100" w:type="dxa"/>
              <w:bottom w:w="90" w:type="dxa"/>
              <w:right w:w="100" w:type="dxa"/>
            </w:tcMar>
            <w:vAlign w:val="center"/>
          </w:tcPr>
          <w:p w14:paraId="2C5514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采购周期、报价/合同来源</w:t>
            </w:r>
          </w:p>
        </w:tc>
        <w:tc>
          <w:tcPr>
            <w:tcW w:w="2665" w:type="dxa"/>
            <w:shd w:val="clear" w:color="auto" w:fill="F7F7F7"/>
            <w:tcMar>
              <w:top w:w="90" w:type="dxa"/>
              <w:left w:w="100" w:type="dxa"/>
              <w:bottom w:w="90" w:type="dxa"/>
              <w:right w:w="100" w:type="dxa"/>
            </w:tcMar>
            <w:vAlign w:val="center"/>
          </w:tcPr>
          <w:p w14:paraId="06D560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集合/索引</w:t>
            </w:r>
          </w:p>
        </w:tc>
      </w:tr>
      <w:tr w14:paraId="7278E4E1">
        <w:trPr>
          <w:cantSplit/>
          <w:jc w:val="center"/>
        </w:trPr>
        <w:tc>
          <w:tcPr>
            <w:tcW w:w="1984" w:type="dxa"/>
            <w:tcMar>
              <w:top w:w="90" w:type="dxa"/>
              <w:left w:w="100" w:type="dxa"/>
              <w:bottom w:w="90" w:type="dxa"/>
              <w:right w:w="100" w:type="dxa"/>
            </w:tcMar>
            <w:vAlign w:val="center"/>
          </w:tcPr>
          <w:p w14:paraId="58F8B8BF">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p</m:t>
                    </m:r>
                  </m:e>
                  <m:sub>
                    <m:r>
                      <m:rPr>
                        <m:sty m:val="p"/>
                      </m:rPr>
                      <w:rPr>
                        <w:rFonts w:hint="default" w:ascii="Cambria Math" w:hAnsi="Cambria Math" w:eastAsia="Cambria Math" w:cs="Cambria Math"/>
                        <w:sz w:val="16"/>
                        <w:szCs w:val="16"/>
                      </w:rPr>
                      <m:t>ijot</m:t>
                    </m:r>
                  </m:sub>
                </m:sSub>
              </m:oMath>
            </m:oMathPara>
          </w:p>
        </w:tc>
        <w:tc>
          <w:tcPr>
            <w:tcW w:w="4535" w:type="dxa"/>
            <w:tcMar>
              <w:top w:w="90" w:type="dxa"/>
              <w:left w:w="100" w:type="dxa"/>
              <w:bottom w:w="90" w:type="dxa"/>
              <w:right w:w="100" w:type="dxa"/>
            </w:tcMar>
            <w:vAlign w:val="center"/>
          </w:tcPr>
          <w:p w14:paraId="69A858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含税或未税采购单价，口径单独标识</w:t>
            </w:r>
          </w:p>
        </w:tc>
        <w:tc>
          <w:tcPr>
            <w:tcW w:w="2665" w:type="dxa"/>
            <w:tcMar>
              <w:top w:w="90" w:type="dxa"/>
              <w:left w:w="100" w:type="dxa"/>
              <w:bottom w:w="90" w:type="dxa"/>
              <w:right w:w="100" w:type="dxa"/>
            </w:tcMar>
            <w:vAlign w:val="center"/>
          </w:tcPr>
          <w:p w14:paraId="30C0B2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元/吨</w:t>
            </w:r>
          </w:p>
        </w:tc>
      </w:tr>
      <w:tr w14:paraId="6492B081">
        <w:trPr>
          <w:cantSplit/>
          <w:jc w:val="center"/>
        </w:trPr>
        <w:tc>
          <w:tcPr>
            <w:tcW w:w="1984" w:type="dxa"/>
            <w:shd w:val="clear" w:color="auto" w:fill="F7F7F7"/>
            <w:tcMar>
              <w:top w:w="90" w:type="dxa"/>
              <w:left w:w="100" w:type="dxa"/>
              <w:bottom w:w="90" w:type="dxa"/>
              <w:right w:w="100" w:type="dxa"/>
            </w:tcMar>
            <w:vAlign w:val="center"/>
          </w:tcPr>
          <w:p w14:paraId="6DF5BBCB">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f</m:t>
                    </m:r>
                  </m:e>
                  <m:sub>
                    <m:r>
                      <m:rPr>
                        <m:sty m:val="p"/>
                      </m:rPr>
                      <w:rPr>
                        <w:rFonts w:hint="default" w:ascii="Cambria Math" w:hAnsi="Cambria Math" w:eastAsia="Cambria Math" w:cs="Cambria Math"/>
                        <w:sz w:val="16"/>
                        <w:szCs w:val="16"/>
                      </w:rPr>
                      <m:t>ijot</m:t>
                    </m:r>
                  </m:sub>
                </m:sSub>
              </m:oMath>
            </m:oMathPara>
          </w:p>
        </w:tc>
        <w:tc>
          <w:tcPr>
            <w:tcW w:w="4535" w:type="dxa"/>
            <w:shd w:val="clear" w:color="auto" w:fill="F7F7F7"/>
            <w:tcMar>
              <w:top w:w="90" w:type="dxa"/>
              <w:left w:w="100" w:type="dxa"/>
              <w:bottom w:w="90" w:type="dxa"/>
              <w:right w:w="100" w:type="dxa"/>
            </w:tcMar>
            <w:vAlign w:val="center"/>
          </w:tcPr>
          <w:p w14:paraId="270CF3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运输、装卸及其他单位物流费用</w:t>
            </w:r>
          </w:p>
        </w:tc>
        <w:tc>
          <w:tcPr>
            <w:tcW w:w="2665" w:type="dxa"/>
            <w:shd w:val="clear" w:color="auto" w:fill="F7F7F7"/>
            <w:tcMar>
              <w:top w:w="90" w:type="dxa"/>
              <w:left w:w="100" w:type="dxa"/>
              <w:bottom w:w="90" w:type="dxa"/>
              <w:right w:w="100" w:type="dxa"/>
            </w:tcMar>
            <w:vAlign w:val="center"/>
          </w:tcPr>
          <w:p w14:paraId="4B8282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元/吨</w:t>
            </w:r>
          </w:p>
        </w:tc>
      </w:tr>
      <w:tr w14:paraId="0EB7379D">
        <w:trPr>
          <w:cantSplit/>
          <w:jc w:val="center"/>
        </w:trPr>
        <w:tc>
          <w:tcPr>
            <w:tcW w:w="1984" w:type="dxa"/>
            <w:tcMar>
              <w:top w:w="90" w:type="dxa"/>
              <w:left w:w="100" w:type="dxa"/>
              <w:bottom w:w="90" w:type="dxa"/>
              <w:right w:w="100" w:type="dxa"/>
            </w:tcMar>
            <w:vAlign w:val="center"/>
          </w:tcPr>
          <w:p w14:paraId="71CA5749">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r</m:t>
                    </m:r>
                  </m:e>
                  <m:sub>
                    <m:r>
                      <m:rPr>
                        <m:sty m:val="p"/>
                      </m:rPr>
                      <w:rPr>
                        <w:rFonts w:hint="default" w:ascii="Cambria Math" w:hAnsi="Cambria Math" w:eastAsia="Cambria Math" w:cs="Cambria Math"/>
                        <w:sz w:val="16"/>
                        <w:szCs w:val="16"/>
                      </w:rPr>
                      <m:t>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days</m:t>
                    </m:r>
                  </m:e>
                  <m:sub>
                    <m:r>
                      <m:rPr>
                        <m:sty m:val="p"/>
                      </m:rPr>
                      <w:rPr>
                        <w:rFonts w:hint="default" w:ascii="Cambria Math" w:hAnsi="Cambria Math" w:eastAsia="Cambria Math" w:cs="Cambria Math"/>
                        <w:sz w:val="16"/>
                        <w:szCs w:val="16"/>
                      </w:rPr>
                      <m:t>ijot</m:t>
                    </m:r>
                  </m:sub>
                </m:sSub>
              </m:oMath>
            </m:oMathPara>
          </w:p>
        </w:tc>
        <w:tc>
          <w:tcPr>
            <w:tcW w:w="4535" w:type="dxa"/>
            <w:tcMar>
              <w:top w:w="90" w:type="dxa"/>
              <w:left w:w="100" w:type="dxa"/>
              <w:bottom w:w="90" w:type="dxa"/>
              <w:right w:w="100" w:type="dxa"/>
            </w:tcMar>
            <w:vAlign w:val="center"/>
          </w:tcPr>
          <w:p w14:paraId="2771D4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年化资金成本率与账期天数</w:t>
            </w:r>
          </w:p>
        </w:tc>
        <w:tc>
          <w:tcPr>
            <w:tcW w:w="2665" w:type="dxa"/>
            <w:tcMar>
              <w:top w:w="90" w:type="dxa"/>
              <w:left w:w="100" w:type="dxa"/>
              <w:bottom w:w="90" w:type="dxa"/>
              <w:right w:w="100" w:type="dxa"/>
            </w:tcMar>
            <w:vAlign w:val="center"/>
          </w:tcPr>
          <w:p w14:paraId="566146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比例，天</w:t>
            </w:r>
          </w:p>
        </w:tc>
      </w:tr>
      <w:tr w14:paraId="1B0975D1">
        <w:trPr>
          <w:cantSplit/>
          <w:jc w:val="center"/>
        </w:trPr>
        <w:tc>
          <w:tcPr>
            <w:tcW w:w="1984" w:type="dxa"/>
            <w:shd w:val="clear" w:color="auto" w:fill="F7F7F7"/>
            <w:tcMar>
              <w:top w:w="90" w:type="dxa"/>
              <w:left w:w="100" w:type="dxa"/>
              <w:bottom w:w="90" w:type="dxa"/>
              <w:right w:w="100" w:type="dxa"/>
            </w:tcMar>
            <w:vAlign w:val="center"/>
          </w:tcPr>
          <w:p w14:paraId="28120E50">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b</m:t>
                    </m:r>
                  </m:e>
                  <m:sub>
                    <m:r>
                      <m:rPr>
                        <m:sty m:val="p"/>
                      </m:rPr>
                      <w:rPr>
                        <w:rFonts w:hint="default" w:ascii="Cambria Math" w:hAnsi="Cambria Math" w:eastAsia="Cambria Math" w:cs="Cambria Math"/>
                        <w:sz w:val="16"/>
                        <w:szCs w:val="16"/>
                      </w:rPr>
                      <m:t>ijot</m:t>
                    </m:r>
                  </m:sub>
                </m:sSub>
              </m:oMath>
            </m:oMathPara>
          </w:p>
        </w:tc>
        <w:tc>
          <w:tcPr>
            <w:tcW w:w="4535" w:type="dxa"/>
            <w:shd w:val="clear" w:color="auto" w:fill="F7F7F7"/>
            <w:tcMar>
              <w:top w:w="90" w:type="dxa"/>
              <w:left w:w="100" w:type="dxa"/>
              <w:bottom w:w="90" w:type="dxa"/>
              <w:right w:w="100" w:type="dxa"/>
            </w:tcMar>
            <w:vAlign w:val="center"/>
          </w:tcPr>
          <w:p w14:paraId="04654D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包装袋回收或其他确定性单位抵扣</w:t>
            </w:r>
          </w:p>
        </w:tc>
        <w:tc>
          <w:tcPr>
            <w:tcW w:w="2665" w:type="dxa"/>
            <w:shd w:val="clear" w:color="auto" w:fill="F7F7F7"/>
            <w:tcMar>
              <w:top w:w="90" w:type="dxa"/>
              <w:left w:w="100" w:type="dxa"/>
              <w:bottom w:w="90" w:type="dxa"/>
              <w:right w:w="100" w:type="dxa"/>
            </w:tcMar>
            <w:vAlign w:val="center"/>
          </w:tcPr>
          <w:p w14:paraId="539DCD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元/吨</w:t>
            </w:r>
          </w:p>
        </w:tc>
      </w:tr>
      <w:tr w14:paraId="3344635D">
        <w:trPr>
          <w:cantSplit/>
          <w:jc w:val="center"/>
        </w:trPr>
        <w:tc>
          <w:tcPr>
            <w:tcW w:w="1984" w:type="dxa"/>
            <w:tcMar>
              <w:top w:w="90" w:type="dxa"/>
              <w:left w:w="100" w:type="dxa"/>
              <w:bottom w:w="90" w:type="dxa"/>
              <w:right w:w="100" w:type="dxa"/>
            </w:tcMar>
            <w:vAlign w:val="center"/>
          </w:tcPr>
          <w:p w14:paraId="1A13754F">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h</m:t>
                    </m:r>
                  </m:e>
                  <m:sub>
                    <m:r>
                      <m:rPr>
                        <m:sty m:val="p"/>
                      </m:rPr>
                      <w:rPr>
                        <w:rFonts w:hint="default" w:ascii="Cambria Math" w:hAnsi="Cambria Math" w:eastAsia="Cambria Math" w:cs="Cambria Math"/>
                        <w:sz w:val="16"/>
                        <w:szCs w:val="16"/>
                      </w:rPr>
                      <m:t>it</m:t>
                    </m:r>
                  </m:sub>
                </m:sSub>
                <m:r>
                  <m:rPr>
                    <m:sty m:val="p"/>
                  </m:rPr>
                  <w:rPr>
                    <w:rFonts w:hint="default" w:ascii="Cambria Math" w:hAnsi="Cambria Math" w:eastAsia="Cambria Math" w:cs="Cambria Math"/>
                    <w:sz w:val="16"/>
                    <w:szCs w:val="16"/>
                  </w:rPr>
                  <m:t xml:space="preserve">, </m:t>
                </m:r>
                <m:sSub>
                  <m:sSubPr/>
                  <m:e>
                    <m:r>
                      <m:rPr>
                        <m:sty m:val="p"/>
                      </m:rPr>
                      <w:rPr>
                        <w:rFonts w:hint="default" w:ascii="Cambria Math" w:hAnsi="Cambria Math" w:eastAsia="Cambria Math" w:cs="Cambria Math"/>
                        <w:sz w:val="16"/>
                        <w:szCs w:val="16"/>
                      </w:rPr>
                      <m:t>ql</m:t>
                    </m:r>
                  </m:e>
                  <m:sub>
                    <m:r>
                      <m:rPr>
                        <m:sty m:val="p"/>
                      </m:rPr>
                      <w:rPr>
                        <w:rFonts w:hint="default" w:ascii="Cambria Math" w:hAnsi="Cambria Math" w:eastAsia="Cambria Math" w:cs="Cambria Math"/>
                        <w:sz w:val="16"/>
                        <w:szCs w:val="16"/>
                      </w:rPr>
                      <m:t>ijot</m:t>
                    </m:r>
                  </m:sub>
                </m:sSub>
                <m:r>
                  <m:rPr>
                    <m:sty m:val="p"/>
                  </m:rPr>
                  <w:rPr>
                    <w:rFonts w:hint="default" w:ascii="Cambria Math" w:hAnsi="Cambria Math" w:eastAsia="Cambria Math" w:cs="Cambria Math"/>
                    <w:sz w:val="16"/>
                    <w:szCs w:val="16"/>
                  </w:rPr>
                  <m:t xml:space="preserve">, </m:t>
                </m:r>
                <m:sSub>
                  <m:sSubPr/>
                  <m:e>
                    <m:r>
                      <m:rPr>
                        <m:sty m:val="p"/>
                      </m:rPr>
                      <w:rPr>
                        <w:rFonts w:hint="default" w:ascii="Cambria Math" w:hAnsi="Cambria Math" w:eastAsia="Cambria Math" w:cs="Cambria Math"/>
                        <w:sz w:val="16"/>
                        <w:szCs w:val="16"/>
                      </w:rPr>
                      <m:t>risk</m:t>
                    </m:r>
                  </m:e>
                  <m:sub>
                    <m:r>
                      <m:rPr>
                        <m:sty m:val="p"/>
                      </m:rPr>
                      <w:rPr>
                        <w:rFonts w:hint="default" w:ascii="Cambria Math" w:hAnsi="Cambria Math" w:eastAsia="Cambria Math" w:cs="Cambria Math"/>
                        <w:sz w:val="16"/>
                        <w:szCs w:val="16"/>
                      </w:rPr>
                      <m:t>ijot</m:t>
                    </m:r>
                  </m:sub>
                </m:sSub>
              </m:oMath>
            </m:oMathPara>
          </w:p>
        </w:tc>
        <w:tc>
          <w:tcPr>
            <w:tcW w:w="4535" w:type="dxa"/>
            <w:tcMar>
              <w:top w:w="90" w:type="dxa"/>
              <w:left w:w="100" w:type="dxa"/>
              <w:bottom w:w="90" w:type="dxa"/>
              <w:right w:w="100" w:type="dxa"/>
            </w:tcMar>
            <w:vAlign w:val="center"/>
          </w:tcPr>
          <w:p w14:paraId="18FDE4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库存持有、质量和供应风险单位成本</w:t>
            </w:r>
          </w:p>
        </w:tc>
        <w:tc>
          <w:tcPr>
            <w:tcW w:w="2665" w:type="dxa"/>
            <w:tcMar>
              <w:top w:w="90" w:type="dxa"/>
              <w:left w:w="100" w:type="dxa"/>
              <w:bottom w:w="90" w:type="dxa"/>
              <w:right w:w="100" w:type="dxa"/>
            </w:tcMar>
            <w:vAlign w:val="center"/>
          </w:tcPr>
          <w:p w14:paraId="4F72A9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元/吨</w:t>
            </w:r>
          </w:p>
        </w:tc>
      </w:tr>
      <w:tr w14:paraId="50C97DF4">
        <w:trPr>
          <w:cantSplit/>
          <w:jc w:val="center"/>
        </w:trPr>
        <w:tc>
          <w:tcPr>
            <w:tcW w:w="1984" w:type="dxa"/>
            <w:shd w:val="clear" w:color="auto" w:fill="F7F7F7"/>
            <w:tcMar>
              <w:top w:w="90" w:type="dxa"/>
              <w:left w:w="100" w:type="dxa"/>
              <w:bottom w:w="90" w:type="dxa"/>
              <w:right w:w="100" w:type="dxa"/>
            </w:tcMar>
            <w:vAlign w:val="center"/>
          </w:tcPr>
          <w:p w14:paraId="33692213">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Cap</m:t>
                    </m:r>
                  </m:e>
                  <m:sub>
                    <m:r>
                      <m:rPr>
                        <m:sty m:val="p"/>
                      </m:rPr>
                      <w:rPr>
                        <w:rFonts w:hint="default" w:ascii="Cambria Math" w:hAnsi="Cambria Math" w:eastAsia="Cambria Math" w:cs="Cambria Math"/>
                        <w:sz w:val="16"/>
                        <w:szCs w:val="16"/>
                      </w:rPr>
                      <m:t>ijot</m:t>
                    </m:r>
                  </m:sub>
                </m:sSub>
                <m:r>
                  <m:rPr>
                    <m:sty m:val="p"/>
                  </m:rPr>
                  <w:rPr>
                    <w:rFonts w:hint="default" w:ascii="Cambria Math" w:hAnsi="Cambria Math" w:eastAsia="Cambria Math" w:cs="Cambria Math"/>
                    <w:sz w:val="16"/>
                    <w:szCs w:val="16"/>
                  </w:rPr>
                  <m:t xml:space="preserve">, </m:t>
                </m:r>
                <m:sSub>
                  <m:sSubPr/>
                  <m:e>
                    <m:r>
                      <m:rPr>
                        <m:sty m:val="p"/>
                      </m:rPr>
                      <w:rPr>
                        <w:rFonts w:hint="default" w:ascii="Cambria Math" w:hAnsi="Cambria Math" w:eastAsia="Cambria Math" w:cs="Cambria Math"/>
                        <w:sz w:val="16"/>
                        <w:szCs w:val="16"/>
                      </w:rPr>
                      <m:t>MOQ</m:t>
                    </m:r>
                  </m:e>
                  <m:sub>
                    <m:r>
                      <m:rPr>
                        <m:sty m:val="p"/>
                      </m:rPr>
                      <w:rPr>
                        <w:rFonts w:hint="default" w:ascii="Cambria Math" w:hAnsi="Cambria Math" w:eastAsia="Cambria Math" w:cs="Cambria Math"/>
                        <w:sz w:val="16"/>
                        <w:szCs w:val="16"/>
                      </w:rPr>
                      <m:t>ijot</m:t>
                    </m:r>
                  </m:sub>
                </m:sSub>
              </m:oMath>
            </m:oMathPara>
          </w:p>
        </w:tc>
        <w:tc>
          <w:tcPr>
            <w:tcW w:w="4535" w:type="dxa"/>
            <w:shd w:val="clear" w:color="auto" w:fill="F7F7F7"/>
            <w:tcMar>
              <w:top w:w="90" w:type="dxa"/>
              <w:left w:w="100" w:type="dxa"/>
              <w:bottom w:w="90" w:type="dxa"/>
              <w:right w:w="100" w:type="dxa"/>
            </w:tcMar>
            <w:vAlign w:val="center"/>
          </w:tcPr>
          <w:p w14:paraId="5470CD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可采购能力与最小采购量</w:t>
            </w:r>
          </w:p>
        </w:tc>
        <w:tc>
          <w:tcPr>
            <w:tcW w:w="2665" w:type="dxa"/>
            <w:shd w:val="clear" w:color="auto" w:fill="F7F7F7"/>
            <w:tcMar>
              <w:top w:w="90" w:type="dxa"/>
              <w:left w:w="100" w:type="dxa"/>
              <w:bottom w:w="90" w:type="dxa"/>
              <w:right w:w="100" w:type="dxa"/>
            </w:tcMar>
            <w:vAlign w:val="center"/>
          </w:tcPr>
          <w:p w14:paraId="7245F8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7D4B6F06">
        <w:trPr>
          <w:cantSplit/>
          <w:jc w:val="center"/>
        </w:trPr>
        <w:tc>
          <w:tcPr>
            <w:tcW w:w="1984" w:type="dxa"/>
            <w:tcMar>
              <w:top w:w="90" w:type="dxa"/>
              <w:left w:w="100" w:type="dxa"/>
              <w:bottom w:w="90" w:type="dxa"/>
              <w:right w:w="100" w:type="dxa"/>
            </w:tcMar>
            <w:vAlign w:val="center"/>
          </w:tcPr>
          <w:p w14:paraId="491F8F98">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x</m:t>
                    </m:r>
                  </m:e>
                  <m:sub>
                    <m:r>
                      <m:rPr>
                        <m:sty m:val="p"/>
                      </m:rPr>
                      <w:rPr>
                        <w:rFonts w:hint="default" w:ascii="Cambria Math" w:hAnsi="Cambria Math" w:eastAsia="Cambria Math" w:cs="Cambria Math"/>
                        <w:sz w:val="16"/>
                        <w:szCs w:val="16"/>
                      </w:rPr>
                      <m:t>ijot</m:t>
                    </m:r>
                  </m:sub>
                </m:sSub>
                <m:r>
                  <m:rPr>
                    <m:sty m:val="p"/>
                  </m:rPr>
                  <w:rPr>
                    <w:rFonts w:hint="default" w:ascii="Cambria Math" w:hAnsi="Cambria Math" w:eastAsia="Cambria Math" w:cs="Cambria Math"/>
                    <w:sz w:val="16"/>
                    <w:szCs w:val="16"/>
                  </w:rPr>
                  <m:t xml:space="preserve">, </m:t>
                </m:r>
                <m:sSub>
                  <m:sSubPr/>
                  <m:e>
                    <m:r>
                      <m:rPr>
                        <m:sty m:val="p"/>
                      </m:rPr>
                      <w:rPr>
                        <w:rFonts w:hint="default" w:ascii="Cambria Math" w:hAnsi="Cambria Math" w:eastAsia="Cambria Math" w:cs="Cambria Math"/>
                        <w:sz w:val="16"/>
                        <w:szCs w:val="16"/>
                      </w:rPr>
                      <m:t>y</m:t>
                    </m:r>
                  </m:e>
                  <m:sub>
                    <m:r>
                      <m:rPr>
                        <m:sty m:val="p"/>
                      </m:rPr>
                      <w:rPr>
                        <w:rFonts w:hint="default" w:ascii="Cambria Math" w:hAnsi="Cambria Math" w:eastAsia="Cambria Math" w:cs="Cambria Math"/>
                        <w:sz w:val="16"/>
                        <w:szCs w:val="16"/>
                      </w:rPr>
                      <m:t>ijot</m:t>
                    </m:r>
                  </m:sub>
                </m:sSub>
              </m:oMath>
            </m:oMathPara>
          </w:p>
        </w:tc>
        <w:tc>
          <w:tcPr>
            <w:tcW w:w="4535" w:type="dxa"/>
            <w:tcMar>
              <w:top w:w="90" w:type="dxa"/>
              <w:left w:w="100" w:type="dxa"/>
              <w:bottom w:w="90" w:type="dxa"/>
              <w:right w:w="100" w:type="dxa"/>
            </w:tcMar>
            <w:vAlign w:val="center"/>
          </w:tcPr>
          <w:p w14:paraId="6AB768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采购数量与是否选择</w:t>
            </w:r>
          </w:p>
        </w:tc>
        <w:tc>
          <w:tcPr>
            <w:tcW w:w="2665" w:type="dxa"/>
            <w:tcMar>
              <w:top w:w="90" w:type="dxa"/>
              <w:left w:w="100" w:type="dxa"/>
              <w:bottom w:w="90" w:type="dxa"/>
              <w:right w:w="100" w:type="dxa"/>
            </w:tcMar>
            <w:vAlign w:val="center"/>
          </w:tcPr>
          <w:p w14:paraId="32A3C0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连续/整数，二元</w:t>
            </w:r>
          </w:p>
        </w:tc>
      </w:tr>
    </w:tbl>
    <w:p w14:paraId="60B41FA4">
      <w:pPr>
        <w:spacing w:after="40"/>
      </w:pPr>
    </w:p>
    <w:p w14:paraId="49769B96">
      <w:pPr>
        <w:keepLines/>
        <w:spacing w:before="60" w:after="60"/>
        <w:jc w:val="center"/>
      </w:pPr>
      <m:oMath>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m:t>
        </m:r>
        <m:f>
          <m:fPr/>
          <m:num>
            <m:sSub>
              <m:sSub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days</m:t>
                </m:r>
              </m:e>
              <m:sub>
                <m:r>
                  <m:rPr>
                    <m:sty m:val="p"/>
                  </m:rPr>
                  <w:rPr>
                    <w:rFonts w:ascii="Cambria Math" w:hAnsi="Cambria Math" w:eastAsia="Cambria Math" w:cs="Cambria Math"/>
                    <w:sz w:val="20"/>
                    <w:szCs w:val="20"/>
                  </w:rPr>
                  <m:t>ijot</m:t>
                </m:r>
              </m:sub>
            </m:sSub>
          </m:num>
          <m:den>
            <m:r>
              <m:rPr>
                <m:sty m:val="p"/>
              </m:rPr>
              <w:rPr>
                <w:rFonts w:ascii="Cambria Math" w:hAnsi="Cambria Math" w:eastAsia="Cambria Math" w:cs="Cambria Math"/>
                <w:sz w:val="20"/>
                <w:szCs w:val="20"/>
              </w:rPr>
              <m:t>365</m:t>
            </m:r>
          </m:den>
        </m:f>
      </m:oMath>
      <w:r>
        <w:rPr>
          <w:rFonts w:ascii="Times New Roman" w:hAnsi="Times New Roman" w:eastAsia="Songti SC" w:cs="Times New Roman"/>
          <w:color w:val="000000"/>
          <w:sz w:val="20"/>
        </w:rPr>
        <w:t xml:space="preserve">    （3-21）</w:t>
      </w:r>
    </w:p>
    <w:p w14:paraId="2708EA91">
      <w:pPr>
        <w:spacing w:after="80" w:line="324" w:lineRule="auto"/>
        <w:ind w:left="454" w:right="454"/>
        <w:jc w:val="both"/>
      </w:pPr>
      <m:oMath>
        <m:r>
          <m:rPr>
            <m:sty m:val="p"/>
          </m:rPr>
          <w:rPr>
            <w:rFonts w:ascii="Cambria Math" w:hAnsi="Cambria Math" w:eastAsia="Cambria Math" w:cs="Cambria Math"/>
            <w:sz w:val="18"/>
            <w:szCs w:val="18"/>
          </w:rPr>
          <m:t>a</m:t>
        </m:r>
      </m:oMath>
      <w:r>
        <w:rPr>
          <w:rFonts w:ascii="Times New Roman" w:hAnsi="Times New Roman" w:eastAsia="Songti SC" w:cs="Times New Roman"/>
          <w:color w:val="000000"/>
          <w:sz w:val="18"/>
        </w:rPr>
        <w:t>为账期带来的单位资金成本节省。若价格口径已包含融资影响，不得重复抵减。</w:t>
      </w:r>
    </w:p>
    <w:p w14:paraId="5B3FCF0A">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ijot</m:t>
            </m:r>
          </m:sub>
          <m:sup>
            <m:r>
              <m:rPr>
                <m:sty m:val="p"/>
              </m:rPr>
              <w:rPr>
                <w:rFonts w:ascii="Cambria Math" w:hAnsi="Cambria Math" w:eastAsia="Cambria Math" w:cs="Cambria Math"/>
                <w:sz w:val="20"/>
                <w:szCs w:val="20"/>
              </w:rPr>
              <m:t>TCO</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tax</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ql</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risk</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ijot</m:t>
            </m:r>
          </m:sub>
        </m:sSub>
      </m:oMath>
      <w:r>
        <w:rPr>
          <w:rFonts w:ascii="Times New Roman" w:hAnsi="Times New Roman" w:eastAsia="Songti SC" w:cs="Times New Roman"/>
          <w:color w:val="000000"/>
          <w:sz w:val="20"/>
        </w:rPr>
        <w:t xml:space="preserve">    （3-22）</w:t>
      </w:r>
    </w:p>
    <w:p w14:paraId="47C5BA62">
      <w:pPr>
        <w:spacing w:after="80" w:line="324" w:lineRule="auto"/>
        <w:ind w:left="454" w:right="454"/>
        <w:jc w:val="both"/>
      </w:pPr>
      <w:r>
        <w:rPr>
          <w:rFonts w:ascii="Times New Roman" w:hAnsi="Times New Roman" w:eastAsia="Songti SC" w:cs="Times New Roman"/>
          <w:color w:val="000000"/>
          <w:sz w:val="18"/>
        </w:rPr>
        <w:t>TCO单位成本各项必须有版本、单位、币种、含税标识、来源和有效期。质量与风险项是否计入目标由采购业务确认；未确认时仅展示不入目标。</w:t>
      </w:r>
    </w:p>
    <w:p w14:paraId="3344828C">
      <w:pPr>
        <w:keepLines/>
        <w:spacing w:before="60" w:after="60"/>
        <w:jc w:val="center"/>
      </w:pPr>
      <m:oMath>
        <m:r>
          <m:rPr>
            <m:sty m:val="p"/>
          </m:rPr>
          <w:rPr>
            <w:rFonts w:ascii="Cambria Math" w:hAnsi="Cambria Math" w:eastAsia="Cambria Math" w:cs="Cambria Math"/>
            <w:sz w:val="20"/>
            <w:szCs w:val="20"/>
          </w:rPr>
          <m:t xml:space="preserve">TCO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ijot</m:t>
            </m:r>
          </m:sub>
          <m:sup>
            <m:r>
              <m:rPr>
                <m:sty m:val="p"/>
              </m:rPr>
              <w:rPr>
                <w:rFonts w:ascii="Cambria Math" w:hAnsi="Cambria Math" w:eastAsia="Cambria Math" w:cs="Cambria Math"/>
                <w:sz w:val="20"/>
                <w:szCs w:val="20"/>
              </w:rPr>
              <m:t>TCO</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ijot</m:t>
            </m:r>
          </m:sub>
        </m:sSub>
      </m:oMath>
      <w:r>
        <w:rPr>
          <w:rFonts w:ascii="Times New Roman" w:hAnsi="Times New Roman" w:eastAsia="Songti SC" w:cs="Times New Roman"/>
          <w:color w:val="000000"/>
          <w:sz w:val="20"/>
        </w:rPr>
        <w:t xml:space="preserve">    （3-23）</w:t>
      </w:r>
    </w:p>
    <w:p w14:paraId="57A37C2C">
      <w:pPr>
        <w:spacing w:after="80" w:line="324" w:lineRule="auto"/>
        <w:ind w:left="454" w:right="454"/>
        <w:jc w:val="both"/>
      </w:pPr>
      <m:oMath>
        <m:r>
          <m:rPr>
            <m:sty m:val="p"/>
          </m:rPr>
          <w:rPr>
            <w:rFonts w:ascii="Cambria Math" w:hAnsi="Cambria Math" w:eastAsia="Cambria Math" w:cs="Cambria Math"/>
            <w:sz w:val="18"/>
            <w:szCs w:val="18"/>
          </w:rPr>
          <m:t>F</m:t>
        </m:r>
      </m:oMath>
      <w:r>
        <w:rPr>
          <w:rFonts w:ascii="Times New Roman" w:hAnsi="Times New Roman" w:eastAsia="Songti SC" w:cs="Times New Roman"/>
          <w:color w:val="000000"/>
          <w:sz w:val="18"/>
        </w:rPr>
        <w:t>为选择某来源产生的固定费用。TCO与采购金额、现金流和会计成本分开展示。</w:t>
      </w:r>
    </w:p>
    <w:p w14:paraId="23267D8B">
      <w:pPr>
        <w:pStyle w:val="6"/>
      </w:pPr>
      <w:bookmarkStart w:id="153" w:name="_Toc884432206"/>
      <w:r>
        <w:rPr>
          <w:rFonts w:ascii="Times New Roman" w:hAnsi="Times New Roman" w:eastAsia="STHeiti" w:cs="Times New Roman"/>
          <w:b/>
          <w:color w:val="000000"/>
          <w:sz w:val="22"/>
        </w:rPr>
        <w:t>3.3.5.4 决策变量、目标函数与约束公式</w:t>
      </w:r>
      <w:bookmarkEnd w:id="153"/>
    </w:p>
    <w:p w14:paraId="330C12C1">
      <w:pPr>
        <w:spacing w:after="80" w:line="324" w:lineRule="auto"/>
        <w:ind w:firstLine="420"/>
        <w:jc w:val="both"/>
      </w:pPr>
      <w:r>
        <w:rPr>
          <w:rFonts w:ascii="Times New Roman" w:hAnsi="Times New Roman" w:eastAsia="Songti SC" w:cs="Times New Roman"/>
          <w:color w:val="000000"/>
          <w:sz w:val="21"/>
        </w:rPr>
        <w:t>模型以供应来源选择和采购数量为核心变量，首先保障需求和资格、合同、能力等硬约束，再在可行范围内优化TCO和供应集中度。缺口只作为高惩罚诊断变量，不能被包装成已满足需求。</w:t>
      </w:r>
    </w:p>
    <w:p w14:paraId="4930F89B">
      <w:pPr>
        <w:keepNext/>
        <w:spacing w:before="100" w:after="80"/>
        <w:jc w:val="center"/>
      </w:pPr>
      <w:r>
        <w:rPr>
          <w:rFonts w:ascii="Times New Roman" w:hAnsi="Times New Roman" w:eastAsia="Songti SC" w:cs="Times New Roman"/>
          <w:b/>
          <w:color w:val="000000"/>
          <w:sz w:val="18"/>
        </w:rPr>
        <w:t>图3-12 采购优化变量—目标—约束关系</w:t>
      </w:r>
    </w:p>
    <w:p w14:paraId="5A448EF2">
      <w:pPr>
        <w:keepLines/>
        <w:spacing w:after="120"/>
        <w:jc w:val="center"/>
      </w:pPr>
      <w:r>
        <w:drawing>
          <wp:inline distT="0" distB="0" distL="114300" distR="114300">
            <wp:extent cx="5111750" cy="2839720"/>
            <wp:effectExtent l="0" t="0" r="19050" b="508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47"/>
                    <a:stretch>
                      <a:fillRect/>
                    </a:stretch>
                  </pic:blipFill>
                  <pic:spPr>
                    <a:xfrm>
                      <a:off x="0" y="0"/>
                      <a:ext cx="5112000" cy="2840000"/>
                    </a:xfrm>
                    <a:prstGeom prst="rect">
                      <a:avLst/>
                    </a:prstGeom>
                  </pic:spPr>
                </pic:pic>
              </a:graphicData>
            </a:graphic>
          </wp:inline>
        </w:drawing>
      </w:r>
    </w:p>
    <w:p w14:paraId="0458D267">
      <w:pPr>
        <w:keepLines/>
        <w:spacing w:before="60" w:after="60"/>
        <w:jc w:val="center"/>
      </w:pPr>
      <m:oMath>
        <m:r>
          <m:rPr>
            <m:sty m:val="p"/>
          </m:rPr>
          <w:rPr>
            <w:rFonts w:ascii="Cambria Math" w:hAnsi="Cambria Math" w:eastAsia="Cambria Math" w:cs="Cambria Math"/>
            <w:sz w:val="20"/>
            <w:szCs w:val="20"/>
          </w:rPr>
          <m:t xml:space="preserve">min Z = TCO + </m:t>
        </m:r>
        <m:sSup>
          <m:sSupPr/>
          <m:e>
            <m:r>
              <m:rPr>
                <m:sty m:val="p"/>
              </m:rPr>
              <w:rPr>
                <w:rFonts w:ascii="Cambria Math" w:hAnsi="Cambria Math" w:eastAsia="Cambria Math" w:cs="Cambria Math"/>
                <w:sz w:val="20"/>
                <w:szCs w:val="20"/>
              </w:rPr>
              <m:t>M</m:t>
            </m:r>
          </m:e>
          <m:sup>
            <m:r>
              <m:rPr>
                <m:sty m:val="p"/>
              </m:rPr>
              <w:rPr>
                <w:rFonts w:ascii="Cambria Math" w:hAnsi="Cambria Math" w:eastAsia="Cambria Math" w:cs="Cambria Math"/>
                <w:sz w:val="20"/>
                <w:szCs w:val="20"/>
              </w:rPr>
              <m:t>short</m:t>
            </m:r>
          </m:sup>
        </m:sSup>
        <m:r>
          <m:rPr>
            <m:sty m:val="p"/>
          </m:rPr>
          <w:rPr>
            <w:rFonts w:ascii="Cambria Math" w:hAnsi="Cambria Math" w:eastAsia="Cambria Math" w:cs="Cambria Math"/>
            <w:sz w:val="20"/>
            <w:szCs w:val="20"/>
          </w:rPr>
          <m:t>Σ</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p>
          <m:sSupPr/>
          <m:e>
            <m:r>
              <m:rPr>
                <m:sty m:val="p"/>
              </m:rPr>
              <w:rPr>
                <w:rFonts w:ascii="Cambria Math" w:hAnsi="Cambria Math" w:eastAsia="Cambria Math" w:cs="Cambria Math"/>
                <w:sz w:val="20"/>
                <w:szCs w:val="20"/>
              </w:rPr>
              <m:t>M</m:t>
            </m:r>
          </m:e>
          <m:sup>
            <m:r>
              <m:rPr>
                <m:sty m:val="p"/>
              </m:rPr>
              <w:rPr>
                <w:rFonts w:ascii="Cambria Math" w:hAnsi="Cambria Math" w:eastAsia="Cambria Math" w:cs="Cambria Math"/>
                <w:sz w:val="20"/>
                <w:szCs w:val="20"/>
              </w:rPr>
              <m:t>soft</m:t>
            </m:r>
          </m:sup>
        </m:sSup>
        <m:r>
          <m:rPr>
            <m:sty m:val="p"/>
          </m:rPr>
          <w:rPr>
            <w:rFonts w:ascii="Cambria Math" w:hAnsi="Cambria Math" w:eastAsia="Cambria Math" w:cs="Cambria Math"/>
            <w:sz w:val="20"/>
            <w:szCs w:val="20"/>
          </w:rPr>
          <m:t>Σ</m:t>
        </m:r>
        <m:sSub>
          <m:sSubPr/>
          <m:e>
            <m:r>
              <m:rPr>
                <m:sty m:val="p"/>
              </m:rPr>
              <w:rPr>
                <w:rFonts w:ascii="Cambria Math" w:hAnsi="Cambria Math" w:eastAsia="Cambria Math" w:cs="Cambria Math"/>
                <w:sz w:val="20"/>
                <w:szCs w:val="20"/>
              </w:rPr>
              <m:t>v</m:t>
            </m:r>
          </m:e>
          <m:sub>
            <m:r>
              <m:rPr>
                <m:sty m:val="p"/>
              </m:rPr>
              <w:rPr>
                <w:rFonts w:ascii="Cambria Math" w:hAnsi="Cambria Math" w:eastAsia="Cambria Math" w:cs="Cambria Math"/>
                <w:sz w:val="20"/>
                <w:szCs w:val="20"/>
              </w:rPr>
              <m:t>m</m:t>
            </m:r>
          </m:sub>
        </m:sSub>
      </m:oMath>
      <w:r>
        <w:rPr>
          <w:rFonts w:ascii="Times New Roman" w:hAnsi="Times New Roman" w:eastAsia="Songti SC" w:cs="Times New Roman"/>
          <w:color w:val="000000"/>
          <w:sz w:val="20"/>
        </w:rPr>
        <w:t xml:space="preserve">    （3-24）</w:t>
      </w:r>
    </w:p>
    <w:p w14:paraId="2195F0F3">
      <w:pPr>
        <w:spacing w:after="80" w:line="324" w:lineRule="auto"/>
        <w:ind w:left="454" w:right="454"/>
        <w:jc w:val="both"/>
      </w:pPr>
      <m:oMath>
        <m:r>
          <m:rPr>
            <m:sty m:val="p"/>
          </m:rPr>
          <w:rPr>
            <w:rFonts w:ascii="Cambria Math" w:hAnsi="Cambria Math" w:eastAsia="Cambria Math" w:cs="Cambria Math"/>
            <w:sz w:val="18"/>
            <w:szCs w:val="18"/>
          </w:rPr>
          <m:t>u</m:t>
        </m:r>
      </m:oMath>
      <w:r>
        <w:rPr>
          <w:rFonts w:ascii="Times New Roman" w:hAnsi="Times New Roman" w:eastAsia="Songti SC" w:cs="Times New Roman"/>
          <w:color w:val="000000"/>
          <w:sz w:val="18"/>
        </w:rPr>
        <w:t>为无法覆盖的采购需求，</w:t>
      </w:r>
      <m:oMath>
        <m:r>
          <m:rPr>
            <m:sty m:val="p"/>
          </m:rPr>
          <w:rPr>
            <w:rFonts w:ascii="Cambria Math" w:hAnsi="Cambria Math" w:eastAsia="Cambria Math" w:cs="Cambria Math"/>
            <w:sz w:val="18"/>
            <w:szCs w:val="18"/>
          </w:rPr>
          <m:t>v</m:t>
        </m:r>
      </m:oMath>
      <w:r>
        <w:rPr>
          <w:rFonts w:ascii="Times New Roman" w:hAnsi="Times New Roman" w:eastAsia="Songti SC" w:cs="Times New Roman"/>
          <w:color w:val="000000"/>
          <w:sz w:val="18"/>
        </w:rPr>
        <w:t>为经业务批准的软约束违约量；</w:t>
      </w:r>
      <m:oMath>
        <m:sSup>
          <m:sSupPr/>
          <m:e>
            <m:r>
              <m:rPr>
                <m:sty m:val="p"/>
              </m:rPr>
              <w:rPr>
                <w:rFonts w:ascii="Cambria Math" w:hAnsi="Cambria Math" w:eastAsia="Cambria Math" w:cs="Cambria Math"/>
                <w:sz w:val="18"/>
                <w:szCs w:val="18"/>
              </w:rPr>
              <m:t>M</m:t>
            </m:r>
          </m:e>
          <m:sup>
            <m:r>
              <m:rPr>
                <m:sty m:val="p"/>
              </m:rPr>
              <w:rPr>
                <w:rFonts w:ascii="Cambria Math" w:hAnsi="Cambria Math" w:eastAsia="Cambria Math" w:cs="Cambria Math"/>
                <w:sz w:val="18"/>
                <w:szCs w:val="18"/>
              </w:rPr>
              <m:t>short</m:t>
            </m:r>
          </m:sup>
        </m:sSup>
      </m:oMath>
      <w:r>
        <w:rPr>
          <w:rFonts w:ascii="Times New Roman" w:hAnsi="Times New Roman" w:eastAsia="Songti SC" w:cs="Times New Roman"/>
          <w:color w:val="000000"/>
          <w:sz w:val="18"/>
        </w:rPr>
        <w:t>必须显著高于成本差异，确保先保供应。</w:t>
      </w:r>
    </w:p>
    <w:p w14:paraId="72CAF5F1">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j,o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net</m:t>
            </m:r>
          </m:sup>
        </m:sSubSup>
      </m:oMath>
      <w:r>
        <w:rPr>
          <w:rFonts w:ascii="Times New Roman" w:hAnsi="Times New Roman" w:eastAsia="Songti SC" w:cs="Times New Roman"/>
          <w:color w:val="000000"/>
          <w:sz w:val="20"/>
        </w:rPr>
        <w:t xml:space="preserve">    （3-25）</w:t>
      </w:r>
    </w:p>
    <w:p w14:paraId="385A94B0">
      <w:pPr>
        <w:spacing w:after="80" w:line="324" w:lineRule="auto"/>
        <w:ind w:left="454" w:right="454"/>
        <w:jc w:val="both"/>
      </w:pPr>
      <w:r>
        <w:rPr>
          <w:rFonts w:ascii="Times New Roman" w:hAnsi="Times New Roman" w:eastAsia="Songti SC" w:cs="Times New Roman"/>
          <w:color w:val="000000"/>
          <w:sz w:val="18"/>
        </w:rPr>
        <w:t>需求保障约束。正式方案若</w:t>
      </w:r>
      <m:oMath>
        <m:r>
          <m:rPr>
            <m:sty m:val="p"/>
          </m:rPr>
          <w:rPr>
            <w:rFonts w:ascii="Cambria Math" w:hAnsi="Cambria Math" w:eastAsia="Cambria Math" w:cs="Cambria Math"/>
            <w:sz w:val="18"/>
            <w:szCs w:val="18"/>
          </w:rPr>
          <m:t>u&gt;0</m:t>
        </m:r>
      </m:oMath>
      <w:r>
        <w:rPr>
          <w:rFonts w:ascii="Times New Roman" w:hAnsi="Times New Roman" w:eastAsia="Songti SC" w:cs="Times New Roman"/>
          <w:color w:val="000000"/>
          <w:sz w:val="18"/>
        </w:rPr>
        <w:t>必须显著标识缺口，不得按已满足发布。</w:t>
      </w:r>
    </w:p>
    <w:p w14:paraId="2ADE67AA">
      <w:pPr>
        <w:keepLines/>
        <w:spacing w:before="60" w:after="60"/>
        <w:jc w:val="center"/>
      </w:pPr>
      <m:oMath>
        <m:sSub>
          <m:sSubPr/>
          <m:e>
            <m:r>
              <m:rPr>
                <m:sty m:val="p"/>
              </m:rPr>
              <w:rPr>
                <w:rFonts w:ascii="Cambria Math" w:hAnsi="Cambria Math" w:eastAsia="Cambria Math" w:cs="Cambria Math"/>
                <w:sz w:val="20"/>
                <w:szCs w:val="20"/>
              </w:rPr>
              <m:t>MOQ</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Cap</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ijot</m:t>
            </m:r>
          </m:sub>
        </m:sSub>
      </m:oMath>
      <w:r>
        <w:rPr>
          <w:rFonts w:ascii="Times New Roman" w:hAnsi="Times New Roman" w:eastAsia="Songti SC" w:cs="Times New Roman"/>
          <w:color w:val="000000"/>
          <w:sz w:val="20"/>
        </w:rPr>
        <w:t xml:space="preserve">    （3-26）</w:t>
      </w:r>
    </w:p>
    <w:p w14:paraId="5073226E">
      <w:pPr>
        <w:spacing w:after="80" w:line="324" w:lineRule="auto"/>
        <w:ind w:left="454" w:right="454"/>
        <w:jc w:val="both"/>
      </w:pPr>
      <w:r>
        <w:rPr>
          <w:rFonts w:ascii="Times New Roman" w:hAnsi="Times New Roman" w:eastAsia="Songti SC" w:cs="Times New Roman"/>
          <w:color w:val="000000"/>
          <w:sz w:val="18"/>
        </w:rPr>
        <w:t>选择供应来源后数量满足MOQ并不超过剩余能力；按整车等步长采购时引入整数变量。</w:t>
      </w:r>
    </w:p>
    <w:p w14:paraId="0A448A54">
      <w:pPr>
        <w:keepLines/>
        <w:spacing w:before="60" w:after="60"/>
        <w:jc w:val="center"/>
      </w:pPr>
      <m:oMath>
        <m:sSubSup>
          <m:sSubSupPr/>
          <m:e>
            <m:r>
              <m:rPr>
                <m:sty m:val="p"/>
              </m:rP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i</m:t>
            </m:r>
          </m:sub>
          <m:sup>
            <m:r>
              <m:rPr>
                <m:sty m:val="p"/>
              </m:rPr>
              <w:rPr>
                <w:rFonts w:ascii="Cambria Math" w:hAnsi="Cambria Math" w:eastAsia="Cambria Math" w:cs="Cambria Math"/>
                <w:sz w:val="20"/>
                <w:szCs w:val="20"/>
              </w:rPr>
              <m:t>min</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j,o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i</m:t>
            </m:r>
          </m:sub>
          <m:sup>
            <m:r>
              <m:rPr>
                <m:sty m:val="p"/>
              </m:rPr>
              <w:rPr>
                <w:rFonts w:ascii="Cambria Math" w:hAnsi="Cambria Math" w:eastAsia="Cambria Math" w:cs="Cambria Math"/>
                <w:sz w:val="20"/>
                <w:szCs w:val="20"/>
              </w:rPr>
              <m:t>max</m:t>
            </m:r>
          </m:sup>
        </m:sSubSup>
      </m:oMath>
      <w:r>
        <w:rPr>
          <w:rFonts w:ascii="Times New Roman" w:hAnsi="Times New Roman" w:eastAsia="Songti SC" w:cs="Times New Roman"/>
          <w:color w:val="000000"/>
          <w:sz w:val="20"/>
        </w:rPr>
        <w:t xml:space="preserve">    （3-27）</w:t>
      </w:r>
    </w:p>
    <w:p w14:paraId="7AA39BE2">
      <w:pPr>
        <w:spacing w:after="80" w:line="324" w:lineRule="auto"/>
        <w:ind w:left="454" w:right="454"/>
        <w:jc w:val="both"/>
      </w:pPr>
      <w:r>
        <w:rPr>
          <w:rFonts w:ascii="Times New Roman" w:hAnsi="Times New Roman" w:eastAsia="Songti SC" w:cs="Times New Roman"/>
          <w:color w:val="000000"/>
          <w:sz w:val="18"/>
        </w:rPr>
        <w:t>供应商数量约束用于供应保障与管理复杂度控制；上下限按物料和周期配置。</w:t>
      </w:r>
    </w:p>
    <w:p w14:paraId="7A829A43">
      <w:pPr>
        <w:keepLines/>
        <w:spacing w:before="60" w:after="60"/>
        <w:jc w:val="center"/>
      </w:pPr>
      <m:oMath>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Share</m:t>
            </m:r>
          </m:e>
          <m:sub>
            <m:r>
              <m:rPr>
                <m:sty m:val="p"/>
              </m:rPr>
              <w:rPr>
                <w:rFonts w:ascii="Cambria Math" w:hAnsi="Cambria Math" w:eastAsia="Cambria Math" w:cs="Cambria Math"/>
                <w:sz w:val="20"/>
                <w:szCs w:val="20"/>
              </w:rPr>
              <m:t>ij</m:t>
            </m:r>
          </m:sub>
          <m:sup>
            <m:r>
              <m:rPr>
                <m:sty m:val="p"/>
              </m:rPr>
              <w:rPr>
                <w:rFonts w:ascii="Cambria Math" w:hAnsi="Cambria Math" w:eastAsia="Cambria Math" w:cs="Cambria Math"/>
                <w:sz w:val="20"/>
                <w:szCs w:val="20"/>
              </w:rPr>
              <m:t>max</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j,o</m:t>
            </m:r>
          </m:sub>
        </m:sSub>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ijot</m:t>
            </m:r>
          </m:sub>
        </m:sSub>
      </m:oMath>
      <w:r>
        <w:rPr>
          <w:rFonts w:ascii="Times New Roman" w:hAnsi="Times New Roman" w:eastAsia="Songti SC" w:cs="Times New Roman"/>
          <w:color w:val="000000"/>
          <w:sz w:val="20"/>
        </w:rPr>
        <w:t xml:space="preserve">    （3-28）</w:t>
      </w:r>
    </w:p>
    <w:p w14:paraId="25488FE2">
      <w:pPr>
        <w:spacing w:after="80" w:line="324" w:lineRule="auto"/>
        <w:ind w:left="454" w:right="454"/>
        <w:jc w:val="both"/>
      </w:pPr>
      <w:r>
        <w:rPr>
          <w:rFonts w:ascii="Times New Roman" w:hAnsi="Times New Roman" w:eastAsia="Songti SC" w:cs="Times New Roman"/>
          <w:color w:val="000000"/>
          <w:sz w:val="18"/>
        </w:rPr>
        <w:t>供应集中度上限。合同最低份额、战略份额或框架承诺可建立相应下限。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149F95C">
        <w:trPr>
          <w:cantSplit/>
          <w:tblHeader/>
          <w:jc w:val="center"/>
        </w:trPr>
        <w:tc>
          <w:tcPr>
            <w:tcW w:w="1814" w:type="dxa"/>
            <w:shd w:val="clear" w:color="auto" w:fill="BFBFBF"/>
            <w:tcMar>
              <w:top w:w="90" w:type="dxa"/>
              <w:left w:w="100" w:type="dxa"/>
              <w:bottom w:w="90" w:type="dxa"/>
              <w:right w:w="100" w:type="dxa"/>
            </w:tcMar>
            <w:vAlign w:val="center"/>
          </w:tcPr>
          <w:p w14:paraId="2DF460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约束</w:t>
            </w:r>
          </w:p>
        </w:tc>
        <w:tc>
          <w:tcPr>
            <w:tcW w:w="4989" w:type="dxa"/>
            <w:shd w:val="clear" w:color="auto" w:fill="BFBFBF"/>
            <w:tcMar>
              <w:top w:w="90" w:type="dxa"/>
              <w:left w:w="100" w:type="dxa"/>
              <w:bottom w:w="90" w:type="dxa"/>
              <w:right w:w="100" w:type="dxa"/>
            </w:tcMar>
            <w:vAlign w:val="center"/>
          </w:tcPr>
          <w:p w14:paraId="71BA10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含义</w:t>
            </w:r>
          </w:p>
        </w:tc>
        <w:tc>
          <w:tcPr>
            <w:tcW w:w="2381" w:type="dxa"/>
            <w:shd w:val="clear" w:color="auto" w:fill="BFBFBF"/>
            <w:tcMar>
              <w:top w:w="90" w:type="dxa"/>
              <w:left w:w="100" w:type="dxa"/>
              <w:bottom w:w="90" w:type="dxa"/>
              <w:right w:w="100" w:type="dxa"/>
            </w:tcMar>
            <w:vAlign w:val="center"/>
          </w:tcPr>
          <w:p w14:paraId="34E3A8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性质</w:t>
            </w:r>
          </w:p>
        </w:tc>
      </w:tr>
      <w:tr w14:paraId="6EF2893E">
        <w:trPr>
          <w:cantSplit/>
          <w:jc w:val="center"/>
        </w:trPr>
        <w:tc>
          <w:tcPr>
            <w:tcW w:w="1814" w:type="dxa"/>
            <w:tcMar>
              <w:top w:w="90" w:type="dxa"/>
              <w:left w:w="100" w:type="dxa"/>
              <w:bottom w:w="90" w:type="dxa"/>
              <w:right w:w="100" w:type="dxa"/>
            </w:tcMar>
            <w:vAlign w:val="center"/>
          </w:tcPr>
          <w:p w14:paraId="4FF22F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需求与缺口</w:t>
            </w:r>
          </w:p>
        </w:tc>
        <w:tc>
          <w:tcPr>
            <w:tcW w:w="4989" w:type="dxa"/>
            <w:tcMar>
              <w:top w:w="90" w:type="dxa"/>
              <w:left w:w="100" w:type="dxa"/>
              <w:bottom w:w="90" w:type="dxa"/>
              <w:right w:w="100" w:type="dxa"/>
            </w:tcMar>
            <w:vAlign w:val="center"/>
          </w:tcPr>
          <w:p w14:paraId="1FEEEB3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覆盖采购周期净需求，缺口只作为高惩罚诊断变量</w:t>
            </w:r>
          </w:p>
        </w:tc>
        <w:tc>
          <w:tcPr>
            <w:tcW w:w="2381" w:type="dxa"/>
            <w:tcMar>
              <w:top w:w="90" w:type="dxa"/>
              <w:left w:w="100" w:type="dxa"/>
              <w:bottom w:w="90" w:type="dxa"/>
              <w:right w:w="100" w:type="dxa"/>
            </w:tcMar>
            <w:vAlign w:val="center"/>
          </w:tcPr>
          <w:p w14:paraId="3A02B4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数量守恒为硬，缺口为软</w:t>
            </w:r>
          </w:p>
        </w:tc>
      </w:tr>
      <w:tr w14:paraId="6D3E5B8A">
        <w:trPr>
          <w:cantSplit/>
          <w:jc w:val="center"/>
        </w:trPr>
        <w:tc>
          <w:tcPr>
            <w:tcW w:w="1814" w:type="dxa"/>
            <w:shd w:val="clear" w:color="auto" w:fill="F7F7F7"/>
            <w:tcMar>
              <w:top w:w="90" w:type="dxa"/>
              <w:left w:w="100" w:type="dxa"/>
              <w:bottom w:w="90" w:type="dxa"/>
              <w:right w:w="100" w:type="dxa"/>
            </w:tcMar>
            <w:vAlign w:val="center"/>
          </w:tcPr>
          <w:p w14:paraId="67A753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能力与MOQ</w:t>
            </w:r>
          </w:p>
        </w:tc>
        <w:tc>
          <w:tcPr>
            <w:tcW w:w="4989" w:type="dxa"/>
            <w:shd w:val="clear" w:color="auto" w:fill="F7F7F7"/>
            <w:tcMar>
              <w:top w:w="90" w:type="dxa"/>
              <w:left w:w="100" w:type="dxa"/>
              <w:bottom w:w="90" w:type="dxa"/>
              <w:right w:w="100" w:type="dxa"/>
            </w:tcMar>
            <w:vAlign w:val="center"/>
          </w:tcPr>
          <w:p w14:paraId="2308FD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供应能力、最小采购量、采购步长</w:t>
            </w:r>
          </w:p>
        </w:tc>
        <w:tc>
          <w:tcPr>
            <w:tcW w:w="2381" w:type="dxa"/>
            <w:shd w:val="clear" w:color="auto" w:fill="F7F7F7"/>
            <w:tcMar>
              <w:top w:w="90" w:type="dxa"/>
              <w:left w:w="100" w:type="dxa"/>
              <w:bottom w:w="90" w:type="dxa"/>
              <w:right w:w="100" w:type="dxa"/>
            </w:tcMar>
            <w:vAlign w:val="center"/>
          </w:tcPr>
          <w:p w14:paraId="6D063F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w:t>
            </w:r>
          </w:p>
        </w:tc>
      </w:tr>
      <w:tr w14:paraId="4B10C9F4">
        <w:trPr>
          <w:cantSplit/>
          <w:jc w:val="center"/>
        </w:trPr>
        <w:tc>
          <w:tcPr>
            <w:tcW w:w="1814" w:type="dxa"/>
            <w:tcMar>
              <w:top w:w="90" w:type="dxa"/>
              <w:left w:w="100" w:type="dxa"/>
              <w:bottom w:w="90" w:type="dxa"/>
              <w:right w:w="100" w:type="dxa"/>
            </w:tcMar>
            <w:vAlign w:val="center"/>
          </w:tcPr>
          <w:p w14:paraId="6B9AE5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合同/现货</w:t>
            </w:r>
          </w:p>
        </w:tc>
        <w:tc>
          <w:tcPr>
            <w:tcW w:w="4989" w:type="dxa"/>
            <w:tcMar>
              <w:top w:w="90" w:type="dxa"/>
              <w:left w:w="100" w:type="dxa"/>
              <w:bottom w:w="90" w:type="dxa"/>
              <w:right w:w="100" w:type="dxa"/>
            </w:tcMar>
            <w:vAlign w:val="center"/>
          </w:tcPr>
          <w:p w14:paraId="4EAA89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合同余额、生效期、现货上限和来源不可混用</w:t>
            </w:r>
          </w:p>
        </w:tc>
        <w:tc>
          <w:tcPr>
            <w:tcW w:w="2381" w:type="dxa"/>
            <w:tcMar>
              <w:top w:w="90" w:type="dxa"/>
              <w:left w:w="100" w:type="dxa"/>
              <w:bottom w:w="90" w:type="dxa"/>
              <w:right w:w="100" w:type="dxa"/>
            </w:tcMar>
            <w:vAlign w:val="center"/>
          </w:tcPr>
          <w:p w14:paraId="1C7078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w:t>
            </w:r>
          </w:p>
        </w:tc>
      </w:tr>
      <w:tr w14:paraId="604AEC5B">
        <w:trPr>
          <w:cantSplit/>
          <w:jc w:val="center"/>
        </w:trPr>
        <w:tc>
          <w:tcPr>
            <w:tcW w:w="1814" w:type="dxa"/>
            <w:shd w:val="clear" w:color="auto" w:fill="F7F7F7"/>
            <w:tcMar>
              <w:top w:w="90" w:type="dxa"/>
              <w:left w:w="100" w:type="dxa"/>
              <w:bottom w:w="90" w:type="dxa"/>
              <w:right w:w="100" w:type="dxa"/>
            </w:tcMar>
            <w:vAlign w:val="center"/>
          </w:tcPr>
          <w:p w14:paraId="3BBBD6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供应商数量/占比</w:t>
            </w:r>
          </w:p>
        </w:tc>
        <w:tc>
          <w:tcPr>
            <w:tcW w:w="4989" w:type="dxa"/>
            <w:shd w:val="clear" w:color="auto" w:fill="F7F7F7"/>
            <w:tcMar>
              <w:top w:w="90" w:type="dxa"/>
              <w:left w:w="100" w:type="dxa"/>
              <w:bottom w:w="90" w:type="dxa"/>
              <w:right w:w="100" w:type="dxa"/>
            </w:tcMar>
            <w:vAlign w:val="center"/>
          </w:tcPr>
          <w:p w14:paraId="367003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最少/最多家数及单家集中度</w:t>
            </w:r>
          </w:p>
        </w:tc>
        <w:tc>
          <w:tcPr>
            <w:tcW w:w="2381" w:type="dxa"/>
            <w:shd w:val="clear" w:color="auto" w:fill="F7F7F7"/>
            <w:tcMar>
              <w:top w:w="90" w:type="dxa"/>
              <w:left w:w="100" w:type="dxa"/>
              <w:bottom w:w="90" w:type="dxa"/>
              <w:right w:w="100" w:type="dxa"/>
            </w:tcMar>
            <w:vAlign w:val="center"/>
          </w:tcPr>
          <w:p w14:paraId="106A6B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默认硬，可经批准软化</w:t>
            </w:r>
          </w:p>
        </w:tc>
      </w:tr>
      <w:tr w14:paraId="0529298F">
        <w:trPr>
          <w:cantSplit/>
          <w:jc w:val="center"/>
        </w:trPr>
        <w:tc>
          <w:tcPr>
            <w:tcW w:w="1814" w:type="dxa"/>
            <w:tcMar>
              <w:top w:w="90" w:type="dxa"/>
              <w:left w:w="100" w:type="dxa"/>
              <w:bottom w:w="90" w:type="dxa"/>
              <w:right w:w="100" w:type="dxa"/>
            </w:tcMar>
            <w:vAlign w:val="center"/>
          </w:tcPr>
          <w:p w14:paraId="33F924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质量与资格</w:t>
            </w:r>
          </w:p>
        </w:tc>
        <w:tc>
          <w:tcPr>
            <w:tcW w:w="4989" w:type="dxa"/>
            <w:tcMar>
              <w:top w:w="90" w:type="dxa"/>
              <w:left w:w="100" w:type="dxa"/>
              <w:bottom w:w="90" w:type="dxa"/>
              <w:right w:w="100" w:type="dxa"/>
            </w:tcMar>
            <w:vAlign w:val="center"/>
          </w:tcPr>
          <w:p w14:paraId="225619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准入、质量门槛和禁采</w:t>
            </w:r>
          </w:p>
        </w:tc>
        <w:tc>
          <w:tcPr>
            <w:tcW w:w="2381" w:type="dxa"/>
            <w:tcMar>
              <w:top w:w="90" w:type="dxa"/>
              <w:left w:w="100" w:type="dxa"/>
              <w:bottom w:w="90" w:type="dxa"/>
              <w:right w:w="100" w:type="dxa"/>
            </w:tcMar>
            <w:vAlign w:val="center"/>
          </w:tcPr>
          <w:p w14:paraId="62022E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w:t>
            </w:r>
          </w:p>
        </w:tc>
      </w:tr>
      <w:tr w14:paraId="2C80A7F6">
        <w:trPr>
          <w:cantSplit/>
          <w:jc w:val="center"/>
        </w:trPr>
        <w:tc>
          <w:tcPr>
            <w:tcW w:w="1814" w:type="dxa"/>
            <w:shd w:val="clear" w:color="auto" w:fill="F7F7F7"/>
            <w:tcMar>
              <w:top w:w="90" w:type="dxa"/>
              <w:left w:w="100" w:type="dxa"/>
              <w:bottom w:w="90" w:type="dxa"/>
              <w:right w:w="100" w:type="dxa"/>
            </w:tcMar>
            <w:vAlign w:val="center"/>
          </w:tcPr>
          <w:p w14:paraId="2ADFE3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风险偏好</w:t>
            </w:r>
          </w:p>
        </w:tc>
        <w:tc>
          <w:tcPr>
            <w:tcW w:w="4989" w:type="dxa"/>
            <w:shd w:val="clear" w:color="auto" w:fill="F7F7F7"/>
            <w:tcMar>
              <w:top w:w="90" w:type="dxa"/>
              <w:left w:w="100" w:type="dxa"/>
              <w:bottom w:w="90" w:type="dxa"/>
              <w:right w:w="100" w:type="dxa"/>
            </w:tcMar>
            <w:vAlign w:val="center"/>
          </w:tcPr>
          <w:p w14:paraId="06BAEE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价格波动、交付、地理和替代性</w:t>
            </w:r>
          </w:p>
        </w:tc>
        <w:tc>
          <w:tcPr>
            <w:tcW w:w="2381" w:type="dxa"/>
            <w:shd w:val="clear" w:color="auto" w:fill="F7F7F7"/>
            <w:tcMar>
              <w:top w:w="90" w:type="dxa"/>
              <w:left w:w="100" w:type="dxa"/>
              <w:bottom w:w="90" w:type="dxa"/>
              <w:right w:w="100" w:type="dxa"/>
            </w:tcMar>
            <w:vAlign w:val="center"/>
          </w:tcPr>
          <w:p w14:paraId="20E091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评分或可配置惩罚项</w:t>
            </w:r>
          </w:p>
        </w:tc>
      </w:tr>
    </w:tbl>
    <w:p w14:paraId="1D89767C">
      <w:pPr>
        <w:spacing w:after="40"/>
      </w:pPr>
    </w:p>
    <w:p w14:paraId="12EC8628">
      <w:pPr>
        <w:pStyle w:val="6"/>
      </w:pPr>
      <w:bookmarkStart w:id="154" w:name="_Toc1917765355"/>
      <w:r>
        <w:rPr>
          <w:rFonts w:ascii="Times New Roman" w:hAnsi="Times New Roman" w:eastAsia="STHeiti" w:cs="Times New Roman"/>
          <w:b/>
          <w:color w:val="000000"/>
          <w:sz w:val="22"/>
        </w:rPr>
        <w:t>3.3.5.5 推荐、备选与情景方案</w:t>
      </w:r>
      <w:bookmarkEnd w:id="154"/>
    </w:p>
    <w:p w14:paraId="2AD09C7E">
      <w:pPr>
        <w:keepNext/>
        <w:spacing w:before="100" w:after="80"/>
        <w:jc w:val="center"/>
      </w:pPr>
      <w:r>
        <w:rPr>
          <w:rFonts w:ascii="Times New Roman" w:hAnsi="Times New Roman" w:eastAsia="Songti SC" w:cs="Times New Roman"/>
          <w:b/>
          <w:color w:val="000000"/>
          <w:sz w:val="18"/>
        </w:rPr>
        <w:t>图3-13 采购推荐、备选与人工计划生成机制</w:t>
      </w:r>
    </w:p>
    <w:p w14:paraId="47E5D5CB">
      <w:pPr>
        <w:keepLines/>
        <w:spacing w:after="120"/>
        <w:jc w:val="center"/>
      </w:pPr>
      <w:r>
        <w:drawing>
          <wp:inline distT="0" distB="0" distL="114300" distR="114300">
            <wp:extent cx="5111750" cy="2839720"/>
            <wp:effectExtent l="0" t="0" r="19050" b="508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48"/>
                    <a:stretch>
                      <a:fillRect/>
                    </a:stretch>
                  </pic:blipFill>
                  <pic:spPr>
                    <a:xfrm>
                      <a:off x="0" y="0"/>
                      <a:ext cx="5112000" cy="2840000"/>
                    </a:xfrm>
                    <a:prstGeom prst="rect">
                      <a:avLst/>
                    </a:prstGeom>
                  </pic:spPr>
                </pic:pic>
              </a:graphicData>
            </a:graphic>
          </wp:inline>
        </w:drawing>
      </w:r>
    </w:p>
    <w:p w14:paraId="490E52F5">
      <w:pPr>
        <w:spacing w:after="80" w:line="324" w:lineRule="auto"/>
        <w:ind w:firstLine="420"/>
        <w:jc w:val="both"/>
      </w:pPr>
      <w:r>
        <w:rPr>
          <w:rFonts w:ascii="Times New Roman" w:hAnsi="Times New Roman" w:eastAsia="Songti SC" w:cs="Times New Roman"/>
          <w:color w:val="000000"/>
          <w:sz w:val="21"/>
        </w:rPr>
        <w:t>系统输出最优推荐、成本接近但供应组合不同的备选方案以及人工计划方案。备选方案通过增加排除约束、限制与最优方案的供应商相似度或固定业务偏好后重复求解生成；每个方案均保留SCIP状态、目标值、最优间隙、约束命中和风险摘要。</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C51E347">
        <w:trPr>
          <w:cantSplit/>
          <w:tblHeader/>
          <w:jc w:val="center"/>
        </w:trPr>
        <w:tc>
          <w:tcPr>
            <w:tcW w:w="1587" w:type="dxa"/>
            <w:shd w:val="clear" w:color="auto" w:fill="BFBFBF"/>
            <w:tcMar>
              <w:top w:w="90" w:type="dxa"/>
              <w:left w:w="100" w:type="dxa"/>
              <w:bottom w:w="90" w:type="dxa"/>
              <w:right w:w="100" w:type="dxa"/>
            </w:tcMar>
            <w:vAlign w:val="center"/>
          </w:tcPr>
          <w:p w14:paraId="165921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方案类型</w:t>
            </w:r>
          </w:p>
        </w:tc>
        <w:tc>
          <w:tcPr>
            <w:tcW w:w="2948" w:type="dxa"/>
            <w:shd w:val="clear" w:color="auto" w:fill="BFBFBF"/>
            <w:tcMar>
              <w:top w:w="90" w:type="dxa"/>
              <w:left w:w="100" w:type="dxa"/>
              <w:bottom w:w="90" w:type="dxa"/>
              <w:right w:w="100" w:type="dxa"/>
            </w:tcMar>
            <w:vAlign w:val="center"/>
          </w:tcPr>
          <w:p w14:paraId="51BF36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生成方式</w:t>
            </w:r>
          </w:p>
        </w:tc>
        <w:tc>
          <w:tcPr>
            <w:tcW w:w="2268" w:type="dxa"/>
            <w:shd w:val="clear" w:color="auto" w:fill="BFBFBF"/>
            <w:tcMar>
              <w:top w:w="90" w:type="dxa"/>
              <w:left w:w="100" w:type="dxa"/>
              <w:bottom w:w="90" w:type="dxa"/>
              <w:right w:w="100" w:type="dxa"/>
            </w:tcMar>
            <w:vAlign w:val="center"/>
          </w:tcPr>
          <w:p w14:paraId="132514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适用场景</w:t>
            </w:r>
          </w:p>
        </w:tc>
        <w:tc>
          <w:tcPr>
            <w:tcW w:w="2381" w:type="dxa"/>
            <w:shd w:val="clear" w:color="auto" w:fill="BFBFBF"/>
            <w:tcMar>
              <w:top w:w="90" w:type="dxa"/>
              <w:left w:w="100" w:type="dxa"/>
              <w:bottom w:w="90" w:type="dxa"/>
              <w:right w:w="100" w:type="dxa"/>
            </w:tcMar>
            <w:vAlign w:val="center"/>
          </w:tcPr>
          <w:p w14:paraId="2261E3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发布条件</w:t>
            </w:r>
          </w:p>
        </w:tc>
      </w:tr>
      <w:tr w14:paraId="47ADB683">
        <w:trPr>
          <w:cantSplit/>
          <w:jc w:val="center"/>
        </w:trPr>
        <w:tc>
          <w:tcPr>
            <w:tcW w:w="1587" w:type="dxa"/>
            <w:tcMar>
              <w:top w:w="90" w:type="dxa"/>
              <w:left w:w="100" w:type="dxa"/>
              <w:bottom w:w="90" w:type="dxa"/>
              <w:right w:w="100" w:type="dxa"/>
            </w:tcMar>
            <w:vAlign w:val="center"/>
          </w:tcPr>
          <w:p w14:paraId="104D0F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推荐方案</w:t>
            </w:r>
          </w:p>
        </w:tc>
        <w:tc>
          <w:tcPr>
            <w:tcW w:w="2948" w:type="dxa"/>
            <w:tcMar>
              <w:top w:w="90" w:type="dxa"/>
              <w:left w:w="100" w:type="dxa"/>
              <w:bottom w:w="90" w:type="dxa"/>
              <w:right w:w="100" w:type="dxa"/>
            </w:tcMar>
            <w:vAlign w:val="center"/>
          </w:tcPr>
          <w:p w14:paraId="326C11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在已确认约束下求得的最优/最好可行解</w:t>
            </w:r>
          </w:p>
        </w:tc>
        <w:tc>
          <w:tcPr>
            <w:tcW w:w="2268" w:type="dxa"/>
            <w:tcMar>
              <w:top w:w="90" w:type="dxa"/>
              <w:left w:w="100" w:type="dxa"/>
              <w:bottom w:w="90" w:type="dxa"/>
              <w:right w:w="100" w:type="dxa"/>
            </w:tcMar>
            <w:vAlign w:val="center"/>
          </w:tcPr>
          <w:p w14:paraId="4275BB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默认评审</w:t>
            </w:r>
          </w:p>
        </w:tc>
        <w:tc>
          <w:tcPr>
            <w:tcW w:w="2381" w:type="dxa"/>
            <w:tcMar>
              <w:top w:w="90" w:type="dxa"/>
              <w:left w:w="100" w:type="dxa"/>
              <w:bottom w:w="90" w:type="dxa"/>
              <w:right w:w="100" w:type="dxa"/>
            </w:tcMar>
            <w:vAlign w:val="center"/>
          </w:tcPr>
          <w:p w14:paraId="3D6211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可行且数据质量通过</w:t>
            </w:r>
          </w:p>
        </w:tc>
      </w:tr>
      <w:tr w14:paraId="604AF0C8">
        <w:trPr>
          <w:cantSplit/>
          <w:jc w:val="center"/>
        </w:trPr>
        <w:tc>
          <w:tcPr>
            <w:tcW w:w="1587" w:type="dxa"/>
            <w:shd w:val="clear" w:color="auto" w:fill="F7F7F7"/>
            <w:tcMar>
              <w:top w:w="90" w:type="dxa"/>
              <w:left w:w="100" w:type="dxa"/>
              <w:bottom w:w="90" w:type="dxa"/>
              <w:right w:w="100" w:type="dxa"/>
            </w:tcMar>
            <w:vAlign w:val="center"/>
          </w:tcPr>
          <w:p w14:paraId="3599AB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备选方案</w:t>
            </w:r>
          </w:p>
        </w:tc>
        <w:tc>
          <w:tcPr>
            <w:tcW w:w="2948" w:type="dxa"/>
            <w:shd w:val="clear" w:color="auto" w:fill="F7F7F7"/>
            <w:tcMar>
              <w:top w:w="90" w:type="dxa"/>
              <w:left w:w="100" w:type="dxa"/>
              <w:bottom w:w="90" w:type="dxa"/>
              <w:right w:w="100" w:type="dxa"/>
            </w:tcMar>
            <w:vAlign w:val="center"/>
          </w:tcPr>
          <w:p w14:paraId="55E63C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排除推荐组合或控制差异后再次求解</w:t>
            </w:r>
          </w:p>
        </w:tc>
        <w:tc>
          <w:tcPr>
            <w:tcW w:w="2268" w:type="dxa"/>
            <w:shd w:val="clear" w:color="auto" w:fill="F7F7F7"/>
            <w:tcMar>
              <w:top w:w="90" w:type="dxa"/>
              <w:left w:w="100" w:type="dxa"/>
              <w:bottom w:w="90" w:type="dxa"/>
              <w:right w:w="100" w:type="dxa"/>
            </w:tcMar>
            <w:vAlign w:val="center"/>
          </w:tcPr>
          <w:p w14:paraId="2569D8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价格/供应变化和谈判</w:t>
            </w:r>
          </w:p>
        </w:tc>
        <w:tc>
          <w:tcPr>
            <w:tcW w:w="2381" w:type="dxa"/>
            <w:shd w:val="clear" w:color="auto" w:fill="F7F7F7"/>
            <w:tcMar>
              <w:top w:w="90" w:type="dxa"/>
              <w:left w:w="100" w:type="dxa"/>
              <w:bottom w:w="90" w:type="dxa"/>
              <w:right w:w="100" w:type="dxa"/>
            </w:tcMar>
            <w:vAlign w:val="center"/>
          </w:tcPr>
          <w:p w14:paraId="148ED1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成本与风险差异可解释</w:t>
            </w:r>
          </w:p>
        </w:tc>
      </w:tr>
      <w:tr w14:paraId="473040E3">
        <w:trPr>
          <w:cantSplit/>
          <w:jc w:val="center"/>
        </w:trPr>
        <w:tc>
          <w:tcPr>
            <w:tcW w:w="1587" w:type="dxa"/>
            <w:tcMar>
              <w:top w:w="90" w:type="dxa"/>
              <w:left w:w="100" w:type="dxa"/>
              <w:bottom w:w="90" w:type="dxa"/>
              <w:right w:w="100" w:type="dxa"/>
            </w:tcMar>
            <w:vAlign w:val="center"/>
          </w:tcPr>
          <w:p w14:paraId="4C94B1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人工指定方案</w:t>
            </w:r>
          </w:p>
        </w:tc>
        <w:tc>
          <w:tcPr>
            <w:tcW w:w="2948" w:type="dxa"/>
            <w:tcMar>
              <w:top w:w="90" w:type="dxa"/>
              <w:left w:w="100" w:type="dxa"/>
              <w:bottom w:w="90" w:type="dxa"/>
              <w:right w:w="100" w:type="dxa"/>
            </w:tcMar>
            <w:vAlign w:val="center"/>
          </w:tcPr>
          <w:p w14:paraId="333EFD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锁定供应商或数量后重新校验/求解</w:t>
            </w:r>
          </w:p>
        </w:tc>
        <w:tc>
          <w:tcPr>
            <w:tcW w:w="2268" w:type="dxa"/>
            <w:tcMar>
              <w:top w:w="90" w:type="dxa"/>
              <w:left w:w="100" w:type="dxa"/>
              <w:bottom w:w="90" w:type="dxa"/>
              <w:right w:w="100" w:type="dxa"/>
            </w:tcMar>
            <w:vAlign w:val="center"/>
          </w:tcPr>
          <w:p w14:paraId="6A9DD3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战略采购和特殊承诺</w:t>
            </w:r>
          </w:p>
        </w:tc>
        <w:tc>
          <w:tcPr>
            <w:tcW w:w="2381" w:type="dxa"/>
            <w:tcMar>
              <w:top w:w="90" w:type="dxa"/>
              <w:left w:w="100" w:type="dxa"/>
              <w:bottom w:w="90" w:type="dxa"/>
              <w:right w:w="100" w:type="dxa"/>
            </w:tcMar>
            <w:vAlign w:val="center"/>
          </w:tcPr>
          <w:p w14:paraId="512613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人工原因、差异和批准记录完整</w:t>
            </w:r>
          </w:p>
        </w:tc>
      </w:tr>
      <w:tr w14:paraId="536EE600">
        <w:trPr>
          <w:cantSplit/>
          <w:jc w:val="center"/>
        </w:trPr>
        <w:tc>
          <w:tcPr>
            <w:tcW w:w="1587" w:type="dxa"/>
            <w:shd w:val="clear" w:color="auto" w:fill="F7F7F7"/>
            <w:tcMar>
              <w:top w:w="90" w:type="dxa"/>
              <w:left w:w="100" w:type="dxa"/>
              <w:bottom w:w="90" w:type="dxa"/>
              <w:right w:w="100" w:type="dxa"/>
            </w:tcMar>
            <w:vAlign w:val="center"/>
          </w:tcPr>
          <w:p w14:paraId="4FFEE3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情景方案</w:t>
            </w:r>
          </w:p>
        </w:tc>
        <w:tc>
          <w:tcPr>
            <w:tcW w:w="2948" w:type="dxa"/>
            <w:shd w:val="clear" w:color="auto" w:fill="F7F7F7"/>
            <w:tcMar>
              <w:top w:w="90" w:type="dxa"/>
              <w:left w:w="100" w:type="dxa"/>
              <w:bottom w:w="90" w:type="dxa"/>
              <w:right w:w="100" w:type="dxa"/>
            </w:tcMar>
            <w:vAlign w:val="center"/>
          </w:tcPr>
          <w:p w14:paraId="6B88BC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修改需求、价格、能力、份额或资金参数</w:t>
            </w:r>
          </w:p>
        </w:tc>
        <w:tc>
          <w:tcPr>
            <w:tcW w:w="2268" w:type="dxa"/>
            <w:shd w:val="clear" w:color="auto" w:fill="F7F7F7"/>
            <w:tcMar>
              <w:top w:w="90" w:type="dxa"/>
              <w:left w:w="100" w:type="dxa"/>
              <w:bottom w:w="90" w:type="dxa"/>
              <w:right w:w="100" w:type="dxa"/>
            </w:tcMar>
            <w:vAlign w:val="center"/>
          </w:tcPr>
          <w:p w14:paraId="18CAD3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what-if与驾驶舱沙盘</w:t>
            </w:r>
          </w:p>
        </w:tc>
        <w:tc>
          <w:tcPr>
            <w:tcW w:w="2381" w:type="dxa"/>
            <w:shd w:val="clear" w:color="auto" w:fill="F7F7F7"/>
            <w:tcMar>
              <w:top w:w="90" w:type="dxa"/>
              <w:left w:w="100" w:type="dxa"/>
              <w:bottom w:w="90" w:type="dxa"/>
              <w:right w:w="100" w:type="dxa"/>
            </w:tcMar>
            <w:vAlign w:val="center"/>
          </w:tcPr>
          <w:p w14:paraId="525B04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仅分析，不自动发布</w:t>
            </w:r>
          </w:p>
        </w:tc>
      </w:tr>
    </w:tbl>
    <w:p w14:paraId="67A40B8B">
      <w:pPr>
        <w:spacing w:after="40"/>
      </w:pPr>
    </w:p>
    <w:p w14:paraId="207C5651">
      <w:pPr>
        <w:pStyle w:val="6"/>
      </w:pPr>
      <w:bookmarkStart w:id="155" w:name="_Toc300263662"/>
      <w:r>
        <w:rPr>
          <w:rFonts w:ascii="Times New Roman" w:hAnsi="Times New Roman" w:eastAsia="STHeiti" w:cs="Times New Roman"/>
          <w:b/>
          <w:color w:val="000000"/>
          <w:sz w:val="22"/>
        </w:rPr>
        <w:t>3.3.5.6 风险评价与结果解释</w:t>
      </w:r>
      <w:bookmarkEnd w:id="155"/>
    </w:p>
    <w:p w14:paraId="206E2DFC">
      <w:pPr>
        <w:spacing w:after="80" w:line="324" w:lineRule="auto"/>
        <w:ind w:firstLine="420"/>
        <w:jc w:val="both"/>
      </w:pPr>
      <w:r>
        <w:rPr>
          <w:rFonts w:ascii="Times New Roman" w:hAnsi="Times New Roman" w:eastAsia="Songti SC" w:cs="Times New Roman"/>
          <w:color w:val="000000"/>
          <w:sz w:val="21"/>
        </w:rPr>
        <w:t>采购方案解释不仅展示总成本，还应回答为何选择或未选择某个来源、哪些约束达到边界以及成本优势是否伴随集中度或交付风险。解释使用与求解相同的快照和参数，避免事后换口径。</w:t>
      </w:r>
    </w:p>
    <w:p w14:paraId="59EA746F">
      <w:pPr>
        <w:keepLines/>
        <w:spacing w:before="60" w:after="60"/>
        <w:jc w:val="center"/>
      </w:pPr>
      <m:oMath>
        <m:sSub>
          <m:sSubPr/>
          <m:e>
            <m:r>
              <m:rPr>
                <m:sty m:val="p"/>
              </m:rPr>
              <w:rPr>
                <w:rFonts w:ascii="Cambria Math" w:hAnsi="Cambria Math" w:eastAsia="Cambria Math" w:cs="Cambria Math"/>
                <w:sz w:val="20"/>
                <w:szCs w:val="20"/>
              </w:rPr>
              <m:t>HHI</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j</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j</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m:t>
            </m:r>
          </m:sub>
        </m:sSub>
        <m:r>
          <m:rPr>
            <m:sty m:val="p"/>
          </m:rPr>
          <w:rPr>
            <w:rFonts w:ascii="Cambria Math" w:hAnsi="Cambria Math" w:eastAsia="Cambria Math" w:cs="Cambria Math"/>
            <w:sz w:val="20"/>
            <w:szCs w:val="20"/>
          </w:rPr>
          <m:t>)²</m:t>
        </m:r>
      </m:oMath>
      <w:r>
        <w:rPr>
          <w:rFonts w:ascii="Times New Roman" w:hAnsi="Times New Roman" w:eastAsia="Songti SC" w:cs="Times New Roman"/>
          <w:color w:val="000000"/>
          <w:sz w:val="20"/>
        </w:rPr>
        <w:t xml:space="preserve">    （3-29）</w:t>
      </w:r>
    </w:p>
    <w:p w14:paraId="3DBA559C">
      <w:pPr>
        <w:spacing w:after="80" w:line="324" w:lineRule="auto"/>
        <w:ind w:left="454" w:right="454"/>
        <w:jc w:val="both"/>
      </w:pPr>
      <w:r>
        <w:rPr>
          <w:rFonts w:ascii="Times New Roman" w:hAnsi="Times New Roman" w:eastAsia="Songti SC" w:cs="Times New Roman"/>
          <w:color w:val="000000"/>
          <w:sz w:val="18"/>
        </w:rPr>
        <w:t>HHI反映物料</w:t>
      </w:r>
      <m:oMath>
        <m:r>
          <m:rPr>
            <m:sty m:val="p"/>
          </m:rPr>
          <w:rPr>
            <w:rFonts w:ascii="Cambria Math" w:hAnsi="Cambria Math" w:eastAsia="Cambria Math" w:cs="Cambria Math"/>
            <w:sz w:val="18"/>
            <w:szCs w:val="18"/>
          </w:rPr>
          <m:t>i</m:t>
        </m:r>
      </m:oMath>
      <w:r>
        <w:rPr>
          <w:rFonts w:ascii="Times New Roman" w:hAnsi="Times New Roman" w:eastAsia="Songti SC" w:cs="Times New Roman"/>
          <w:color w:val="000000"/>
          <w:sz w:val="18"/>
        </w:rPr>
        <w:t>的供应集中度；同时展示最大单家占比和有效供应商数量，阈值由业务配置。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35F311AF">
        <w:trPr>
          <w:cantSplit/>
          <w:tblHeader/>
          <w:jc w:val="center"/>
        </w:trPr>
        <w:tc>
          <w:tcPr>
            <w:tcW w:w="1701" w:type="dxa"/>
            <w:shd w:val="clear" w:color="auto" w:fill="BFBFBF"/>
            <w:tcMar>
              <w:top w:w="90" w:type="dxa"/>
              <w:left w:w="100" w:type="dxa"/>
              <w:bottom w:w="90" w:type="dxa"/>
              <w:right w:w="100" w:type="dxa"/>
            </w:tcMar>
            <w:vAlign w:val="center"/>
          </w:tcPr>
          <w:p w14:paraId="1A613B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解释维度</w:t>
            </w:r>
          </w:p>
        </w:tc>
        <w:tc>
          <w:tcPr>
            <w:tcW w:w="6350" w:type="dxa"/>
            <w:shd w:val="clear" w:color="auto" w:fill="BFBFBF"/>
            <w:tcMar>
              <w:top w:w="90" w:type="dxa"/>
              <w:left w:w="100" w:type="dxa"/>
              <w:bottom w:w="90" w:type="dxa"/>
              <w:right w:w="100" w:type="dxa"/>
            </w:tcMar>
            <w:vAlign w:val="center"/>
          </w:tcPr>
          <w:p w14:paraId="0A163B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输出内容</w:t>
            </w:r>
          </w:p>
        </w:tc>
      </w:tr>
      <w:tr w14:paraId="36AFE7AA">
        <w:trPr>
          <w:cantSplit/>
          <w:jc w:val="center"/>
        </w:trPr>
        <w:tc>
          <w:tcPr>
            <w:tcW w:w="1701" w:type="dxa"/>
            <w:tcMar>
              <w:top w:w="90" w:type="dxa"/>
              <w:left w:w="100" w:type="dxa"/>
              <w:bottom w:w="90" w:type="dxa"/>
              <w:right w:w="100" w:type="dxa"/>
            </w:tcMar>
            <w:vAlign w:val="center"/>
          </w:tcPr>
          <w:p w14:paraId="2394F6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成本桥</w:t>
            </w:r>
          </w:p>
        </w:tc>
        <w:tc>
          <w:tcPr>
            <w:tcW w:w="6350" w:type="dxa"/>
            <w:tcMar>
              <w:top w:w="90" w:type="dxa"/>
              <w:left w:w="100" w:type="dxa"/>
              <w:bottom w:w="90" w:type="dxa"/>
              <w:right w:w="100" w:type="dxa"/>
            </w:tcMar>
            <w:vAlign w:val="center"/>
          </w:tcPr>
          <w:p w14:paraId="1954132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基准方案到推荐方案的价格、运费、账期、回收、持有和风险成本变化。</w:t>
            </w:r>
          </w:p>
        </w:tc>
      </w:tr>
      <w:tr w14:paraId="6D7CFDDD">
        <w:trPr>
          <w:cantSplit/>
          <w:jc w:val="center"/>
        </w:trPr>
        <w:tc>
          <w:tcPr>
            <w:tcW w:w="1701" w:type="dxa"/>
            <w:shd w:val="clear" w:color="auto" w:fill="F7F7F7"/>
            <w:tcMar>
              <w:top w:w="90" w:type="dxa"/>
              <w:left w:w="100" w:type="dxa"/>
              <w:bottom w:w="90" w:type="dxa"/>
              <w:right w:w="100" w:type="dxa"/>
            </w:tcMar>
            <w:vAlign w:val="center"/>
          </w:tcPr>
          <w:p w14:paraId="68C3E2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约束命中</w:t>
            </w:r>
          </w:p>
        </w:tc>
        <w:tc>
          <w:tcPr>
            <w:tcW w:w="6350" w:type="dxa"/>
            <w:shd w:val="clear" w:color="auto" w:fill="F7F7F7"/>
            <w:tcMar>
              <w:top w:w="90" w:type="dxa"/>
              <w:left w:w="100" w:type="dxa"/>
              <w:bottom w:w="90" w:type="dxa"/>
              <w:right w:w="100" w:type="dxa"/>
            </w:tcMar>
            <w:vAlign w:val="center"/>
          </w:tcPr>
          <w:p w14:paraId="54D1CE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能力、MOQ、份额、合同余额、供应商数量和资格约束的松弛量。</w:t>
            </w:r>
          </w:p>
        </w:tc>
      </w:tr>
      <w:tr w14:paraId="0D79E48F">
        <w:trPr>
          <w:cantSplit/>
          <w:jc w:val="center"/>
        </w:trPr>
        <w:tc>
          <w:tcPr>
            <w:tcW w:w="1701" w:type="dxa"/>
            <w:tcMar>
              <w:top w:w="90" w:type="dxa"/>
              <w:left w:w="100" w:type="dxa"/>
              <w:bottom w:w="90" w:type="dxa"/>
              <w:right w:w="100" w:type="dxa"/>
            </w:tcMar>
            <w:vAlign w:val="center"/>
          </w:tcPr>
          <w:p w14:paraId="2B8076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供应风险</w:t>
            </w:r>
          </w:p>
        </w:tc>
        <w:tc>
          <w:tcPr>
            <w:tcW w:w="6350" w:type="dxa"/>
            <w:tcMar>
              <w:top w:w="90" w:type="dxa"/>
              <w:left w:w="100" w:type="dxa"/>
              <w:bottom w:w="90" w:type="dxa"/>
              <w:right w:w="100" w:type="dxa"/>
            </w:tcMar>
            <w:vAlign w:val="center"/>
          </w:tcPr>
          <w:p w14:paraId="4AF1459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集中度、替代供应商、交付与质量历史、受限地区和单点依赖。</w:t>
            </w:r>
          </w:p>
        </w:tc>
      </w:tr>
      <w:tr w14:paraId="718BADA2">
        <w:trPr>
          <w:cantSplit/>
          <w:jc w:val="center"/>
        </w:trPr>
        <w:tc>
          <w:tcPr>
            <w:tcW w:w="1701" w:type="dxa"/>
            <w:shd w:val="clear" w:color="auto" w:fill="F7F7F7"/>
            <w:tcMar>
              <w:top w:w="90" w:type="dxa"/>
              <w:left w:w="100" w:type="dxa"/>
              <w:bottom w:w="90" w:type="dxa"/>
              <w:right w:w="100" w:type="dxa"/>
            </w:tcMar>
            <w:vAlign w:val="center"/>
          </w:tcPr>
          <w:p w14:paraId="4A3464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敏感性</w:t>
            </w:r>
          </w:p>
        </w:tc>
        <w:tc>
          <w:tcPr>
            <w:tcW w:w="6350" w:type="dxa"/>
            <w:shd w:val="clear" w:color="auto" w:fill="F7F7F7"/>
            <w:tcMar>
              <w:top w:w="90" w:type="dxa"/>
              <w:left w:w="100" w:type="dxa"/>
              <w:bottom w:w="90" w:type="dxa"/>
              <w:right w:w="100" w:type="dxa"/>
            </w:tcMar>
            <w:vAlign w:val="center"/>
          </w:tcPr>
          <w:p w14:paraId="0EADA5B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价格、能力、需求或份额边界小幅变化对组合和TCO的影响。</w:t>
            </w:r>
          </w:p>
        </w:tc>
      </w:tr>
      <w:tr w14:paraId="2553B530">
        <w:trPr>
          <w:cantSplit/>
          <w:jc w:val="center"/>
        </w:trPr>
        <w:tc>
          <w:tcPr>
            <w:tcW w:w="1701" w:type="dxa"/>
            <w:tcMar>
              <w:top w:w="90" w:type="dxa"/>
              <w:left w:w="100" w:type="dxa"/>
              <w:bottom w:w="90" w:type="dxa"/>
              <w:right w:w="100" w:type="dxa"/>
            </w:tcMar>
            <w:vAlign w:val="center"/>
          </w:tcPr>
          <w:p w14:paraId="6FAFDD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为什么未选</w:t>
            </w:r>
          </w:p>
        </w:tc>
        <w:tc>
          <w:tcPr>
            <w:tcW w:w="6350" w:type="dxa"/>
            <w:tcMar>
              <w:top w:w="90" w:type="dxa"/>
              <w:left w:w="100" w:type="dxa"/>
              <w:bottom w:w="90" w:type="dxa"/>
              <w:right w:w="100" w:type="dxa"/>
            </w:tcMar>
            <w:vAlign w:val="center"/>
          </w:tcPr>
          <w:p w14:paraId="308F249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候选被剔除、成本较高、能力不足、MOQ不匹配或份额已满等原因。</w:t>
            </w:r>
          </w:p>
        </w:tc>
      </w:tr>
    </w:tbl>
    <w:p w14:paraId="75BEB74B">
      <w:pPr>
        <w:spacing w:after="40"/>
      </w:pPr>
    </w:p>
    <w:p w14:paraId="69136369">
      <w:pPr>
        <w:pStyle w:val="4"/>
      </w:pPr>
      <w:bookmarkStart w:id="156" w:name="_Toc2092280431"/>
      <w:r>
        <w:rPr>
          <w:rFonts w:ascii="Times New Roman" w:hAnsi="Times New Roman" w:eastAsia="STHeiti" w:cs="Times New Roman"/>
          <w:b/>
          <w:color w:val="000000"/>
          <w:sz w:val="24"/>
        </w:rPr>
        <w:t>3.3.6 数据、接口与运行控制</w:t>
      </w:r>
      <w:bookmarkEnd w:id="156"/>
    </w:p>
    <w:p w14:paraId="32BCCDD2">
      <w:pPr>
        <w:pStyle w:val="6"/>
      </w:pPr>
      <w:bookmarkStart w:id="157" w:name="_Toc2059967839"/>
      <w:r>
        <w:rPr>
          <w:rFonts w:ascii="Times New Roman" w:hAnsi="Times New Roman" w:eastAsia="STHeiti" w:cs="Times New Roman"/>
          <w:b/>
          <w:color w:val="000000"/>
          <w:sz w:val="22"/>
        </w:rPr>
        <w:t>3.3.6.1 输入、输出与核心数据实体</w:t>
      </w:r>
      <w:bookmarkEnd w:id="157"/>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B067D8B">
        <w:trPr>
          <w:cantSplit/>
          <w:tblHeader/>
          <w:jc w:val="center"/>
        </w:trPr>
        <w:tc>
          <w:tcPr>
            <w:tcW w:w="1417" w:type="dxa"/>
            <w:shd w:val="clear" w:color="auto" w:fill="BFBFBF"/>
            <w:tcMar>
              <w:top w:w="90" w:type="dxa"/>
              <w:left w:w="100" w:type="dxa"/>
              <w:bottom w:w="90" w:type="dxa"/>
              <w:right w:w="100" w:type="dxa"/>
            </w:tcMar>
            <w:vAlign w:val="center"/>
          </w:tcPr>
          <w:p w14:paraId="0427CC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类别</w:t>
            </w:r>
          </w:p>
        </w:tc>
        <w:tc>
          <w:tcPr>
            <w:tcW w:w="3572" w:type="dxa"/>
            <w:shd w:val="clear" w:color="auto" w:fill="BFBFBF"/>
            <w:tcMar>
              <w:top w:w="90" w:type="dxa"/>
              <w:left w:w="100" w:type="dxa"/>
              <w:bottom w:w="90" w:type="dxa"/>
              <w:right w:w="100" w:type="dxa"/>
            </w:tcMar>
            <w:vAlign w:val="center"/>
          </w:tcPr>
          <w:p w14:paraId="626A9B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w:t>
            </w:r>
          </w:p>
        </w:tc>
        <w:tc>
          <w:tcPr>
            <w:tcW w:w="4195" w:type="dxa"/>
            <w:shd w:val="clear" w:color="auto" w:fill="BFBFBF"/>
            <w:tcMar>
              <w:top w:w="90" w:type="dxa"/>
              <w:left w:w="100" w:type="dxa"/>
              <w:bottom w:w="90" w:type="dxa"/>
              <w:right w:w="100" w:type="dxa"/>
            </w:tcMar>
            <w:vAlign w:val="center"/>
          </w:tcPr>
          <w:p w14:paraId="65A872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关键字段</w:t>
            </w:r>
          </w:p>
        </w:tc>
      </w:tr>
      <w:tr w14:paraId="0085CB11">
        <w:trPr>
          <w:cantSplit/>
          <w:jc w:val="center"/>
        </w:trPr>
        <w:tc>
          <w:tcPr>
            <w:tcW w:w="1417" w:type="dxa"/>
            <w:tcMar>
              <w:top w:w="90" w:type="dxa"/>
              <w:left w:w="100" w:type="dxa"/>
              <w:bottom w:w="90" w:type="dxa"/>
              <w:right w:w="100" w:type="dxa"/>
            </w:tcMar>
            <w:vAlign w:val="center"/>
          </w:tcPr>
          <w:p w14:paraId="177596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w:t>
            </w:r>
          </w:p>
        </w:tc>
        <w:tc>
          <w:tcPr>
            <w:tcW w:w="3572" w:type="dxa"/>
            <w:tcMar>
              <w:top w:w="90" w:type="dxa"/>
              <w:left w:w="100" w:type="dxa"/>
              <w:bottom w:w="90" w:type="dxa"/>
              <w:right w:w="100" w:type="dxa"/>
            </w:tcMar>
            <w:vAlign w:val="center"/>
          </w:tcPr>
          <w:p w14:paraId="7AD64A7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净需求、供应商、准入、报价、合同、能力、运价、账期、库存和风险</w:t>
            </w:r>
          </w:p>
        </w:tc>
        <w:tc>
          <w:tcPr>
            <w:tcW w:w="4195" w:type="dxa"/>
            <w:tcMar>
              <w:top w:w="90" w:type="dxa"/>
              <w:left w:w="100" w:type="dxa"/>
              <w:bottom w:w="90" w:type="dxa"/>
              <w:right w:w="100" w:type="dxa"/>
            </w:tcMar>
            <w:vAlign w:val="center"/>
          </w:tcPr>
          <w:p w14:paraId="3E2A38F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org/material/supplier/period/qty/price/status/effective</w:t>
            </w:r>
          </w:p>
        </w:tc>
      </w:tr>
      <w:tr w14:paraId="5D5EFA71">
        <w:trPr>
          <w:cantSplit/>
          <w:jc w:val="center"/>
        </w:trPr>
        <w:tc>
          <w:tcPr>
            <w:tcW w:w="1417" w:type="dxa"/>
            <w:shd w:val="clear" w:color="auto" w:fill="F7F7F7"/>
            <w:tcMar>
              <w:top w:w="90" w:type="dxa"/>
              <w:left w:w="100" w:type="dxa"/>
              <w:bottom w:w="90" w:type="dxa"/>
              <w:right w:w="100" w:type="dxa"/>
            </w:tcMar>
            <w:vAlign w:val="center"/>
          </w:tcPr>
          <w:p w14:paraId="00CDA7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输出</w:t>
            </w:r>
          </w:p>
        </w:tc>
        <w:tc>
          <w:tcPr>
            <w:tcW w:w="3572" w:type="dxa"/>
            <w:shd w:val="clear" w:color="auto" w:fill="F7F7F7"/>
            <w:tcMar>
              <w:top w:w="90" w:type="dxa"/>
              <w:left w:w="100" w:type="dxa"/>
              <w:bottom w:w="90" w:type="dxa"/>
              <w:right w:w="100" w:type="dxa"/>
            </w:tcMar>
            <w:vAlign w:val="center"/>
          </w:tcPr>
          <w:p w14:paraId="1FE9DCB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供应商组合、采购量、周期、TCO、现金流、风险和备选</w:t>
            </w:r>
          </w:p>
        </w:tc>
        <w:tc>
          <w:tcPr>
            <w:tcW w:w="4195" w:type="dxa"/>
            <w:shd w:val="clear" w:color="auto" w:fill="F7F7F7"/>
            <w:tcMar>
              <w:top w:w="90" w:type="dxa"/>
              <w:left w:w="100" w:type="dxa"/>
              <w:bottom w:w="90" w:type="dxa"/>
              <w:right w:w="100" w:type="dxa"/>
            </w:tcMar>
            <w:vAlign w:val="center"/>
          </w:tcPr>
          <w:p w14:paraId="1352482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scenario/run/plan/version/tco/gap/explanation</w:t>
            </w:r>
          </w:p>
        </w:tc>
      </w:tr>
      <w:tr w14:paraId="3DEC50ED">
        <w:trPr>
          <w:cantSplit/>
          <w:jc w:val="center"/>
        </w:trPr>
        <w:tc>
          <w:tcPr>
            <w:tcW w:w="1417" w:type="dxa"/>
            <w:tcMar>
              <w:top w:w="90" w:type="dxa"/>
              <w:left w:w="100" w:type="dxa"/>
              <w:bottom w:w="90" w:type="dxa"/>
              <w:right w:w="100" w:type="dxa"/>
            </w:tcMar>
            <w:vAlign w:val="center"/>
          </w:tcPr>
          <w:p w14:paraId="38583C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核心实体</w:t>
            </w:r>
          </w:p>
        </w:tc>
        <w:tc>
          <w:tcPr>
            <w:tcW w:w="3572" w:type="dxa"/>
            <w:tcMar>
              <w:top w:w="90" w:type="dxa"/>
              <w:left w:w="100" w:type="dxa"/>
              <w:bottom w:w="90" w:type="dxa"/>
              <w:right w:w="100" w:type="dxa"/>
            </w:tcMar>
            <w:vAlign w:val="center"/>
          </w:tcPr>
          <w:p w14:paraId="64C60D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procurement_demand、offer、source_capacity、tco_parameter、model_run、procurement_plan</w:t>
            </w:r>
          </w:p>
        </w:tc>
        <w:tc>
          <w:tcPr>
            <w:tcW w:w="4195" w:type="dxa"/>
            <w:tcMar>
              <w:top w:w="90" w:type="dxa"/>
              <w:left w:w="100" w:type="dxa"/>
              <w:bottom w:w="90" w:type="dxa"/>
              <w:right w:w="100" w:type="dxa"/>
            </w:tcMar>
            <w:vAlign w:val="center"/>
          </w:tcPr>
          <w:p w14:paraId="50257D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快照、版本、状态、外部引用和审计</w:t>
            </w:r>
          </w:p>
        </w:tc>
      </w:tr>
      <w:tr w14:paraId="6F9D69B2">
        <w:trPr>
          <w:cantSplit/>
          <w:jc w:val="center"/>
        </w:trPr>
        <w:tc>
          <w:tcPr>
            <w:tcW w:w="1417" w:type="dxa"/>
            <w:shd w:val="clear" w:color="auto" w:fill="F7F7F7"/>
            <w:tcMar>
              <w:top w:w="90" w:type="dxa"/>
              <w:left w:w="100" w:type="dxa"/>
              <w:bottom w:w="90" w:type="dxa"/>
              <w:right w:w="100" w:type="dxa"/>
            </w:tcMar>
            <w:vAlign w:val="center"/>
          </w:tcPr>
          <w:p w14:paraId="276EBB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反馈</w:t>
            </w:r>
          </w:p>
        </w:tc>
        <w:tc>
          <w:tcPr>
            <w:tcW w:w="3572" w:type="dxa"/>
            <w:shd w:val="clear" w:color="auto" w:fill="F7F7F7"/>
            <w:tcMar>
              <w:top w:w="90" w:type="dxa"/>
              <w:left w:w="100" w:type="dxa"/>
              <w:bottom w:w="90" w:type="dxa"/>
              <w:right w:w="100" w:type="dxa"/>
            </w:tcMar>
            <w:vAlign w:val="center"/>
          </w:tcPr>
          <w:p w14:paraId="731ABD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外部合同、采购订单、收货、结算和偏差</w:t>
            </w:r>
          </w:p>
        </w:tc>
        <w:tc>
          <w:tcPr>
            <w:tcW w:w="4195" w:type="dxa"/>
            <w:shd w:val="clear" w:color="auto" w:fill="F7F7F7"/>
            <w:tcMar>
              <w:top w:w="90" w:type="dxa"/>
              <w:left w:w="100" w:type="dxa"/>
              <w:bottom w:w="90" w:type="dxa"/>
              <w:right w:w="100" w:type="dxa"/>
            </w:tcMar>
            <w:vAlign w:val="center"/>
          </w:tcPr>
          <w:p w14:paraId="78C2E37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external_id/status/qty/amount/event_time</w:t>
            </w:r>
          </w:p>
        </w:tc>
      </w:tr>
    </w:tbl>
    <w:p w14:paraId="6E41C67B">
      <w:pPr>
        <w:spacing w:after="40"/>
      </w:pPr>
    </w:p>
    <w:p w14:paraId="14B075AC">
      <w:pPr>
        <w:pStyle w:val="6"/>
      </w:pPr>
      <w:bookmarkStart w:id="158" w:name="_Toc148113139"/>
      <w:r>
        <w:rPr>
          <w:rFonts w:ascii="Times New Roman" w:hAnsi="Times New Roman" w:eastAsia="STHeiti" w:cs="Times New Roman"/>
          <w:b/>
          <w:color w:val="000000"/>
          <w:sz w:val="22"/>
        </w:rPr>
        <w:t>3.3.6.2 接口、事件与任务调度</w:t>
      </w:r>
      <w:bookmarkEnd w:id="158"/>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468A3E4">
        <w:trPr>
          <w:cantSplit/>
          <w:tblHeader/>
          <w:jc w:val="center"/>
        </w:trPr>
        <w:tc>
          <w:tcPr>
            <w:tcW w:w="2041" w:type="dxa"/>
            <w:shd w:val="clear" w:color="auto" w:fill="BFBFBF"/>
            <w:tcMar>
              <w:top w:w="90" w:type="dxa"/>
              <w:left w:w="100" w:type="dxa"/>
              <w:bottom w:w="90" w:type="dxa"/>
              <w:right w:w="100" w:type="dxa"/>
            </w:tcMar>
            <w:vAlign w:val="center"/>
          </w:tcPr>
          <w:p w14:paraId="6E2744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接口/事件</w:t>
            </w:r>
          </w:p>
        </w:tc>
        <w:tc>
          <w:tcPr>
            <w:tcW w:w="2154" w:type="dxa"/>
            <w:shd w:val="clear" w:color="auto" w:fill="BFBFBF"/>
            <w:tcMar>
              <w:top w:w="90" w:type="dxa"/>
              <w:left w:w="100" w:type="dxa"/>
              <w:bottom w:w="90" w:type="dxa"/>
              <w:right w:w="100" w:type="dxa"/>
            </w:tcMar>
            <w:vAlign w:val="center"/>
          </w:tcPr>
          <w:p w14:paraId="65D85B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系统/方向</w:t>
            </w:r>
          </w:p>
        </w:tc>
        <w:tc>
          <w:tcPr>
            <w:tcW w:w="1928" w:type="dxa"/>
            <w:shd w:val="clear" w:color="auto" w:fill="BFBFBF"/>
            <w:tcMar>
              <w:top w:w="90" w:type="dxa"/>
              <w:left w:w="100" w:type="dxa"/>
              <w:bottom w:w="90" w:type="dxa"/>
              <w:right w:w="100" w:type="dxa"/>
            </w:tcMar>
            <w:vAlign w:val="center"/>
          </w:tcPr>
          <w:p w14:paraId="0D5B57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触发</w:t>
            </w:r>
          </w:p>
        </w:tc>
        <w:tc>
          <w:tcPr>
            <w:tcW w:w="3061" w:type="dxa"/>
            <w:shd w:val="clear" w:color="auto" w:fill="BFBFBF"/>
            <w:tcMar>
              <w:top w:w="90" w:type="dxa"/>
              <w:left w:w="100" w:type="dxa"/>
              <w:bottom w:w="90" w:type="dxa"/>
              <w:right w:w="100" w:type="dxa"/>
            </w:tcMar>
            <w:vAlign w:val="center"/>
          </w:tcPr>
          <w:p w14:paraId="78B60F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关键控制</w:t>
            </w:r>
          </w:p>
        </w:tc>
      </w:tr>
      <w:tr w14:paraId="66A7EA32">
        <w:trPr>
          <w:cantSplit/>
          <w:jc w:val="center"/>
        </w:trPr>
        <w:tc>
          <w:tcPr>
            <w:tcW w:w="2041" w:type="dxa"/>
            <w:tcMar>
              <w:top w:w="90" w:type="dxa"/>
              <w:left w:w="100" w:type="dxa"/>
              <w:bottom w:w="90" w:type="dxa"/>
              <w:right w:w="100" w:type="dxa"/>
            </w:tcMar>
            <w:vAlign w:val="center"/>
          </w:tcPr>
          <w:p w14:paraId="27461C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需求与库存快照</w:t>
            </w:r>
          </w:p>
        </w:tc>
        <w:tc>
          <w:tcPr>
            <w:tcW w:w="2154" w:type="dxa"/>
            <w:tcMar>
              <w:top w:w="90" w:type="dxa"/>
              <w:left w:w="100" w:type="dxa"/>
              <w:bottom w:w="90" w:type="dxa"/>
              <w:right w:w="100" w:type="dxa"/>
            </w:tcMar>
            <w:vAlign w:val="center"/>
          </w:tcPr>
          <w:p w14:paraId="757FFC7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生产计划/MES、SAP/WMS→SCOS</w:t>
            </w:r>
          </w:p>
        </w:tc>
        <w:tc>
          <w:tcPr>
            <w:tcW w:w="1928" w:type="dxa"/>
            <w:tcMar>
              <w:top w:w="90" w:type="dxa"/>
              <w:left w:w="100" w:type="dxa"/>
              <w:bottom w:w="90" w:type="dxa"/>
              <w:right w:w="100" w:type="dxa"/>
            </w:tcMar>
            <w:vAlign w:val="center"/>
          </w:tcPr>
          <w:p w14:paraId="1FE40C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周期或需求变更</w:t>
            </w:r>
          </w:p>
        </w:tc>
        <w:tc>
          <w:tcPr>
            <w:tcW w:w="3061" w:type="dxa"/>
            <w:tcMar>
              <w:top w:w="90" w:type="dxa"/>
              <w:left w:w="100" w:type="dxa"/>
              <w:bottom w:w="90" w:type="dxa"/>
              <w:right w:w="100" w:type="dxa"/>
            </w:tcMar>
            <w:vAlign w:val="center"/>
          </w:tcPr>
          <w:p w14:paraId="64B729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版本、截止时间和单位校验</w:t>
            </w:r>
          </w:p>
        </w:tc>
      </w:tr>
      <w:tr w14:paraId="76850151">
        <w:trPr>
          <w:cantSplit/>
          <w:jc w:val="center"/>
        </w:trPr>
        <w:tc>
          <w:tcPr>
            <w:tcW w:w="2041" w:type="dxa"/>
            <w:shd w:val="clear" w:color="auto" w:fill="F7F7F7"/>
            <w:tcMar>
              <w:top w:w="90" w:type="dxa"/>
              <w:left w:w="100" w:type="dxa"/>
              <w:bottom w:w="90" w:type="dxa"/>
              <w:right w:w="100" w:type="dxa"/>
            </w:tcMar>
            <w:vAlign w:val="center"/>
          </w:tcPr>
          <w:p w14:paraId="3CD164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供应商报价/合同</w:t>
            </w:r>
          </w:p>
        </w:tc>
        <w:tc>
          <w:tcPr>
            <w:tcW w:w="2154" w:type="dxa"/>
            <w:shd w:val="clear" w:color="auto" w:fill="F7F7F7"/>
            <w:tcMar>
              <w:top w:w="90" w:type="dxa"/>
              <w:left w:w="100" w:type="dxa"/>
              <w:bottom w:w="90" w:type="dxa"/>
              <w:right w:w="100" w:type="dxa"/>
            </w:tcMar>
            <w:vAlign w:val="center"/>
          </w:tcPr>
          <w:p w14:paraId="6C0CF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E采/SAP→SCOS</w:t>
            </w:r>
          </w:p>
        </w:tc>
        <w:tc>
          <w:tcPr>
            <w:tcW w:w="1928" w:type="dxa"/>
            <w:shd w:val="clear" w:color="auto" w:fill="F7F7F7"/>
            <w:tcMar>
              <w:top w:w="90" w:type="dxa"/>
              <w:left w:w="100" w:type="dxa"/>
              <w:bottom w:w="90" w:type="dxa"/>
              <w:right w:w="100" w:type="dxa"/>
            </w:tcMar>
            <w:vAlign w:val="center"/>
          </w:tcPr>
          <w:p w14:paraId="5DCE50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报价、合同状态变化</w:t>
            </w:r>
          </w:p>
        </w:tc>
        <w:tc>
          <w:tcPr>
            <w:tcW w:w="3061" w:type="dxa"/>
            <w:shd w:val="clear" w:color="auto" w:fill="F7F7F7"/>
            <w:tcMar>
              <w:top w:w="90" w:type="dxa"/>
              <w:left w:w="100" w:type="dxa"/>
              <w:bottom w:w="90" w:type="dxa"/>
              <w:right w:w="100" w:type="dxa"/>
            </w:tcMar>
            <w:vAlign w:val="center"/>
          </w:tcPr>
          <w:p w14:paraId="449DE6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有效期、币种、税码和余额</w:t>
            </w:r>
          </w:p>
        </w:tc>
      </w:tr>
      <w:tr w14:paraId="5C447A8F">
        <w:trPr>
          <w:cantSplit/>
          <w:jc w:val="center"/>
        </w:trPr>
        <w:tc>
          <w:tcPr>
            <w:tcW w:w="2041" w:type="dxa"/>
            <w:tcMar>
              <w:top w:w="90" w:type="dxa"/>
              <w:left w:w="100" w:type="dxa"/>
              <w:bottom w:w="90" w:type="dxa"/>
              <w:right w:w="100" w:type="dxa"/>
            </w:tcMar>
            <w:vAlign w:val="center"/>
          </w:tcPr>
          <w:p w14:paraId="534560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运价与资金参数</w:t>
            </w:r>
          </w:p>
        </w:tc>
        <w:tc>
          <w:tcPr>
            <w:tcW w:w="2154" w:type="dxa"/>
            <w:tcMar>
              <w:top w:w="90" w:type="dxa"/>
              <w:left w:w="100" w:type="dxa"/>
              <w:bottom w:w="90" w:type="dxa"/>
              <w:right w:w="100" w:type="dxa"/>
            </w:tcMar>
            <w:vAlign w:val="center"/>
          </w:tcPr>
          <w:p w14:paraId="57D6EB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TMS/财务→SCOS</w:t>
            </w:r>
          </w:p>
        </w:tc>
        <w:tc>
          <w:tcPr>
            <w:tcW w:w="1928" w:type="dxa"/>
            <w:tcMar>
              <w:top w:w="90" w:type="dxa"/>
              <w:left w:w="100" w:type="dxa"/>
              <w:bottom w:w="90" w:type="dxa"/>
              <w:right w:w="100" w:type="dxa"/>
            </w:tcMar>
            <w:vAlign w:val="center"/>
          </w:tcPr>
          <w:p w14:paraId="218B96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日/参数发布</w:t>
            </w:r>
          </w:p>
        </w:tc>
        <w:tc>
          <w:tcPr>
            <w:tcW w:w="3061" w:type="dxa"/>
            <w:tcMar>
              <w:top w:w="90" w:type="dxa"/>
              <w:left w:w="100" w:type="dxa"/>
              <w:bottom w:w="90" w:type="dxa"/>
              <w:right w:w="100" w:type="dxa"/>
            </w:tcMar>
            <w:vAlign w:val="center"/>
          </w:tcPr>
          <w:p w14:paraId="6584C6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路线映射、计价单位和版本</w:t>
            </w:r>
          </w:p>
        </w:tc>
      </w:tr>
      <w:tr w14:paraId="24A2C2B7">
        <w:trPr>
          <w:cantSplit/>
          <w:jc w:val="center"/>
        </w:trPr>
        <w:tc>
          <w:tcPr>
            <w:tcW w:w="2041" w:type="dxa"/>
            <w:shd w:val="clear" w:color="auto" w:fill="F7F7F7"/>
            <w:tcMar>
              <w:top w:w="90" w:type="dxa"/>
              <w:left w:w="100" w:type="dxa"/>
              <w:bottom w:w="90" w:type="dxa"/>
              <w:right w:w="100" w:type="dxa"/>
            </w:tcMar>
            <w:vAlign w:val="center"/>
          </w:tcPr>
          <w:p w14:paraId="0D5A4A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POST /api/v1/procurement/runs</w:t>
            </w:r>
          </w:p>
        </w:tc>
        <w:tc>
          <w:tcPr>
            <w:tcW w:w="2154" w:type="dxa"/>
            <w:shd w:val="clear" w:color="auto" w:fill="F7F7F7"/>
            <w:tcMar>
              <w:top w:w="90" w:type="dxa"/>
              <w:left w:w="100" w:type="dxa"/>
              <w:bottom w:w="90" w:type="dxa"/>
              <w:right w:w="100" w:type="dxa"/>
            </w:tcMar>
            <w:vAlign w:val="center"/>
          </w:tcPr>
          <w:p w14:paraId="5E4075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Java→Python</w:t>
            </w:r>
          </w:p>
        </w:tc>
        <w:tc>
          <w:tcPr>
            <w:tcW w:w="1928" w:type="dxa"/>
            <w:shd w:val="clear" w:color="auto" w:fill="F7F7F7"/>
            <w:tcMar>
              <w:top w:w="90" w:type="dxa"/>
              <w:left w:w="100" w:type="dxa"/>
              <w:bottom w:w="90" w:type="dxa"/>
              <w:right w:w="100" w:type="dxa"/>
            </w:tcMar>
            <w:vAlign w:val="center"/>
          </w:tcPr>
          <w:p w14:paraId="0BB64C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人工计划/调度</w:t>
            </w:r>
          </w:p>
        </w:tc>
        <w:tc>
          <w:tcPr>
            <w:tcW w:w="3061" w:type="dxa"/>
            <w:shd w:val="clear" w:color="auto" w:fill="F7F7F7"/>
            <w:tcMar>
              <w:top w:w="90" w:type="dxa"/>
              <w:left w:w="100" w:type="dxa"/>
              <w:bottom w:w="90" w:type="dxa"/>
              <w:right w:w="100" w:type="dxa"/>
            </w:tcMar>
            <w:vAlign w:val="center"/>
          </w:tcPr>
          <w:p w14:paraId="314419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snapshot_id、超时、幂等</w:t>
            </w:r>
          </w:p>
        </w:tc>
      </w:tr>
      <w:tr w14:paraId="14A71760">
        <w:trPr>
          <w:cantSplit/>
          <w:jc w:val="center"/>
        </w:trPr>
        <w:tc>
          <w:tcPr>
            <w:tcW w:w="2041" w:type="dxa"/>
            <w:tcMar>
              <w:top w:w="90" w:type="dxa"/>
              <w:left w:w="100" w:type="dxa"/>
              <w:bottom w:w="90" w:type="dxa"/>
              <w:right w:w="100" w:type="dxa"/>
            </w:tcMar>
            <w:vAlign w:val="center"/>
          </w:tcPr>
          <w:p w14:paraId="579AC0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发布建议</w:t>
            </w:r>
          </w:p>
        </w:tc>
        <w:tc>
          <w:tcPr>
            <w:tcW w:w="2154" w:type="dxa"/>
            <w:tcMar>
              <w:top w:w="90" w:type="dxa"/>
              <w:left w:w="100" w:type="dxa"/>
              <w:bottom w:w="90" w:type="dxa"/>
              <w:right w:w="100" w:type="dxa"/>
            </w:tcMar>
            <w:vAlign w:val="center"/>
          </w:tcPr>
          <w:p w14:paraId="6A7A5D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SCOS→E采/SAP</w:t>
            </w:r>
          </w:p>
        </w:tc>
        <w:tc>
          <w:tcPr>
            <w:tcW w:w="1928" w:type="dxa"/>
            <w:tcMar>
              <w:top w:w="90" w:type="dxa"/>
              <w:left w:w="100" w:type="dxa"/>
              <w:bottom w:w="90" w:type="dxa"/>
              <w:right w:w="100" w:type="dxa"/>
            </w:tcMar>
            <w:vAlign w:val="center"/>
          </w:tcPr>
          <w:p w14:paraId="02B8F9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审批后</w:t>
            </w:r>
          </w:p>
        </w:tc>
        <w:tc>
          <w:tcPr>
            <w:tcW w:w="3061" w:type="dxa"/>
            <w:tcMar>
              <w:top w:w="90" w:type="dxa"/>
              <w:left w:w="100" w:type="dxa"/>
              <w:bottom w:w="90" w:type="dxa"/>
              <w:right w:w="100" w:type="dxa"/>
            </w:tcMar>
            <w:vAlign w:val="center"/>
          </w:tcPr>
          <w:p w14:paraId="4FA184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建议标识、版本、非交易指令说明</w:t>
            </w:r>
          </w:p>
        </w:tc>
      </w:tr>
      <w:tr w14:paraId="4B82343F">
        <w:trPr>
          <w:cantSplit/>
          <w:jc w:val="center"/>
        </w:trPr>
        <w:tc>
          <w:tcPr>
            <w:tcW w:w="2041" w:type="dxa"/>
            <w:shd w:val="clear" w:color="auto" w:fill="F7F7F7"/>
            <w:tcMar>
              <w:top w:w="90" w:type="dxa"/>
              <w:left w:w="100" w:type="dxa"/>
              <w:bottom w:w="90" w:type="dxa"/>
              <w:right w:w="100" w:type="dxa"/>
            </w:tcMar>
            <w:vAlign w:val="center"/>
          </w:tcPr>
          <w:p w14:paraId="225FB5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执行反馈</w:t>
            </w:r>
          </w:p>
        </w:tc>
        <w:tc>
          <w:tcPr>
            <w:tcW w:w="2154" w:type="dxa"/>
            <w:shd w:val="clear" w:color="auto" w:fill="F7F7F7"/>
            <w:tcMar>
              <w:top w:w="90" w:type="dxa"/>
              <w:left w:w="100" w:type="dxa"/>
              <w:bottom w:w="90" w:type="dxa"/>
              <w:right w:w="100" w:type="dxa"/>
            </w:tcMar>
            <w:vAlign w:val="center"/>
          </w:tcPr>
          <w:p w14:paraId="275C61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E采/SAP/TMS→SCOS</w:t>
            </w:r>
          </w:p>
        </w:tc>
        <w:tc>
          <w:tcPr>
            <w:tcW w:w="1928" w:type="dxa"/>
            <w:shd w:val="clear" w:color="auto" w:fill="F7F7F7"/>
            <w:tcMar>
              <w:top w:w="90" w:type="dxa"/>
              <w:left w:w="100" w:type="dxa"/>
              <w:bottom w:w="90" w:type="dxa"/>
              <w:right w:w="100" w:type="dxa"/>
            </w:tcMar>
            <w:vAlign w:val="center"/>
          </w:tcPr>
          <w:p w14:paraId="15FB07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合同、订单、收货和结算事件</w:t>
            </w:r>
          </w:p>
        </w:tc>
        <w:tc>
          <w:tcPr>
            <w:tcW w:w="3061" w:type="dxa"/>
            <w:shd w:val="clear" w:color="auto" w:fill="F7F7F7"/>
            <w:tcMar>
              <w:top w:w="90" w:type="dxa"/>
              <w:left w:w="100" w:type="dxa"/>
              <w:bottom w:w="90" w:type="dxa"/>
              <w:right w:w="100" w:type="dxa"/>
            </w:tcMar>
            <w:vAlign w:val="center"/>
          </w:tcPr>
          <w:p w14:paraId="56FBBE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external_id映射和重复防护</w:t>
            </w:r>
          </w:p>
        </w:tc>
      </w:tr>
    </w:tbl>
    <w:p w14:paraId="30623F46">
      <w:pPr>
        <w:spacing w:after="40"/>
      </w:pPr>
    </w:p>
    <w:p w14:paraId="46D183A1">
      <w:pPr>
        <w:pStyle w:val="6"/>
      </w:pPr>
      <w:bookmarkStart w:id="159" w:name="_Toc403980300"/>
      <w:r>
        <w:rPr>
          <w:rFonts w:ascii="Times New Roman" w:hAnsi="Times New Roman" w:eastAsia="STHeiti" w:cs="Times New Roman"/>
          <w:b/>
          <w:color w:val="000000"/>
          <w:sz w:val="22"/>
        </w:rPr>
        <w:t>3.3.6.3 人工调整、审批发布与执行反馈</w:t>
      </w:r>
      <w:bookmarkEnd w:id="159"/>
    </w:p>
    <w:p w14:paraId="08D1A987">
      <w:pPr>
        <w:spacing w:after="80" w:line="324" w:lineRule="auto"/>
        <w:ind w:firstLine="420"/>
        <w:jc w:val="both"/>
      </w:pPr>
      <w:r>
        <w:rPr>
          <w:rFonts w:ascii="Times New Roman" w:hAnsi="Times New Roman" w:eastAsia="Songti SC" w:cs="Times New Roman"/>
          <w:color w:val="000000"/>
          <w:sz w:val="21"/>
        </w:rPr>
        <w:t>人工调整不得直接改写模型结果，而应复制生成新方案版本。系统对锁定的供应商、数量和业务说明再次执行需求、能力、MOQ、份额和合同约束校验，计算相对推荐方案的TCO与风险差异。审批通过后仅向E采或SAP提供建议数据和依据，正式合同或采购订单由外部系统按既有权限创建；外部编号和执行状态回传后与方案版本关联。</w:t>
      </w:r>
    </w:p>
    <w:p w14:paraId="3A0B75E1">
      <w:pPr>
        <w:pStyle w:val="6"/>
      </w:pPr>
      <w:bookmarkStart w:id="160" w:name="_Toc1501093933"/>
      <w:r>
        <w:rPr>
          <w:rFonts w:ascii="Times New Roman" w:hAnsi="Times New Roman" w:eastAsia="STHeiti" w:cs="Times New Roman"/>
          <w:b/>
          <w:color w:val="000000"/>
          <w:sz w:val="22"/>
        </w:rPr>
        <w:t>3.3.6.4 异常、无解与降级处理</w:t>
      </w:r>
      <w:bookmarkEnd w:id="160"/>
    </w:p>
    <w:p w14:paraId="64521918">
      <w:pPr>
        <w:spacing w:after="80" w:line="324" w:lineRule="auto"/>
        <w:ind w:firstLine="420"/>
        <w:jc w:val="both"/>
      </w:pPr>
      <w:r>
        <w:rPr>
          <w:rFonts w:ascii="Times New Roman" w:hAnsi="Times New Roman" w:eastAsia="Songti SC" w:cs="Times New Roman"/>
          <w:color w:val="000000"/>
          <w:sz w:val="21"/>
        </w:rPr>
        <w:t>采购异常优先定位候选数据和供应保障缺口。系统可在超时情况下返回带最优间隙的可行解，但无有效报价、总能力不足或硬约束冲突时必须显式报错或显示缺口，不能生成表面完整的推荐方案。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BEF1E25">
        <w:trPr>
          <w:cantSplit/>
          <w:tblHeader/>
          <w:jc w:val="center"/>
        </w:trPr>
        <w:tc>
          <w:tcPr>
            <w:tcW w:w="1701" w:type="dxa"/>
            <w:shd w:val="clear" w:color="auto" w:fill="BFBFBF"/>
            <w:tcMar>
              <w:top w:w="90" w:type="dxa"/>
              <w:left w:w="100" w:type="dxa"/>
              <w:bottom w:w="90" w:type="dxa"/>
              <w:right w:w="100" w:type="dxa"/>
            </w:tcMar>
            <w:vAlign w:val="center"/>
          </w:tcPr>
          <w:p w14:paraId="21C662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异常</w:t>
            </w:r>
          </w:p>
        </w:tc>
        <w:tc>
          <w:tcPr>
            <w:tcW w:w="3572" w:type="dxa"/>
            <w:shd w:val="clear" w:color="auto" w:fill="BFBFBF"/>
            <w:tcMar>
              <w:top w:w="90" w:type="dxa"/>
              <w:left w:w="100" w:type="dxa"/>
              <w:bottom w:w="90" w:type="dxa"/>
              <w:right w:w="100" w:type="dxa"/>
            </w:tcMar>
            <w:vAlign w:val="center"/>
          </w:tcPr>
          <w:p w14:paraId="1884F0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技术处理</w:t>
            </w:r>
          </w:p>
        </w:tc>
        <w:tc>
          <w:tcPr>
            <w:tcW w:w="3912" w:type="dxa"/>
            <w:shd w:val="clear" w:color="auto" w:fill="BFBFBF"/>
            <w:tcMar>
              <w:top w:w="90" w:type="dxa"/>
              <w:left w:w="100" w:type="dxa"/>
              <w:bottom w:w="90" w:type="dxa"/>
              <w:right w:w="100" w:type="dxa"/>
            </w:tcMar>
            <w:vAlign w:val="center"/>
          </w:tcPr>
          <w:p w14:paraId="3C1332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业务处理</w:t>
            </w:r>
          </w:p>
        </w:tc>
      </w:tr>
      <w:tr w14:paraId="1A7DCB44">
        <w:trPr>
          <w:cantSplit/>
          <w:jc w:val="center"/>
        </w:trPr>
        <w:tc>
          <w:tcPr>
            <w:tcW w:w="1701" w:type="dxa"/>
            <w:tcMar>
              <w:top w:w="90" w:type="dxa"/>
              <w:left w:w="100" w:type="dxa"/>
              <w:bottom w:w="90" w:type="dxa"/>
              <w:right w:w="100" w:type="dxa"/>
            </w:tcMar>
            <w:vAlign w:val="center"/>
          </w:tcPr>
          <w:p w14:paraId="19FC78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无有效报价</w:t>
            </w:r>
          </w:p>
        </w:tc>
        <w:tc>
          <w:tcPr>
            <w:tcW w:w="3572" w:type="dxa"/>
            <w:tcMar>
              <w:top w:w="90" w:type="dxa"/>
              <w:left w:w="100" w:type="dxa"/>
              <w:bottom w:w="90" w:type="dxa"/>
              <w:right w:w="100" w:type="dxa"/>
            </w:tcMar>
            <w:vAlign w:val="center"/>
          </w:tcPr>
          <w:p w14:paraId="498FB5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剔除来源并中止相关物料正式求解</w:t>
            </w:r>
          </w:p>
        </w:tc>
        <w:tc>
          <w:tcPr>
            <w:tcW w:w="3912" w:type="dxa"/>
            <w:tcMar>
              <w:top w:w="90" w:type="dxa"/>
              <w:left w:w="100" w:type="dxa"/>
              <w:bottom w:w="90" w:type="dxa"/>
              <w:right w:w="100" w:type="dxa"/>
            </w:tcMar>
            <w:vAlign w:val="center"/>
          </w:tcPr>
          <w:p w14:paraId="6A9622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发起补充询价或人工临时采购流程</w:t>
            </w:r>
          </w:p>
        </w:tc>
      </w:tr>
      <w:tr w14:paraId="4040830B">
        <w:trPr>
          <w:cantSplit/>
          <w:jc w:val="center"/>
        </w:trPr>
        <w:tc>
          <w:tcPr>
            <w:tcW w:w="1701" w:type="dxa"/>
            <w:shd w:val="clear" w:color="auto" w:fill="F7F7F7"/>
            <w:tcMar>
              <w:top w:w="90" w:type="dxa"/>
              <w:left w:w="100" w:type="dxa"/>
              <w:bottom w:w="90" w:type="dxa"/>
              <w:right w:w="100" w:type="dxa"/>
            </w:tcMar>
            <w:vAlign w:val="center"/>
          </w:tcPr>
          <w:p w14:paraId="158511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总供应能力不足</w:t>
            </w:r>
          </w:p>
        </w:tc>
        <w:tc>
          <w:tcPr>
            <w:tcW w:w="3572" w:type="dxa"/>
            <w:shd w:val="clear" w:color="auto" w:fill="F7F7F7"/>
            <w:tcMar>
              <w:top w:w="90" w:type="dxa"/>
              <w:left w:w="100" w:type="dxa"/>
              <w:bottom w:w="90" w:type="dxa"/>
              <w:right w:w="100" w:type="dxa"/>
            </w:tcMar>
            <w:vAlign w:val="center"/>
          </w:tcPr>
          <w:p w14:paraId="3ACA09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保留u缺口并输出分物料/周期缺口</w:t>
            </w:r>
          </w:p>
        </w:tc>
        <w:tc>
          <w:tcPr>
            <w:tcW w:w="3912" w:type="dxa"/>
            <w:shd w:val="clear" w:color="auto" w:fill="F7F7F7"/>
            <w:tcMar>
              <w:top w:w="90" w:type="dxa"/>
              <w:left w:w="100" w:type="dxa"/>
              <w:bottom w:w="90" w:type="dxa"/>
              <w:right w:w="100" w:type="dxa"/>
            </w:tcMar>
            <w:vAlign w:val="center"/>
          </w:tcPr>
          <w:p w14:paraId="7D639F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调整需求、寻源或批准风险</w:t>
            </w:r>
          </w:p>
        </w:tc>
      </w:tr>
      <w:tr w14:paraId="65EAC5C6">
        <w:trPr>
          <w:cantSplit/>
          <w:jc w:val="center"/>
        </w:trPr>
        <w:tc>
          <w:tcPr>
            <w:tcW w:w="1701" w:type="dxa"/>
            <w:tcMar>
              <w:top w:w="90" w:type="dxa"/>
              <w:left w:w="100" w:type="dxa"/>
              <w:bottom w:w="90" w:type="dxa"/>
              <w:right w:w="100" w:type="dxa"/>
            </w:tcMar>
            <w:vAlign w:val="center"/>
          </w:tcPr>
          <w:p w14:paraId="6052DE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合同/份额冲突</w:t>
            </w:r>
          </w:p>
        </w:tc>
        <w:tc>
          <w:tcPr>
            <w:tcW w:w="3572" w:type="dxa"/>
            <w:tcMar>
              <w:top w:w="90" w:type="dxa"/>
              <w:left w:w="100" w:type="dxa"/>
              <w:bottom w:w="90" w:type="dxa"/>
              <w:right w:w="100" w:type="dxa"/>
            </w:tcMar>
            <w:vAlign w:val="center"/>
          </w:tcPr>
          <w:p w14:paraId="1A427D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SCIP无解诊断并列出冲突约束</w:t>
            </w:r>
          </w:p>
        </w:tc>
        <w:tc>
          <w:tcPr>
            <w:tcW w:w="3912" w:type="dxa"/>
            <w:tcMar>
              <w:top w:w="90" w:type="dxa"/>
              <w:left w:w="100" w:type="dxa"/>
              <w:bottom w:w="90" w:type="dxa"/>
              <w:right w:w="100" w:type="dxa"/>
            </w:tcMar>
            <w:vAlign w:val="center"/>
          </w:tcPr>
          <w:p w14:paraId="0E8941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业务决定修改承诺或约束版本</w:t>
            </w:r>
          </w:p>
        </w:tc>
      </w:tr>
      <w:tr w14:paraId="104A24CF">
        <w:trPr>
          <w:cantSplit/>
          <w:jc w:val="center"/>
        </w:trPr>
        <w:tc>
          <w:tcPr>
            <w:tcW w:w="1701" w:type="dxa"/>
            <w:shd w:val="clear" w:color="auto" w:fill="F7F7F7"/>
            <w:tcMar>
              <w:top w:w="90" w:type="dxa"/>
              <w:left w:w="100" w:type="dxa"/>
              <w:bottom w:w="90" w:type="dxa"/>
              <w:right w:w="100" w:type="dxa"/>
            </w:tcMar>
            <w:vAlign w:val="center"/>
          </w:tcPr>
          <w:p w14:paraId="778913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价格/运费缺失</w:t>
            </w:r>
          </w:p>
        </w:tc>
        <w:tc>
          <w:tcPr>
            <w:tcW w:w="3572" w:type="dxa"/>
            <w:shd w:val="clear" w:color="auto" w:fill="F7F7F7"/>
            <w:tcMar>
              <w:top w:w="90" w:type="dxa"/>
              <w:left w:w="100" w:type="dxa"/>
              <w:bottom w:w="90" w:type="dxa"/>
              <w:right w:w="100" w:type="dxa"/>
            </w:tcMar>
            <w:vAlign w:val="center"/>
          </w:tcPr>
          <w:p w14:paraId="7094DBC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不以0代替；候选失效或使用经批准默认值</w:t>
            </w:r>
          </w:p>
        </w:tc>
        <w:tc>
          <w:tcPr>
            <w:tcW w:w="3912" w:type="dxa"/>
            <w:shd w:val="clear" w:color="auto" w:fill="F7F7F7"/>
            <w:tcMar>
              <w:top w:w="90" w:type="dxa"/>
              <w:left w:w="100" w:type="dxa"/>
              <w:bottom w:w="90" w:type="dxa"/>
              <w:right w:w="100" w:type="dxa"/>
            </w:tcMar>
            <w:vAlign w:val="center"/>
          </w:tcPr>
          <w:p w14:paraId="622CF2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显著标记默认值及批准人</w:t>
            </w:r>
          </w:p>
        </w:tc>
      </w:tr>
      <w:tr w14:paraId="48EDAC3C">
        <w:trPr>
          <w:cantSplit/>
          <w:jc w:val="center"/>
        </w:trPr>
        <w:tc>
          <w:tcPr>
            <w:tcW w:w="1701" w:type="dxa"/>
            <w:tcMar>
              <w:top w:w="90" w:type="dxa"/>
              <w:left w:w="100" w:type="dxa"/>
              <w:bottom w:w="90" w:type="dxa"/>
              <w:right w:w="100" w:type="dxa"/>
            </w:tcMar>
            <w:vAlign w:val="center"/>
          </w:tcPr>
          <w:p w14:paraId="55E9D8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超时有可行解</w:t>
            </w:r>
          </w:p>
        </w:tc>
        <w:tc>
          <w:tcPr>
            <w:tcW w:w="3572" w:type="dxa"/>
            <w:tcMar>
              <w:top w:w="90" w:type="dxa"/>
              <w:left w:w="100" w:type="dxa"/>
              <w:bottom w:w="90" w:type="dxa"/>
              <w:right w:w="100" w:type="dxa"/>
            </w:tcMar>
            <w:vAlign w:val="center"/>
          </w:tcPr>
          <w:p w14:paraId="0B65FBC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返回FEASIBLE/TIMELIMIT和gap</w:t>
            </w:r>
          </w:p>
        </w:tc>
        <w:tc>
          <w:tcPr>
            <w:tcW w:w="3912" w:type="dxa"/>
            <w:tcMar>
              <w:top w:w="90" w:type="dxa"/>
              <w:left w:w="100" w:type="dxa"/>
              <w:bottom w:w="90" w:type="dxa"/>
              <w:right w:w="100" w:type="dxa"/>
            </w:tcMar>
            <w:vAlign w:val="center"/>
          </w:tcPr>
          <w:p w14:paraId="7F97FC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允许评审但必须披露最优性风险</w:t>
            </w:r>
          </w:p>
        </w:tc>
      </w:tr>
      <w:tr w14:paraId="2145E20E">
        <w:trPr>
          <w:cantSplit/>
          <w:jc w:val="center"/>
        </w:trPr>
        <w:tc>
          <w:tcPr>
            <w:tcW w:w="1701" w:type="dxa"/>
            <w:shd w:val="clear" w:color="auto" w:fill="F7F7F7"/>
            <w:tcMar>
              <w:top w:w="90" w:type="dxa"/>
              <w:left w:w="100" w:type="dxa"/>
              <w:bottom w:w="90" w:type="dxa"/>
              <w:right w:w="100" w:type="dxa"/>
            </w:tcMar>
            <w:vAlign w:val="center"/>
          </w:tcPr>
          <w:p w14:paraId="1736B2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算法不可用</w:t>
            </w:r>
          </w:p>
        </w:tc>
        <w:tc>
          <w:tcPr>
            <w:tcW w:w="3572" w:type="dxa"/>
            <w:shd w:val="clear" w:color="auto" w:fill="F7F7F7"/>
            <w:tcMar>
              <w:top w:w="90" w:type="dxa"/>
              <w:left w:w="100" w:type="dxa"/>
              <w:bottom w:w="90" w:type="dxa"/>
              <w:right w:w="100" w:type="dxa"/>
            </w:tcMar>
            <w:vAlign w:val="center"/>
          </w:tcPr>
          <w:p w14:paraId="31B070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保留最新正式方案只读，支持人工比较</w:t>
            </w:r>
          </w:p>
        </w:tc>
        <w:tc>
          <w:tcPr>
            <w:tcW w:w="3912" w:type="dxa"/>
            <w:shd w:val="clear" w:color="auto" w:fill="F7F7F7"/>
            <w:tcMar>
              <w:top w:w="90" w:type="dxa"/>
              <w:left w:w="100" w:type="dxa"/>
              <w:bottom w:w="90" w:type="dxa"/>
              <w:right w:w="100" w:type="dxa"/>
            </w:tcMar>
            <w:vAlign w:val="center"/>
          </w:tcPr>
          <w:p w14:paraId="39B958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不得发布新的未校验方案</w:t>
            </w:r>
          </w:p>
        </w:tc>
      </w:tr>
    </w:tbl>
    <w:p w14:paraId="3EAAA2FB">
      <w:pPr>
        <w:spacing w:after="40"/>
      </w:pPr>
    </w:p>
    <w:p w14:paraId="596120D2">
      <w:pPr>
        <w:pStyle w:val="4"/>
      </w:pPr>
      <w:bookmarkStart w:id="161" w:name="_Toc247846975"/>
      <w:r>
        <w:rPr>
          <w:rFonts w:ascii="Times New Roman" w:hAnsi="Times New Roman" w:eastAsia="STHeiti" w:cs="Times New Roman"/>
          <w:b/>
          <w:color w:val="000000"/>
          <w:sz w:val="24"/>
        </w:rPr>
        <w:t>3.3.7 测试、效果监控与验收</w:t>
      </w:r>
      <w:bookmarkEnd w:id="161"/>
    </w:p>
    <w:p w14:paraId="22D36C14">
      <w:pPr>
        <w:spacing w:after="80" w:line="324" w:lineRule="auto"/>
        <w:ind w:firstLine="420"/>
        <w:jc w:val="both"/>
      </w:pPr>
      <w:r>
        <w:rPr>
          <w:rFonts w:ascii="Times New Roman" w:hAnsi="Times New Roman" w:eastAsia="Songti SC" w:cs="Times New Roman"/>
          <w:color w:val="000000"/>
          <w:sz w:val="21"/>
        </w:rPr>
        <w:t>采购优化验收同时关注TCO、可行性、供应保障、风险解释和执行偏差。成本节约必须按相同含税口径、币种和周期重算，并能从建议方案关联到后续合同、订单、收货和结算结果。</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1298D985">
        <w:trPr>
          <w:cantSplit/>
          <w:tblHeader/>
          <w:jc w:val="center"/>
        </w:trPr>
        <w:tc>
          <w:tcPr>
            <w:tcW w:w="1814" w:type="dxa"/>
            <w:shd w:val="clear" w:color="auto" w:fill="BFBFBF"/>
            <w:tcMar>
              <w:top w:w="90" w:type="dxa"/>
              <w:left w:w="100" w:type="dxa"/>
              <w:bottom w:w="90" w:type="dxa"/>
              <w:right w:w="100" w:type="dxa"/>
            </w:tcMar>
            <w:vAlign w:val="center"/>
          </w:tcPr>
          <w:p w14:paraId="70C83F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指标</w:t>
            </w:r>
          </w:p>
        </w:tc>
        <w:tc>
          <w:tcPr>
            <w:tcW w:w="6236" w:type="dxa"/>
            <w:shd w:val="clear" w:color="auto" w:fill="BFBFBF"/>
            <w:tcMar>
              <w:top w:w="90" w:type="dxa"/>
              <w:left w:w="100" w:type="dxa"/>
              <w:bottom w:w="90" w:type="dxa"/>
              <w:right w:w="100" w:type="dxa"/>
            </w:tcMar>
            <w:vAlign w:val="center"/>
          </w:tcPr>
          <w:p w14:paraId="4F90A9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验收口径</w:t>
            </w:r>
          </w:p>
        </w:tc>
      </w:tr>
      <w:tr w14:paraId="6FD44D0E">
        <w:trPr>
          <w:cantSplit/>
          <w:jc w:val="center"/>
        </w:trPr>
        <w:tc>
          <w:tcPr>
            <w:tcW w:w="1814" w:type="dxa"/>
            <w:tcMar>
              <w:top w:w="90" w:type="dxa"/>
              <w:left w:w="100" w:type="dxa"/>
              <w:bottom w:w="90" w:type="dxa"/>
              <w:right w:w="100" w:type="dxa"/>
            </w:tcMar>
            <w:vAlign w:val="center"/>
          </w:tcPr>
          <w:p w14:paraId="458BB3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综合采购成本</w:t>
            </w:r>
          </w:p>
        </w:tc>
        <w:tc>
          <w:tcPr>
            <w:tcW w:w="6236" w:type="dxa"/>
            <w:tcMar>
              <w:top w:w="90" w:type="dxa"/>
              <w:left w:w="100" w:type="dxa"/>
              <w:bottom w:w="90" w:type="dxa"/>
              <w:right w:w="100" w:type="dxa"/>
            </w:tcMar>
            <w:vAlign w:val="center"/>
          </w:tcPr>
          <w:p w14:paraId="1D2D47D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推荐方案TCO与历史/人工基准同口径比较，成本构成可重算。</w:t>
            </w:r>
          </w:p>
        </w:tc>
      </w:tr>
      <w:tr w14:paraId="2B5DF807">
        <w:trPr>
          <w:cantSplit/>
          <w:jc w:val="center"/>
        </w:trPr>
        <w:tc>
          <w:tcPr>
            <w:tcW w:w="1814" w:type="dxa"/>
            <w:shd w:val="clear" w:color="auto" w:fill="F7F7F7"/>
            <w:tcMar>
              <w:top w:w="90" w:type="dxa"/>
              <w:left w:w="100" w:type="dxa"/>
              <w:bottom w:w="90" w:type="dxa"/>
              <w:right w:w="100" w:type="dxa"/>
            </w:tcMar>
            <w:vAlign w:val="center"/>
          </w:tcPr>
          <w:p w14:paraId="361FEA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方案可行性</w:t>
            </w:r>
          </w:p>
        </w:tc>
        <w:tc>
          <w:tcPr>
            <w:tcW w:w="6236" w:type="dxa"/>
            <w:shd w:val="clear" w:color="auto" w:fill="F7F7F7"/>
            <w:tcMar>
              <w:top w:w="90" w:type="dxa"/>
              <w:left w:w="100" w:type="dxa"/>
              <w:bottom w:w="90" w:type="dxa"/>
              <w:right w:w="100" w:type="dxa"/>
            </w:tcMar>
            <w:vAlign w:val="center"/>
          </w:tcPr>
          <w:p w14:paraId="5FA5FF4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所有硬约束逐项通过，人工计划也必须二次校验。</w:t>
            </w:r>
          </w:p>
        </w:tc>
      </w:tr>
      <w:tr w14:paraId="3A22E6DC">
        <w:trPr>
          <w:cantSplit/>
          <w:jc w:val="center"/>
        </w:trPr>
        <w:tc>
          <w:tcPr>
            <w:tcW w:w="1814" w:type="dxa"/>
            <w:tcMar>
              <w:top w:w="90" w:type="dxa"/>
              <w:left w:w="100" w:type="dxa"/>
              <w:bottom w:w="90" w:type="dxa"/>
              <w:right w:w="100" w:type="dxa"/>
            </w:tcMar>
            <w:vAlign w:val="center"/>
          </w:tcPr>
          <w:p w14:paraId="23BF72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供应保障</w:t>
            </w:r>
          </w:p>
        </w:tc>
        <w:tc>
          <w:tcPr>
            <w:tcW w:w="6236" w:type="dxa"/>
            <w:tcMar>
              <w:top w:w="90" w:type="dxa"/>
              <w:left w:w="100" w:type="dxa"/>
              <w:bottom w:w="90" w:type="dxa"/>
              <w:right w:w="100" w:type="dxa"/>
            </w:tcMar>
            <w:vAlign w:val="center"/>
          </w:tcPr>
          <w:p w14:paraId="3323AB8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缺口、集中度和替代性透明，不用低成本掩盖供应不足。</w:t>
            </w:r>
          </w:p>
        </w:tc>
      </w:tr>
      <w:tr w14:paraId="03630231">
        <w:trPr>
          <w:cantSplit/>
          <w:jc w:val="center"/>
        </w:trPr>
        <w:tc>
          <w:tcPr>
            <w:tcW w:w="1814" w:type="dxa"/>
            <w:shd w:val="clear" w:color="auto" w:fill="F7F7F7"/>
            <w:tcMar>
              <w:top w:w="90" w:type="dxa"/>
              <w:left w:w="100" w:type="dxa"/>
              <w:bottom w:w="90" w:type="dxa"/>
              <w:right w:w="100" w:type="dxa"/>
            </w:tcMar>
            <w:vAlign w:val="center"/>
          </w:tcPr>
          <w:p w14:paraId="38C2EF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建议采纳与执行偏差</w:t>
            </w:r>
          </w:p>
        </w:tc>
        <w:tc>
          <w:tcPr>
            <w:tcW w:w="6236" w:type="dxa"/>
            <w:shd w:val="clear" w:color="auto" w:fill="F7F7F7"/>
            <w:tcMar>
              <w:top w:w="90" w:type="dxa"/>
              <w:left w:w="100" w:type="dxa"/>
              <w:bottom w:w="90" w:type="dxa"/>
              <w:right w:w="100" w:type="dxa"/>
            </w:tcMar>
            <w:vAlign w:val="center"/>
          </w:tcPr>
          <w:p w14:paraId="2DB86DF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方案—合同/订单—收货可关联，未采纳和偏差原因可统计。</w:t>
            </w:r>
          </w:p>
        </w:tc>
      </w:tr>
      <w:tr w14:paraId="0E75DE83">
        <w:trPr>
          <w:cantSplit/>
          <w:jc w:val="center"/>
        </w:trPr>
        <w:tc>
          <w:tcPr>
            <w:tcW w:w="1814" w:type="dxa"/>
            <w:tcMar>
              <w:top w:w="90" w:type="dxa"/>
              <w:left w:w="100" w:type="dxa"/>
              <w:bottom w:w="90" w:type="dxa"/>
              <w:right w:w="100" w:type="dxa"/>
            </w:tcMar>
            <w:vAlign w:val="center"/>
          </w:tcPr>
          <w:p w14:paraId="5E109E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计算性能</w:t>
            </w:r>
          </w:p>
        </w:tc>
        <w:tc>
          <w:tcPr>
            <w:tcW w:w="6236" w:type="dxa"/>
            <w:tcMar>
              <w:top w:w="90" w:type="dxa"/>
              <w:left w:w="100" w:type="dxa"/>
              <w:bottom w:w="90" w:type="dxa"/>
              <w:right w:w="100" w:type="dxa"/>
            </w:tcMar>
            <w:vAlign w:val="center"/>
          </w:tcPr>
          <w:p w14:paraId="24A3047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典型数据规模在商定时限内完成；超时返回可行解和gap。</w:t>
            </w:r>
          </w:p>
        </w:tc>
      </w:tr>
      <w:tr w14:paraId="67B6F737">
        <w:trPr>
          <w:cantSplit/>
          <w:jc w:val="center"/>
        </w:trPr>
        <w:tc>
          <w:tcPr>
            <w:tcW w:w="1814" w:type="dxa"/>
            <w:shd w:val="clear" w:color="auto" w:fill="F7F7F7"/>
            <w:tcMar>
              <w:top w:w="90" w:type="dxa"/>
              <w:left w:w="100" w:type="dxa"/>
              <w:bottom w:w="90" w:type="dxa"/>
              <w:right w:w="100" w:type="dxa"/>
            </w:tcMar>
            <w:vAlign w:val="center"/>
          </w:tcPr>
          <w:p w14:paraId="42E785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解释完整性</w:t>
            </w:r>
          </w:p>
        </w:tc>
        <w:tc>
          <w:tcPr>
            <w:tcW w:w="6236" w:type="dxa"/>
            <w:shd w:val="clear" w:color="auto" w:fill="F7F7F7"/>
            <w:tcMar>
              <w:top w:w="90" w:type="dxa"/>
              <w:left w:w="100" w:type="dxa"/>
              <w:bottom w:w="90" w:type="dxa"/>
              <w:right w:w="100" w:type="dxa"/>
            </w:tcMar>
            <w:vAlign w:val="center"/>
          </w:tcPr>
          <w:p w14:paraId="7FB9468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每个供应商选择/未选择、成本差异和关键约束均有业务解释。</w:t>
            </w:r>
          </w:p>
        </w:tc>
      </w:tr>
    </w:tbl>
    <w:p w14:paraId="6F7314AC">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0BFFCDC2">
        <w:trPr>
          <w:cantSplit/>
          <w:tblHeader/>
          <w:jc w:val="center"/>
        </w:trPr>
        <w:tc>
          <w:tcPr>
            <w:tcW w:w="1814" w:type="dxa"/>
            <w:shd w:val="clear" w:color="auto" w:fill="BFBFBF"/>
            <w:tcMar>
              <w:top w:w="90" w:type="dxa"/>
              <w:left w:w="100" w:type="dxa"/>
              <w:bottom w:w="90" w:type="dxa"/>
              <w:right w:w="100" w:type="dxa"/>
            </w:tcMar>
            <w:vAlign w:val="center"/>
          </w:tcPr>
          <w:p w14:paraId="1F3483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模型卡项目</w:t>
            </w:r>
          </w:p>
        </w:tc>
        <w:tc>
          <w:tcPr>
            <w:tcW w:w="6236" w:type="dxa"/>
            <w:shd w:val="clear" w:color="auto" w:fill="BFBFBF"/>
            <w:tcMar>
              <w:top w:w="90" w:type="dxa"/>
              <w:left w:w="100" w:type="dxa"/>
              <w:bottom w:w="90" w:type="dxa"/>
              <w:right w:w="100" w:type="dxa"/>
            </w:tcMar>
            <w:vAlign w:val="center"/>
          </w:tcPr>
          <w:p w14:paraId="4CEBFA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设计内容</w:t>
            </w:r>
          </w:p>
        </w:tc>
      </w:tr>
      <w:tr w14:paraId="20E202EF">
        <w:trPr>
          <w:cantSplit/>
          <w:jc w:val="center"/>
        </w:trPr>
        <w:tc>
          <w:tcPr>
            <w:tcW w:w="1814" w:type="dxa"/>
            <w:tcMar>
              <w:top w:w="90" w:type="dxa"/>
              <w:left w:w="100" w:type="dxa"/>
              <w:bottom w:w="90" w:type="dxa"/>
              <w:right w:w="100" w:type="dxa"/>
            </w:tcMar>
            <w:vAlign w:val="center"/>
          </w:tcPr>
          <w:p w14:paraId="33451A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模型名称</w:t>
            </w:r>
          </w:p>
        </w:tc>
        <w:tc>
          <w:tcPr>
            <w:tcW w:w="6236" w:type="dxa"/>
            <w:tcMar>
              <w:top w:w="90" w:type="dxa"/>
              <w:left w:w="100" w:type="dxa"/>
              <w:bottom w:w="90" w:type="dxa"/>
              <w:right w:w="100" w:type="dxa"/>
            </w:tcMar>
            <w:vAlign w:val="center"/>
          </w:tcPr>
          <w:p w14:paraId="2C74A3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原料采购总拥有成本与供应组合优化模型</w:t>
            </w:r>
          </w:p>
        </w:tc>
      </w:tr>
      <w:tr w14:paraId="0FAAA939">
        <w:trPr>
          <w:cantSplit/>
          <w:jc w:val="center"/>
        </w:trPr>
        <w:tc>
          <w:tcPr>
            <w:tcW w:w="1814" w:type="dxa"/>
            <w:shd w:val="clear" w:color="auto" w:fill="F7F7F7"/>
            <w:tcMar>
              <w:top w:w="90" w:type="dxa"/>
              <w:left w:w="100" w:type="dxa"/>
              <w:bottom w:w="90" w:type="dxa"/>
              <w:right w:w="100" w:type="dxa"/>
            </w:tcMar>
            <w:vAlign w:val="center"/>
          </w:tcPr>
          <w:p w14:paraId="613E8F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业务目标</w:t>
            </w:r>
          </w:p>
        </w:tc>
        <w:tc>
          <w:tcPr>
            <w:tcW w:w="6236" w:type="dxa"/>
            <w:shd w:val="clear" w:color="auto" w:fill="F7F7F7"/>
            <w:tcMar>
              <w:top w:w="90" w:type="dxa"/>
              <w:left w:w="100" w:type="dxa"/>
              <w:bottom w:w="90" w:type="dxa"/>
              <w:right w:w="100" w:type="dxa"/>
            </w:tcMar>
            <w:vAlign w:val="center"/>
          </w:tcPr>
          <w:p w14:paraId="165C6C8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在保障需求和业务约束的前提下降低TCO并控制集中度风险</w:t>
            </w:r>
          </w:p>
        </w:tc>
      </w:tr>
      <w:tr w14:paraId="0D7E6C25">
        <w:trPr>
          <w:cantSplit/>
          <w:jc w:val="center"/>
        </w:trPr>
        <w:tc>
          <w:tcPr>
            <w:tcW w:w="1814" w:type="dxa"/>
            <w:tcMar>
              <w:top w:w="90" w:type="dxa"/>
              <w:left w:w="100" w:type="dxa"/>
              <w:bottom w:w="90" w:type="dxa"/>
              <w:right w:w="100" w:type="dxa"/>
            </w:tcMar>
            <w:vAlign w:val="center"/>
          </w:tcPr>
          <w:p w14:paraId="5411C5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求解方式</w:t>
            </w:r>
          </w:p>
        </w:tc>
        <w:tc>
          <w:tcPr>
            <w:tcW w:w="6236" w:type="dxa"/>
            <w:tcMar>
              <w:top w:w="90" w:type="dxa"/>
              <w:left w:w="100" w:type="dxa"/>
              <w:bottom w:w="90" w:type="dxa"/>
              <w:right w:w="100" w:type="dxa"/>
            </w:tcMar>
            <w:vAlign w:val="center"/>
          </w:tcPr>
          <w:p w14:paraId="77A6E5E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MILP；Python/PySCIPOpt/SCIP，单机容器运行</w:t>
            </w:r>
          </w:p>
        </w:tc>
      </w:tr>
      <w:tr w14:paraId="5380C961">
        <w:trPr>
          <w:cantSplit/>
          <w:jc w:val="center"/>
        </w:trPr>
        <w:tc>
          <w:tcPr>
            <w:tcW w:w="1814" w:type="dxa"/>
            <w:shd w:val="clear" w:color="auto" w:fill="F7F7F7"/>
            <w:tcMar>
              <w:top w:w="90" w:type="dxa"/>
              <w:left w:w="100" w:type="dxa"/>
              <w:bottom w:w="90" w:type="dxa"/>
              <w:right w:w="100" w:type="dxa"/>
            </w:tcMar>
            <w:vAlign w:val="center"/>
          </w:tcPr>
          <w:p w14:paraId="63AACB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主要变量</w:t>
            </w:r>
          </w:p>
        </w:tc>
        <w:tc>
          <w:tcPr>
            <w:tcW w:w="6236" w:type="dxa"/>
            <w:shd w:val="clear" w:color="auto" w:fill="F7F7F7"/>
            <w:tcMar>
              <w:top w:w="90" w:type="dxa"/>
              <w:left w:w="100" w:type="dxa"/>
              <w:bottom w:w="90" w:type="dxa"/>
              <w:right w:w="100" w:type="dxa"/>
            </w:tcMar>
            <w:vAlign w:val="center"/>
          </w:tcPr>
          <w:p w14:paraId="3857779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供应来源选择、采购数量、合同/现货组合和缺口/软约束变量</w:t>
            </w:r>
          </w:p>
        </w:tc>
      </w:tr>
      <w:tr w14:paraId="0DD4B5C5">
        <w:trPr>
          <w:cantSplit/>
          <w:jc w:val="center"/>
        </w:trPr>
        <w:tc>
          <w:tcPr>
            <w:tcW w:w="1814" w:type="dxa"/>
            <w:tcMar>
              <w:top w:w="90" w:type="dxa"/>
              <w:left w:w="100" w:type="dxa"/>
              <w:bottom w:w="90" w:type="dxa"/>
              <w:right w:w="100" w:type="dxa"/>
            </w:tcMar>
            <w:vAlign w:val="center"/>
          </w:tcPr>
          <w:p w14:paraId="66C5F6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关键硬约束</w:t>
            </w:r>
          </w:p>
        </w:tc>
        <w:tc>
          <w:tcPr>
            <w:tcW w:w="6236" w:type="dxa"/>
            <w:tcMar>
              <w:top w:w="90" w:type="dxa"/>
              <w:left w:w="100" w:type="dxa"/>
              <w:bottom w:w="90" w:type="dxa"/>
              <w:right w:w="100" w:type="dxa"/>
            </w:tcMar>
            <w:vAlign w:val="center"/>
          </w:tcPr>
          <w:p w14:paraId="178FD30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需求、能力、MOQ、合同余额、资格、供应商数和集中度</w:t>
            </w:r>
          </w:p>
        </w:tc>
      </w:tr>
      <w:tr w14:paraId="442086C3">
        <w:trPr>
          <w:cantSplit/>
          <w:jc w:val="center"/>
        </w:trPr>
        <w:tc>
          <w:tcPr>
            <w:tcW w:w="1814" w:type="dxa"/>
            <w:shd w:val="clear" w:color="auto" w:fill="F7F7F7"/>
            <w:tcMar>
              <w:top w:w="90" w:type="dxa"/>
              <w:left w:w="100" w:type="dxa"/>
              <w:bottom w:w="90" w:type="dxa"/>
              <w:right w:w="100" w:type="dxa"/>
            </w:tcMar>
            <w:vAlign w:val="center"/>
          </w:tcPr>
          <w:p w14:paraId="4779B1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范围边界</w:t>
            </w:r>
          </w:p>
        </w:tc>
        <w:tc>
          <w:tcPr>
            <w:tcW w:w="6236" w:type="dxa"/>
            <w:shd w:val="clear" w:color="auto" w:fill="F7F7F7"/>
            <w:tcMar>
              <w:top w:w="90" w:type="dxa"/>
              <w:left w:w="100" w:type="dxa"/>
              <w:bottom w:w="90" w:type="dxa"/>
              <w:right w:w="100" w:type="dxa"/>
            </w:tcMar>
            <w:vAlign w:val="center"/>
          </w:tcPr>
          <w:p w14:paraId="738E14B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输出供应商与采购量建议，不负责具体到货日安排和正式交易</w:t>
            </w:r>
          </w:p>
        </w:tc>
      </w:tr>
    </w:tbl>
    <w:p w14:paraId="18ED6931">
      <w:pPr>
        <w:spacing w:after="40"/>
      </w:pPr>
    </w:p>
    <w:p w14:paraId="72E32DF5">
      <w:pPr>
        <w:pStyle w:val="3"/>
      </w:pPr>
      <w:bookmarkStart w:id="162" w:name="_Toc1593317292"/>
      <w:r>
        <w:t>3.4 原辅包要货计划模块技术设计</w:t>
      </w:r>
      <w:bookmarkEnd w:id="162"/>
    </w:p>
    <w:p w14:paraId="0C404250">
      <w:pPr>
        <w:spacing w:after="80" w:line="324" w:lineRule="auto"/>
        <w:ind w:firstLine="420"/>
        <w:jc w:val="both"/>
      </w:pPr>
      <w:r>
        <w:rPr>
          <w:rFonts w:ascii="Times New Roman" w:hAnsi="Times New Roman" w:eastAsia="Songti SC" w:cs="Times New Roman"/>
          <w:color w:val="000000"/>
          <w:sz w:val="21"/>
        </w:rPr>
        <w:t>原辅包要货计划承接外部生产计划或MES提供的物料需求，以及E采或SAP中已生效的合同和采购订单，在不改变供应商、价格和合同关系的前提下，安排每日到货数量与计划到厂日期。模块重点解决合同订单余量、供应准备、运输、收货、仓储和锁定承诺之间的时间与数量协调。</w:t>
      </w:r>
    </w:p>
    <w:p w14:paraId="069C903E">
      <w:pPr>
        <w:pStyle w:val="4"/>
      </w:pPr>
      <w:bookmarkStart w:id="163" w:name="_Toc1910132201"/>
      <w:r>
        <w:rPr>
          <w:rFonts w:ascii="Times New Roman" w:hAnsi="Times New Roman" w:eastAsia="STHeiti" w:cs="Times New Roman"/>
          <w:b/>
          <w:color w:val="000000"/>
          <w:sz w:val="24"/>
        </w:rPr>
        <w:t>3.4.1 模块定位与业务边界</w:t>
      </w:r>
      <w:bookmarkEnd w:id="163"/>
    </w:p>
    <w:p w14:paraId="17A345BC">
      <w:pPr>
        <w:pStyle w:val="6"/>
      </w:pPr>
      <w:bookmarkStart w:id="164" w:name="_Toc858863204"/>
      <w:r>
        <w:rPr>
          <w:rFonts w:ascii="Times New Roman" w:hAnsi="Times New Roman" w:eastAsia="STHeiti" w:cs="Times New Roman"/>
          <w:b/>
          <w:color w:val="000000"/>
          <w:sz w:val="22"/>
        </w:rPr>
        <w:t>3.4.1.1 模块定位、目标与边界</w:t>
      </w:r>
      <w:bookmarkEnd w:id="164"/>
    </w:p>
    <w:p w14:paraId="1397C1BE">
      <w:pPr>
        <w:spacing w:after="80" w:line="324" w:lineRule="auto"/>
        <w:ind w:firstLine="420"/>
        <w:jc w:val="both"/>
      </w:pPr>
      <w:r>
        <w:rPr>
          <w:rFonts w:ascii="Times New Roman" w:hAnsi="Times New Roman" w:eastAsia="Songti SC" w:cs="Times New Roman"/>
          <w:color w:val="000000"/>
          <w:sz w:val="21"/>
        </w:rPr>
        <w:t>模块目标是在满足生产物料需求和安全保障量的同时，减少缺料、过早到货、库存占用和人工计划频繁变更。它只在有效合同或采购订单可安排量内进行日级分配，不重新选择供应商、不确定采购价格、不创建或修改正式合同，也不承担精益排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CD36214">
        <w:trPr>
          <w:cantSplit/>
          <w:tblHeader/>
          <w:jc w:val="center"/>
        </w:trPr>
        <w:tc>
          <w:tcPr>
            <w:tcW w:w="1474" w:type="dxa"/>
            <w:shd w:val="clear" w:color="auto" w:fill="BFBFBF"/>
            <w:tcMar>
              <w:top w:w="90" w:type="dxa"/>
              <w:left w:w="100" w:type="dxa"/>
              <w:bottom w:w="90" w:type="dxa"/>
              <w:right w:w="100" w:type="dxa"/>
            </w:tcMar>
            <w:vAlign w:val="center"/>
          </w:tcPr>
          <w:p w14:paraId="240D93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边界项</w:t>
            </w:r>
          </w:p>
        </w:tc>
        <w:tc>
          <w:tcPr>
            <w:tcW w:w="3345" w:type="dxa"/>
            <w:shd w:val="clear" w:color="auto" w:fill="BFBFBF"/>
            <w:tcMar>
              <w:top w:w="90" w:type="dxa"/>
              <w:left w:w="100" w:type="dxa"/>
              <w:bottom w:w="90" w:type="dxa"/>
              <w:right w:w="100" w:type="dxa"/>
            </w:tcMar>
            <w:vAlign w:val="center"/>
          </w:tcPr>
          <w:p w14:paraId="7BD1F3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本模块负责</w:t>
            </w:r>
          </w:p>
        </w:tc>
        <w:tc>
          <w:tcPr>
            <w:tcW w:w="3231" w:type="dxa"/>
            <w:shd w:val="clear" w:color="auto" w:fill="BFBFBF"/>
            <w:tcMar>
              <w:top w:w="90" w:type="dxa"/>
              <w:left w:w="100" w:type="dxa"/>
              <w:bottom w:w="90" w:type="dxa"/>
              <w:right w:w="100" w:type="dxa"/>
            </w:tcMar>
            <w:vAlign w:val="center"/>
          </w:tcPr>
          <w:p w14:paraId="2F611D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本模块不负责</w:t>
            </w:r>
          </w:p>
        </w:tc>
      </w:tr>
      <w:tr w14:paraId="726F3DB8">
        <w:trPr>
          <w:cantSplit/>
          <w:jc w:val="center"/>
        </w:trPr>
        <w:tc>
          <w:tcPr>
            <w:tcW w:w="1474" w:type="dxa"/>
            <w:tcMar>
              <w:top w:w="90" w:type="dxa"/>
              <w:left w:w="100" w:type="dxa"/>
              <w:bottom w:w="90" w:type="dxa"/>
              <w:right w:w="100" w:type="dxa"/>
            </w:tcMar>
            <w:vAlign w:val="center"/>
          </w:tcPr>
          <w:p w14:paraId="2CE2DD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w:t>
            </w:r>
          </w:p>
        </w:tc>
        <w:tc>
          <w:tcPr>
            <w:tcW w:w="3345" w:type="dxa"/>
            <w:tcMar>
              <w:top w:w="90" w:type="dxa"/>
              <w:left w:w="100" w:type="dxa"/>
              <w:bottom w:w="90" w:type="dxa"/>
              <w:right w:w="100" w:type="dxa"/>
            </w:tcMar>
            <w:vAlign w:val="center"/>
          </w:tcPr>
          <w:p w14:paraId="47A534C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消费外部物料需求并进行净算、日期展开和缺口识别</w:t>
            </w:r>
          </w:p>
        </w:tc>
        <w:tc>
          <w:tcPr>
            <w:tcW w:w="3231" w:type="dxa"/>
            <w:tcMar>
              <w:top w:w="90" w:type="dxa"/>
              <w:left w:w="100" w:type="dxa"/>
              <w:bottom w:w="90" w:type="dxa"/>
              <w:right w:w="100" w:type="dxa"/>
            </w:tcMar>
            <w:vAlign w:val="center"/>
          </w:tcPr>
          <w:p w14:paraId="0C66C1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生成生产排程或生产工单</w:t>
            </w:r>
          </w:p>
        </w:tc>
      </w:tr>
      <w:tr w14:paraId="3C235725">
        <w:trPr>
          <w:cantSplit/>
          <w:jc w:val="center"/>
        </w:trPr>
        <w:tc>
          <w:tcPr>
            <w:tcW w:w="1474" w:type="dxa"/>
            <w:shd w:val="clear" w:color="auto" w:fill="F7F7F7"/>
            <w:tcMar>
              <w:top w:w="90" w:type="dxa"/>
              <w:left w:w="100" w:type="dxa"/>
              <w:bottom w:w="90" w:type="dxa"/>
              <w:right w:w="100" w:type="dxa"/>
            </w:tcMar>
            <w:vAlign w:val="center"/>
          </w:tcPr>
          <w:p w14:paraId="1B6124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供应来源</w:t>
            </w:r>
          </w:p>
        </w:tc>
        <w:tc>
          <w:tcPr>
            <w:tcW w:w="3345" w:type="dxa"/>
            <w:shd w:val="clear" w:color="auto" w:fill="F7F7F7"/>
            <w:tcMar>
              <w:top w:w="90" w:type="dxa"/>
              <w:left w:w="100" w:type="dxa"/>
              <w:bottom w:w="90" w:type="dxa"/>
              <w:right w:w="100" w:type="dxa"/>
            </w:tcMar>
            <w:vAlign w:val="center"/>
          </w:tcPr>
          <w:p w14:paraId="6D02828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引用已生效合同、采购订单和已确认供应关系</w:t>
            </w:r>
          </w:p>
        </w:tc>
        <w:tc>
          <w:tcPr>
            <w:tcW w:w="3231" w:type="dxa"/>
            <w:shd w:val="clear" w:color="auto" w:fill="F7F7F7"/>
            <w:tcMar>
              <w:top w:w="90" w:type="dxa"/>
              <w:left w:w="100" w:type="dxa"/>
              <w:bottom w:w="90" w:type="dxa"/>
              <w:right w:w="100" w:type="dxa"/>
            </w:tcMar>
            <w:vAlign w:val="center"/>
          </w:tcPr>
          <w:p w14:paraId="346A53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重新寻源、定价、定标或合同创建</w:t>
            </w:r>
          </w:p>
        </w:tc>
      </w:tr>
      <w:tr w14:paraId="6266CF8C">
        <w:trPr>
          <w:cantSplit/>
          <w:jc w:val="center"/>
        </w:trPr>
        <w:tc>
          <w:tcPr>
            <w:tcW w:w="1474" w:type="dxa"/>
            <w:tcMar>
              <w:top w:w="90" w:type="dxa"/>
              <w:left w:w="100" w:type="dxa"/>
              <w:bottom w:w="90" w:type="dxa"/>
              <w:right w:w="100" w:type="dxa"/>
            </w:tcMar>
            <w:vAlign w:val="center"/>
          </w:tcPr>
          <w:p w14:paraId="3F1A97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到货安排</w:t>
            </w:r>
          </w:p>
        </w:tc>
        <w:tc>
          <w:tcPr>
            <w:tcW w:w="3345" w:type="dxa"/>
            <w:tcMar>
              <w:top w:w="90" w:type="dxa"/>
              <w:left w:w="100" w:type="dxa"/>
              <w:bottom w:w="90" w:type="dxa"/>
              <w:right w:w="100" w:type="dxa"/>
            </w:tcMar>
            <w:vAlign w:val="center"/>
          </w:tcPr>
          <w:p w14:paraId="659F836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确定日度计划到厂量、到厂日和合同/订单占用</w:t>
            </w:r>
          </w:p>
        </w:tc>
        <w:tc>
          <w:tcPr>
            <w:tcW w:w="3231" w:type="dxa"/>
            <w:tcMar>
              <w:top w:w="90" w:type="dxa"/>
              <w:left w:w="100" w:type="dxa"/>
              <w:bottom w:w="90" w:type="dxa"/>
              <w:right w:w="100" w:type="dxa"/>
            </w:tcMar>
            <w:vAlign w:val="center"/>
          </w:tcPr>
          <w:p w14:paraId="75F53BD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替代供应商平台、TMS或WMS执行发运和收货</w:t>
            </w:r>
          </w:p>
        </w:tc>
      </w:tr>
      <w:tr w14:paraId="136D6B91">
        <w:trPr>
          <w:cantSplit/>
          <w:jc w:val="center"/>
        </w:trPr>
        <w:tc>
          <w:tcPr>
            <w:tcW w:w="1474" w:type="dxa"/>
            <w:shd w:val="clear" w:color="auto" w:fill="F7F7F7"/>
            <w:tcMar>
              <w:top w:w="90" w:type="dxa"/>
              <w:left w:w="100" w:type="dxa"/>
              <w:bottom w:w="90" w:type="dxa"/>
              <w:right w:w="100" w:type="dxa"/>
            </w:tcMar>
            <w:vAlign w:val="center"/>
          </w:tcPr>
          <w:p w14:paraId="4F725D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业务发布</w:t>
            </w:r>
          </w:p>
        </w:tc>
        <w:tc>
          <w:tcPr>
            <w:tcW w:w="3345" w:type="dxa"/>
            <w:shd w:val="clear" w:color="auto" w:fill="F7F7F7"/>
            <w:tcMar>
              <w:top w:w="90" w:type="dxa"/>
              <w:left w:w="100" w:type="dxa"/>
              <w:bottom w:w="90" w:type="dxa"/>
              <w:right w:w="100" w:type="dxa"/>
            </w:tcMar>
            <w:vAlign w:val="center"/>
          </w:tcPr>
          <w:p w14:paraId="1F8143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输出经审批的要货建议和版本化明细</w:t>
            </w:r>
          </w:p>
        </w:tc>
        <w:tc>
          <w:tcPr>
            <w:tcW w:w="3231" w:type="dxa"/>
            <w:shd w:val="clear" w:color="auto" w:fill="F7F7F7"/>
            <w:tcMar>
              <w:top w:w="90" w:type="dxa"/>
              <w:left w:w="100" w:type="dxa"/>
              <w:bottom w:w="90" w:type="dxa"/>
              <w:right w:w="100" w:type="dxa"/>
            </w:tcMar>
            <w:vAlign w:val="center"/>
          </w:tcPr>
          <w:p w14:paraId="64AB8DC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绕过SAP、E采或供应商协同平台形成正式指令</w:t>
            </w:r>
          </w:p>
        </w:tc>
      </w:tr>
    </w:tbl>
    <w:p w14:paraId="0282B96A">
      <w:pPr>
        <w:spacing w:after="40"/>
      </w:pPr>
    </w:p>
    <w:p w14:paraId="1A04E333">
      <w:pPr>
        <w:pStyle w:val="6"/>
      </w:pPr>
      <w:bookmarkStart w:id="165" w:name="_Toc1676278141"/>
      <w:r>
        <w:rPr>
          <w:rFonts w:ascii="Times New Roman" w:hAnsi="Times New Roman" w:eastAsia="STHeiti" w:cs="Times New Roman"/>
          <w:b/>
          <w:color w:val="000000"/>
          <w:sz w:val="22"/>
        </w:rPr>
        <w:t>3.4.1.2 用户角色与业务场景</w:t>
      </w:r>
      <w:bookmarkEnd w:id="165"/>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648D939">
        <w:trPr>
          <w:cantSplit/>
          <w:tblHeader/>
          <w:jc w:val="center"/>
        </w:trPr>
        <w:tc>
          <w:tcPr>
            <w:tcW w:w="1587" w:type="dxa"/>
            <w:shd w:val="clear" w:color="auto" w:fill="BFBFBF"/>
            <w:tcMar>
              <w:top w:w="90" w:type="dxa"/>
              <w:left w:w="100" w:type="dxa"/>
              <w:bottom w:w="90" w:type="dxa"/>
              <w:right w:w="100" w:type="dxa"/>
            </w:tcMar>
            <w:vAlign w:val="center"/>
          </w:tcPr>
          <w:p w14:paraId="394334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角色</w:t>
            </w:r>
          </w:p>
        </w:tc>
        <w:tc>
          <w:tcPr>
            <w:tcW w:w="3061" w:type="dxa"/>
            <w:shd w:val="clear" w:color="auto" w:fill="BFBFBF"/>
            <w:tcMar>
              <w:top w:w="90" w:type="dxa"/>
              <w:left w:w="100" w:type="dxa"/>
              <w:bottom w:w="90" w:type="dxa"/>
              <w:right w:w="100" w:type="dxa"/>
            </w:tcMar>
            <w:vAlign w:val="center"/>
          </w:tcPr>
          <w:p w14:paraId="0291CC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典型场景</w:t>
            </w:r>
          </w:p>
        </w:tc>
        <w:tc>
          <w:tcPr>
            <w:tcW w:w="3402" w:type="dxa"/>
            <w:shd w:val="clear" w:color="auto" w:fill="BFBFBF"/>
            <w:tcMar>
              <w:top w:w="90" w:type="dxa"/>
              <w:left w:w="100" w:type="dxa"/>
              <w:bottom w:w="90" w:type="dxa"/>
              <w:right w:w="100" w:type="dxa"/>
            </w:tcMar>
            <w:vAlign w:val="center"/>
          </w:tcPr>
          <w:p w14:paraId="797ABD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关键操作</w:t>
            </w:r>
          </w:p>
        </w:tc>
      </w:tr>
      <w:tr w14:paraId="675556E9">
        <w:trPr>
          <w:cantSplit/>
          <w:jc w:val="center"/>
        </w:trPr>
        <w:tc>
          <w:tcPr>
            <w:tcW w:w="1587" w:type="dxa"/>
            <w:tcMar>
              <w:top w:w="90" w:type="dxa"/>
              <w:left w:w="100" w:type="dxa"/>
              <w:bottom w:w="90" w:type="dxa"/>
              <w:right w:w="100" w:type="dxa"/>
            </w:tcMar>
            <w:vAlign w:val="center"/>
          </w:tcPr>
          <w:p w14:paraId="40484D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物料计划员</w:t>
            </w:r>
          </w:p>
        </w:tc>
        <w:tc>
          <w:tcPr>
            <w:tcW w:w="3061" w:type="dxa"/>
            <w:tcMar>
              <w:top w:w="90" w:type="dxa"/>
              <w:left w:w="100" w:type="dxa"/>
              <w:bottom w:w="90" w:type="dxa"/>
              <w:right w:w="100" w:type="dxa"/>
            </w:tcMar>
            <w:vAlign w:val="center"/>
          </w:tcPr>
          <w:p w14:paraId="73B7DC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需求净算、缺口识别、日度到货计划</w:t>
            </w:r>
          </w:p>
        </w:tc>
        <w:tc>
          <w:tcPr>
            <w:tcW w:w="3402" w:type="dxa"/>
            <w:tcMar>
              <w:top w:w="90" w:type="dxa"/>
              <w:left w:w="100" w:type="dxa"/>
              <w:bottom w:w="90" w:type="dxa"/>
              <w:right w:w="100" w:type="dxa"/>
            </w:tcMar>
            <w:vAlign w:val="center"/>
          </w:tcPr>
          <w:p w14:paraId="4094FCC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选择快照、运行模型、比较版本和调整日期数量</w:t>
            </w:r>
          </w:p>
        </w:tc>
      </w:tr>
      <w:tr w14:paraId="5E623B62">
        <w:trPr>
          <w:cantSplit/>
          <w:jc w:val="center"/>
        </w:trPr>
        <w:tc>
          <w:tcPr>
            <w:tcW w:w="1587" w:type="dxa"/>
            <w:shd w:val="clear" w:color="auto" w:fill="F7F7F7"/>
            <w:tcMar>
              <w:top w:w="90" w:type="dxa"/>
              <w:left w:w="100" w:type="dxa"/>
              <w:bottom w:w="90" w:type="dxa"/>
              <w:right w:w="100" w:type="dxa"/>
            </w:tcMar>
            <w:vAlign w:val="center"/>
          </w:tcPr>
          <w:p w14:paraId="4B1096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采购人员</w:t>
            </w:r>
          </w:p>
        </w:tc>
        <w:tc>
          <w:tcPr>
            <w:tcW w:w="3061" w:type="dxa"/>
            <w:shd w:val="clear" w:color="auto" w:fill="F7F7F7"/>
            <w:tcMar>
              <w:top w:w="90" w:type="dxa"/>
              <w:left w:w="100" w:type="dxa"/>
              <w:bottom w:w="90" w:type="dxa"/>
              <w:right w:w="100" w:type="dxa"/>
            </w:tcMar>
            <w:vAlign w:val="center"/>
          </w:tcPr>
          <w:p w14:paraId="03CD20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合同/订单余量协调和供应商确认</w:t>
            </w:r>
          </w:p>
        </w:tc>
        <w:tc>
          <w:tcPr>
            <w:tcW w:w="3402" w:type="dxa"/>
            <w:shd w:val="clear" w:color="auto" w:fill="F7F7F7"/>
            <w:tcMar>
              <w:top w:w="90" w:type="dxa"/>
              <w:left w:w="100" w:type="dxa"/>
              <w:bottom w:w="90" w:type="dxa"/>
              <w:right w:w="100" w:type="dxa"/>
            </w:tcMar>
            <w:vAlign w:val="center"/>
          </w:tcPr>
          <w:p w14:paraId="212EA73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确认可供量、MOQ、交付窗口和异常承诺</w:t>
            </w:r>
          </w:p>
        </w:tc>
      </w:tr>
      <w:tr w14:paraId="5E6DCA6F">
        <w:trPr>
          <w:cantSplit/>
          <w:jc w:val="center"/>
        </w:trPr>
        <w:tc>
          <w:tcPr>
            <w:tcW w:w="1587" w:type="dxa"/>
            <w:tcMar>
              <w:top w:w="90" w:type="dxa"/>
              <w:left w:w="100" w:type="dxa"/>
              <w:bottom w:w="90" w:type="dxa"/>
              <w:right w:w="100" w:type="dxa"/>
            </w:tcMar>
            <w:vAlign w:val="center"/>
          </w:tcPr>
          <w:p w14:paraId="759D4B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物流人员</w:t>
            </w:r>
          </w:p>
        </w:tc>
        <w:tc>
          <w:tcPr>
            <w:tcW w:w="3061" w:type="dxa"/>
            <w:tcMar>
              <w:top w:w="90" w:type="dxa"/>
              <w:left w:w="100" w:type="dxa"/>
              <w:bottom w:w="90" w:type="dxa"/>
              <w:right w:w="100" w:type="dxa"/>
            </w:tcMar>
            <w:vAlign w:val="center"/>
          </w:tcPr>
          <w:p w14:paraId="0C55B7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运输方式、在途和预计到达管理</w:t>
            </w:r>
          </w:p>
        </w:tc>
        <w:tc>
          <w:tcPr>
            <w:tcW w:w="3402" w:type="dxa"/>
            <w:tcMar>
              <w:top w:w="90" w:type="dxa"/>
              <w:left w:w="100" w:type="dxa"/>
              <w:bottom w:w="90" w:type="dxa"/>
              <w:right w:w="100" w:type="dxa"/>
            </w:tcMar>
            <w:vAlign w:val="center"/>
          </w:tcPr>
          <w:p w14:paraId="08DDD3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维护提前期、车辆能力、禁运和ETA</w:t>
            </w:r>
          </w:p>
        </w:tc>
      </w:tr>
      <w:tr w14:paraId="4C23A395">
        <w:trPr>
          <w:cantSplit/>
          <w:jc w:val="center"/>
        </w:trPr>
        <w:tc>
          <w:tcPr>
            <w:tcW w:w="1587" w:type="dxa"/>
            <w:shd w:val="clear" w:color="auto" w:fill="F7F7F7"/>
            <w:tcMar>
              <w:top w:w="90" w:type="dxa"/>
              <w:left w:w="100" w:type="dxa"/>
              <w:bottom w:w="90" w:type="dxa"/>
              <w:right w:w="100" w:type="dxa"/>
            </w:tcMar>
            <w:vAlign w:val="center"/>
          </w:tcPr>
          <w:p w14:paraId="7D1AC9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仓储/罐区人员</w:t>
            </w:r>
          </w:p>
        </w:tc>
        <w:tc>
          <w:tcPr>
            <w:tcW w:w="3061" w:type="dxa"/>
            <w:shd w:val="clear" w:color="auto" w:fill="F7F7F7"/>
            <w:tcMar>
              <w:top w:w="90" w:type="dxa"/>
              <w:left w:w="100" w:type="dxa"/>
              <w:bottom w:w="90" w:type="dxa"/>
              <w:right w:w="100" w:type="dxa"/>
            </w:tcMar>
            <w:vAlign w:val="center"/>
          </w:tcPr>
          <w:p w14:paraId="510734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收货班次、月台、仓容和储罐能力确认</w:t>
            </w:r>
          </w:p>
        </w:tc>
        <w:tc>
          <w:tcPr>
            <w:tcW w:w="3402" w:type="dxa"/>
            <w:shd w:val="clear" w:color="auto" w:fill="F7F7F7"/>
            <w:tcMar>
              <w:top w:w="90" w:type="dxa"/>
              <w:left w:w="100" w:type="dxa"/>
              <w:bottom w:w="90" w:type="dxa"/>
              <w:right w:w="100" w:type="dxa"/>
            </w:tcMar>
            <w:vAlign w:val="center"/>
          </w:tcPr>
          <w:p w14:paraId="406406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维护日能力、预约窗口和不可用时段</w:t>
            </w:r>
          </w:p>
        </w:tc>
      </w:tr>
      <w:tr w14:paraId="76E5E466">
        <w:trPr>
          <w:cantSplit/>
          <w:jc w:val="center"/>
        </w:trPr>
        <w:tc>
          <w:tcPr>
            <w:tcW w:w="1587" w:type="dxa"/>
            <w:tcMar>
              <w:top w:w="90" w:type="dxa"/>
              <w:left w:w="100" w:type="dxa"/>
              <w:bottom w:w="90" w:type="dxa"/>
              <w:right w:w="100" w:type="dxa"/>
            </w:tcMar>
            <w:vAlign w:val="center"/>
          </w:tcPr>
          <w:p w14:paraId="02DFC3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审批人</w:t>
            </w:r>
          </w:p>
        </w:tc>
        <w:tc>
          <w:tcPr>
            <w:tcW w:w="3061" w:type="dxa"/>
            <w:tcMar>
              <w:top w:w="90" w:type="dxa"/>
              <w:left w:w="100" w:type="dxa"/>
              <w:bottom w:w="90" w:type="dxa"/>
              <w:right w:w="100" w:type="dxa"/>
            </w:tcMar>
            <w:vAlign w:val="center"/>
          </w:tcPr>
          <w:p w14:paraId="17EF53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计划审批和异常豁免</w:t>
            </w:r>
          </w:p>
        </w:tc>
        <w:tc>
          <w:tcPr>
            <w:tcW w:w="3402" w:type="dxa"/>
            <w:tcMar>
              <w:top w:w="90" w:type="dxa"/>
              <w:left w:w="100" w:type="dxa"/>
              <w:bottom w:w="90" w:type="dxa"/>
              <w:right w:w="100" w:type="dxa"/>
            </w:tcMar>
            <w:vAlign w:val="center"/>
          </w:tcPr>
          <w:p w14:paraId="717FFCA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核对缺口、提前到货、人工计划差异和风险</w:t>
            </w:r>
          </w:p>
        </w:tc>
      </w:tr>
      <w:tr w14:paraId="241735CB">
        <w:trPr>
          <w:cantSplit/>
          <w:jc w:val="center"/>
        </w:trPr>
        <w:tc>
          <w:tcPr>
            <w:tcW w:w="1587" w:type="dxa"/>
            <w:shd w:val="clear" w:color="auto" w:fill="F7F7F7"/>
            <w:tcMar>
              <w:top w:w="90" w:type="dxa"/>
              <w:left w:w="100" w:type="dxa"/>
              <w:bottom w:w="90" w:type="dxa"/>
              <w:right w:w="100" w:type="dxa"/>
            </w:tcMar>
            <w:vAlign w:val="center"/>
          </w:tcPr>
          <w:p w14:paraId="2AAE64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供应商协同人员</w:t>
            </w:r>
          </w:p>
        </w:tc>
        <w:tc>
          <w:tcPr>
            <w:tcW w:w="3061" w:type="dxa"/>
            <w:shd w:val="clear" w:color="auto" w:fill="F7F7F7"/>
            <w:tcMar>
              <w:top w:w="90" w:type="dxa"/>
              <w:left w:w="100" w:type="dxa"/>
              <w:bottom w:w="90" w:type="dxa"/>
              <w:right w:w="100" w:type="dxa"/>
            </w:tcMar>
            <w:vAlign w:val="center"/>
          </w:tcPr>
          <w:p w14:paraId="3E2472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送货确认、发货和短缺反馈</w:t>
            </w:r>
          </w:p>
        </w:tc>
        <w:tc>
          <w:tcPr>
            <w:tcW w:w="3402" w:type="dxa"/>
            <w:shd w:val="clear" w:color="auto" w:fill="F7F7F7"/>
            <w:tcMar>
              <w:top w:w="90" w:type="dxa"/>
              <w:left w:w="100" w:type="dxa"/>
              <w:bottom w:w="90" w:type="dxa"/>
              <w:right w:w="100" w:type="dxa"/>
            </w:tcMar>
            <w:vAlign w:val="center"/>
          </w:tcPr>
          <w:p w14:paraId="67F78B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确认计划、回传发货量与预计到达时间</w:t>
            </w:r>
          </w:p>
        </w:tc>
      </w:tr>
    </w:tbl>
    <w:p w14:paraId="3BBDC769">
      <w:pPr>
        <w:spacing w:after="40"/>
      </w:pPr>
    </w:p>
    <w:p w14:paraId="7D856181">
      <w:pPr>
        <w:pStyle w:val="4"/>
      </w:pPr>
      <w:bookmarkStart w:id="166" w:name="_Toc368750794"/>
      <w:r>
        <w:rPr>
          <w:rFonts w:ascii="Times New Roman" w:hAnsi="Times New Roman" w:eastAsia="STHeiti" w:cs="Times New Roman"/>
          <w:b/>
          <w:color w:val="000000"/>
          <w:sz w:val="24"/>
        </w:rPr>
        <w:t>3.4.2 功能架构与应用组件</w:t>
      </w:r>
      <w:bookmarkEnd w:id="166"/>
    </w:p>
    <w:p w14:paraId="43D411F2">
      <w:pPr>
        <w:spacing w:after="80" w:line="324" w:lineRule="auto"/>
        <w:ind w:firstLine="420"/>
        <w:jc w:val="both"/>
      </w:pPr>
      <w:r>
        <w:rPr>
          <w:rFonts w:ascii="Times New Roman" w:hAnsi="Times New Roman" w:eastAsia="Songti SC" w:cs="Times New Roman"/>
          <w:color w:val="000000"/>
          <w:sz w:val="21"/>
        </w:rPr>
        <w:t>功能链路从需求与合同订单准备开始，经净需求计算、可用量占用和到货日期优化，生成带约束解释的日度计划，再进入人工计划、审批发布和执行反馈。所有环节共享同一快照和计划版本。</w:t>
      </w:r>
    </w:p>
    <w:p w14:paraId="3CDD1E2F">
      <w:pPr>
        <w:keepNext/>
        <w:spacing w:before="100" w:after="80"/>
        <w:jc w:val="center"/>
      </w:pPr>
      <w:r>
        <w:rPr>
          <w:rFonts w:ascii="Times New Roman" w:hAnsi="Times New Roman" w:eastAsia="Songti SC" w:cs="Times New Roman"/>
          <w:b/>
          <w:color w:val="000000"/>
          <w:sz w:val="18"/>
        </w:rPr>
        <w:t>图3-14 原辅包要货计划功能与模型架构</w:t>
      </w:r>
    </w:p>
    <w:p w14:paraId="71BF183C">
      <w:pPr>
        <w:keepLines/>
        <w:spacing w:after="120"/>
        <w:jc w:val="center"/>
      </w:pPr>
      <w:r>
        <w:drawing>
          <wp:inline distT="0" distB="0" distL="114300" distR="114300">
            <wp:extent cx="5111750" cy="2839720"/>
            <wp:effectExtent l="0" t="0" r="19050" b="508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49"/>
                    <a:stretch>
                      <a:fillRect/>
                    </a:stretch>
                  </pic:blipFill>
                  <pic:spPr>
                    <a:xfrm>
                      <a:off x="0" y="0"/>
                      <a:ext cx="5112000" cy="2840000"/>
                    </a:xfrm>
                    <a:prstGeom prst="rect">
                      <a:avLst/>
                    </a:prstGeom>
                  </pic:spPr>
                </pic:pic>
              </a:graphicData>
            </a:graphic>
          </wp:inline>
        </w:drawing>
      </w:r>
    </w:p>
    <w:p w14:paraId="4E07DAA2">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367A4AA">
        <w:trPr>
          <w:cantSplit/>
          <w:tblHeader/>
          <w:jc w:val="center"/>
        </w:trPr>
        <w:tc>
          <w:tcPr>
            <w:tcW w:w="1701" w:type="dxa"/>
            <w:shd w:val="clear" w:color="auto" w:fill="BFBFBF"/>
            <w:tcMar>
              <w:top w:w="90" w:type="dxa"/>
              <w:left w:w="100" w:type="dxa"/>
              <w:bottom w:w="90" w:type="dxa"/>
              <w:right w:w="100" w:type="dxa"/>
            </w:tcMar>
            <w:vAlign w:val="center"/>
          </w:tcPr>
          <w:p w14:paraId="2E84B5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组件</w:t>
            </w:r>
          </w:p>
        </w:tc>
        <w:tc>
          <w:tcPr>
            <w:tcW w:w="3969" w:type="dxa"/>
            <w:shd w:val="clear" w:color="auto" w:fill="BFBFBF"/>
            <w:tcMar>
              <w:top w:w="90" w:type="dxa"/>
              <w:left w:w="100" w:type="dxa"/>
              <w:bottom w:w="90" w:type="dxa"/>
              <w:right w:w="100" w:type="dxa"/>
            </w:tcMar>
            <w:vAlign w:val="center"/>
          </w:tcPr>
          <w:p w14:paraId="61A12C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主要职责</w:t>
            </w:r>
          </w:p>
        </w:tc>
        <w:tc>
          <w:tcPr>
            <w:tcW w:w="2381" w:type="dxa"/>
            <w:shd w:val="clear" w:color="auto" w:fill="BFBFBF"/>
            <w:tcMar>
              <w:top w:w="90" w:type="dxa"/>
              <w:left w:w="100" w:type="dxa"/>
              <w:bottom w:w="90" w:type="dxa"/>
              <w:right w:w="100" w:type="dxa"/>
            </w:tcMar>
            <w:vAlign w:val="center"/>
          </w:tcPr>
          <w:p w14:paraId="0E4E2C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实现方式</w:t>
            </w:r>
          </w:p>
        </w:tc>
      </w:tr>
      <w:tr w14:paraId="06D4B555">
        <w:trPr>
          <w:cantSplit/>
          <w:jc w:val="center"/>
        </w:trPr>
        <w:tc>
          <w:tcPr>
            <w:tcW w:w="1701" w:type="dxa"/>
            <w:tcMar>
              <w:top w:w="90" w:type="dxa"/>
              <w:left w:w="100" w:type="dxa"/>
              <w:bottom w:w="90" w:type="dxa"/>
              <w:right w:w="100" w:type="dxa"/>
            </w:tcMar>
            <w:vAlign w:val="center"/>
          </w:tcPr>
          <w:p w14:paraId="09B6CF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合同/订单准备器</w:t>
            </w:r>
          </w:p>
        </w:tc>
        <w:tc>
          <w:tcPr>
            <w:tcW w:w="3969" w:type="dxa"/>
            <w:tcMar>
              <w:top w:w="90" w:type="dxa"/>
              <w:left w:w="100" w:type="dxa"/>
              <w:bottom w:w="90" w:type="dxa"/>
              <w:right w:w="100" w:type="dxa"/>
            </w:tcMar>
            <w:vAlign w:val="center"/>
          </w:tcPr>
          <w:p w14:paraId="275E740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校验状态、生效期、未执行量、冻结量和已占用量</w:t>
            </w:r>
          </w:p>
        </w:tc>
        <w:tc>
          <w:tcPr>
            <w:tcW w:w="2381" w:type="dxa"/>
            <w:tcMar>
              <w:top w:w="90" w:type="dxa"/>
              <w:left w:w="100" w:type="dxa"/>
              <w:bottom w:w="90" w:type="dxa"/>
              <w:right w:w="100" w:type="dxa"/>
            </w:tcMar>
            <w:vAlign w:val="center"/>
          </w:tcPr>
          <w:p w14:paraId="52E35E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Java领域服务＋MySQL快照</w:t>
            </w:r>
          </w:p>
        </w:tc>
      </w:tr>
      <w:tr w14:paraId="4BCEBC67">
        <w:trPr>
          <w:cantSplit/>
          <w:jc w:val="center"/>
        </w:trPr>
        <w:tc>
          <w:tcPr>
            <w:tcW w:w="1701" w:type="dxa"/>
            <w:shd w:val="clear" w:color="auto" w:fill="F7F7F7"/>
            <w:tcMar>
              <w:top w:w="90" w:type="dxa"/>
              <w:left w:w="100" w:type="dxa"/>
              <w:bottom w:w="90" w:type="dxa"/>
              <w:right w:w="100" w:type="dxa"/>
            </w:tcMar>
            <w:vAlign w:val="center"/>
          </w:tcPr>
          <w:p w14:paraId="4DDB98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需求净算器</w:t>
            </w:r>
          </w:p>
        </w:tc>
        <w:tc>
          <w:tcPr>
            <w:tcW w:w="3969" w:type="dxa"/>
            <w:shd w:val="clear" w:color="auto" w:fill="F7F7F7"/>
            <w:tcMar>
              <w:top w:w="90" w:type="dxa"/>
              <w:left w:w="100" w:type="dxa"/>
              <w:bottom w:w="90" w:type="dxa"/>
              <w:right w:w="100" w:type="dxa"/>
            </w:tcMar>
            <w:vAlign w:val="center"/>
          </w:tcPr>
          <w:p w14:paraId="6B32ECB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汇总物料需求、保障量、可用库存、固定到货和在途</w:t>
            </w:r>
          </w:p>
        </w:tc>
        <w:tc>
          <w:tcPr>
            <w:tcW w:w="2381" w:type="dxa"/>
            <w:shd w:val="clear" w:color="auto" w:fill="F7F7F7"/>
            <w:tcMar>
              <w:top w:w="90" w:type="dxa"/>
              <w:left w:w="100" w:type="dxa"/>
              <w:bottom w:w="90" w:type="dxa"/>
              <w:right w:w="100" w:type="dxa"/>
            </w:tcMar>
            <w:vAlign w:val="center"/>
          </w:tcPr>
          <w:p w14:paraId="3F5969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Python预处理＋版本化口径</w:t>
            </w:r>
          </w:p>
        </w:tc>
      </w:tr>
      <w:tr w14:paraId="6FCEAE71">
        <w:trPr>
          <w:cantSplit/>
          <w:jc w:val="center"/>
        </w:trPr>
        <w:tc>
          <w:tcPr>
            <w:tcW w:w="1701" w:type="dxa"/>
            <w:tcMar>
              <w:top w:w="90" w:type="dxa"/>
              <w:left w:w="100" w:type="dxa"/>
              <w:bottom w:w="90" w:type="dxa"/>
              <w:right w:w="100" w:type="dxa"/>
            </w:tcMar>
            <w:vAlign w:val="center"/>
          </w:tcPr>
          <w:p w14:paraId="410DD6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到货计划优化器</w:t>
            </w:r>
          </w:p>
        </w:tc>
        <w:tc>
          <w:tcPr>
            <w:tcW w:w="3969" w:type="dxa"/>
            <w:tcMar>
              <w:top w:w="90" w:type="dxa"/>
              <w:left w:w="100" w:type="dxa"/>
              <w:bottom w:w="90" w:type="dxa"/>
              <w:right w:w="100" w:type="dxa"/>
            </w:tcMar>
            <w:vAlign w:val="center"/>
          </w:tcPr>
          <w:p w14:paraId="7CBF3A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决定合同/订单在各日期的到货量及缺口</w:t>
            </w:r>
          </w:p>
        </w:tc>
        <w:tc>
          <w:tcPr>
            <w:tcW w:w="2381" w:type="dxa"/>
            <w:tcMar>
              <w:top w:w="90" w:type="dxa"/>
              <w:left w:w="100" w:type="dxa"/>
              <w:bottom w:w="90" w:type="dxa"/>
              <w:right w:w="100" w:type="dxa"/>
            </w:tcMar>
            <w:vAlign w:val="center"/>
          </w:tcPr>
          <w:p w14:paraId="3F80F0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PySCIPOpt＋SCIP</w:t>
            </w:r>
          </w:p>
        </w:tc>
      </w:tr>
      <w:tr w14:paraId="4D020FE6">
        <w:trPr>
          <w:cantSplit/>
          <w:jc w:val="center"/>
        </w:trPr>
        <w:tc>
          <w:tcPr>
            <w:tcW w:w="1701" w:type="dxa"/>
            <w:shd w:val="clear" w:color="auto" w:fill="F7F7F7"/>
            <w:tcMar>
              <w:top w:w="90" w:type="dxa"/>
              <w:left w:w="100" w:type="dxa"/>
              <w:bottom w:w="90" w:type="dxa"/>
              <w:right w:w="100" w:type="dxa"/>
            </w:tcMar>
            <w:vAlign w:val="center"/>
          </w:tcPr>
          <w:p w14:paraId="6236C1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约束校验器</w:t>
            </w:r>
          </w:p>
        </w:tc>
        <w:tc>
          <w:tcPr>
            <w:tcW w:w="3969" w:type="dxa"/>
            <w:shd w:val="clear" w:color="auto" w:fill="F7F7F7"/>
            <w:tcMar>
              <w:top w:w="90" w:type="dxa"/>
              <w:left w:w="100" w:type="dxa"/>
              <w:bottom w:w="90" w:type="dxa"/>
              <w:right w:w="100" w:type="dxa"/>
            </w:tcMar>
            <w:vAlign w:val="center"/>
          </w:tcPr>
          <w:p w14:paraId="619C06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供应、运输、收货、仓储、储罐、日历和锁定校验</w:t>
            </w:r>
          </w:p>
        </w:tc>
        <w:tc>
          <w:tcPr>
            <w:tcW w:w="2381" w:type="dxa"/>
            <w:shd w:val="clear" w:color="auto" w:fill="F7F7F7"/>
            <w:tcMar>
              <w:top w:w="90" w:type="dxa"/>
              <w:left w:w="100" w:type="dxa"/>
              <w:bottom w:w="90" w:type="dxa"/>
              <w:right w:w="100" w:type="dxa"/>
            </w:tcMar>
            <w:vAlign w:val="center"/>
          </w:tcPr>
          <w:p w14:paraId="1B33C6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规则服务＋Python后处理</w:t>
            </w:r>
          </w:p>
        </w:tc>
      </w:tr>
      <w:tr w14:paraId="3AE44B0D">
        <w:trPr>
          <w:cantSplit/>
          <w:jc w:val="center"/>
        </w:trPr>
        <w:tc>
          <w:tcPr>
            <w:tcW w:w="1701" w:type="dxa"/>
            <w:tcMar>
              <w:top w:w="90" w:type="dxa"/>
              <w:left w:w="100" w:type="dxa"/>
              <w:bottom w:w="90" w:type="dxa"/>
              <w:right w:w="100" w:type="dxa"/>
            </w:tcMar>
            <w:vAlign w:val="center"/>
          </w:tcPr>
          <w:p w14:paraId="6B32FC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方案协同器</w:t>
            </w:r>
          </w:p>
        </w:tc>
        <w:tc>
          <w:tcPr>
            <w:tcW w:w="3969" w:type="dxa"/>
            <w:tcMar>
              <w:top w:w="90" w:type="dxa"/>
              <w:left w:w="100" w:type="dxa"/>
              <w:bottom w:w="90" w:type="dxa"/>
              <w:right w:w="100" w:type="dxa"/>
            </w:tcMar>
            <w:vAlign w:val="center"/>
          </w:tcPr>
          <w:p w14:paraId="0499F59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人工调整、供应商确认、审批、发布和版本差异</w:t>
            </w:r>
          </w:p>
        </w:tc>
        <w:tc>
          <w:tcPr>
            <w:tcW w:w="2381" w:type="dxa"/>
            <w:tcMar>
              <w:top w:w="90" w:type="dxa"/>
              <w:left w:w="100" w:type="dxa"/>
              <w:bottom w:w="90" w:type="dxa"/>
              <w:right w:w="100" w:type="dxa"/>
            </w:tcMar>
            <w:vAlign w:val="center"/>
          </w:tcPr>
          <w:p w14:paraId="3CB3C3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Java工作流与方案服务</w:t>
            </w:r>
          </w:p>
        </w:tc>
      </w:tr>
      <w:tr w14:paraId="16102D65">
        <w:trPr>
          <w:cantSplit/>
          <w:jc w:val="center"/>
        </w:trPr>
        <w:tc>
          <w:tcPr>
            <w:tcW w:w="1701" w:type="dxa"/>
            <w:shd w:val="clear" w:color="auto" w:fill="F7F7F7"/>
            <w:tcMar>
              <w:top w:w="90" w:type="dxa"/>
              <w:left w:w="100" w:type="dxa"/>
              <w:bottom w:w="90" w:type="dxa"/>
              <w:right w:w="100" w:type="dxa"/>
            </w:tcMar>
            <w:vAlign w:val="center"/>
          </w:tcPr>
          <w:p w14:paraId="3A4457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执行跟踪器</w:t>
            </w:r>
          </w:p>
        </w:tc>
        <w:tc>
          <w:tcPr>
            <w:tcW w:w="3969" w:type="dxa"/>
            <w:shd w:val="clear" w:color="auto" w:fill="F7F7F7"/>
            <w:tcMar>
              <w:top w:w="90" w:type="dxa"/>
              <w:left w:w="100" w:type="dxa"/>
              <w:bottom w:w="90" w:type="dxa"/>
              <w:right w:w="100" w:type="dxa"/>
            </w:tcMar>
            <w:vAlign w:val="center"/>
          </w:tcPr>
          <w:p w14:paraId="1452D91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关联发货、在途、到货、短收、拒收和关闭</w:t>
            </w:r>
          </w:p>
        </w:tc>
        <w:tc>
          <w:tcPr>
            <w:tcW w:w="2381" w:type="dxa"/>
            <w:shd w:val="clear" w:color="auto" w:fill="F7F7F7"/>
            <w:tcMar>
              <w:top w:w="90" w:type="dxa"/>
              <w:left w:w="100" w:type="dxa"/>
              <w:bottom w:w="90" w:type="dxa"/>
              <w:right w:w="100" w:type="dxa"/>
            </w:tcMar>
            <w:vAlign w:val="center"/>
          </w:tcPr>
          <w:p w14:paraId="2DDCEE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REST集成＋事件表</w:t>
            </w:r>
          </w:p>
        </w:tc>
      </w:tr>
    </w:tbl>
    <w:p w14:paraId="0B0D6D41">
      <w:pPr>
        <w:spacing w:after="40"/>
      </w:pPr>
    </w:p>
    <w:p w14:paraId="581D5711">
      <w:pPr>
        <w:pStyle w:val="4"/>
      </w:pPr>
      <w:bookmarkStart w:id="167" w:name="_Toc2104273163"/>
      <w:r>
        <w:rPr>
          <w:rFonts w:ascii="Times New Roman" w:hAnsi="Times New Roman" w:eastAsia="STHeiti" w:cs="Times New Roman"/>
          <w:b/>
          <w:color w:val="000000"/>
          <w:sz w:val="24"/>
        </w:rPr>
        <w:t>3.4.3 页面功能与交互设计</w:t>
      </w:r>
      <w:bookmarkEnd w:id="167"/>
    </w:p>
    <w:p w14:paraId="1A1A1D2F">
      <w:pPr>
        <w:spacing w:after="80" w:line="324" w:lineRule="auto"/>
        <w:jc w:val="both"/>
      </w:pPr>
      <w:r>
        <w:rPr>
          <w:rFonts w:ascii="Times New Roman" w:hAnsi="Times New Roman" w:eastAsia="Songti SC" w:cs="Times New Roman"/>
          <w:color w:val="000000"/>
          <w:sz w:val="21"/>
        </w:rPr>
        <w:t>以下页面设计以当前有效Demo和PRD为交互依据。截图中的示例数值、静态按钮、简化公式和模拟提示仅用于说明页面结构；目标系统必须由Vue前端、Java业务服务、Python算法服务、MySQL和RESTful API实现完整的权限、状态、版本、审计、并发与异常控制。</w:t>
      </w:r>
    </w:p>
    <w:p w14:paraId="7999AF8A">
      <w:pPr>
        <w:pStyle w:val="6"/>
      </w:pPr>
      <w:bookmarkStart w:id="168" w:name="_Toc1758351745"/>
      <w:r>
        <w:rPr>
          <w:rFonts w:ascii="Times New Roman" w:hAnsi="Times New Roman" w:eastAsia="STHeiti" w:cs="Times New Roman"/>
          <w:b/>
          <w:color w:val="000000"/>
          <w:sz w:val="22"/>
        </w:rPr>
        <w:t>3.4.3.1 要货计划总览</w:t>
      </w:r>
      <w:bookmarkEnd w:id="168"/>
    </w:p>
    <w:p w14:paraId="321C5D4D">
      <w:pPr>
        <w:spacing w:after="80" w:line="324" w:lineRule="auto"/>
        <w:jc w:val="both"/>
      </w:pPr>
      <w:r>
        <w:rPr>
          <w:rFonts w:ascii="Times New Roman" w:hAnsi="Times New Roman" w:eastAsia="Songti SC" w:cs="Times New Roman"/>
          <w:color w:val="000000"/>
          <w:sz w:val="21"/>
        </w:rPr>
        <w:t>总览呈现今日到货、未来缺口、计划状态、执行异常和待办，是要货人员的统一入口。</w:t>
      </w:r>
    </w:p>
    <w:p w14:paraId="06494BB7">
      <w:pPr>
        <w:keepNext/>
        <w:spacing w:before="100" w:after="80"/>
        <w:jc w:val="center"/>
      </w:pPr>
      <w:r>
        <w:rPr>
          <w:rFonts w:ascii="Times New Roman" w:hAnsi="Times New Roman" w:eastAsia="Songti SC" w:cs="Times New Roman"/>
          <w:b/>
          <w:color w:val="000000"/>
          <w:sz w:val="18"/>
        </w:rPr>
        <w:t>图3-14A 原辅包要货计划总览页面</w:t>
      </w:r>
    </w:p>
    <w:p w14:paraId="2CCECE83">
      <w:pPr>
        <w:keepLines/>
        <w:spacing w:after="120"/>
        <w:jc w:val="center"/>
      </w:pPr>
      <w:r>
        <w:drawing>
          <wp:inline distT="0" distB="0" distL="114300" distR="114300">
            <wp:extent cx="5111750" cy="3676015"/>
            <wp:effectExtent l="0" t="0" r="1905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0"/>
                    <a:stretch>
                      <a:fillRect/>
                    </a:stretch>
                  </pic:blipFill>
                  <pic:spPr>
                    <a:xfrm>
                      <a:off x="0" y="0"/>
                      <a:ext cx="5112000" cy="3676438"/>
                    </a:xfrm>
                    <a:prstGeom prst="rect">
                      <a:avLst/>
                    </a:prstGeom>
                  </pic:spPr>
                </pic:pic>
              </a:graphicData>
            </a:graphic>
          </wp:inline>
        </w:drawing>
      </w:r>
    </w:p>
    <w:p w14:paraId="2CCD6AB7">
      <w:pPr>
        <w:spacing w:after="80" w:line="324" w:lineRule="auto"/>
        <w:jc w:val="both"/>
      </w:pPr>
      <w:r>
        <w:rPr>
          <w:rFonts w:ascii="Times New Roman" w:hAnsi="Times New Roman" w:eastAsia="Songti SC" w:cs="Times New Roman"/>
          <w:color w:val="000000"/>
          <w:sz w:val="21"/>
        </w:rPr>
        <w:t>页面入口与上下文：左侧“原辅包要货计划—要货计划总览”进入。</w:t>
      </w:r>
    </w:p>
    <w:p w14:paraId="75EC293F">
      <w:pPr>
        <w:spacing w:after="80" w:line="324" w:lineRule="auto"/>
        <w:jc w:val="both"/>
      </w:pPr>
      <w:r>
        <w:rPr>
          <w:rFonts w:ascii="Times New Roman" w:hAnsi="Times New Roman" w:eastAsia="Songti SC" w:cs="Times New Roman"/>
          <w:color w:val="000000"/>
          <w:sz w:val="21"/>
        </w:rPr>
        <w:t>页面结构：顶部为刷新和今日计划；中部为KPI和趋势；下部为风险与待办。</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E178DB2">
        <w:trPr>
          <w:tblHeader/>
          <w:jc w:val="center"/>
        </w:trPr>
        <w:tc>
          <w:tcPr>
            <w:tcW w:w="1474" w:type="dxa"/>
            <w:shd w:val="clear" w:color="auto" w:fill="BFBFBF"/>
            <w:tcMar>
              <w:top w:w="80" w:type="dxa"/>
              <w:left w:w="90" w:type="dxa"/>
              <w:bottom w:w="80" w:type="dxa"/>
              <w:right w:w="90" w:type="dxa"/>
            </w:tcMar>
            <w:vAlign w:val="center"/>
          </w:tcPr>
          <w:p w14:paraId="4D18945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7569F84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53EC821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6310DCD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0A9B216C">
        <w:trPr>
          <w:cantSplit/>
          <w:jc w:val="center"/>
        </w:trPr>
        <w:tc>
          <w:tcPr>
            <w:tcW w:w="1474" w:type="dxa"/>
            <w:shd w:val="clear" w:color="auto" w:fill="FFFFFF"/>
            <w:tcMar>
              <w:top w:w="80" w:type="dxa"/>
              <w:left w:w="90" w:type="dxa"/>
              <w:bottom w:w="80" w:type="dxa"/>
              <w:right w:w="90" w:type="dxa"/>
            </w:tcMar>
            <w:vAlign w:val="center"/>
          </w:tcPr>
          <w:p w14:paraId="5B0A25F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w:t>
            </w:r>
          </w:p>
        </w:tc>
        <w:tc>
          <w:tcPr>
            <w:tcW w:w="1984" w:type="dxa"/>
            <w:shd w:val="clear" w:color="auto" w:fill="FFFFFF"/>
            <w:tcMar>
              <w:top w:w="80" w:type="dxa"/>
              <w:left w:w="90" w:type="dxa"/>
              <w:bottom w:w="80" w:type="dxa"/>
              <w:right w:w="90" w:type="dxa"/>
            </w:tcMar>
            <w:vAlign w:val="center"/>
          </w:tcPr>
          <w:p w14:paraId="2CB9954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模块查看权限</w:t>
            </w:r>
          </w:p>
        </w:tc>
        <w:tc>
          <w:tcPr>
            <w:tcW w:w="2551" w:type="dxa"/>
            <w:shd w:val="clear" w:color="auto" w:fill="FFFFFF"/>
            <w:tcMar>
              <w:top w:w="80" w:type="dxa"/>
              <w:left w:w="90" w:type="dxa"/>
              <w:bottom w:w="80" w:type="dxa"/>
              <w:right w:w="90" w:type="dxa"/>
            </w:tcMar>
            <w:vAlign w:val="center"/>
          </w:tcPr>
          <w:p w14:paraId="710ACDC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读取需求、库存、合同订单、到货和收货状态</w:t>
            </w:r>
          </w:p>
        </w:tc>
        <w:tc>
          <w:tcPr>
            <w:tcW w:w="2041" w:type="dxa"/>
            <w:shd w:val="clear" w:color="auto" w:fill="FFFFFF"/>
            <w:tcMar>
              <w:top w:w="80" w:type="dxa"/>
              <w:left w:w="90" w:type="dxa"/>
              <w:bottom w:w="80" w:type="dxa"/>
              <w:right w:w="90" w:type="dxa"/>
            </w:tcMar>
            <w:vAlign w:val="center"/>
          </w:tcPr>
          <w:p w14:paraId="1E34831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更新截止时间和数据质量</w:t>
            </w:r>
          </w:p>
        </w:tc>
      </w:tr>
      <w:tr w14:paraId="4A2F4F07">
        <w:trPr>
          <w:cantSplit/>
          <w:jc w:val="center"/>
        </w:trPr>
        <w:tc>
          <w:tcPr>
            <w:tcW w:w="1474" w:type="dxa"/>
            <w:shd w:val="clear" w:color="auto" w:fill="F7F7F7"/>
            <w:tcMar>
              <w:top w:w="80" w:type="dxa"/>
              <w:left w:w="90" w:type="dxa"/>
              <w:bottom w:w="80" w:type="dxa"/>
              <w:right w:w="90" w:type="dxa"/>
            </w:tcMar>
            <w:vAlign w:val="center"/>
          </w:tcPr>
          <w:p w14:paraId="21AF18F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进入今日计划</w:t>
            </w:r>
          </w:p>
        </w:tc>
        <w:tc>
          <w:tcPr>
            <w:tcW w:w="1984" w:type="dxa"/>
            <w:shd w:val="clear" w:color="auto" w:fill="F7F7F7"/>
            <w:tcMar>
              <w:top w:w="80" w:type="dxa"/>
              <w:left w:w="90" w:type="dxa"/>
              <w:bottom w:w="80" w:type="dxa"/>
              <w:right w:w="90" w:type="dxa"/>
            </w:tcMar>
            <w:vAlign w:val="center"/>
          </w:tcPr>
          <w:p w14:paraId="18C7B8D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计划查看权限</w:t>
            </w:r>
          </w:p>
        </w:tc>
        <w:tc>
          <w:tcPr>
            <w:tcW w:w="2551" w:type="dxa"/>
            <w:shd w:val="clear" w:color="auto" w:fill="F7F7F7"/>
            <w:tcMar>
              <w:top w:w="80" w:type="dxa"/>
              <w:left w:w="90" w:type="dxa"/>
              <w:bottom w:w="80" w:type="dxa"/>
              <w:right w:w="90" w:type="dxa"/>
            </w:tcMar>
            <w:vAlign w:val="center"/>
          </w:tcPr>
          <w:p w14:paraId="1D7CDC3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跳转日度计划并带入当天和物料筛选</w:t>
            </w:r>
          </w:p>
        </w:tc>
        <w:tc>
          <w:tcPr>
            <w:tcW w:w="2041" w:type="dxa"/>
            <w:shd w:val="clear" w:color="auto" w:fill="F7F7F7"/>
            <w:tcMar>
              <w:top w:w="80" w:type="dxa"/>
              <w:left w:w="90" w:type="dxa"/>
              <w:bottom w:w="80" w:type="dxa"/>
              <w:right w:w="90" w:type="dxa"/>
            </w:tcMar>
            <w:vAlign w:val="center"/>
          </w:tcPr>
          <w:p w14:paraId="0FBFF1B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定位当前计划版本</w:t>
            </w:r>
          </w:p>
        </w:tc>
      </w:tr>
      <w:tr w14:paraId="4F405CD3">
        <w:trPr>
          <w:cantSplit/>
          <w:jc w:val="center"/>
        </w:trPr>
        <w:tc>
          <w:tcPr>
            <w:tcW w:w="1474" w:type="dxa"/>
            <w:shd w:val="clear" w:color="auto" w:fill="FFFFFF"/>
            <w:tcMar>
              <w:top w:w="80" w:type="dxa"/>
              <w:left w:w="90" w:type="dxa"/>
              <w:bottom w:w="80" w:type="dxa"/>
              <w:right w:w="90" w:type="dxa"/>
            </w:tcMar>
            <w:vAlign w:val="center"/>
          </w:tcPr>
          <w:p w14:paraId="05B5902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处理</w:t>
            </w:r>
          </w:p>
        </w:tc>
        <w:tc>
          <w:tcPr>
            <w:tcW w:w="1984" w:type="dxa"/>
            <w:shd w:val="clear" w:color="auto" w:fill="FFFFFF"/>
            <w:tcMar>
              <w:top w:w="80" w:type="dxa"/>
              <w:left w:w="90" w:type="dxa"/>
              <w:bottom w:w="80" w:type="dxa"/>
              <w:right w:w="90" w:type="dxa"/>
            </w:tcMar>
            <w:vAlign w:val="center"/>
          </w:tcPr>
          <w:p w14:paraId="25D0B0F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异常处理权限</w:t>
            </w:r>
          </w:p>
        </w:tc>
        <w:tc>
          <w:tcPr>
            <w:tcW w:w="2551" w:type="dxa"/>
            <w:shd w:val="clear" w:color="auto" w:fill="FFFFFF"/>
            <w:tcMar>
              <w:top w:w="80" w:type="dxa"/>
              <w:left w:w="90" w:type="dxa"/>
              <w:bottom w:w="80" w:type="dxa"/>
              <w:right w:w="90" w:type="dxa"/>
            </w:tcMar>
            <w:vAlign w:val="center"/>
          </w:tcPr>
          <w:p w14:paraId="502D210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进入异常协调或执行详情</w:t>
            </w:r>
          </w:p>
        </w:tc>
        <w:tc>
          <w:tcPr>
            <w:tcW w:w="2041" w:type="dxa"/>
            <w:shd w:val="clear" w:color="auto" w:fill="FFFFFF"/>
            <w:tcMar>
              <w:top w:w="80" w:type="dxa"/>
              <w:left w:w="90" w:type="dxa"/>
              <w:bottom w:w="80" w:type="dxa"/>
              <w:right w:w="90" w:type="dxa"/>
            </w:tcMar>
            <w:vAlign w:val="center"/>
          </w:tcPr>
          <w:p w14:paraId="4DE60F4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携带exception_id并跟踪状态</w:t>
            </w:r>
          </w:p>
        </w:tc>
      </w:tr>
      <w:tr w14:paraId="09DDBCF3">
        <w:trPr>
          <w:cantSplit/>
          <w:jc w:val="center"/>
        </w:trPr>
        <w:tc>
          <w:tcPr>
            <w:tcW w:w="1474" w:type="dxa"/>
            <w:shd w:val="clear" w:color="auto" w:fill="F7F7F7"/>
            <w:tcMar>
              <w:top w:w="80" w:type="dxa"/>
              <w:left w:w="90" w:type="dxa"/>
              <w:bottom w:w="80" w:type="dxa"/>
              <w:right w:w="90" w:type="dxa"/>
            </w:tcMar>
            <w:vAlign w:val="center"/>
          </w:tcPr>
          <w:p w14:paraId="39F33EF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查看全部</w:t>
            </w:r>
          </w:p>
        </w:tc>
        <w:tc>
          <w:tcPr>
            <w:tcW w:w="1984" w:type="dxa"/>
            <w:shd w:val="clear" w:color="auto" w:fill="F7F7F7"/>
            <w:tcMar>
              <w:top w:w="80" w:type="dxa"/>
              <w:left w:w="90" w:type="dxa"/>
              <w:bottom w:w="80" w:type="dxa"/>
              <w:right w:w="90" w:type="dxa"/>
            </w:tcMar>
            <w:vAlign w:val="center"/>
          </w:tcPr>
          <w:p w14:paraId="0A0A9DD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w:t>
            </w:r>
          </w:p>
        </w:tc>
        <w:tc>
          <w:tcPr>
            <w:tcW w:w="2551" w:type="dxa"/>
            <w:shd w:val="clear" w:color="auto" w:fill="F7F7F7"/>
            <w:tcMar>
              <w:top w:w="80" w:type="dxa"/>
              <w:left w:w="90" w:type="dxa"/>
              <w:bottom w:w="80" w:type="dxa"/>
              <w:right w:w="90" w:type="dxa"/>
            </w:tcMar>
            <w:vAlign w:val="center"/>
          </w:tcPr>
          <w:p w14:paraId="1598668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打开完整风险列表</w:t>
            </w:r>
          </w:p>
        </w:tc>
        <w:tc>
          <w:tcPr>
            <w:tcW w:w="2041" w:type="dxa"/>
            <w:shd w:val="clear" w:color="auto" w:fill="F7F7F7"/>
            <w:tcMar>
              <w:top w:w="80" w:type="dxa"/>
              <w:left w:w="90" w:type="dxa"/>
              <w:bottom w:w="80" w:type="dxa"/>
              <w:right w:w="90" w:type="dxa"/>
            </w:tcMar>
            <w:vAlign w:val="center"/>
          </w:tcPr>
          <w:p w14:paraId="2914FD3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保留级别和物料筛选</w:t>
            </w:r>
          </w:p>
        </w:tc>
      </w:tr>
      <w:tr w14:paraId="065D35B6">
        <w:trPr>
          <w:cantSplit/>
          <w:jc w:val="center"/>
        </w:trPr>
        <w:tc>
          <w:tcPr>
            <w:tcW w:w="1474" w:type="dxa"/>
            <w:shd w:val="clear" w:color="auto" w:fill="FFFFFF"/>
            <w:tcMar>
              <w:top w:w="80" w:type="dxa"/>
              <w:left w:w="90" w:type="dxa"/>
              <w:bottom w:w="80" w:type="dxa"/>
              <w:right w:w="90" w:type="dxa"/>
            </w:tcMar>
            <w:vAlign w:val="center"/>
          </w:tcPr>
          <w:p w14:paraId="638646C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KPI与库存到货趋势</w:t>
            </w:r>
          </w:p>
        </w:tc>
        <w:tc>
          <w:tcPr>
            <w:tcW w:w="1984" w:type="dxa"/>
            <w:shd w:val="clear" w:color="auto" w:fill="FFFFFF"/>
            <w:tcMar>
              <w:top w:w="80" w:type="dxa"/>
              <w:left w:w="90" w:type="dxa"/>
              <w:bottom w:w="80" w:type="dxa"/>
              <w:right w:w="90" w:type="dxa"/>
            </w:tcMar>
            <w:vAlign w:val="center"/>
          </w:tcPr>
          <w:p w14:paraId="62B179E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要货模块查看权限</w:t>
            </w:r>
          </w:p>
        </w:tc>
        <w:tc>
          <w:tcPr>
            <w:tcW w:w="2551" w:type="dxa"/>
            <w:shd w:val="clear" w:color="auto" w:fill="FFFFFF"/>
            <w:tcMar>
              <w:top w:w="80" w:type="dxa"/>
              <w:left w:w="90" w:type="dxa"/>
              <w:bottom w:w="80" w:type="dxa"/>
              <w:right w:w="90" w:type="dxa"/>
            </w:tcMar>
            <w:vAlign w:val="center"/>
          </w:tcPr>
          <w:p w14:paraId="5693C8F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读取今日到货、未来到货、库存和缺口时间序列</w:t>
            </w:r>
          </w:p>
        </w:tc>
        <w:tc>
          <w:tcPr>
            <w:tcW w:w="2041" w:type="dxa"/>
            <w:shd w:val="clear" w:color="auto" w:fill="FFFFFF"/>
            <w:tcMar>
              <w:top w:w="80" w:type="dxa"/>
              <w:left w:w="90" w:type="dxa"/>
              <w:bottom w:w="80" w:type="dxa"/>
              <w:right w:w="90" w:type="dxa"/>
            </w:tcMar>
            <w:vAlign w:val="center"/>
          </w:tcPr>
          <w:p w14:paraId="31E0977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数据点可下钻；延迟数据标识截止时间</w:t>
            </w:r>
          </w:p>
        </w:tc>
      </w:tr>
      <w:tr w14:paraId="32B977A7">
        <w:trPr>
          <w:cantSplit/>
          <w:jc w:val="center"/>
        </w:trPr>
        <w:tc>
          <w:tcPr>
            <w:tcW w:w="1474" w:type="dxa"/>
            <w:shd w:val="clear" w:color="auto" w:fill="F7F7F7"/>
            <w:tcMar>
              <w:top w:w="80" w:type="dxa"/>
              <w:left w:w="90" w:type="dxa"/>
              <w:bottom w:w="80" w:type="dxa"/>
              <w:right w:w="90" w:type="dxa"/>
            </w:tcMar>
            <w:vAlign w:val="center"/>
          </w:tcPr>
          <w:p w14:paraId="152082D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风险详情</w:t>
            </w:r>
          </w:p>
        </w:tc>
        <w:tc>
          <w:tcPr>
            <w:tcW w:w="1984" w:type="dxa"/>
            <w:shd w:val="clear" w:color="auto" w:fill="F7F7F7"/>
            <w:tcMar>
              <w:top w:w="80" w:type="dxa"/>
              <w:left w:w="90" w:type="dxa"/>
              <w:bottom w:w="80" w:type="dxa"/>
              <w:right w:w="90" w:type="dxa"/>
            </w:tcMar>
            <w:vAlign w:val="center"/>
          </w:tcPr>
          <w:p w14:paraId="0BEADE7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具有相应物料和供应商数据权限</w:t>
            </w:r>
          </w:p>
        </w:tc>
        <w:tc>
          <w:tcPr>
            <w:tcW w:w="2551" w:type="dxa"/>
            <w:shd w:val="clear" w:color="auto" w:fill="F7F7F7"/>
            <w:tcMar>
              <w:top w:w="80" w:type="dxa"/>
              <w:left w:w="90" w:type="dxa"/>
              <w:bottom w:w="80" w:type="dxa"/>
              <w:right w:w="90" w:type="dxa"/>
            </w:tcMar>
            <w:vAlign w:val="center"/>
          </w:tcPr>
          <w:p w14:paraId="7F35D10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打开库存、合同、订单或缺料风险证据</w:t>
            </w:r>
          </w:p>
        </w:tc>
        <w:tc>
          <w:tcPr>
            <w:tcW w:w="2041" w:type="dxa"/>
            <w:shd w:val="clear" w:color="auto" w:fill="F7F7F7"/>
            <w:tcMar>
              <w:top w:w="80" w:type="dxa"/>
              <w:left w:w="90" w:type="dxa"/>
              <w:bottom w:w="80" w:type="dxa"/>
              <w:right w:w="90" w:type="dxa"/>
            </w:tcMar>
            <w:vAlign w:val="center"/>
          </w:tcPr>
          <w:p w14:paraId="0B768B2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携带risk_id进入异常协调或目标页面</w:t>
            </w:r>
          </w:p>
        </w:tc>
      </w:tr>
      <w:tr w14:paraId="5728CD65">
        <w:trPr>
          <w:cantSplit/>
          <w:jc w:val="center"/>
        </w:trPr>
        <w:tc>
          <w:tcPr>
            <w:tcW w:w="1474" w:type="dxa"/>
            <w:shd w:val="clear" w:color="auto" w:fill="FFFFFF"/>
            <w:tcMar>
              <w:top w:w="80" w:type="dxa"/>
              <w:left w:w="90" w:type="dxa"/>
              <w:bottom w:w="80" w:type="dxa"/>
              <w:right w:w="90" w:type="dxa"/>
            </w:tcMar>
            <w:vAlign w:val="center"/>
          </w:tcPr>
          <w:p w14:paraId="0622CD7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待办处理</w:t>
            </w:r>
          </w:p>
        </w:tc>
        <w:tc>
          <w:tcPr>
            <w:tcW w:w="1984" w:type="dxa"/>
            <w:shd w:val="clear" w:color="auto" w:fill="FFFFFF"/>
            <w:tcMar>
              <w:top w:w="80" w:type="dxa"/>
              <w:left w:w="90" w:type="dxa"/>
              <w:bottom w:w="80" w:type="dxa"/>
              <w:right w:w="90" w:type="dxa"/>
            </w:tcMar>
            <w:vAlign w:val="center"/>
          </w:tcPr>
          <w:p w14:paraId="699882E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当前用户为责任人或候选人</w:t>
            </w:r>
          </w:p>
        </w:tc>
        <w:tc>
          <w:tcPr>
            <w:tcW w:w="2551" w:type="dxa"/>
            <w:shd w:val="clear" w:color="auto" w:fill="FFFFFF"/>
            <w:tcMar>
              <w:top w:w="80" w:type="dxa"/>
              <w:left w:w="90" w:type="dxa"/>
              <w:bottom w:w="80" w:type="dxa"/>
              <w:right w:w="90" w:type="dxa"/>
            </w:tcMar>
            <w:vAlign w:val="center"/>
          </w:tcPr>
          <w:p w14:paraId="5D32AB6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路由到计划、执行、异常或禁运任务</w:t>
            </w:r>
          </w:p>
        </w:tc>
        <w:tc>
          <w:tcPr>
            <w:tcW w:w="2041" w:type="dxa"/>
            <w:shd w:val="clear" w:color="auto" w:fill="FFFFFF"/>
            <w:tcMar>
              <w:top w:w="80" w:type="dxa"/>
              <w:left w:w="90" w:type="dxa"/>
              <w:bottom w:w="80" w:type="dxa"/>
              <w:right w:w="90" w:type="dxa"/>
            </w:tcMar>
            <w:vAlign w:val="center"/>
          </w:tcPr>
          <w:p w14:paraId="05F1657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处理返回后刷新待办数量和状态</w:t>
            </w:r>
          </w:p>
        </w:tc>
      </w:tr>
    </w:tbl>
    <w:p w14:paraId="431FCD4C">
      <w:pPr>
        <w:spacing w:after="80" w:line="324" w:lineRule="auto"/>
        <w:jc w:val="both"/>
      </w:pPr>
      <w:r>
        <w:rPr>
          <w:rFonts w:ascii="Times New Roman" w:hAnsi="Times New Roman" w:eastAsia="Songti SC" w:cs="Times New Roman"/>
          <w:color w:val="000000"/>
          <w:sz w:val="21"/>
        </w:rPr>
        <w:t>状态与异常：数据不完整时显示缺失来源并阻止自动发布；今日无计划时提供创建或刷新入口。</w:t>
      </w:r>
    </w:p>
    <w:p w14:paraId="757DBAE0">
      <w:pPr>
        <w:spacing w:after="80" w:line="324" w:lineRule="auto"/>
        <w:jc w:val="both"/>
      </w:pPr>
      <w:r>
        <w:rPr>
          <w:rFonts w:ascii="Times New Roman" w:hAnsi="Times New Roman" w:eastAsia="Songti SC" w:cs="Times New Roman"/>
          <w:color w:val="000000"/>
          <w:sz w:val="21"/>
        </w:rPr>
        <w:t>跨页面联动：总览可进入条件、日度计划、执行、滚动、异常和禁运页面。</w:t>
      </w:r>
    </w:p>
    <w:p w14:paraId="32B5B74A">
      <w:pPr>
        <w:pStyle w:val="6"/>
      </w:pPr>
      <w:bookmarkStart w:id="169" w:name="_Toc1095311848"/>
      <w:r>
        <w:rPr>
          <w:rFonts w:ascii="Times New Roman" w:hAnsi="Times New Roman" w:eastAsia="STHeiti" w:cs="Times New Roman"/>
          <w:b/>
          <w:color w:val="000000"/>
          <w:sz w:val="22"/>
        </w:rPr>
        <w:t>3.4.3.2 基础条件与顺序</w:t>
      </w:r>
      <w:bookmarkEnd w:id="169"/>
    </w:p>
    <w:p w14:paraId="66AA684E">
      <w:pPr>
        <w:spacing w:after="80" w:line="324" w:lineRule="auto"/>
        <w:jc w:val="both"/>
      </w:pPr>
      <w:r>
        <w:rPr>
          <w:rFonts w:ascii="Times New Roman" w:hAnsi="Times New Roman" w:eastAsia="Songti SC" w:cs="Times New Roman"/>
          <w:color w:val="000000"/>
          <w:sz w:val="21"/>
        </w:rPr>
        <w:t>该页维护物料—供应商顺序、最小送货量、运输周期、收货能力和规则优先级，形成可发布条件版本。</w:t>
      </w:r>
    </w:p>
    <w:p w14:paraId="4B99EF7B">
      <w:pPr>
        <w:keepNext/>
        <w:spacing w:before="100" w:after="80"/>
        <w:jc w:val="center"/>
      </w:pPr>
      <w:r>
        <w:rPr>
          <w:rFonts w:ascii="Times New Roman" w:hAnsi="Times New Roman" w:eastAsia="Songti SC" w:cs="Times New Roman"/>
          <w:b/>
          <w:color w:val="000000"/>
          <w:sz w:val="18"/>
        </w:rPr>
        <w:t>图3-14B 要货基础条件与供应商顺序页面</w:t>
      </w:r>
    </w:p>
    <w:p w14:paraId="5E452B89">
      <w:pPr>
        <w:keepLines/>
        <w:spacing w:after="120"/>
        <w:jc w:val="center"/>
      </w:pPr>
      <w:r>
        <w:drawing>
          <wp:inline distT="0" distB="0" distL="114300" distR="114300">
            <wp:extent cx="5111750" cy="3676015"/>
            <wp:effectExtent l="0" t="0" r="1905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1"/>
                    <a:stretch>
                      <a:fillRect/>
                    </a:stretch>
                  </pic:blipFill>
                  <pic:spPr>
                    <a:xfrm>
                      <a:off x="0" y="0"/>
                      <a:ext cx="5112000" cy="3676438"/>
                    </a:xfrm>
                    <a:prstGeom prst="rect">
                      <a:avLst/>
                    </a:prstGeom>
                  </pic:spPr>
                </pic:pic>
              </a:graphicData>
            </a:graphic>
          </wp:inline>
        </w:drawing>
      </w:r>
    </w:p>
    <w:p w14:paraId="2059EE01">
      <w:pPr>
        <w:spacing w:after="80" w:line="324" w:lineRule="auto"/>
        <w:jc w:val="both"/>
      </w:pPr>
      <w:r>
        <w:rPr>
          <w:rFonts w:ascii="Times New Roman" w:hAnsi="Times New Roman" w:eastAsia="Songti SC" w:cs="Times New Roman"/>
          <w:color w:val="000000"/>
          <w:sz w:val="21"/>
        </w:rPr>
        <w:t>页面入口与上下文：从要货模块子导航进入。</w:t>
      </w:r>
    </w:p>
    <w:p w14:paraId="18AF969F">
      <w:pPr>
        <w:spacing w:after="80" w:line="324" w:lineRule="auto"/>
        <w:jc w:val="both"/>
      </w:pPr>
      <w:r>
        <w:rPr>
          <w:rFonts w:ascii="Times New Roman" w:hAnsi="Times New Roman" w:eastAsia="Songti SC" w:cs="Times New Roman"/>
          <w:color w:val="000000"/>
          <w:sz w:val="21"/>
        </w:rPr>
        <w:t>页面结构：按物料展示供应商顺序和约束，提供上移、下移、恢复默认和发布。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ED00A97">
        <w:trPr>
          <w:tblHeader/>
          <w:jc w:val="center"/>
        </w:trPr>
        <w:tc>
          <w:tcPr>
            <w:tcW w:w="1474" w:type="dxa"/>
            <w:shd w:val="clear" w:color="auto" w:fill="BFBFBF"/>
            <w:tcMar>
              <w:top w:w="80" w:type="dxa"/>
              <w:left w:w="90" w:type="dxa"/>
              <w:bottom w:w="80" w:type="dxa"/>
              <w:right w:w="90" w:type="dxa"/>
            </w:tcMar>
            <w:vAlign w:val="center"/>
          </w:tcPr>
          <w:p w14:paraId="6E24468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28FA516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466EBA2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65CCF8B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5B385436">
        <w:trPr>
          <w:cantSplit/>
          <w:jc w:val="center"/>
        </w:trPr>
        <w:tc>
          <w:tcPr>
            <w:tcW w:w="1474" w:type="dxa"/>
            <w:shd w:val="clear" w:color="auto" w:fill="FFFFFF"/>
            <w:tcMar>
              <w:top w:w="80" w:type="dxa"/>
              <w:left w:w="90" w:type="dxa"/>
              <w:bottom w:w="80" w:type="dxa"/>
              <w:right w:w="90" w:type="dxa"/>
            </w:tcMar>
            <w:vAlign w:val="center"/>
          </w:tcPr>
          <w:p w14:paraId="2B2B729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上移/下移</w:t>
            </w:r>
          </w:p>
        </w:tc>
        <w:tc>
          <w:tcPr>
            <w:tcW w:w="1984" w:type="dxa"/>
            <w:shd w:val="clear" w:color="auto" w:fill="FFFFFF"/>
            <w:tcMar>
              <w:top w:w="80" w:type="dxa"/>
              <w:left w:w="90" w:type="dxa"/>
              <w:bottom w:w="80" w:type="dxa"/>
              <w:right w:w="90" w:type="dxa"/>
            </w:tcMar>
            <w:vAlign w:val="center"/>
          </w:tcPr>
          <w:p w14:paraId="3EE3851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条件维护权限；未发布草稿</w:t>
            </w:r>
          </w:p>
        </w:tc>
        <w:tc>
          <w:tcPr>
            <w:tcW w:w="2551" w:type="dxa"/>
            <w:shd w:val="clear" w:color="auto" w:fill="FFFFFF"/>
            <w:tcMar>
              <w:top w:w="80" w:type="dxa"/>
              <w:left w:w="90" w:type="dxa"/>
              <w:bottom w:w="80" w:type="dxa"/>
              <w:right w:w="90" w:type="dxa"/>
            </w:tcMar>
            <w:vAlign w:val="center"/>
          </w:tcPr>
          <w:p w14:paraId="7DCBCBA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调整同一物料候选顺序</w:t>
            </w:r>
          </w:p>
        </w:tc>
        <w:tc>
          <w:tcPr>
            <w:tcW w:w="2041" w:type="dxa"/>
            <w:shd w:val="clear" w:color="auto" w:fill="FFFFFF"/>
            <w:tcMar>
              <w:top w:w="80" w:type="dxa"/>
              <w:left w:w="90" w:type="dxa"/>
              <w:bottom w:w="80" w:type="dxa"/>
              <w:right w:w="90" w:type="dxa"/>
            </w:tcMar>
            <w:vAlign w:val="center"/>
          </w:tcPr>
          <w:p w14:paraId="0DC50EC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即时校验重复和禁运状态</w:t>
            </w:r>
          </w:p>
        </w:tc>
      </w:tr>
      <w:tr w14:paraId="2B0A946E">
        <w:trPr>
          <w:cantSplit/>
          <w:jc w:val="center"/>
        </w:trPr>
        <w:tc>
          <w:tcPr>
            <w:tcW w:w="1474" w:type="dxa"/>
            <w:shd w:val="clear" w:color="auto" w:fill="F7F7F7"/>
            <w:tcMar>
              <w:top w:w="80" w:type="dxa"/>
              <w:left w:w="90" w:type="dxa"/>
              <w:bottom w:w="80" w:type="dxa"/>
              <w:right w:w="90" w:type="dxa"/>
            </w:tcMar>
            <w:vAlign w:val="center"/>
          </w:tcPr>
          <w:p w14:paraId="6170DEB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恢复默认顺序</w:t>
            </w:r>
          </w:p>
        </w:tc>
        <w:tc>
          <w:tcPr>
            <w:tcW w:w="1984" w:type="dxa"/>
            <w:shd w:val="clear" w:color="auto" w:fill="F7F7F7"/>
            <w:tcMar>
              <w:top w:w="80" w:type="dxa"/>
              <w:left w:w="90" w:type="dxa"/>
              <w:bottom w:w="80" w:type="dxa"/>
              <w:right w:w="90" w:type="dxa"/>
            </w:tcMar>
            <w:vAlign w:val="center"/>
          </w:tcPr>
          <w:p w14:paraId="532F623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维护权限</w:t>
            </w:r>
          </w:p>
        </w:tc>
        <w:tc>
          <w:tcPr>
            <w:tcW w:w="2551" w:type="dxa"/>
            <w:shd w:val="clear" w:color="auto" w:fill="F7F7F7"/>
            <w:tcMar>
              <w:top w:w="80" w:type="dxa"/>
              <w:left w:w="90" w:type="dxa"/>
              <w:bottom w:w="80" w:type="dxa"/>
              <w:right w:w="90" w:type="dxa"/>
            </w:tcMar>
            <w:vAlign w:val="center"/>
          </w:tcPr>
          <w:p w14:paraId="378FF1F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恢复规则模板值</w:t>
            </w:r>
          </w:p>
        </w:tc>
        <w:tc>
          <w:tcPr>
            <w:tcW w:w="2041" w:type="dxa"/>
            <w:shd w:val="clear" w:color="auto" w:fill="F7F7F7"/>
            <w:tcMar>
              <w:top w:w="80" w:type="dxa"/>
              <w:left w:w="90" w:type="dxa"/>
              <w:bottom w:w="80" w:type="dxa"/>
              <w:right w:w="90" w:type="dxa"/>
            </w:tcMar>
            <w:vAlign w:val="center"/>
          </w:tcPr>
          <w:p w14:paraId="121F336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不覆盖已发布版本</w:t>
            </w:r>
          </w:p>
        </w:tc>
      </w:tr>
      <w:tr w14:paraId="0988D2B0">
        <w:trPr>
          <w:cantSplit/>
          <w:jc w:val="center"/>
        </w:trPr>
        <w:tc>
          <w:tcPr>
            <w:tcW w:w="1474" w:type="dxa"/>
            <w:shd w:val="clear" w:color="auto" w:fill="FFFFFF"/>
            <w:tcMar>
              <w:top w:w="80" w:type="dxa"/>
              <w:left w:w="90" w:type="dxa"/>
              <w:bottom w:w="80" w:type="dxa"/>
              <w:right w:w="90" w:type="dxa"/>
            </w:tcMar>
            <w:vAlign w:val="center"/>
          </w:tcPr>
          <w:p w14:paraId="77EE368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确认并发布条件版本</w:t>
            </w:r>
          </w:p>
        </w:tc>
        <w:tc>
          <w:tcPr>
            <w:tcW w:w="1984" w:type="dxa"/>
            <w:shd w:val="clear" w:color="auto" w:fill="FFFFFF"/>
            <w:tcMar>
              <w:top w:w="80" w:type="dxa"/>
              <w:left w:w="90" w:type="dxa"/>
              <w:bottom w:w="80" w:type="dxa"/>
              <w:right w:w="90" w:type="dxa"/>
            </w:tcMar>
            <w:vAlign w:val="center"/>
          </w:tcPr>
          <w:p w14:paraId="0CEF5A6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审批权限；校验通过</w:t>
            </w:r>
          </w:p>
        </w:tc>
        <w:tc>
          <w:tcPr>
            <w:tcW w:w="2551" w:type="dxa"/>
            <w:shd w:val="clear" w:color="auto" w:fill="FFFFFF"/>
            <w:tcMar>
              <w:top w:w="80" w:type="dxa"/>
              <w:left w:w="90" w:type="dxa"/>
              <w:bottom w:w="80" w:type="dxa"/>
              <w:right w:w="90" w:type="dxa"/>
            </w:tcMar>
            <w:vAlign w:val="center"/>
          </w:tcPr>
          <w:p w14:paraId="08F85AD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冻结顺序和约束</w:t>
            </w:r>
          </w:p>
        </w:tc>
        <w:tc>
          <w:tcPr>
            <w:tcW w:w="2041" w:type="dxa"/>
            <w:shd w:val="clear" w:color="auto" w:fill="FFFFFF"/>
            <w:tcMar>
              <w:top w:w="80" w:type="dxa"/>
              <w:left w:w="90" w:type="dxa"/>
              <w:bottom w:w="80" w:type="dxa"/>
              <w:right w:w="90" w:type="dxa"/>
            </w:tcMar>
            <w:vAlign w:val="center"/>
          </w:tcPr>
          <w:p w14:paraId="14D085D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生成condition_version供计划引用</w:t>
            </w:r>
          </w:p>
        </w:tc>
      </w:tr>
      <w:tr w14:paraId="235953AB">
        <w:trPr>
          <w:cantSplit/>
          <w:jc w:val="center"/>
        </w:trPr>
        <w:tc>
          <w:tcPr>
            <w:tcW w:w="1474" w:type="dxa"/>
            <w:shd w:val="clear" w:color="auto" w:fill="F7F7F7"/>
            <w:tcMar>
              <w:top w:w="80" w:type="dxa"/>
              <w:left w:w="90" w:type="dxa"/>
              <w:bottom w:w="80" w:type="dxa"/>
              <w:right w:w="90" w:type="dxa"/>
            </w:tcMar>
            <w:vAlign w:val="center"/>
          </w:tcPr>
          <w:p w14:paraId="3A5F872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查看来源</w:t>
            </w:r>
          </w:p>
        </w:tc>
        <w:tc>
          <w:tcPr>
            <w:tcW w:w="1984" w:type="dxa"/>
            <w:shd w:val="clear" w:color="auto" w:fill="F7F7F7"/>
            <w:tcMar>
              <w:top w:w="80" w:type="dxa"/>
              <w:left w:w="90" w:type="dxa"/>
              <w:bottom w:w="80" w:type="dxa"/>
              <w:right w:w="90" w:type="dxa"/>
            </w:tcMar>
            <w:vAlign w:val="center"/>
          </w:tcPr>
          <w:p w14:paraId="726275A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w:t>
            </w:r>
          </w:p>
        </w:tc>
        <w:tc>
          <w:tcPr>
            <w:tcW w:w="2551" w:type="dxa"/>
            <w:shd w:val="clear" w:color="auto" w:fill="F7F7F7"/>
            <w:tcMar>
              <w:top w:w="80" w:type="dxa"/>
              <w:left w:w="90" w:type="dxa"/>
              <w:bottom w:w="80" w:type="dxa"/>
              <w:right w:w="90" w:type="dxa"/>
            </w:tcMar>
            <w:vAlign w:val="center"/>
          </w:tcPr>
          <w:p w14:paraId="461EAA0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展示合同、能力和规则来源</w:t>
            </w:r>
          </w:p>
        </w:tc>
        <w:tc>
          <w:tcPr>
            <w:tcW w:w="2041" w:type="dxa"/>
            <w:shd w:val="clear" w:color="auto" w:fill="F7F7F7"/>
            <w:tcMar>
              <w:top w:w="80" w:type="dxa"/>
              <w:left w:w="90" w:type="dxa"/>
              <w:bottom w:w="80" w:type="dxa"/>
              <w:right w:w="90" w:type="dxa"/>
            </w:tcMar>
            <w:vAlign w:val="center"/>
          </w:tcPr>
          <w:p w14:paraId="63A4814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可追溯权威系统</w:t>
            </w:r>
          </w:p>
        </w:tc>
      </w:tr>
      <w:tr w14:paraId="0A475CB0">
        <w:trPr>
          <w:cantSplit/>
          <w:jc w:val="center"/>
        </w:trPr>
        <w:tc>
          <w:tcPr>
            <w:tcW w:w="1474" w:type="dxa"/>
            <w:shd w:val="clear" w:color="auto" w:fill="FFFFFF"/>
            <w:tcMar>
              <w:top w:w="80" w:type="dxa"/>
              <w:left w:w="90" w:type="dxa"/>
              <w:bottom w:w="80" w:type="dxa"/>
              <w:right w:w="90" w:type="dxa"/>
            </w:tcMar>
            <w:vAlign w:val="center"/>
          </w:tcPr>
          <w:p w14:paraId="36B9DE2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拖拽排序</w:t>
            </w:r>
          </w:p>
        </w:tc>
        <w:tc>
          <w:tcPr>
            <w:tcW w:w="1984" w:type="dxa"/>
            <w:shd w:val="clear" w:color="auto" w:fill="FFFFFF"/>
            <w:tcMar>
              <w:top w:w="80" w:type="dxa"/>
              <w:left w:w="90" w:type="dxa"/>
              <w:bottom w:w="80" w:type="dxa"/>
              <w:right w:w="90" w:type="dxa"/>
            </w:tcMar>
            <w:vAlign w:val="center"/>
          </w:tcPr>
          <w:p w14:paraId="5D8F084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基础条件维护权限</w:t>
            </w:r>
          </w:p>
        </w:tc>
        <w:tc>
          <w:tcPr>
            <w:tcW w:w="2551" w:type="dxa"/>
            <w:shd w:val="clear" w:color="auto" w:fill="FFFFFF"/>
            <w:tcMar>
              <w:top w:w="80" w:type="dxa"/>
              <w:left w:w="90" w:type="dxa"/>
              <w:bottom w:w="80" w:type="dxa"/>
              <w:right w:w="90" w:type="dxa"/>
            </w:tcMar>
            <w:vAlign w:val="center"/>
          </w:tcPr>
          <w:p w14:paraId="684155E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调整物料或订单消耗优先级并校验重复顺序</w:t>
            </w:r>
          </w:p>
        </w:tc>
        <w:tc>
          <w:tcPr>
            <w:tcW w:w="2041" w:type="dxa"/>
            <w:shd w:val="clear" w:color="auto" w:fill="FFFFFF"/>
            <w:tcMar>
              <w:top w:w="80" w:type="dxa"/>
              <w:left w:w="90" w:type="dxa"/>
              <w:bottom w:w="80" w:type="dxa"/>
              <w:right w:w="90" w:type="dxa"/>
            </w:tcMar>
            <w:vAlign w:val="center"/>
          </w:tcPr>
          <w:p w14:paraId="67D85EC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形成排序草稿；未确认前不影响正式计划</w:t>
            </w:r>
          </w:p>
        </w:tc>
      </w:tr>
      <w:tr w14:paraId="7650B8F5">
        <w:trPr>
          <w:cantSplit/>
          <w:jc w:val="center"/>
        </w:trPr>
        <w:tc>
          <w:tcPr>
            <w:tcW w:w="1474" w:type="dxa"/>
            <w:shd w:val="clear" w:color="auto" w:fill="F7F7F7"/>
            <w:tcMar>
              <w:top w:w="80" w:type="dxa"/>
              <w:left w:w="90" w:type="dxa"/>
              <w:bottom w:w="80" w:type="dxa"/>
              <w:right w:w="90" w:type="dxa"/>
            </w:tcMar>
            <w:vAlign w:val="center"/>
          </w:tcPr>
          <w:p w14:paraId="1D71942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调整理由</w:t>
            </w:r>
          </w:p>
        </w:tc>
        <w:tc>
          <w:tcPr>
            <w:tcW w:w="1984" w:type="dxa"/>
            <w:shd w:val="clear" w:color="auto" w:fill="F7F7F7"/>
            <w:tcMar>
              <w:top w:w="80" w:type="dxa"/>
              <w:left w:w="90" w:type="dxa"/>
              <w:bottom w:w="80" w:type="dxa"/>
              <w:right w:w="90" w:type="dxa"/>
            </w:tcMar>
            <w:vAlign w:val="center"/>
          </w:tcPr>
          <w:p w14:paraId="1181D53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顺序或约束发生人工修改时必填</w:t>
            </w:r>
          </w:p>
        </w:tc>
        <w:tc>
          <w:tcPr>
            <w:tcW w:w="2551" w:type="dxa"/>
            <w:shd w:val="clear" w:color="auto" w:fill="F7F7F7"/>
            <w:tcMar>
              <w:top w:w="80" w:type="dxa"/>
              <w:left w:w="90" w:type="dxa"/>
              <w:bottom w:w="80" w:type="dxa"/>
              <w:right w:w="90" w:type="dxa"/>
            </w:tcMar>
            <w:vAlign w:val="center"/>
          </w:tcPr>
          <w:p w14:paraId="72875E1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记录原因、依据和影响范围</w:t>
            </w:r>
          </w:p>
        </w:tc>
        <w:tc>
          <w:tcPr>
            <w:tcW w:w="2041" w:type="dxa"/>
            <w:shd w:val="clear" w:color="auto" w:fill="F7F7F7"/>
            <w:tcMar>
              <w:top w:w="80" w:type="dxa"/>
              <w:left w:w="90" w:type="dxa"/>
              <w:bottom w:w="80" w:type="dxa"/>
              <w:right w:w="90" w:type="dxa"/>
            </w:tcMar>
            <w:vAlign w:val="center"/>
          </w:tcPr>
          <w:p w14:paraId="6C602B9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写入版本差异和审计记录</w:t>
            </w:r>
          </w:p>
        </w:tc>
      </w:tr>
      <w:tr w14:paraId="767B6320">
        <w:trPr>
          <w:cantSplit/>
          <w:jc w:val="center"/>
        </w:trPr>
        <w:tc>
          <w:tcPr>
            <w:tcW w:w="1474" w:type="dxa"/>
            <w:shd w:val="clear" w:color="auto" w:fill="FFFFFF"/>
            <w:tcMar>
              <w:top w:w="80" w:type="dxa"/>
              <w:left w:w="90" w:type="dxa"/>
              <w:bottom w:w="80" w:type="dxa"/>
              <w:right w:w="90" w:type="dxa"/>
            </w:tcMar>
            <w:vAlign w:val="center"/>
          </w:tcPr>
          <w:p w14:paraId="7D08811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起送量、周期与收货能力</w:t>
            </w:r>
          </w:p>
        </w:tc>
        <w:tc>
          <w:tcPr>
            <w:tcW w:w="1984" w:type="dxa"/>
            <w:shd w:val="clear" w:color="auto" w:fill="FFFFFF"/>
            <w:tcMar>
              <w:top w:w="80" w:type="dxa"/>
              <w:left w:w="90" w:type="dxa"/>
              <w:bottom w:w="80" w:type="dxa"/>
              <w:right w:w="90" w:type="dxa"/>
            </w:tcMar>
            <w:vAlign w:val="center"/>
          </w:tcPr>
          <w:p w14:paraId="66C4311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维护权限且来源允许人工覆盖</w:t>
            </w:r>
          </w:p>
        </w:tc>
        <w:tc>
          <w:tcPr>
            <w:tcW w:w="2551" w:type="dxa"/>
            <w:shd w:val="clear" w:color="auto" w:fill="FFFFFF"/>
            <w:tcMar>
              <w:top w:w="80" w:type="dxa"/>
              <w:left w:w="90" w:type="dxa"/>
              <w:bottom w:w="80" w:type="dxa"/>
              <w:right w:w="90" w:type="dxa"/>
            </w:tcMar>
            <w:vAlign w:val="center"/>
          </w:tcPr>
          <w:p w14:paraId="2EA20F7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校验单位、最小值、日期和能力上限</w:t>
            </w:r>
          </w:p>
        </w:tc>
        <w:tc>
          <w:tcPr>
            <w:tcW w:w="2041" w:type="dxa"/>
            <w:shd w:val="clear" w:color="auto" w:fill="FFFFFF"/>
            <w:tcMar>
              <w:top w:w="80" w:type="dxa"/>
              <w:left w:w="90" w:type="dxa"/>
              <w:bottom w:w="80" w:type="dxa"/>
              <w:right w:w="90" w:type="dxa"/>
            </w:tcMar>
            <w:vAlign w:val="center"/>
          </w:tcPr>
          <w:p w14:paraId="364D621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越界或与合同冲突时阻止确认发布</w:t>
            </w:r>
          </w:p>
        </w:tc>
      </w:tr>
      <w:tr w14:paraId="52B504BC">
        <w:trPr>
          <w:cantSplit/>
          <w:jc w:val="center"/>
        </w:trPr>
        <w:tc>
          <w:tcPr>
            <w:tcW w:w="1474" w:type="dxa"/>
            <w:shd w:val="clear" w:color="auto" w:fill="F7F7F7"/>
            <w:tcMar>
              <w:top w:w="80" w:type="dxa"/>
              <w:left w:w="90" w:type="dxa"/>
              <w:bottom w:w="80" w:type="dxa"/>
              <w:right w:w="90" w:type="dxa"/>
            </w:tcMar>
            <w:vAlign w:val="center"/>
          </w:tcPr>
          <w:p w14:paraId="13E0A33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查看合同或订单来源</w:t>
            </w:r>
          </w:p>
        </w:tc>
        <w:tc>
          <w:tcPr>
            <w:tcW w:w="1984" w:type="dxa"/>
            <w:shd w:val="clear" w:color="auto" w:fill="F7F7F7"/>
            <w:tcMar>
              <w:top w:w="80" w:type="dxa"/>
              <w:left w:w="90" w:type="dxa"/>
              <w:bottom w:w="80" w:type="dxa"/>
              <w:right w:w="90" w:type="dxa"/>
            </w:tcMar>
            <w:vAlign w:val="center"/>
          </w:tcPr>
          <w:p w14:paraId="1D27A20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具有采购单据查看权限</w:t>
            </w:r>
          </w:p>
        </w:tc>
        <w:tc>
          <w:tcPr>
            <w:tcW w:w="2551" w:type="dxa"/>
            <w:shd w:val="clear" w:color="auto" w:fill="F7F7F7"/>
            <w:tcMar>
              <w:top w:w="80" w:type="dxa"/>
              <w:left w:w="90" w:type="dxa"/>
              <w:bottom w:w="80" w:type="dxa"/>
              <w:right w:w="90" w:type="dxa"/>
            </w:tcMar>
            <w:vAlign w:val="center"/>
          </w:tcPr>
          <w:p w14:paraId="184F31E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按合同、采购订单和剩余量读取来源明细</w:t>
            </w:r>
          </w:p>
        </w:tc>
        <w:tc>
          <w:tcPr>
            <w:tcW w:w="2041" w:type="dxa"/>
            <w:shd w:val="clear" w:color="auto" w:fill="F7F7F7"/>
            <w:tcMar>
              <w:top w:w="80" w:type="dxa"/>
              <w:left w:w="90" w:type="dxa"/>
              <w:bottom w:w="80" w:type="dxa"/>
              <w:right w:w="90" w:type="dxa"/>
            </w:tcMar>
            <w:vAlign w:val="center"/>
          </w:tcPr>
          <w:p w14:paraId="3567506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打开只读详情并显示同步时间</w:t>
            </w:r>
          </w:p>
        </w:tc>
      </w:tr>
    </w:tbl>
    <w:p w14:paraId="309BCA28">
      <w:pPr>
        <w:spacing w:after="80" w:line="324" w:lineRule="auto"/>
        <w:jc w:val="both"/>
      </w:pPr>
      <w:r>
        <w:rPr>
          <w:rFonts w:ascii="Times New Roman" w:hAnsi="Times New Roman" w:eastAsia="Songti SC" w:cs="Times New Roman"/>
          <w:color w:val="000000"/>
          <w:sz w:val="21"/>
        </w:rPr>
        <w:t>状态与异常：存在禁运、合同失效或能力缺失的供应商时禁止作为有效首选；并发修改进行版本冲突检查。</w:t>
      </w:r>
    </w:p>
    <w:p w14:paraId="182B62DF">
      <w:pPr>
        <w:spacing w:after="80" w:line="324" w:lineRule="auto"/>
        <w:jc w:val="both"/>
      </w:pPr>
      <w:r>
        <w:rPr>
          <w:rFonts w:ascii="Times New Roman" w:hAnsi="Times New Roman" w:eastAsia="Songti SC" w:cs="Times New Roman"/>
          <w:color w:val="000000"/>
          <w:sz w:val="21"/>
        </w:rPr>
        <w:t>跨页面联动：日度计划创建时绑定有效条件版本，后续修改不改变已发布计划。</w:t>
      </w:r>
    </w:p>
    <w:p w14:paraId="3E01CF4C">
      <w:pPr>
        <w:pStyle w:val="6"/>
      </w:pPr>
      <w:bookmarkStart w:id="170" w:name="_Toc676407252"/>
      <w:r>
        <w:rPr>
          <w:rFonts w:ascii="Times New Roman" w:hAnsi="Times New Roman" w:eastAsia="STHeiti" w:cs="Times New Roman"/>
          <w:b/>
          <w:color w:val="000000"/>
          <w:sz w:val="22"/>
        </w:rPr>
        <w:t>3.4.3.3 日度要货计划</w:t>
      </w:r>
      <w:bookmarkEnd w:id="170"/>
    </w:p>
    <w:p w14:paraId="42212CE9">
      <w:pPr>
        <w:spacing w:after="80" w:line="324" w:lineRule="auto"/>
        <w:jc w:val="both"/>
      </w:pPr>
      <w:r>
        <w:rPr>
          <w:rFonts w:ascii="Times New Roman" w:hAnsi="Times New Roman" w:eastAsia="Songti SC" w:cs="Times New Roman"/>
          <w:color w:val="000000"/>
          <w:sz w:val="21"/>
        </w:rPr>
        <w:t>日度计划在有效合同和采购订单范围内，按供应商、订单和到货日期给出数量建议，并校验库存、供应、运输、收货和仓储约束。</w:t>
      </w:r>
    </w:p>
    <w:p w14:paraId="77AA39FE">
      <w:pPr>
        <w:keepNext/>
        <w:spacing w:before="100" w:after="80"/>
        <w:jc w:val="center"/>
      </w:pPr>
      <w:r>
        <w:rPr>
          <w:rFonts w:ascii="Times New Roman" w:hAnsi="Times New Roman" w:eastAsia="Songti SC" w:cs="Times New Roman"/>
          <w:b/>
          <w:color w:val="000000"/>
          <w:sz w:val="18"/>
        </w:rPr>
        <w:t>图3-14C 日度要货计划制定页面</w:t>
      </w:r>
    </w:p>
    <w:p w14:paraId="298C5624">
      <w:pPr>
        <w:keepLines/>
        <w:spacing w:after="120"/>
        <w:jc w:val="center"/>
      </w:pPr>
      <w:r>
        <w:drawing>
          <wp:inline distT="0" distB="0" distL="114300" distR="114300">
            <wp:extent cx="5111750" cy="3676015"/>
            <wp:effectExtent l="0" t="0" r="1905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2"/>
                    <a:stretch>
                      <a:fillRect/>
                    </a:stretch>
                  </pic:blipFill>
                  <pic:spPr>
                    <a:xfrm>
                      <a:off x="0" y="0"/>
                      <a:ext cx="5112000" cy="3676438"/>
                    </a:xfrm>
                    <a:prstGeom prst="rect">
                      <a:avLst/>
                    </a:prstGeom>
                  </pic:spPr>
                </pic:pic>
              </a:graphicData>
            </a:graphic>
          </wp:inline>
        </w:drawing>
      </w:r>
    </w:p>
    <w:p w14:paraId="301261D3">
      <w:pPr>
        <w:spacing w:after="80" w:line="324" w:lineRule="auto"/>
        <w:jc w:val="both"/>
      </w:pPr>
      <w:r>
        <w:rPr>
          <w:rFonts w:ascii="Times New Roman" w:hAnsi="Times New Roman" w:eastAsia="Songti SC" w:cs="Times New Roman"/>
          <w:color w:val="000000"/>
          <w:sz w:val="21"/>
        </w:rPr>
        <w:t>页面入口与上下文：从总览“进入今日计划”或子导航进入。</w:t>
      </w:r>
    </w:p>
    <w:p w14:paraId="3E820E5D">
      <w:pPr>
        <w:spacing w:after="80" w:line="324" w:lineRule="auto"/>
        <w:jc w:val="both"/>
      </w:pPr>
      <w:r>
        <w:rPr>
          <w:rFonts w:ascii="Times New Roman" w:hAnsi="Times New Roman" w:eastAsia="Songti SC" w:cs="Times New Roman"/>
          <w:color w:val="000000"/>
          <w:sz w:val="21"/>
        </w:rPr>
        <w:t>页面结构：顶部选择物料和参数；中部为28天库存投影和校验；下部为推荐到货明细。</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273D7B1">
        <w:trPr>
          <w:tblHeader/>
          <w:jc w:val="center"/>
        </w:trPr>
        <w:tc>
          <w:tcPr>
            <w:tcW w:w="1474" w:type="dxa"/>
            <w:shd w:val="clear" w:color="auto" w:fill="BFBFBF"/>
            <w:tcMar>
              <w:top w:w="80" w:type="dxa"/>
              <w:left w:w="90" w:type="dxa"/>
              <w:bottom w:w="80" w:type="dxa"/>
              <w:right w:w="90" w:type="dxa"/>
            </w:tcMar>
            <w:vAlign w:val="center"/>
          </w:tcPr>
          <w:p w14:paraId="5960D0C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28CAE75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713B080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505D19F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3036D01D">
        <w:trPr>
          <w:cantSplit/>
          <w:jc w:val="center"/>
        </w:trPr>
        <w:tc>
          <w:tcPr>
            <w:tcW w:w="1474" w:type="dxa"/>
            <w:shd w:val="clear" w:color="auto" w:fill="FFFFFF"/>
            <w:tcMar>
              <w:top w:w="80" w:type="dxa"/>
              <w:left w:w="90" w:type="dxa"/>
              <w:bottom w:w="80" w:type="dxa"/>
              <w:right w:w="90" w:type="dxa"/>
            </w:tcMar>
            <w:vAlign w:val="center"/>
          </w:tcPr>
          <w:p w14:paraId="5AB7B57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查看优化模型</w:t>
            </w:r>
          </w:p>
        </w:tc>
        <w:tc>
          <w:tcPr>
            <w:tcW w:w="1984" w:type="dxa"/>
            <w:shd w:val="clear" w:color="auto" w:fill="FFFFFF"/>
            <w:tcMar>
              <w:top w:w="80" w:type="dxa"/>
              <w:left w:w="90" w:type="dxa"/>
              <w:bottom w:w="80" w:type="dxa"/>
              <w:right w:w="90" w:type="dxa"/>
            </w:tcMar>
            <w:vAlign w:val="center"/>
          </w:tcPr>
          <w:p w14:paraId="13D70FF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w:t>
            </w:r>
          </w:p>
        </w:tc>
        <w:tc>
          <w:tcPr>
            <w:tcW w:w="2551" w:type="dxa"/>
            <w:shd w:val="clear" w:color="auto" w:fill="FFFFFF"/>
            <w:tcMar>
              <w:top w:w="80" w:type="dxa"/>
              <w:left w:w="90" w:type="dxa"/>
              <w:bottom w:w="80" w:type="dxa"/>
              <w:right w:w="90" w:type="dxa"/>
            </w:tcMar>
            <w:vAlign w:val="center"/>
          </w:tcPr>
          <w:p w14:paraId="0CB01A5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展示目标、硬软约束和本次输入版本</w:t>
            </w:r>
          </w:p>
        </w:tc>
        <w:tc>
          <w:tcPr>
            <w:tcW w:w="2041" w:type="dxa"/>
            <w:shd w:val="clear" w:color="auto" w:fill="FFFFFF"/>
            <w:tcMar>
              <w:top w:w="80" w:type="dxa"/>
              <w:left w:w="90" w:type="dxa"/>
              <w:bottom w:w="80" w:type="dxa"/>
              <w:right w:w="90" w:type="dxa"/>
            </w:tcMar>
            <w:vAlign w:val="center"/>
          </w:tcPr>
          <w:p w14:paraId="45F5EF6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打开只读模型说明</w:t>
            </w:r>
          </w:p>
        </w:tc>
      </w:tr>
      <w:tr w14:paraId="15B2A568">
        <w:trPr>
          <w:cantSplit/>
          <w:jc w:val="center"/>
        </w:trPr>
        <w:tc>
          <w:tcPr>
            <w:tcW w:w="1474" w:type="dxa"/>
            <w:shd w:val="clear" w:color="auto" w:fill="F7F7F7"/>
            <w:tcMar>
              <w:top w:w="80" w:type="dxa"/>
              <w:left w:w="90" w:type="dxa"/>
              <w:bottom w:w="80" w:type="dxa"/>
              <w:right w:w="90" w:type="dxa"/>
            </w:tcMar>
            <w:vAlign w:val="center"/>
          </w:tcPr>
          <w:p w14:paraId="36C8937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重新生成系统方案</w:t>
            </w:r>
          </w:p>
        </w:tc>
        <w:tc>
          <w:tcPr>
            <w:tcW w:w="1984" w:type="dxa"/>
            <w:shd w:val="clear" w:color="auto" w:fill="F7F7F7"/>
            <w:tcMar>
              <w:top w:w="80" w:type="dxa"/>
              <w:left w:w="90" w:type="dxa"/>
              <w:bottom w:w="80" w:type="dxa"/>
              <w:right w:w="90" w:type="dxa"/>
            </w:tcMar>
            <w:vAlign w:val="center"/>
          </w:tcPr>
          <w:p w14:paraId="66829B9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计划编辑权限；输入门禁通过</w:t>
            </w:r>
          </w:p>
        </w:tc>
        <w:tc>
          <w:tcPr>
            <w:tcW w:w="2551" w:type="dxa"/>
            <w:shd w:val="clear" w:color="auto" w:fill="F7F7F7"/>
            <w:tcMar>
              <w:top w:w="80" w:type="dxa"/>
              <w:left w:w="90" w:type="dxa"/>
              <w:bottom w:w="80" w:type="dxa"/>
              <w:right w:w="90" w:type="dxa"/>
            </w:tcMar>
            <w:vAlign w:val="center"/>
          </w:tcPr>
          <w:p w14:paraId="04D62ED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提交Python/SCIP任务</w:t>
            </w:r>
          </w:p>
        </w:tc>
        <w:tc>
          <w:tcPr>
            <w:tcW w:w="2041" w:type="dxa"/>
            <w:shd w:val="clear" w:color="auto" w:fill="F7F7F7"/>
            <w:tcMar>
              <w:top w:w="80" w:type="dxa"/>
              <w:left w:w="90" w:type="dxa"/>
              <w:bottom w:w="80" w:type="dxa"/>
              <w:right w:w="90" w:type="dxa"/>
            </w:tcMar>
            <w:vAlign w:val="center"/>
          </w:tcPr>
          <w:p w14:paraId="37BD43C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显示求解状态和新草稿版本</w:t>
            </w:r>
          </w:p>
        </w:tc>
      </w:tr>
      <w:tr w14:paraId="11301625">
        <w:trPr>
          <w:cantSplit/>
          <w:jc w:val="center"/>
        </w:trPr>
        <w:tc>
          <w:tcPr>
            <w:tcW w:w="1474" w:type="dxa"/>
            <w:shd w:val="clear" w:color="auto" w:fill="FFFFFF"/>
            <w:tcMar>
              <w:top w:w="80" w:type="dxa"/>
              <w:left w:w="90" w:type="dxa"/>
              <w:bottom w:w="80" w:type="dxa"/>
              <w:right w:w="90" w:type="dxa"/>
            </w:tcMar>
            <w:vAlign w:val="center"/>
          </w:tcPr>
          <w:p w14:paraId="5AF4579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调整/移除</w:t>
            </w:r>
          </w:p>
        </w:tc>
        <w:tc>
          <w:tcPr>
            <w:tcW w:w="1984" w:type="dxa"/>
            <w:shd w:val="clear" w:color="auto" w:fill="FFFFFF"/>
            <w:tcMar>
              <w:top w:w="80" w:type="dxa"/>
              <w:left w:w="90" w:type="dxa"/>
              <w:bottom w:w="80" w:type="dxa"/>
              <w:right w:w="90" w:type="dxa"/>
            </w:tcMar>
            <w:vAlign w:val="center"/>
          </w:tcPr>
          <w:p w14:paraId="6A39551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编辑权限；未锁定行</w:t>
            </w:r>
          </w:p>
        </w:tc>
        <w:tc>
          <w:tcPr>
            <w:tcW w:w="2551" w:type="dxa"/>
            <w:shd w:val="clear" w:color="auto" w:fill="FFFFFF"/>
            <w:tcMar>
              <w:top w:w="80" w:type="dxa"/>
              <w:left w:w="90" w:type="dxa"/>
              <w:bottom w:w="80" w:type="dxa"/>
              <w:right w:w="90" w:type="dxa"/>
            </w:tcMar>
            <w:vAlign w:val="center"/>
          </w:tcPr>
          <w:p w14:paraId="64A8C2D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修改到货量、日期或候选并重新校验</w:t>
            </w:r>
          </w:p>
        </w:tc>
        <w:tc>
          <w:tcPr>
            <w:tcW w:w="2041" w:type="dxa"/>
            <w:shd w:val="clear" w:color="auto" w:fill="FFFFFF"/>
            <w:tcMar>
              <w:top w:w="80" w:type="dxa"/>
              <w:left w:w="90" w:type="dxa"/>
              <w:bottom w:w="80" w:type="dxa"/>
              <w:right w:w="90" w:type="dxa"/>
            </w:tcMar>
            <w:vAlign w:val="center"/>
          </w:tcPr>
          <w:p w14:paraId="6E1E259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记录前后值和原因</w:t>
            </w:r>
          </w:p>
        </w:tc>
      </w:tr>
      <w:tr w14:paraId="0D314EF0">
        <w:trPr>
          <w:cantSplit/>
          <w:jc w:val="center"/>
        </w:trPr>
        <w:tc>
          <w:tcPr>
            <w:tcW w:w="1474" w:type="dxa"/>
            <w:shd w:val="clear" w:color="auto" w:fill="F7F7F7"/>
            <w:tcMar>
              <w:top w:w="80" w:type="dxa"/>
              <w:left w:w="90" w:type="dxa"/>
              <w:bottom w:w="80" w:type="dxa"/>
              <w:right w:w="90" w:type="dxa"/>
            </w:tcMar>
            <w:vAlign w:val="center"/>
          </w:tcPr>
          <w:p w14:paraId="2FB82C9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确认并发布</w:t>
            </w:r>
          </w:p>
        </w:tc>
        <w:tc>
          <w:tcPr>
            <w:tcW w:w="1984" w:type="dxa"/>
            <w:shd w:val="clear" w:color="auto" w:fill="F7F7F7"/>
            <w:tcMar>
              <w:top w:w="80" w:type="dxa"/>
              <w:left w:w="90" w:type="dxa"/>
              <w:bottom w:w="80" w:type="dxa"/>
              <w:right w:w="90" w:type="dxa"/>
            </w:tcMar>
            <w:vAlign w:val="center"/>
          </w:tcPr>
          <w:p w14:paraId="379859A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发布权限；全部校验通过</w:t>
            </w:r>
          </w:p>
        </w:tc>
        <w:tc>
          <w:tcPr>
            <w:tcW w:w="2551" w:type="dxa"/>
            <w:shd w:val="clear" w:color="auto" w:fill="F7F7F7"/>
            <w:tcMar>
              <w:top w:w="80" w:type="dxa"/>
              <w:left w:w="90" w:type="dxa"/>
              <w:bottom w:w="80" w:type="dxa"/>
              <w:right w:w="90" w:type="dxa"/>
            </w:tcMar>
            <w:vAlign w:val="center"/>
          </w:tcPr>
          <w:p w14:paraId="5E376EC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冻结计划版本和锁定窗口</w:t>
            </w:r>
          </w:p>
        </w:tc>
        <w:tc>
          <w:tcPr>
            <w:tcW w:w="2041" w:type="dxa"/>
            <w:shd w:val="clear" w:color="auto" w:fill="F7F7F7"/>
            <w:tcMar>
              <w:top w:w="80" w:type="dxa"/>
              <w:left w:w="90" w:type="dxa"/>
              <w:bottom w:w="80" w:type="dxa"/>
              <w:right w:w="90" w:type="dxa"/>
            </w:tcMar>
            <w:vAlign w:val="center"/>
          </w:tcPr>
          <w:p w14:paraId="5C23E1C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形成待下达计划并发出事件</w:t>
            </w:r>
          </w:p>
        </w:tc>
      </w:tr>
      <w:tr w14:paraId="6EC89F57">
        <w:trPr>
          <w:cantSplit/>
          <w:jc w:val="center"/>
        </w:trPr>
        <w:tc>
          <w:tcPr>
            <w:tcW w:w="1474" w:type="dxa"/>
            <w:shd w:val="clear" w:color="auto" w:fill="FFFFFF"/>
            <w:tcMar>
              <w:top w:w="80" w:type="dxa"/>
              <w:left w:w="90" w:type="dxa"/>
              <w:bottom w:w="80" w:type="dxa"/>
              <w:right w:w="90" w:type="dxa"/>
            </w:tcMar>
            <w:vAlign w:val="center"/>
          </w:tcPr>
          <w:p w14:paraId="4F13368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物料与计划参数选择</w:t>
            </w:r>
          </w:p>
        </w:tc>
        <w:tc>
          <w:tcPr>
            <w:tcW w:w="1984" w:type="dxa"/>
            <w:shd w:val="clear" w:color="auto" w:fill="FFFFFF"/>
            <w:tcMar>
              <w:top w:w="80" w:type="dxa"/>
              <w:left w:w="90" w:type="dxa"/>
              <w:bottom w:w="80" w:type="dxa"/>
              <w:right w:w="90" w:type="dxa"/>
            </w:tcMar>
            <w:vAlign w:val="center"/>
          </w:tcPr>
          <w:p w14:paraId="4BD1F58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计划维护权限</w:t>
            </w:r>
          </w:p>
        </w:tc>
        <w:tc>
          <w:tcPr>
            <w:tcW w:w="2551" w:type="dxa"/>
            <w:shd w:val="clear" w:color="auto" w:fill="FFFFFF"/>
            <w:tcMar>
              <w:top w:w="80" w:type="dxa"/>
              <w:left w:w="90" w:type="dxa"/>
              <w:bottom w:w="80" w:type="dxa"/>
              <w:right w:w="90" w:type="dxa"/>
            </w:tcMar>
            <w:vAlign w:val="center"/>
          </w:tcPr>
          <w:p w14:paraId="6484981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选择物料、时域、需求版本和安全库存参数</w:t>
            </w:r>
          </w:p>
        </w:tc>
        <w:tc>
          <w:tcPr>
            <w:tcW w:w="2041" w:type="dxa"/>
            <w:shd w:val="clear" w:color="auto" w:fill="FFFFFF"/>
            <w:tcMar>
              <w:top w:w="80" w:type="dxa"/>
              <w:left w:w="90" w:type="dxa"/>
              <w:bottom w:w="80" w:type="dxa"/>
              <w:right w:w="90" w:type="dxa"/>
            </w:tcMar>
            <w:vAlign w:val="center"/>
          </w:tcPr>
          <w:p w14:paraId="501A2C1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参数变化使未保存计算结果失效</w:t>
            </w:r>
          </w:p>
        </w:tc>
      </w:tr>
      <w:tr w14:paraId="7A9B0CBE">
        <w:trPr>
          <w:cantSplit/>
          <w:jc w:val="center"/>
        </w:trPr>
        <w:tc>
          <w:tcPr>
            <w:tcW w:w="1474" w:type="dxa"/>
            <w:shd w:val="clear" w:color="auto" w:fill="F7F7F7"/>
            <w:tcMar>
              <w:top w:w="80" w:type="dxa"/>
              <w:left w:w="90" w:type="dxa"/>
              <w:bottom w:w="80" w:type="dxa"/>
              <w:right w:w="90" w:type="dxa"/>
            </w:tcMar>
            <w:vAlign w:val="center"/>
          </w:tcPr>
          <w:p w14:paraId="54E6871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锁定或取消锁定</w:t>
            </w:r>
          </w:p>
        </w:tc>
        <w:tc>
          <w:tcPr>
            <w:tcW w:w="1984" w:type="dxa"/>
            <w:shd w:val="clear" w:color="auto" w:fill="F7F7F7"/>
            <w:tcMar>
              <w:top w:w="80" w:type="dxa"/>
              <w:left w:w="90" w:type="dxa"/>
              <w:bottom w:w="80" w:type="dxa"/>
              <w:right w:w="90" w:type="dxa"/>
            </w:tcMar>
            <w:vAlign w:val="center"/>
          </w:tcPr>
          <w:p w14:paraId="2E3FC4E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具有锁定权限；取消锁定需理由</w:t>
            </w:r>
          </w:p>
        </w:tc>
        <w:tc>
          <w:tcPr>
            <w:tcW w:w="2551" w:type="dxa"/>
            <w:shd w:val="clear" w:color="auto" w:fill="F7F7F7"/>
            <w:tcMar>
              <w:top w:w="80" w:type="dxa"/>
              <w:left w:w="90" w:type="dxa"/>
              <w:bottom w:w="80" w:type="dxa"/>
              <w:right w:w="90" w:type="dxa"/>
            </w:tcMar>
            <w:vAlign w:val="center"/>
          </w:tcPr>
          <w:p w14:paraId="42E8922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保护已确认日期、订单或数量并记录范围</w:t>
            </w:r>
          </w:p>
        </w:tc>
        <w:tc>
          <w:tcPr>
            <w:tcW w:w="2041" w:type="dxa"/>
            <w:shd w:val="clear" w:color="auto" w:fill="F7F7F7"/>
            <w:tcMar>
              <w:top w:w="80" w:type="dxa"/>
              <w:left w:w="90" w:type="dxa"/>
              <w:bottom w:w="80" w:type="dxa"/>
              <w:right w:w="90" w:type="dxa"/>
            </w:tcMar>
            <w:vAlign w:val="center"/>
          </w:tcPr>
          <w:p w14:paraId="452284B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锁定行只读；解锁形成审计和新版本</w:t>
            </w:r>
          </w:p>
        </w:tc>
      </w:tr>
      <w:tr w14:paraId="6E4FE7C8">
        <w:trPr>
          <w:cantSplit/>
          <w:jc w:val="center"/>
        </w:trPr>
        <w:tc>
          <w:tcPr>
            <w:tcW w:w="1474" w:type="dxa"/>
            <w:shd w:val="clear" w:color="auto" w:fill="FFFFFF"/>
            <w:tcMar>
              <w:top w:w="80" w:type="dxa"/>
              <w:left w:w="90" w:type="dxa"/>
              <w:bottom w:w="80" w:type="dxa"/>
              <w:right w:w="90" w:type="dxa"/>
            </w:tcMar>
            <w:vAlign w:val="center"/>
          </w:tcPr>
          <w:p w14:paraId="3042729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单行校验</w:t>
            </w:r>
          </w:p>
        </w:tc>
        <w:tc>
          <w:tcPr>
            <w:tcW w:w="1984" w:type="dxa"/>
            <w:shd w:val="clear" w:color="auto" w:fill="FFFFFF"/>
            <w:tcMar>
              <w:top w:w="80" w:type="dxa"/>
              <w:left w:w="90" w:type="dxa"/>
              <w:bottom w:w="80" w:type="dxa"/>
              <w:right w:w="90" w:type="dxa"/>
            </w:tcMar>
            <w:vAlign w:val="center"/>
          </w:tcPr>
          <w:p w14:paraId="341A352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行数据发生调整</w:t>
            </w:r>
          </w:p>
        </w:tc>
        <w:tc>
          <w:tcPr>
            <w:tcW w:w="2551" w:type="dxa"/>
            <w:shd w:val="clear" w:color="auto" w:fill="FFFFFF"/>
            <w:tcMar>
              <w:top w:w="80" w:type="dxa"/>
              <w:left w:w="90" w:type="dxa"/>
              <w:bottom w:w="80" w:type="dxa"/>
              <w:right w:w="90" w:type="dxa"/>
            </w:tcMar>
            <w:vAlign w:val="center"/>
          </w:tcPr>
          <w:p w14:paraId="4029549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校验合同余额、最小送货量、收货能力和库存平衡</w:t>
            </w:r>
          </w:p>
        </w:tc>
        <w:tc>
          <w:tcPr>
            <w:tcW w:w="2041" w:type="dxa"/>
            <w:shd w:val="clear" w:color="auto" w:fill="FFFFFF"/>
            <w:tcMar>
              <w:top w:w="80" w:type="dxa"/>
              <w:left w:w="90" w:type="dxa"/>
              <w:bottom w:w="80" w:type="dxa"/>
              <w:right w:w="90" w:type="dxa"/>
            </w:tcMar>
            <w:vAlign w:val="center"/>
          </w:tcPr>
          <w:p w14:paraId="76E2919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行内显示通过、警告或阻断原因</w:t>
            </w:r>
          </w:p>
        </w:tc>
      </w:tr>
      <w:tr w14:paraId="19E22A6E">
        <w:trPr>
          <w:cantSplit/>
          <w:jc w:val="center"/>
        </w:trPr>
        <w:tc>
          <w:tcPr>
            <w:tcW w:w="1474" w:type="dxa"/>
            <w:shd w:val="clear" w:color="auto" w:fill="F7F7F7"/>
            <w:tcMar>
              <w:top w:w="80" w:type="dxa"/>
              <w:left w:w="90" w:type="dxa"/>
              <w:bottom w:w="80" w:type="dxa"/>
              <w:right w:w="90" w:type="dxa"/>
            </w:tcMar>
            <w:vAlign w:val="center"/>
          </w:tcPr>
          <w:p w14:paraId="4EA957B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查看缺口诊断</w:t>
            </w:r>
          </w:p>
        </w:tc>
        <w:tc>
          <w:tcPr>
            <w:tcW w:w="1984" w:type="dxa"/>
            <w:shd w:val="clear" w:color="auto" w:fill="F7F7F7"/>
            <w:tcMar>
              <w:top w:w="80" w:type="dxa"/>
              <w:left w:w="90" w:type="dxa"/>
              <w:bottom w:w="80" w:type="dxa"/>
              <w:right w:w="90" w:type="dxa"/>
            </w:tcMar>
            <w:vAlign w:val="center"/>
          </w:tcPr>
          <w:p w14:paraId="2C951DE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计划查看权限</w:t>
            </w:r>
          </w:p>
        </w:tc>
        <w:tc>
          <w:tcPr>
            <w:tcW w:w="2551" w:type="dxa"/>
            <w:shd w:val="clear" w:color="auto" w:fill="F7F7F7"/>
            <w:tcMar>
              <w:top w:w="80" w:type="dxa"/>
              <w:left w:w="90" w:type="dxa"/>
              <w:bottom w:w="80" w:type="dxa"/>
              <w:right w:w="90" w:type="dxa"/>
            </w:tcMar>
            <w:vAlign w:val="center"/>
          </w:tcPr>
          <w:p w14:paraId="3D4AF9F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读取无解、缺口日期、紧约束和替代建议</w:t>
            </w:r>
          </w:p>
        </w:tc>
        <w:tc>
          <w:tcPr>
            <w:tcW w:w="2041" w:type="dxa"/>
            <w:shd w:val="clear" w:color="auto" w:fill="F7F7F7"/>
            <w:tcMar>
              <w:top w:w="80" w:type="dxa"/>
              <w:left w:w="90" w:type="dxa"/>
              <w:bottom w:w="80" w:type="dxa"/>
              <w:right w:w="90" w:type="dxa"/>
            </w:tcMar>
            <w:vAlign w:val="center"/>
          </w:tcPr>
          <w:p w14:paraId="4D95189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打开诊断抽屉；无解时禁止确认发布</w:t>
            </w:r>
          </w:p>
        </w:tc>
      </w:tr>
    </w:tbl>
    <w:p w14:paraId="2FE21263">
      <w:pPr>
        <w:spacing w:after="80" w:line="324" w:lineRule="auto"/>
        <w:jc w:val="both"/>
      </w:pPr>
      <w:r>
        <w:rPr>
          <w:rFonts w:ascii="Times New Roman" w:hAnsi="Times New Roman" w:eastAsia="Songti SC" w:cs="Times New Roman"/>
          <w:color w:val="000000"/>
          <w:sz w:val="21"/>
        </w:rPr>
        <w:t>状态与异常：无解显示缺口、瓶颈日期和冲突约束；锁定或在途行不可移除；人工修改后必须重新校验。</w:t>
      </w:r>
    </w:p>
    <w:p w14:paraId="3BA0D632">
      <w:pPr>
        <w:spacing w:after="80" w:line="324" w:lineRule="auto"/>
        <w:jc w:val="both"/>
      </w:pPr>
      <w:r>
        <w:rPr>
          <w:rFonts w:ascii="Times New Roman" w:hAnsi="Times New Roman" w:eastAsia="Songti SC" w:cs="Times New Roman"/>
          <w:color w:val="000000"/>
          <w:sz w:val="21"/>
        </w:rPr>
        <w:t>跨页面联动：发布后进入下达与执行；若条件或需求变化，进入滚动调整。</w:t>
      </w:r>
    </w:p>
    <w:p w14:paraId="260D38CB">
      <w:pPr>
        <w:pStyle w:val="6"/>
      </w:pPr>
      <w:bookmarkStart w:id="171" w:name="_Toc1745740793"/>
      <w:r>
        <w:rPr>
          <w:rFonts w:ascii="Times New Roman" w:hAnsi="Times New Roman" w:eastAsia="STHeiti" w:cs="Times New Roman"/>
          <w:b/>
          <w:color w:val="000000"/>
          <w:sz w:val="22"/>
        </w:rPr>
        <w:t>3.4.3.4 下达与执行跟踪</w:t>
      </w:r>
      <w:bookmarkEnd w:id="171"/>
    </w:p>
    <w:p w14:paraId="4FF0F00B">
      <w:pPr>
        <w:spacing w:after="80" w:line="324" w:lineRule="auto"/>
        <w:jc w:val="both"/>
      </w:pPr>
      <w:r>
        <w:rPr>
          <w:rFonts w:ascii="Times New Roman" w:hAnsi="Times New Roman" w:eastAsia="Songti SC" w:cs="Times New Roman"/>
          <w:color w:val="000000"/>
          <w:sz w:val="21"/>
        </w:rPr>
        <w:t>执行跟踪把已确认计划受控下达，并接收供应商承诺、发运、到货、收货和质检状态。</w:t>
      </w:r>
    </w:p>
    <w:p w14:paraId="0E3A72B2">
      <w:pPr>
        <w:keepNext/>
        <w:spacing w:before="100" w:after="80"/>
        <w:jc w:val="center"/>
      </w:pPr>
      <w:r>
        <w:rPr>
          <w:rFonts w:ascii="Times New Roman" w:hAnsi="Times New Roman" w:eastAsia="Songti SC" w:cs="Times New Roman"/>
          <w:b/>
          <w:color w:val="000000"/>
          <w:sz w:val="18"/>
        </w:rPr>
        <w:t>图3-14D 要货计划下达与执行跟踪页面</w:t>
      </w:r>
    </w:p>
    <w:p w14:paraId="4DA509BA">
      <w:pPr>
        <w:keepLines/>
        <w:spacing w:after="120"/>
        <w:jc w:val="center"/>
      </w:pPr>
      <w:r>
        <w:drawing>
          <wp:inline distT="0" distB="0" distL="114300" distR="114300">
            <wp:extent cx="5111750" cy="3676015"/>
            <wp:effectExtent l="0" t="0" r="1905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3"/>
                    <a:stretch>
                      <a:fillRect/>
                    </a:stretch>
                  </pic:blipFill>
                  <pic:spPr>
                    <a:xfrm>
                      <a:off x="0" y="0"/>
                      <a:ext cx="5112000" cy="3676438"/>
                    </a:xfrm>
                    <a:prstGeom prst="rect">
                      <a:avLst/>
                    </a:prstGeom>
                  </pic:spPr>
                </pic:pic>
              </a:graphicData>
            </a:graphic>
          </wp:inline>
        </w:drawing>
      </w:r>
    </w:p>
    <w:p w14:paraId="0B2EAC38">
      <w:pPr>
        <w:spacing w:after="80" w:line="324" w:lineRule="auto"/>
        <w:jc w:val="both"/>
      </w:pPr>
      <w:r>
        <w:rPr>
          <w:rFonts w:ascii="Times New Roman" w:hAnsi="Times New Roman" w:eastAsia="Songti SC" w:cs="Times New Roman"/>
          <w:color w:val="000000"/>
          <w:sz w:val="21"/>
        </w:rPr>
        <w:t>页面入口与上下文：从已发布日度计划或子导航进入。</w:t>
      </w:r>
    </w:p>
    <w:p w14:paraId="32A890D6">
      <w:pPr>
        <w:spacing w:after="80" w:line="324" w:lineRule="auto"/>
        <w:jc w:val="both"/>
      </w:pPr>
      <w:r>
        <w:rPr>
          <w:rFonts w:ascii="Times New Roman" w:hAnsi="Times New Roman" w:eastAsia="Songti SC" w:cs="Times New Roman"/>
          <w:color w:val="000000"/>
          <w:sz w:val="21"/>
        </w:rPr>
        <w:t>页面结构：顶部为刷新与下达；主体展示计划行、外部单据、执行进度和详情。</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B652C7E">
        <w:trPr>
          <w:tblHeader/>
          <w:jc w:val="center"/>
        </w:trPr>
        <w:tc>
          <w:tcPr>
            <w:tcW w:w="1474" w:type="dxa"/>
            <w:shd w:val="clear" w:color="auto" w:fill="BFBFBF"/>
            <w:tcMar>
              <w:top w:w="80" w:type="dxa"/>
              <w:left w:w="90" w:type="dxa"/>
              <w:bottom w:w="80" w:type="dxa"/>
              <w:right w:w="90" w:type="dxa"/>
            </w:tcMar>
            <w:vAlign w:val="center"/>
          </w:tcPr>
          <w:p w14:paraId="3CE96D4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6EFA3D1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02D4C85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2BC07EB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60FF561A">
        <w:trPr>
          <w:cantSplit/>
          <w:jc w:val="center"/>
        </w:trPr>
        <w:tc>
          <w:tcPr>
            <w:tcW w:w="1474" w:type="dxa"/>
            <w:shd w:val="clear" w:color="auto" w:fill="FFFFFF"/>
            <w:tcMar>
              <w:top w:w="80" w:type="dxa"/>
              <w:left w:w="90" w:type="dxa"/>
              <w:bottom w:w="80" w:type="dxa"/>
              <w:right w:w="90" w:type="dxa"/>
            </w:tcMar>
            <w:vAlign w:val="center"/>
          </w:tcPr>
          <w:p w14:paraId="5DC1BFA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下达已确认计划</w:t>
            </w:r>
          </w:p>
        </w:tc>
        <w:tc>
          <w:tcPr>
            <w:tcW w:w="1984" w:type="dxa"/>
            <w:shd w:val="clear" w:color="auto" w:fill="FFFFFF"/>
            <w:tcMar>
              <w:top w:w="80" w:type="dxa"/>
              <w:left w:w="90" w:type="dxa"/>
              <w:bottom w:w="80" w:type="dxa"/>
              <w:right w:w="90" w:type="dxa"/>
            </w:tcMar>
            <w:vAlign w:val="center"/>
          </w:tcPr>
          <w:p w14:paraId="52C2DD8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下达权限；计划已发布且未重复下达</w:t>
            </w:r>
          </w:p>
        </w:tc>
        <w:tc>
          <w:tcPr>
            <w:tcW w:w="2551" w:type="dxa"/>
            <w:shd w:val="clear" w:color="auto" w:fill="FFFFFF"/>
            <w:tcMar>
              <w:top w:w="80" w:type="dxa"/>
              <w:left w:w="90" w:type="dxa"/>
              <w:bottom w:w="80" w:type="dxa"/>
              <w:right w:w="90" w:type="dxa"/>
            </w:tcMar>
            <w:vAlign w:val="center"/>
          </w:tcPr>
          <w:p w14:paraId="2010147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通过REST API发送E采/SAP/TMS并使用幂等键</w:t>
            </w:r>
          </w:p>
        </w:tc>
        <w:tc>
          <w:tcPr>
            <w:tcW w:w="2041" w:type="dxa"/>
            <w:shd w:val="clear" w:color="auto" w:fill="FFFFFF"/>
            <w:tcMar>
              <w:top w:w="80" w:type="dxa"/>
              <w:left w:w="90" w:type="dxa"/>
              <w:bottom w:w="80" w:type="dxa"/>
              <w:right w:w="90" w:type="dxa"/>
            </w:tcMar>
            <w:vAlign w:val="center"/>
          </w:tcPr>
          <w:p w14:paraId="6CCF374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显示逐行成功、失败和外部单号</w:t>
            </w:r>
          </w:p>
        </w:tc>
      </w:tr>
      <w:tr w14:paraId="6C8E503E">
        <w:trPr>
          <w:cantSplit/>
          <w:jc w:val="center"/>
        </w:trPr>
        <w:tc>
          <w:tcPr>
            <w:tcW w:w="1474" w:type="dxa"/>
            <w:shd w:val="clear" w:color="auto" w:fill="F7F7F7"/>
            <w:tcMar>
              <w:top w:w="80" w:type="dxa"/>
              <w:left w:w="90" w:type="dxa"/>
              <w:bottom w:w="80" w:type="dxa"/>
              <w:right w:w="90" w:type="dxa"/>
            </w:tcMar>
            <w:vAlign w:val="center"/>
          </w:tcPr>
          <w:p w14:paraId="3321F13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刷新执行状态</w:t>
            </w:r>
          </w:p>
        </w:tc>
        <w:tc>
          <w:tcPr>
            <w:tcW w:w="1984" w:type="dxa"/>
            <w:shd w:val="clear" w:color="auto" w:fill="F7F7F7"/>
            <w:tcMar>
              <w:top w:w="80" w:type="dxa"/>
              <w:left w:w="90" w:type="dxa"/>
              <w:bottom w:w="80" w:type="dxa"/>
              <w:right w:w="90" w:type="dxa"/>
            </w:tcMar>
            <w:vAlign w:val="center"/>
          </w:tcPr>
          <w:p w14:paraId="57276F0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w:t>
            </w:r>
          </w:p>
        </w:tc>
        <w:tc>
          <w:tcPr>
            <w:tcW w:w="2551" w:type="dxa"/>
            <w:shd w:val="clear" w:color="auto" w:fill="F7F7F7"/>
            <w:tcMar>
              <w:top w:w="80" w:type="dxa"/>
              <w:left w:w="90" w:type="dxa"/>
              <w:bottom w:w="80" w:type="dxa"/>
              <w:right w:w="90" w:type="dxa"/>
            </w:tcMar>
            <w:vAlign w:val="center"/>
          </w:tcPr>
          <w:p w14:paraId="1ED743A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增量读取承诺、发运、到货和收货</w:t>
            </w:r>
          </w:p>
        </w:tc>
        <w:tc>
          <w:tcPr>
            <w:tcW w:w="2041" w:type="dxa"/>
            <w:shd w:val="clear" w:color="auto" w:fill="F7F7F7"/>
            <w:tcMar>
              <w:top w:w="80" w:type="dxa"/>
              <w:left w:w="90" w:type="dxa"/>
              <w:bottom w:w="80" w:type="dxa"/>
              <w:right w:w="90" w:type="dxa"/>
            </w:tcMar>
            <w:vAlign w:val="center"/>
          </w:tcPr>
          <w:p w14:paraId="6ADA983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更新截止时间和异常</w:t>
            </w:r>
          </w:p>
        </w:tc>
      </w:tr>
      <w:tr w14:paraId="412E83CF">
        <w:trPr>
          <w:cantSplit/>
          <w:jc w:val="center"/>
        </w:trPr>
        <w:tc>
          <w:tcPr>
            <w:tcW w:w="1474" w:type="dxa"/>
            <w:shd w:val="clear" w:color="auto" w:fill="FFFFFF"/>
            <w:tcMar>
              <w:top w:w="80" w:type="dxa"/>
              <w:left w:w="90" w:type="dxa"/>
              <w:bottom w:w="80" w:type="dxa"/>
              <w:right w:w="90" w:type="dxa"/>
            </w:tcMar>
            <w:vAlign w:val="center"/>
          </w:tcPr>
          <w:p w14:paraId="56AE5D5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w:t>
            </w:r>
          </w:p>
        </w:tc>
        <w:tc>
          <w:tcPr>
            <w:tcW w:w="1984" w:type="dxa"/>
            <w:shd w:val="clear" w:color="auto" w:fill="FFFFFF"/>
            <w:tcMar>
              <w:top w:w="80" w:type="dxa"/>
              <w:left w:w="90" w:type="dxa"/>
              <w:bottom w:w="80" w:type="dxa"/>
              <w:right w:w="90" w:type="dxa"/>
            </w:tcMar>
            <w:vAlign w:val="center"/>
          </w:tcPr>
          <w:p w14:paraId="4D5B0D3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明细权限</w:t>
            </w:r>
          </w:p>
        </w:tc>
        <w:tc>
          <w:tcPr>
            <w:tcW w:w="2551" w:type="dxa"/>
            <w:shd w:val="clear" w:color="auto" w:fill="FFFFFF"/>
            <w:tcMar>
              <w:top w:w="80" w:type="dxa"/>
              <w:left w:w="90" w:type="dxa"/>
              <w:bottom w:w="80" w:type="dxa"/>
              <w:right w:w="90" w:type="dxa"/>
            </w:tcMar>
            <w:vAlign w:val="center"/>
          </w:tcPr>
          <w:p w14:paraId="7EC1CF9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打开计划—订单—运输—收货时间线</w:t>
            </w:r>
          </w:p>
        </w:tc>
        <w:tc>
          <w:tcPr>
            <w:tcW w:w="2041" w:type="dxa"/>
            <w:shd w:val="clear" w:color="auto" w:fill="FFFFFF"/>
            <w:tcMar>
              <w:top w:w="80" w:type="dxa"/>
              <w:left w:w="90" w:type="dxa"/>
              <w:bottom w:w="80" w:type="dxa"/>
              <w:right w:w="90" w:type="dxa"/>
            </w:tcMar>
            <w:vAlign w:val="center"/>
          </w:tcPr>
          <w:p w14:paraId="59987E1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显示来源系统和证据</w:t>
            </w:r>
          </w:p>
        </w:tc>
      </w:tr>
      <w:tr w14:paraId="047371CE">
        <w:trPr>
          <w:cantSplit/>
          <w:jc w:val="center"/>
        </w:trPr>
        <w:tc>
          <w:tcPr>
            <w:tcW w:w="1474" w:type="dxa"/>
            <w:shd w:val="clear" w:color="auto" w:fill="F7F7F7"/>
            <w:tcMar>
              <w:top w:w="80" w:type="dxa"/>
              <w:left w:w="90" w:type="dxa"/>
              <w:bottom w:w="80" w:type="dxa"/>
              <w:right w:w="90" w:type="dxa"/>
            </w:tcMar>
            <w:vAlign w:val="center"/>
          </w:tcPr>
          <w:p w14:paraId="0B21BC2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重试失败行</w:t>
            </w:r>
          </w:p>
        </w:tc>
        <w:tc>
          <w:tcPr>
            <w:tcW w:w="1984" w:type="dxa"/>
            <w:shd w:val="clear" w:color="auto" w:fill="F7F7F7"/>
            <w:tcMar>
              <w:top w:w="80" w:type="dxa"/>
              <w:left w:w="90" w:type="dxa"/>
              <w:bottom w:w="80" w:type="dxa"/>
              <w:right w:w="90" w:type="dxa"/>
            </w:tcMar>
            <w:vAlign w:val="center"/>
          </w:tcPr>
          <w:p w14:paraId="5118FD3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集成运维或授权用户</w:t>
            </w:r>
          </w:p>
        </w:tc>
        <w:tc>
          <w:tcPr>
            <w:tcW w:w="2551" w:type="dxa"/>
            <w:shd w:val="clear" w:color="auto" w:fill="F7F7F7"/>
            <w:tcMar>
              <w:top w:w="80" w:type="dxa"/>
              <w:left w:w="90" w:type="dxa"/>
              <w:bottom w:w="80" w:type="dxa"/>
              <w:right w:w="90" w:type="dxa"/>
            </w:tcMar>
            <w:vAlign w:val="center"/>
          </w:tcPr>
          <w:p w14:paraId="27ADA58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仅重试失败项</w:t>
            </w:r>
          </w:p>
        </w:tc>
        <w:tc>
          <w:tcPr>
            <w:tcW w:w="2041" w:type="dxa"/>
            <w:shd w:val="clear" w:color="auto" w:fill="F7F7F7"/>
            <w:tcMar>
              <w:top w:w="80" w:type="dxa"/>
              <w:left w:w="90" w:type="dxa"/>
              <w:bottom w:w="80" w:type="dxa"/>
              <w:right w:w="90" w:type="dxa"/>
            </w:tcMar>
            <w:vAlign w:val="center"/>
          </w:tcPr>
          <w:p w14:paraId="4B643F8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保留原请求和重试记录</w:t>
            </w:r>
          </w:p>
        </w:tc>
      </w:tr>
      <w:tr w14:paraId="304FA086">
        <w:trPr>
          <w:cantSplit/>
          <w:jc w:val="center"/>
        </w:trPr>
        <w:tc>
          <w:tcPr>
            <w:tcW w:w="1474" w:type="dxa"/>
            <w:shd w:val="clear" w:color="auto" w:fill="FFFFFF"/>
            <w:tcMar>
              <w:top w:w="80" w:type="dxa"/>
              <w:left w:w="90" w:type="dxa"/>
              <w:bottom w:w="80" w:type="dxa"/>
              <w:right w:w="90" w:type="dxa"/>
            </w:tcMar>
            <w:vAlign w:val="center"/>
          </w:tcPr>
          <w:p w14:paraId="0A8E4AF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执行状态筛选</w:t>
            </w:r>
          </w:p>
        </w:tc>
        <w:tc>
          <w:tcPr>
            <w:tcW w:w="1984" w:type="dxa"/>
            <w:shd w:val="clear" w:color="auto" w:fill="FFFFFF"/>
            <w:tcMar>
              <w:top w:w="80" w:type="dxa"/>
              <w:left w:w="90" w:type="dxa"/>
              <w:bottom w:w="80" w:type="dxa"/>
              <w:right w:w="90" w:type="dxa"/>
            </w:tcMar>
            <w:vAlign w:val="center"/>
          </w:tcPr>
          <w:p w14:paraId="6BB0EC7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执行查看权限</w:t>
            </w:r>
          </w:p>
        </w:tc>
        <w:tc>
          <w:tcPr>
            <w:tcW w:w="2551" w:type="dxa"/>
            <w:shd w:val="clear" w:color="auto" w:fill="FFFFFF"/>
            <w:tcMar>
              <w:top w:w="80" w:type="dxa"/>
              <w:left w:w="90" w:type="dxa"/>
              <w:bottom w:w="80" w:type="dxa"/>
              <w:right w:w="90" w:type="dxa"/>
            </w:tcMar>
            <w:vAlign w:val="center"/>
          </w:tcPr>
          <w:p w14:paraId="26B3DFD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按待下达、已下达、已确认、到货、异常状态查询</w:t>
            </w:r>
          </w:p>
        </w:tc>
        <w:tc>
          <w:tcPr>
            <w:tcW w:w="2041" w:type="dxa"/>
            <w:shd w:val="clear" w:color="auto" w:fill="FFFFFF"/>
            <w:tcMar>
              <w:top w:w="80" w:type="dxa"/>
              <w:left w:w="90" w:type="dxa"/>
              <w:bottom w:w="80" w:type="dxa"/>
              <w:right w:w="90" w:type="dxa"/>
            </w:tcMar>
            <w:vAlign w:val="center"/>
          </w:tcPr>
          <w:p w14:paraId="361BCAB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列表和状态数量同步更新</w:t>
            </w:r>
          </w:p>
        </w:tc>
      </w:tr>
      <w:tr w14:paraId="68AF493C">
        <w:trPr>
          <w:cantSplit/>
          <w:jc w:val="center"/>
        </w:trPr>
        <w:tc>
          <w:tcPr>
            <w:tcW w:w="1474" w:type="dxa"/>
            <w:shd w:val="clear" w:color="auto" w:fill="F7F7F7"/>
            <w:tcMar>
              <w:top w:w="80" w:type="dxa"/>
              <w:left w:w="90" w:type="dxa"/>
              <w:bottom w:w="80" w:type="dxa"/>
              <w:right w:w="90" w:type="dxa"/>
            </w:tcMar>
            <w:vAlign w:val="center"/>
          </w:tcPr>
          <w:p w14:paraId="14A8363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执行时间线</w:t>
            </w:r>
          </w:p>
        </w:tc>
        <w:tc>
          <w:tcPr>
            <w:tcW w:w="1984" w:type="dxa"/>
            <w:shd w:val="clear" w:color="auto" w:fill="F7F7F7"/>
            <w:tcMar>
              <w:top w:w="80" w:type="dxa"/>
              <w:left w:w="90" w:type="dxa"/>
              <w:bottom w:w="80" w:type="dxa"/>
              <w:right w:w="90" w:type="dxa"/>
            </w:tcMar>
            <w:vAlign w:val="center"/>
          </w:tcPr>
          <w:p w14:paraId="1E26240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具有订单或要货单查看权限</w:t>
            </w:r>
          </w:p>
        </w:tc>
        <w:tc>
          <w:tcPr>
            <w:tcW w:w="2551" w:type="dxa"/>
            <w:shd w:val="clear" w:color="auto" w:fill="F7F7F7"/>
            <w:tcMar>
              <w:top w:w="80" w:type="dxa"/>
              <w:left w:w="90" w:type="dxa"/>
              <w:bottom w:w="80" w:type="dxa"/>
              <w:right w:w="90" w:type="dxa"/>
            </w:tcMar>
            <w:vAlign w:val="center"/>
          </w:tcPr>
          <w:p w14:paraId="79EE467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读取下达、供应商确认、发运、到货和收货事件</w:t>
            </w:r>
          </w:p>
        </w:tc>
        <w:tc>
          <w:tcPr>
            <w:tcW w:w="2041" w:type="dxa"/>
            <w:shd w:val="clear" w:color="auto" w:fill="F7F7F7"/>
            <w:tcMar>
              <w:top w:w="80" w:type="dxa"/>
              <w:left w:w="90" w:type="dxa"/>
              <w:bottom w:w="80" w:type="dxa"/>
              <w:right w:w="90" w:type="dxa"/>
            </w:tcMar>
            <w:vAlign w:val="center"/>
          </w:tcPr>
          <w:p w14:paraId="5EA1B01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按时间显示来源系统和责任人</w:t>
            </w:r>
          </w:p>
        </w:tc>
      </w:tr>
      <w:tr w14:paraId="5576DD35">
        <w:trPr>
          <w:cantSplit/>
          <w:jc w:val="center"/>
        </w:trPr>
        <w:tc>
          <w:tcPr>
            <w:tcW w:w="1474" w:type="dxa"/>
            <w:shd w:val="clear" w:color="auto" w:fill="FFFFFF"/>
            <w:tcMar>
              <w:top w:w="80" w:type="dxa"/>
              <w:left w:w="90" w:type="dxa"/>
              <w:bottom w:w="80" w:type="dxa"/>
              <w:right w:w="90" w:type="dxa"/>
            </w:tcMar>
            <w:vAlign w:val="center"/>
          </w:tcPr>
          <w:p w14:paraId="1E4A90A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失败行重试</w:t>
            </w:r>
          </w:p>
        </w:tc>
        <w:tc>
          <w:tcPr>
            <w:tcW w:w="1984" w:type="dxa"/>
            <w:shd w:val="clear" w:color="auto" w:fill="FFFFFF"/>
            <w:tcMar>
              <w:top w:w="80" w:type="dxa"/>
              <w:left w:w="90" w:type="dxa"/>
              <w:bottom w:w="80" w:type="dxa"/>
              <w:right w:w="90" w:type="dxa"/>
            </w:tcMar>
            <w:vAlign w:val="center"/>
          </w:tcPr>
          <w:p w14:paraId="6470267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下达权限；失败原因已消除</w:t>
            </w:r>
          </w:p>
        </w:tc>
        <w:tc>
          <w:tcPr>
            <w:tcW w:w="2551" w:type="dxa"/>
            <w:shd w:val="clear" w:color="auto" w:fill="FFFFFF"/>
            <w:tcMar>
              <w:top w:w="80" w:type="dxa"/>
              <w:left w:w="90" w:type="dxa"/>
              <w:bottom w:w="80" w:type="dxa"/>
              <w:right w:w="90" w:type="dxa"/>
            </w:tcMar>
            <w:vAlign w:val="center"/>
          </w:tcPr>
          <w:p w14:paraId="1690014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对幂等键相同的失败行重新调用接口</w:t>
            </w:r>
          </w:p>
        </w:tc>
        <w:tc>
          <w:tcPr>
            <w:tcW w:w="2041" w:type="dxa"/>
            <w:shd w:val="clear" w:color="auto" w:fill="FFFFFF"/>
            <w:tcMar>
              <w:top w:w="80" w:type="dxa"/>
              <w:left w:w="90" w:type="dxa"/>
              <w:bottom w:w="80" w:type="dxa"/>
              <w:right w:w="90" w:type="dxa"/>
            </w:tcMar>
            <w:vAlign w:val="center"/>
          </w:tcPr>
          <w:p w14:paraId="1739F4C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成功后更新状态；重复请求不生成重复单据</w:t>
            </w:r>
          </w:p>
        </w:tc>
      </w:tr>
      <w:tr w14:paraId="5CEF2BF2">
        <w:trPr>
          <w:cantSplit/>
          <w:jc w:val="center"/>
        </w:trPr>
        <w:tc>
          <w:tcPr>
            <w:tcW w:w="1474" w:type="dxa"/>
            <w:shd w:val="clear" w:color="auto" w:fill="F7F7F7"/>
            <w:tcMar>
              <w:top w:w="80" w:type="dxa"/>
              <w:left w:w="90" w:type="dxa"/>
              <w:bottom w:w="80" w:type="dxa"/>
              <w:right w:w="90" w:type="dxa"/>
            </w:tcMar>
            <w:vAlign w:val="center"/>
          </w:tcPr>
          <w:p w14:paraId="7FB09DC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异常转协调</w:t>
            </w:r>
          </w:p>
        </w:tc>
        <w:tc>
          <w:tcPr>
            <w:tcW w:w="1984" w:type="dxa"/>
            <w:shd w:val="clear" w:color="auto" w:fill="F7F7F7"/>
            <w:tcMar>
              <w:top w:w="80" w:type="dxa"/>
              <w:left w:w="90" w:type="dxa"/>
              <w:bottom w:w="80" w:type="dxa"/>
              <w:right w:w="90" w:type="dxa"/>
            </w:tcMar>
            <w:vAlign w:val="center"/>
          </w:tcPr>
          <w:p w14:paraId="6E70586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具有协同发起权限</w:t>
            </w:r>
          </w:p>
        </w:tc>
        <w:tc>
          <w:tcPr>
            <w:tcW w:w="2551" w:type="dxa"/>
            <w:shd w:val="clear" w:color="auto" w:fill="F7F7F7"/>
            <w:tcMar>
              <w:top w:w="80" w:type="dxa"/>
              <w:left w:w="90" w:type="dxa"/>
              <w:bottom w:w="80" w:type="dxa"/>
              <w:right w:w="90" w:type="dxa"/>
            </w:tcMar>
            <w:vAlign w:val="center"/>
          </w:tcPr>
          <w:p w14:paraId="442B06A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把拒绝、延期、短交或接口失败转为异常任务</w:t>
            </w:r>
          </w:p>
        </w:tc>
        <w:tc>
          <w:tcPr>
            <w:tcW w:w="2041" w:type="dxa"/>
            <w:shd w:val="clear" w:color="auto" w:fill="F7F7F7"/>
            <w:tcMar>
              <w:top w:w="80" w:type="dxa"/>
              <w:left w:w="90" w:type="dxa"/>
              <w:bottom w:w="80" w:type="dxa"/>
              <w:right w:w="90" w:type="dxa"/>
            </w:tcMar>
            <w:vAlign w:val="center"/>
          </w:tcPr>
          <w:p w14:paraId="1F5D4F5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生成责任人和SLA并保留原始报文引用</w:t>
            </w:r>
          </w:p>
        </w:tc>
      </w:tr>
    </w:tbl>
    <w:p w14:paraId="329CDD67">
      <w:pPr>
        <w:spacing w:after="80" w:line="324" w:lineRule="auto"/>
        <w:jc w:val="both"/>
      </w:pPr>
      <w:r>
        <w:rPr>
          <w:rFonts w:ascii="Times New Roman" w:hAnsi="Times New Roman" w:eastAsia="Songti SC" w:cs="Times New Roman"/>
          <w:color w:val="000000"/>
          <w:sz w:val="21"/>
        </w:rPr>
        <w:t>状态与异常：部分成功不得整批重复下达；外部系统不可用时进入待重试并通知责任人。</w:t>
      </w:r>
    </w:p>
    <w:p w14:paraId="1A805BA5">
      <w:pPr>
        <w:spacing w:after="80" w:line="324" w:lineRule="auto"/>
        <w:jc w:val="both"/>
      </w:pPr>
      <w:r>
        <w:rPr>
          <w:rFonts w:ascii="Times New Roman" w:hAnsi="Times New Roman" w:eastAsia="Songti SC" w:cs="Times New Roman"/>
          <w:color w:val="000000"/>
          <w:sz w:val="21"/>
        </w:rPr>
        <w:t>跨页面联动：延迟、拒绝或质量异常自动进入异常协调并可触发滚动调整。</w:t>
      </w:r>
    </w:p>
    <w:p w14:paraId="0F80AE09">
      <w:pPr>
        <w:pStyle w:val="6"/>
      </w:pPr>
      <w:bookmarkStart w:id="172" w:name="_Toc1743922637"/>
      <w:r>
        <w:rPr>
          <w:rFonts w:ascii="Times New Roman" w:hAnsi="Times New Roman" w:eastAsia="STHeiti" w:cs="Times New Roman"/>
          <w:b/>
          <w:color w:val="000000"/>
          <w:sz w:val="22"/>
        </w:rPr>
        <w:t>3.4.3.5 要货计划滚动调整</w:t>
      </w:r>
      <w:bookmarkEnd w:id="172"/>
    </w:p>
    <w:p w14:paraId="5AD83CAF">
      <w:pPr>
        <w:spacing w:after="80" w:line="324" w:lineRule="auto"/>
        <w:jc w:val="both"/>
      </w:pPr>
      <w:r>
        <w:rPr>
          <w:rFonts w:ascii="Times New Roman" w:hAnsi="Times New Roman" w:eastAsia="Songti SC" w:cs="Times New Roman"/>
          <w:color w:val="000000"/>
          <w:sz w:val="21"/>
        </w:rPr>
        <w:t>滚动调整比较当前版本与最新需求、库存和执行状态，只调整未锁定、未下达和未执行范围。</w:t>
      </w:r>
    </w:p>
    <w:p w14:paraId="64DDE864">
      <w:pPr>
        <w:keepNext/>
        <w:spacing w:before="100" w:after="80"/>
        <w:jc w:val="center"/>
      </w:pPr>
      <w:r>
        <w:rPr>
          <w:rFonts w:ascii="Times New Roman" w:hAnsi="Times New Roman" w:eastAsia="Songti SC" w:cs="Times New Roman"/>
          <w:b/>
          <w:color w:val="000000"/>
          <w:sz w:val="18"/>
        </w:rPr>
        <w:t>图3-14E 要货计划滚动调整页面</w:t>
      </w:r>
    </w:p>
    <w:p w14:paraId="7A13BA76">
      <w:pPr>
        <w:keepLines/>
        <w:spacing w:after="120"/>
        <w:jc w:val="center"/>
      </w:pPr>
      <w:r>
        <w:drawing>
          <wp:inline distT="0" distB="0" distL="114300" distR="114300">
            <wp:extent cx="5111750" cy="3676015"/>
            <wp:effectExtent l="0" t="0" r="1905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4"/>
                    <a:stretch>
                      <a:fillRect/>
                    </a:stretch>
                  </pic:blipFill>
                  <pic:spPr>
                    <a:xfrm>
                      <a:off x="0" y="0"/>
                      <a:ext cx="5112000" cy="3676438"/>
                    </a:xfrm>
                    <a:prstGeom prst="rect">
                      <a:avLst/>
                    </a:prstGeom>
                  </pic:spPr>
                </pic:pic>
              </a:graphicData>
            </a:graphic>
          </wp:inline>
        </w:drawing>
      </w:r>
    </w:p>
    <w:p w14:paraId="0C528BDD">
      <w:pPr>
        <w:spacing w:after="80" w:line="324" w:lineRule="auto"/>
        <w:jc w:val="both"/>
      </w:pPr>
      <w:r>
        <w:rPr>
          <w:rFonts w:ascii="Times New Roman" w:hAnsi="Times New Roman" w:eastAsia="Songti SC" w:cs="Times New Roman"/>
          <w:color w:val="000000"/>
          <w:sz w:val="21"/>
        </w:rPr>
        <w:t>页面入口与上下文：从执行异常、需求事件或子导航进入。</w:t>
      </w:r>
    </w:p>
    <w:p w14:paraId="14021F82">
      <w:pPr>
        <w:spacing w:after="80" w:line="324" w:lineRule="auto"/>
        <w:jc w:val="both"/>
      </w:pPr>
      <w:r>
        <w:rPr>
          <w:rFonts w:ascii="Times New Roman" w:hAnsi="Times New Roman" w:eastAsia="Songti SC" w:cs="Times New Roman"/>
          <w:color w:val="000000"/>
          <w:sz w:val="21"/>
        </w:rPr>
        <w:t>页面结构：页面展示当前版本、变化原因、受保护行、可调整范围和重算结果。</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BB3B1F0">
        <w:trPr>
          <w:tblHeader/>
          <w:jc w:val="center"/>
        </w:trPr>
        <w:tc>
          <w:tcPr>
            <w:tcW w:w="1474" w:type="dxa"/>
            <w:shd w:val="clear" w:color="auto" w:fill="BFBFBF"/>
            <w:tcMar>
              <w:top w:w="80" w:type="dxa"/>
              <w:left w:w="90" w:type="dxa"/>
              <w:bottom w:w="80" w:type="dxa"/>
              <w:right w:w="90" w:type="dxa"/>
            </w:tcMar>
            <w:vAlign w:val="center"/>
          </w:tcPr>
          <w:p w14:paraId="19667D3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19958A7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7506C30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45B942A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6169C283">
        <w:trPr>
          <w:cantSplit/>
          <w:jc w:val="center"/>
        </w:trPr>
        <w:tc>
          <w:tcPr>
            <w:tcW w:w="1474" w:type="dxa"/>
            <w:shd w:val="clear" w:color="auto" w:fill="FFFFFF"/>
            <w:tcMar>
              <w:top w:w="80" w:type="dxa"/>
              <w:left w:w="90" w:type="dxa"/>
              <w:bottom w:w="80" w:type="dxa"/>
              <w:right w:w="90" w:type="dxa"/>
            </w:tcMar>
            <w:vAlign w:val="center"/>
          </w:tcPr>
          <w:p w14:paraId="0853E2F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运行影响评估与重算</w:t>
            </w:r>
          </w:p>
        </w:tc>
        <w:tc>
          <w:tcPr>
            <w:tcW w:w="1984" w:type="dxa"/>
            <w:shd w:val="clear" w:color="auto" w:fill="FFFFFF"/>
            <w:tcMar>
              <w:top w:w="80" w:type="dxa"/>
              <w:left w:w="90" w:type="dxa"/>
              <w:bottom w:w="80" w:type="dxa"/>
              <w:right w:w="90" w:type="dxa"/>
            </w:tcMar>
            <w:vAlign w:val="center"/>
          </w:tcPr>
          <w:p w14:paraId="3847006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调整权限；最新数据就绪</w:t>
            </w:r>
          </w:p>
        </w:tc>
        <w:tc>
          <w:tcPr>
            <w:tcW w:w="2551" w:type="dxa"/>
            <w:shd w:val="clear" w:color="auto" w:fill="FFFFFF"/>
            <w:tcMar>
              <w:top w:w="80" w:type="dxa"/>
              <w:left w:w="90" w:type="dxa"/>
              <w:bottom w:w="80" w:type="dxa"/>
              <w:right w:w="90" w:type="dxa"/>
            </w:tcMar>
            <w:vAlign w:val="center"/>
          </w:tcPr>
          <w:p w14:paraId="60FCAF9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计算变化范围并提交SCIP滚动求解</w:t>
            </w:r>
          </w:p>
        </w:tc>
        <w:tc>
          <w:tcPr>
            <w:tcW w:w="2041" w:type="dxa"/>
            <w:shd w:val="clear" w:color="auto" w:fill="FFFFFF"/>
            <w:tcMar>
              <w:top w:w="80" w:type="dxa"/>
              <w:left w:w="90" w:type="dxa"/>
              <w:bottom w:w="80" w:type="dxa"/>
              <w:right w:w="90" w:type="dxa"/>
            </w:tcMar>
            <w:vAlign w:val="center"/>
          </w:tcPr>
          <w:p w14:paraId="7785E41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生成新草稿和差异清单</w:t>
            </w:r>
          </w:p>
        </w:tc>
      </w:tr>
      <w:tr w14:paraId="020144D5">
        <w:trPr>
          <w:cantSplit/>
          <w:jc w:val="center"/>
        </w:trPr>
        <w:tc>
          <w:tcPr>
            <w:tcW w:w="1474" w:type="dxa"/>
            <w:shd w:val="clear" w:color="auto" w:fill="F7F7F7"/>
            <w:tcMar>
              <w:top w:w="80" w:type="dxa"/>
              <w:left w:w="90" w:type="dxa"/>
              <w:bottom w:w="80" w:type="dxa"/>
              <w:right w:w="90" w:type="dxa"/>
            </w:tcMar>
            <w:vAlign w:val="center"/>
          </w:tcPr>
          <w:p w14:paraId="4F0E4D6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恢复当前版本</w:t>
            </w:r>
          </w:p>
        </w:tc>
        <w:tc>
          <w:tcPr>
            <w:tcW w:w="1984" w:type="dxa"/>
            <w:shd w:val="clear" w:color="auto" w:fill="F7F7F7"/>
            <w:tcMar>
              <w:top w:w="80" w:type="dxa"/>
              <w:left w:w="90" w:type="dxa"/>
              <w:bottom w:w="80" w:type="dxa"/>
              <w:right w:w="90" w:type="dxa"/>
            </w:tcMar>
            <w:vAlign w:val="center"/>
          </w:tcPr>
          <w:p w14:paraId="63581ED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编辑权限；新草稿未提交</w:t>
            </w:r>
          </w:p>
        </w:tc>
        <w:tc>
          <w:tcPr>
            <w:tcW w:w="2551" w:type="dxa"/>
            <w:shd w:val="clear" w:color="auto" w:fill="F7F7F7"/>
            <w:tcMar>
              <w:top w:w="80" w:type="dxa"/>
              <w:left w:w="90" w:type="dxa"/>
              <w:bottom w:w="80" w:type="dxa"/>
              <w:right w:w="90" w:type="dxa"/>
            </w:tcMar>
            <w:vAlign w:val="center"/>
          </w:tcPr>
          <w:p w14:paraId="15BAAF3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放弃未提交变化</w:t>
            </w:r>
          </w:p>
        </w:tc>
        <w:tc>
          <w:tcPr>
            <w:tcW w:w="2041" w:type="dxa"/>
            <w:shd w:val="clear" w:color="auto" w:fill="F7F7F7"/>
            <w:tcMar>
              <w:top w:w="80" w:type="dxa"/>
              <w:left w:w="90" w:type="dxa"/>
              <w:bottom w:w="80" w:type="dxa"/>
              <w:right w:w="90" w:type="dxa"/>
            </w:tcMar>
            <w:vAlign w:val="center"/>
          </w:tcPr>
          <w:p w14:paraId="72B6815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回到当前有效版本</w:t>
            </w:r>
          </w:p>
        </w:tc>
      </w:tr>
      <w:tr w14:paraId="7F58E730">
        <w:trPr>
          <w:cantSplit/>
          <w:jc w:val="center"/>
        </w:trPr>
        <w:tc>
          <w:tcPr>
            <w:tcW w:w="1474" w:type="dxa"/>
            <w:shd w:val="clear" w:color="auto" w:fill="FFFFFF"/>
            <w:tcMar>
              <w:top w:w="80" w:type="dxa"/>
              <w:left w:w="90" w:type="dxa"/>
              <w:bottom w:w="80" w:type="dxa"/>
              <w:right w:w="90" w:type="dxa"/>
            </w:tcMar>
            <w:vAlign w:val="center"/>
          </w:tcPr>
          <w:p w14:paraId="7917732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比较版本</w:t>
            </w:r>
          </w:p>
        </w:tc>
        <w:tc>
          <w:tcPr>
            <w:tcW w:w="1984" w:type="dxa"/>
            <w:shd w:val="clear" w:color="auto" w:fill="FFFFFF"/>
            <w:tcMar>
              <w:top w:w="80" w:type="dxa"/>
              <w:left w:w="90" w:type="dxa"/>
              <w:bottom w:w="80" w:type="dxa"/>
              <w:right w:w="90" w:type="dxa"/>
            </w:tcMar>
            <w:vAlign w:val="center"/>
          </w:tcPr>
          <w:p w14:paraId="0D2637D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w:t>
            </w:r>
          </w:p>
        </w:tc>
        <w:tc>
          <w:tcPr>
            <w:tcW w:w="2551" w:type="dxa"/>
            <w:shd w:val="clear" w:color="auto" w:fill="FFFFFF"/>
            <w:tcMar>
              <w:top w:w="80" w:type="dxa"/>
              <w:left w:w="90" w:type="dxa"/>
              <w:bottom w:w="80" w:type="dxa"/>
              <w:right w:w="90" w:type="dxa"/>
            </w:tcMar>
            <w:vAlign w:val="center"/>
          </w:tcPr>
          <w:p w14:paraId="328B472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按物料、日期和订单比较数量及原因</w:t>
            </w:r>
          </w:p>
        </w:tc>
        <w:tc>
          <w:tcPr>
            <w:tcW w:w="2041" w:type="dxa"/>
            <w:shd w:val="clear" w:color="auto" w:fill="FFFFFF"/>
            <w:tcMar>
              <w:top w:w="80" w:type="dxa"/>
              <w:left w:w="90" w:type="dxa"/>
              <w:bottom w:w="80" w:type="dxa"/>
              <w:right w:w="90" w:type="dxa"/>
            </w:tcMar>
            <w:vAlign w:val="center"/>
          </w:tcPr>
          <w:p w14:paraId="36261B8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显示新增、减少、移动和保护项</w:t>
            </w:r>
          </w:p>
        </w:tc>
      </w:tr>
      <w:tr w14:paraId="7B5B179B">
        <w:trPr>
          <w:cantSplit/>
          <w:jc w:val="center"/>
        </w:trPr>
        <w:tc>
          <w:tcPr>
            <w:tcW w:w="1474" w:type="dxa"/>
            <w:shd w:val="clear" w:color="auto" w:fill="F7F7F7"/>
            <w:tcMar>
              <w:top w:w="80" w:type="dxa"/>
              <w:left w:w="90" w:type="dxa"/>
              <w:bottom w:w="80" w:type="dxa"/>
              <w:right w:w="90" w:type="dxa"/>
            </w:tcMar>
            <w:vAlign w:val="center"/>
          </w:tcPr>
          <w:p w14:paraId="7CE5D26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提交审批</w:t>
            </w:r>
          </w:p>
        </w:tc>
        <w:tc>
          <w:tcPr>
            <w:tcW w:w="1984" w:type="dxa"/>
            <w:shd w:val="clear" w:color="auto" w:fill="F7F7F7"/>
            <w:tcMar>
              <w:top w:w="80" w:type="dxa"/>
              <w:left w:w="90" w:type="dxa"/>
              <w:bottom w:w="80" w:type="dxa"/>
              <w:right w:w="90" w:type="dxa"/>
            </w:tcMar>
            <w:vAlign w:val="center"/>
          </w:tcPr>
          <w:p w14:paraId="403FDA0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校验通过</w:t>
            </w:r>
          </w:p>
        </w:tc>
        <w:tc>
          <w:tcPr>
            <w:tcW w:w="2551" w:type="dxa"/>
            <w:shd w:val="clear" w:color="auto" w:fill="F7F7F7"/>
            <w:tcMar>
              <w:top w:w="80" w:type="dxa"/>
              <w:left w:w="90" w:type="dxa"/>
              <w:bottom w:w="80" w:type="dxa"/>
              <w:right w:w="90" w:type="dxa"/>
            </w:tcMar>
            <w:vAlign w:val="center"/>
          </w:tcPr>
          <w:p w14:paraId="03033BE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冻结调整版本并启动审批</w:t>
            </w:r>
          </w:p>
        </w:tc>
        <w:tc>
          <w:tcPr>
            <w:tcW w:w="2041" w:type="dxa"/>
            <w:shd w:val="clear" w:color="auto" w:fill="F7F7F7"/>
            <w:tcMar>
              <w:top w:w="80" w:type="dxa"/>
              <w:left w:w="90" w:type="dxa"/>
              <w:bottom w:w="80" w:type="dxa"/>
              <w:right w:w="90" w:type="dxa"/>
            </w:tcMar>
            <w:vAlign w:val="center"/>
          </w:tcPr>
          <w:p w14:paraId="4F6618B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通过后替代未执行范围</w:t>
            </w:r>
          </w:p>
        </w:tc>
      </w:tr>
      <w:tr w14:paraId="0CC39C42">
        <w:trPr>
          <w:cantSplit/>
          <w:jc w:val="center"/>
        </w:trPr>
        <w:tc>
          <w:tcPr>
            <w:tcW w:w="1474" w:type="dxa"/>
            <w:shd w:val="clear" w:color="auto" w:fill="FFFFFF"/>
            <w:tcMar>
              <w:top w:w="80" w:type="dxa"/>
              <w:left w:w="90" w:type="dxa"/>
              <w:bottom w:w="80" w:type="dxa"/>
              <w:right w:w="90" w:type="dxa"/>
            </w:tcMar>
            <w:vAlign w:val="center"/>
          </w:tcPr>
          <w:p w14:paraId="5185E5F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查看版本差异</w:t>
            </w:r>
          </w:p>
        </w:tc>
        <w:tc>
          <w:tcPr>
            <w:tcW w:w="1984" w:type="dxa"/>
            <w:shd w:val="clear" w:color="auto" w:fill="FFFFFF"/>
            <w:tcMar>
              <w:top w:w="80" w:type="dxa"/>
              <w:left w:w="90" w:type="dxa"/>
              <w:bottom w:w="80" w:type="dxa"/>
              <w:right w:w="90" w:type="dxa"/>
            </w:tcMar>
            <w:vAlign w:val="center"/>
          </w:tcPr>
          <w:p w14:paraId="532E19F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计划查看权限</w:t>
            </w:r>
          </w:p>
        </w:tc>
        <w:tc>
          <w:tcPr>
            <w:tcW w:w="2551" w:type="dxa"/>
            <w:shd w:val="clear" w:color="auto" w:fill="FFFFFF"/>
            <w:tcMar>
              <w:top w:w="80" w:type="dxa"/>
              <w:left w:w="90" w:type="dxa"/>
              <w:bottom w:w="80" w:type="dxa"/>
              <w:right w:w="90" w:type="dxa"/>
            </w:tcMar>
            <w:vAlign w:val="center"/>
          </w:tcPr>
          <w:p w14:paraId="4BD17C5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比较当前发布版、受保护行和滚动候选版</w:t>
            </w:r>
          </w:p>
        </w:tc>
        <w:tc>
          <w:tcPr>
            <w:tcW w:w="2041" w:type="dxa"/>
            <w:shd w:val="clear" w:color="auto" w:fill="FFFFFF"/>
            <w:tcMar>
              <w:top w:w="80" w:type="dxa"/>
              <w:left w:w="90" w:type="dxa"/>
              <w:bottom w:w="80" w:type="dxa"/>
              <w:right w:w="90" w:type="dxa"/>
            </w:tcMar>
            <w:vAlign w:val="center"/>
          </w:tcPr>
          <w:p w14:paraId="4A1792D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显示日期、数量、订单和风险差异</w:t>
            </w:r>
          </w:p>
        </w:tc>
      </w:tr>
      <w:tr w14:paraId="45A4FD52">
        <w:trPr>
          <w:cantSplit/>
          <w:jc w:val="center"/>
        </w:trPr>
        <w:tc>
          <w:tcPr>
            <w:tcW w:w="1474" w:type="dxa"/>
            <w:shd w:val="clear" w:color="auto" w:fill="F7F7F7"/>
            <w:tcMar>
              <w:top w:w="80" w:type="dxa"/>
              <w:left w:w="90" w:type="dxa"/>
              <w:bottom w:w="80" w:type="dxa"/>
              <w:right w:w="90" w:type="dxa"/>
            </w:tcMar>
            <w:vAlign w:val="center"/>
          </w:tcPr>
          <w:p w14:paraId="55DCF01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受保护行查看</w:t>
            </w:r>
          </w:p>
        </w:tc>
        <w:tc>
          <w:tcPr>
            <w:tcW w:w="1984" w:type="dxa"/>
            <w:shd w:val="clear" w:color="auto" w:fill="F7F7F7"/>
            <w:tcMar>
              <w:top w:w="80" w:type="dxa"/>
              <w:left w:w="90" w:type="dxa"/>
              <w:bottom w:w="80" w:type="dxa"/>
              <w:right w:w="90" w:type="dxa"/>
            </w:tcMar>
            <w:vAlign w:val="center"/>
          </w:tcPr>
          <w:p w14:paraId="7A84275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具有计划查看权限</w:t>
            </w:r>
          </w:p>
        </w:tc>
        <w:tc>
          <w:tcPr>
            <w:tcW w:w="2551" w:type="dxa"/>
            <w:shd w:val="clear" w:color="auto" w:fill="F7F7F7"/>
            <w:tcMar>
              <w:top w:w="80" w:type="dxa"/>
              <w:left w:w="90" w:type="dxa"/>
              <w:bottom w:w="80" w:type="dxa"/>
              <w:right w:w="90" w:type="dxa"/>
            </w:tcMar>
            <w:vAlign w:val="center"/>
          </w:tcPr>
          <w:p w14:paraId="10A647F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展示锁定、已下达、在途和收货中的不可改行</w:t>
            </w:r>
          </w:p>
        </w:tc>
        <w:tc>
          <w:tcPr>
            <w:tcW w:w="2041" w:type="dxa"/>
            <w:shd w:val="clear" w:color="auto" w:fill="F7F7F7"/>
            <w:tcMar>
              <w:top w:w="80" w:type="dxa"/>
              <w:left w:w="90" w:type="dxa"/>
              <w:bottom w:w="80" w:type="dxa"/>
              <w:right w:w="90" w:type="dxa"/>
            </w:tcMar>
            <w:vAlign w:val="center"/>
          </w:tcPr>
          <w:p w14:paraId="0B5ABDC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说明保护来源；不提供直接覆盖操作</w:t>
            </w:r>
          </w:p>
        </w:tc>
      </w:tr>
      <w:tr w14:paraId="1AE4612C">
        <w:trPr>
          <w:cantSplit/>
          <w:jc w:val="center"/>
        </w:trPr>
        <w:tc>
          <w:tcPr>
            <w:tcW w:w="1474" w:type="dxa"/>
            <w:shd w:val="clear" w:color="auto" w:fill="FFFFFF"/>
            <w:tcMar>
              <w:top w:w="80" w:type="dxa"/>
              <w:left w:w="90" w:type="dxa"/>
              <w:bottom w:w="80" w:type="dxa"/>
              <w:right w:w="90" w:type="dxa"/>
            </w:tcMar>
            <w:vAlign w:val="center"/>
          </w:tcPr>
          <w:p w14:paraId="7469889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确认提交审批</w:t>
            </w:r>
          </w:p>
        </w:tc>
        <w:tc>
          <w:tcPr>
            <w:tcW w:w="1984" w:type="dxa"/>
            <w:shd w:val="clear" w:color="auto" w:fill="FFFFFF"/>
            <w:tcMar>
              <w:top w:w="80" w:type="dxa"/>
              <w:left w:w="90" w:type="dxa"/>
              <w:bottom w:w="80" w:type="dxa"/>
              <w:right w:w="90" w:type="dxa"/>
            </w:tcMar>
            <w:vAlign w:val="center"/>
          </w:tcPr>
          <w:p w14:paraId="44921D2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影响评估完成且无阻断项</w:t>
            </w:r>
          </w:p>
        </w:tc>
        <w:tc>
          <w:tcPr>
            <w:tcW w:w="2551" w:type="dxa"/>
            <w:shd w:val="clear" w:color="auto" w:fill="FFFFFF"/>
            <w:tcMar>
              <w:top w:w="80" w:type="dxa"/>
              <w:left w:w="90" w:type="dxa"/>
              <w:bottom w:w="80" w:type="dxa"/>
              <w:right w:w="90" w:type="dxa"/>
            </w:tcMar>
            <w:vAlign w:val="center"/>
          </w:tcPr>
          <w:p w14:paraId="4BA05C6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冻结滚动草稿并启动审批</w:t>
            </w:r>
          </w:p>
        </w:tc>
        <w:tc>
          <w:tcPr>
            <w:tcW w:w="2041" w:type="dxa"/>
            <w:shd w:val="clear" w:color="auto" w:fill="FFFFFF"/>
            <w:tcMar>
              <w:top w:w="80" w:type="dxa"/>
              <w:left w:w="90" w:type="dxa"/>
              <w:bottom w:w="80" w:type="dxa"/>
              <w:right w:w="90" w:type="dxa"/>
            </w:tcMar>
            <w:vAlign w:val="center"/>
          </w:tcPr>
          <w:p w14:paraId="41CD8AA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状态变为待审批；原发布版本继续有效</w:t>
            </w:r>
          </w:p>
        </w:tc>
      </w:tr>
      <w:tr w14:paraId="6029C3D4">
        <w:trPr>
          <w:cantSplit/>
          <w:jc w:val="center"/>
        </w:trPr>
        <w:tc>
          <w:tcPr>
            <w:tcW w:w="1474" w:type="dxa"/>
            <w:shd w:val="clear" w:color="auto" w:fill="F7F7F7"/>
            <w:tcMar>
              <w:top w:w="80" w:type="dxa"/>
              <w:left w:w="90" w:type="dxa"/>
              <w:bottom w:w="80" w:type="dxa"/>
              <w:right w:w="90" w:type="dxa"/>
            </w:tcMar>
            <w:vAlign w:val="center"/>
          </w:tcPr>
          <w:p w14:paraId="18361DC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发布差异指令</w:t>
            </w:r>
          </w:p>
        </w:tc>
        <w:tc>
          <w:tcPr>
            <w:tcW w:w="1984" w:type="dxa"/>
            <w:shd w:val="clear" w:color="auto" w:fill="F7F7F7"/>
            <w:tcMar>
              <w:top w:w="80" w:type="dxa"/>
              <w:left w:w="90" w:type="dxa"/>
              <w:bottom w:w="80" w:type="dxa"/>
              <w:right w:w="90" w:type="dxa"/>
            </w:tcMar>
            <w:vAlign w:val="center"/>
          </w:tcPr>
          <w:p w14:paraId="063407C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审批通过并具有发布权限</w:t>
            </w:r>
          </w:p>
        </w:tc>
        <w:tc>
          <w:tcPr>
            <w:tcW w:w="2551" w:type="dxa"/>
            <w:shd w:val="clear" w:color="auto" w:fill="F7F7F7"/>
            <w:tcMar>
              <w:top w:w="80" w:type="dxa"/>
              <w:left w:w="90" w:type="dxa"/>
              <w:bottom w:w="80" w:type="dxa"/>
              <w:right w:w="90" w:type="dxa"/>
            </w:tcMar>
            <w:vAlign w:val="center"/>
          </w:tcPr>
          <w:p w14:paraId="0B6ACBC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仅向外部系统发送批准后的增量变更</w:t>
            </w:r>
          </w:p>
        </w:tc>
        <w:tc>
          <w:tcPr>
            <w:tcW w:w="2041" w:type="dxa"/>
            <w:shd w:val="clear" w:color="auto" w:fill="F7F7F7"/>
            <w:tcMar>
              <w:top w:w="80" w:type="dxa"/>
              <w:left w:w="90" w:type="dxa"/>
              <w:bottom w:w="80" w:type="dxa"/>
              <w:right w:w="90" w:type="dxa"/>
            </w:tcMar>
            <w:vAlign w:val="center"/>
          </w:tcPr>
          <w:p w14:paraId="0969C32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逐行回写成功或失败；部分成功可重试</w:t>
            </w:r>
          </w:p>
        </w:tc>
      </w:tr>
    </w:tbl>
    <w:p w14:paraId="30522B05">
      <w:pPr>
        <w:spacing w:after="80" w:line="324" w:lineRule="auto"/>
        <w:jc w:val="both"/>
      </w:pPr>
      <w:r>
        <w:rPr>
          <w:rFonts w:ascii="Times New Roman" w:hAnsi="Times New Roman" w:eastAsia="Songti SC" w:cs="Times New Roman"/>
          <w:color w:val="000000"/>
          <w:sz w:val="21"/>
        </w:rPr>
        <w:t>状态与异常：已下达、在途和人工锁定行禁止自动修改；重算无解时保留原计划并显示缺口。</w:t>
      </w:r>
    </w:p>
    <w:p w14:paraId="549892D2">
      <w:pPr>
        <w:spacing w:after="80" w:line="324" w:lineRule="auto"/>
        <w:jc w:val="both"/>
      </w:pPr>
      <w:r>
        <w:rPr>
          <w:rFonts w:ascii="Times New Roman" w:hAnsi="Times New Roman" w:eastAsia="Songti SC" w:cs="Times New Roman"/>
          <w:color w:val="000000"/>
          <w:sz w:val="21"/>
        </w:rPr>
        <w:t>跨页面联动：发布后向执行系统发送差异指令，并保留原版本和替代关系。</w:t>
      </w:r>
    </w:p>
    <w:p w14:paraId="7A79A6E5">
      <w:pPr>
        <w:pStyle w:val="6"/>
      </w:pPr>
      <w:bookmarkStart w:id="173" w:name="_Toc1250945803"/>
      <w:r>
        <w:rPr>
          <w:rFonts w:ascii="Times New Roman" w:hAnsi="Times New Roman" w:eastAsia="STHeiti" w:cs="Times New Roman"/>
          <w:b/>
          <w:color w:val="000000"/>
          <w:sz w:val="22"/>
        </w:rPr>
        <w:t>3.4.3.6 缺口与异常协调</w:t>
      </w:r>
      <w:bookmarkEnd w:id="173"/>
    </w:p>
    <w:p w14:paraId="297785C5">
      <w:pPr>
        <w:spacing w:after="80" w:line="324" w:lineRule="auto"/>
        <w:jc w:val="both"/>
      </w:pPr>
      <w:r>
        <w:rPr>
          <w:rFonts w:ascii="Times New Roman" w:hAnsi="Times New Roman" w:eastAsia="Songti SC" w:cs="Times New Roman"/>
          <w:color w:val="000000"/>
          <w:sz w:val="21"/>
        </w:rPr>
        <w:t>该页集中处理断料风险、供应商拒绝、运输延误、收货能力冲突和数据异常，形成责任、措施、SLA和证据闭环。</w:t>
      </w:r>
    </w:p>
    <w:p w14:paraId="2013FC07">
      <w:pPr>
        <w:keepNext/>
        <w:spacing w:before="100" w:after="80"/>
        <w:jc w:val="center"/>
      </w:pPr>
      <w:r>
        <w:rPr>
          <w:rFonts w:ascii="Times New Roman" w:hAnsi="Times New Roman" w:eastAsia="Songti SC" w:cs="Times New Roman"/>
          <w:b/>
          <w:color w:val="000000"/>
          <w:sz w:val="18"/>
        </w:rPr>
        <w:t>图3-14F 要货缺口与异常协调页面</w:t>
      </w:r>
    </w:p>
    <w:p w14:paraId="34395341">
      <w:pPr>
        <w:keepLines/>
        <w:spacing w:after="120"/>
        <w:jc w:val="center"/>
      </w:pPr>
      <w:r>
        <w:drawing>
          <wp:inline distT="0" distB="0" distL="114300" distR="114300">
            <wp:extent cx="5111750" cy="3676015"/>
            <wp:effectExtent l="0" t="0" r="1905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5"/>
                    <a:stretch>
                      <a:fillRect/>
                    </a:stretch>
                  </pic:blipFill>
                  <pic:spPr>
                    <a:xfrm>
                      <a:off x="0" y="0"/>
                      <a:ext cx="5112000" cy="3676438"/>
                    </a:xfrm>
                    <a:prstGeom prst="rect">
                      <a:avLst/>
                    </a:prstGeom>
                  </pic:spPr>
                </pic:pic>
              </a:graphicData>
            </a:graphic>
          </wp:inline>
        </w:drawing>
      </w:r>
    </w:p>
    <w:p w14:paraId="3AADD43B">
      <w:pPr>
        <w:spacing w:after="80" w:line="324" w:lineRule="auto"/>
        <w:jc w:val="both"/>
      </w:pPr>
      <w:r>
        <w:rPr>
          <w:rFonts w:ascii="Times New Roman" w:hAnsi="Times New Roman" w:eastAsia="Songti SC" w:cs="Times New Roman"/>
          <w:color w:val="000000"/>
          <w:sz w:val="21"/>
        </w:rPr>
        <w:t>页面入口与上下文：从总览风险、执行异常或子导航进入。</w:t>
      </w:r>
    </w:p>
    <w:p w14:paraId="125C9721">
      <w:pPr>
        <w:spacing w:after="80" w:line="324" w:lineRule="auto"/>
        <w:jc w:val="both"/>
      </w:pPr>
      <w:r>
        <w:rPr>
          <w:rFonts w:ascii="Times New Roman" w:hAnsi="Times New Roman" w:eastAsia="Songti SC" w:cs="Times New Roman"/>
          <w:color w:val="000000"/>
          <w:sz w:val="21"/>
        </w:rPr>
        <w:t>页面结构：顶部重新识别风险；列表展示缺口、原因、影响和状态；详情提供协调处理。</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2088F97">
        <w:trPr>
          <w:tblHeader/>
          <w:jc w:val="center"/>
        </w:trPr>
        <w:tc>
          <w:tcPr>
            <w:tcW w:w="1474" w:type="dxa"/>
            <w:shd w:val="clear" w:color="auto" w:fill="BFBFBF"/>
            <w:tcMar>
              <w:top w:w="80" w:type="dxa"/>
              <w:left w:w="90" w:type="dxa"/>
              <w:bottom w:w="80" w:type="dxa"/>
              <w:right w:w="90" w:type="dxa"/>
            </w:tcMar>
            <w:vAlign w:val="center"/>
          </w:tcPr>
          <w:p w14:paraId="05F087C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6BCE56D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7A075F6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5529268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755177B4">
        <w:trPr>
          <w:cantSplit/>
          <w:jc w:val="center"/>
        </w:trPr>
        <w:tc>
          <w:tcPr>
            <w:tcW w:w="1474" w:type="dxa"/>
            <w:shd w:val="clear" w:color="auto" w:fill="FFFFFF"/>
            <w:tcMar>
              <w:top w:w="80" w:type="dxa"/>
              <w:left w:w="90" w:type="dxa"/>
              <w:bottom w:w="80" w:type="dxa"/>
              <w:right w:w="90" w:type="dxa"/>
            </w:tcMar>
            <w:vAlign w:val="center"/>
          </w:tcPr>
          <w:p w14:paraId="515BEB2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重新识别风险</w:t>
            </w:r>
          </w:p>
        </w:tc>
        <w:tc>
          <w:tcPr>
            <w:tcW w:w="1984" w:type="dxa"/>
            <w:shd w:val="clear" w:color="auto" w:fill="FFFFFF"/>
            <w:tcMar>
              <w:top w:w="80" w:type="dxa"/>
              <w:left w:w="90" w:type="dxa"/>
              <w:bottom w:w="80" w:type="dxa"/>
              <w:right w:w="90" w:type="dxa"/>
            </w:tcMar>
            <w:vAlign w:val="center"/>
          </w:tcPr>
          <w:p w14:paraId="6A1E83A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异常查看权限</w:t>
            </w:r>
          </w:p>
        </w:tc>
        <w:tc>
          <w:tcPr>
            <w:tcW w:w="2551" w:type="dxa"/>
            <w:shd w:val="clear" w:color="auto" w:fill="FFFFFF"/>
            <w:tcMar>
              <w:top w:w="80" w:type="dxa"/>
              <w:left w:w="90" w:type="dxa"/>
              <w:bottom w:w="80" w:type="dxa"/>
              <w:right w:w="90" w:type="dxa"/>
            </w:tcMar>
            <w:vAlign w:val="center"/>
          </w:tcPr>
          <w:p w14:paraId="3200524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基于最新快照重新计算缺口和影响</w:t>
            </w:r>
          </w:p>
        </w:tc>
        <w:tc>
          <w:tcPr>
            <w:tcW w:w="2041" w:type="dxa"/>
            <w:shd w:val="clear" w:color="auto" w:fill="FFFFFF"/>
            <w:tcMar>
              <w:top w:w="80" w:type="dxa"/>
              <w:left w:w="90" w:type="dxa"/>
              <w:bottom w:w="80" w:type="dxa"/>
              <w:right w:w="90" w:type="dxa"/>
            </w:tcMar>
            <w:vAlign w:val="center"/>
          </w:tcPr>
          <w:p w14:paraId="141A246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更新风险级别但保留历史实例</w:t>
            </w:r>
          </w:p>
        </w:tc>
      </w:tr>
      <w:tr w14:paraId="095DA515">
        <w:trPr>
          <w:cantSplit/>
          <w:jc w:val="center"/>
        </w:trPr>
        <w:tc>
          <w:tcPr>
            <w:tcW w:w="1474" w:type="dxa"/>
            <w:shd w:val="clear" w:color="auto" w:fill="F7F7F7"/>
            <w:tcMar>
              <w:top w:w="80" w:type="dxa"/>
              <w:left w:w="90" w:type="dxa"/>
              <w:bottom w:w="80" w:type="dxa"/>
              <w:right w:w="90" w:type="dxa"/>
            </w:tcMar>
            <w:vAlign w:val="center"/>
          </w:tcPr>
          <w:p w14:paraId="0E7D9BC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协调处理</w:t>
            </w:r>
          </w:p>
        </w:tc>
        <w:tc>
          <w:tcPr>
            <w:tcW w:w="1984" w:type="dxa"/>
            <w:shd w:val="clear" w:color="auto" w:fill="F7F7F7"/>
            <w:tcMar>
              <w:top w:w="80" w:type="dxa"/>
              <w:left w:w="90" w:type="dxa"/>
              <w:bottom w:w="80" w:type="dxa"/>
              <w:right w:w="90" w:type="dxa"/>
            </w:tcMar>
            <w:vAlign w:val="center"/>
          </w:tcPr>
          <w:p w14:paraId="0B268DE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任务处理权限</w:t>
            </w:r>
          </w:p>
        </w:tc>
        <w:tc>
          <w:tcPr>
            <w:tcW w:w="2551" w:type="dxa"/>
            <w:shd w:val="clear" w:color="auto" w:fill="F7F7F7"/>
            <w:tcMar>
              <w:top w:w="80" w:type="dxa"/>
              <w:left w:w="90" w:type="dxa"/>
              <w:bottom w:w="80" w:type="dxa"/>
              <w:right w:w="90" w:type="dxa"/>
            </w:tcMar>
            <w:vAlign w:val="center"/>
          </w:tcPr>
          <w:p w14:paraId="2CB9E54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分派责任人、选择措施、填写说明和附件</w:t>
            </w:r>
          </w:p>
        </w:tc>
        <w:tc>
          <w:tcPr>
            <w:tcW w:w="2041" w:type="dxa"/>
            <w:shd w:val="clear" w:color="auto" w:fill="F7F7F7"/>
            <w:tcMar>
              <w:top w:w="80" w:type="dxa"/>
              <w:left w:w="90" w:type="dxa"/>
              <w:bottom w:w="80" w:type="dxa"/>
              <w:right w:w="90" w:type="dxa"/>
            </w:tcMar>
            <w:vAlign w:val="center"/>
          </w:tcPr>
          <w:p w14:paraId="725A6B9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状态变为处理中或待复核</w:t>
            </w:r>
          </w:p>
        </w:tc>
      </w:tr>
      <w:tr w14:paraId="3A402D4A">
        <w:trPr>
          <w:cantSplit/>
          <w:jc w:val="center"/>
        </w:trPr>
        <w:tc>
          <w:tcPr>
            <w:tcW w:w="1474" w:type="dxa"/>
            <w:shd w:val="clear" w:color="auto" w:fill="FFFFFF"/>
            <w:tcMar>
              <w:top w:w="80" w:type="dxa"/>
              <w:left w:w="90" w:type="dxa"/>
              <w:bottom w:w="80" w:type="dxa"/>
              <w:right w:w="90" w:type="dxa"/>
            </w:tcMar>
            <w:vAlign w:val="center"/>
          </w:tcPr>
          <w:p w14:paraId="66AA8A8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升级</w:t>
            </w:r>
          </w:p>
        </w:tc>
        <w:tc>
          <w:tcPr>
            <w:tcW w:w="1984" w:type="dxa"/>
            <w:shd w:val="clear" w:color="auto" w:fill="FFFFFF"/>
            <w:tcMar>
              <w:top w:w="80" w:type="dxa"/>
              <w:left w:w="90" w:type="dxa"/>
              <w:bottom w:w="80" w:type="dxa"/>
              <w:right w:w="90" w:type="dxa"/>
            </w:tcMar>
            <w:vAlign w:val="center"/>
          </w:tcPr>
          <w:p w14:paraId="6CA26EA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责任人或管理者；超过SLA</w:t>
            </w:r>
          </w:p>
        </w:tc>
        <w:tc>
          <w:tcPr>
            <w:tcW w:w="2551" w:type="dxa"/>
            <w:shd w:val="clear" w:color="auto" w:fill="FFFFFF"/>
            <w:tcMar>
              <w:top w:w="80" w:type="dxa"/>
              <w:left w:w="90" w:type="dxa"/>
              <w:bottom w:w="80" w:type="dxa"/>
              <w:right w:w="90" w:type="dxa"/>
            </w:tcMar>
            <w:vAlign w:val="center"/>
          </w:tcPr>
          <w:p w14:paraId="073225A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升级责任层级并通知</w:t>
            </w:r>
          </w:p>
        </w:tc>
        <w:tc>
          <w:tcPr>
            <w:tcW w:w="2041" w:type="dxa"/>
            <w:shd w:val="clear" w:color="auto" w:fill="FFFFFF"/>
            <w:tcMar>
              <w:top w:w="80" w:type="dxa"/>
              <w:left w:w="90" w:type="dxa"/>
              <w:bottom w:w="80" w:type="dxa"/>
              <w:right w:w="90" w:type="dxa"/>
            </w:tcMar>
            <w:vAlign w:val="center"/>
          </w:tcPr>
          <w:p w14:paraId="24FD490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记录升级链</w:t>
            </w:r>
          </w:p>
        </w:tc>
      </w:tr>
      <w:tr w14:paraId="73B0FCA9">
        <w:trPr>
          <w:cantSplit/>
          <w:jc w:val="center"/>
        </w:trPr>
        <w:tc>
          <w:tcPr>
            <w:tcW w:w="1474" w:type="dxa"/>
            <w:shd w:val="clear" w:color="auto" w:fill="F7F7F7"/>
            <w:tcMar>
              <w:top w:w="80" w:type="dxa"/>
              <w:left w:w="90" w:type="dxa"/>
              <w:bottom w:w="80" w:type="dxa"/>
              <w:right w:w="90" w:type="dxa"/>
            </w:tcMar>
            <w:vAlign w:val="center"/>
          </w:tcPr>
          <w:p w14:paraId="6F4E8C7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关闭</w:t>
            </w:r>
          </w:p>
        </w:tc>
        <w:tc>
          <w:tcPr>
            <w:tcW w:w="1984" w:type="dxa"/>
            <w:shd w:val="clear" w:color="auto" w:fill="F7F7F7"/>
            <w:tcMar>
              <w:top w:w="80" w:type="dxa"/>
              <w:left w:w="90" w:type="dxa"/>
              <w:bottom w:w="80" w:type="dxa"/>
              <w:right w:w="90" w:type="dxa"/>
            </w:tcMar>
            <w:vAlign w:val="center"/>
          </w:tcPr>
          <w:p w14:paraId="3CCDF07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复核权限；证据完整</w:t>
            </w:r>
          </w:p>
        </w:tc>
        <w:tc>
          <w:tcPr>
            <w:tcW w:w="2551" w:type="dxa"/>
            <w:shd w:val="clear" w:color="auto" w:fill="F7F7F7"/>
            <w:tcMar>
              <w:top w:w="80" w:type="dxa"/>
              <w:left w:w="90" w:type="dxa"/>
              <w:bottom w:w="80" w:type="dxa"/>
              <w:right w:w="90" w:type="dxa"/>
            </w:tcMar>
            <w:vAlign w:val="center"/>
          </w:tcPr>
          <w:p w14:paraId="0285EB0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确认风险消除或接受残余风险</w:t>
            </w:r>
          </w:p>
        </w:tc>
        <w:tc>
          <w:tcPr>
            <w:tcW w:w="2041" w:type="dxa"/>
            <w:shd w:val="clear" w:color="auto" w:fill="F7F7F7"/>
            <w:tcMar>
              <w:top w:w="80" w:type="dxa"/>
              <w:left w:w="90" w:type="dxa"/>
              <w:bottom w:w="80" w:type="dxa"/>
              <w:right w:w="90" w:type="dxa"/>
            </w:tcMar>
            <w:vAlign w:val="center"/>
          </w:tcPr>
          <w:p w14:paraId="75ACBF3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关闭任务并反馈驾驶舱</w:t>
            </w:r>
          </w:p>
        </w:tc>
      </w:tr>
      <w:tr w14:paraId="5E2540D4">
        <w:trPr>
          <w:cantSplit/>
          <w:jc w:val="center"/>
        </w:trPr>
        <w:tc>
          <w:tcPr>
            <w:tcW w:w="1474" w:type="dxa"/>
            <w:shd w:val="clear" w:color="auto" w:fill="FFFFFF"/>
            <w:tcMar>
              <w:top w:w="80" w:type="dxa"/>
              <w:left w:w="90" w:type="dxa"/>
              <w:bottom w:w="80" w:type="dxa"/>
              <w:right w:w="90" w:type="dxa"/>
            </w:tcMar>
            <w:vAlign w:val="center"/>
          </w:tcPr>
          <w:p w14:paraId="4C67D56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查看证据</w:t>
            </w:r>
          </w:p>
        </w:tc>
        <w:tc>
          <w:tcPr>
            <w:tcW w:w="1984" w:type="dxa"/>
            <w:shd w:val="clear" w:color="auto" w:fill="FFFFFF"/>
            <w:tcMar>
              <w:top w:w="80" w:type="dxa"/>
              <w:left w:w="90" w:type="dxa"/>
              <w:bottom w:w="80" w:type="dxa"/>
              <w:right w:w="90" w:type="dxa"/>
            </w:tcMar>
            <w:vAlign w:val="center"/>
          </w:tcPr>
          <w:p w14:paraId="56DBBB2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具有异常对象查看权限</w:t>
            </w:r>
          </w:p>
        </w:tc>
        <w:tc>
          <w:tcPr>
            <w:tcW w:w="2551" w:type="dxa"/>
            <w:shd w:val="clear" w:color="auto" w:fill="FFFFFF"/>
            <w:tcMar>
              <w:top w:w="80" w:type="dxa"/>
              <w:left w:w="90" w:type="dxa"/>
              <w:bottom w:w="80" w:type="dxa"/>
              <w:right w:w="90" w:type="dxa"/>
            </w:tcMar>
            <w:vAlign w:val="center"/>
          </w:tcPr>
          <w:p w14:paraId="17C6251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加载缺口计算、库存、合同、订单和接口证据</w:t>
            </w:r>
          </w:p>
        </w:tc>
        <w:tc>
          <w:tcPr>
            <w:tcW w:w="2041" w:type="dxa"/>
            <w:shd w:val="clear" w:color="auto" w:fill="FFFFFF"/>
            <w:tcMar>
              <w:top w:w="80" w:type="dxa"/>
              <w:left w:w="90" w:type="dxa"/>
              <w:bottom w:w="80" w:type="dxa"/>
              <w:right w:w="90" w:type="dxa"/>
            </w:tcMar>
            <w:vAlign w:val="center"/>
          </w:tcPr>
          <w:p w14:paraId="2396523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打开证据链；来源缺失时明确标识</w:t>
            </w:r>
          </w:p>
        </w:tc>
      </w:tr>
      <w:tr w14:paraId="380EFF40">
        <w:trPr>
          <w:cantSplit/>
          <w:jc w:val="center"/>
        </w:trPr>
        <w:tc>
          <w:tcPr>
            <w:tcW w:w="1474" w:type="dxa"/>
            <w:shd w:val="clear" w:color="auto" w:fill="F7F7F7"/>
            <w:tcMar>
              <w:top w:w="80" w:type="dxa"/>
              <w:left w:w="90" w:type="dxa"/>
              <w:bottom w:w="80" w:type="dxa"/>
              <w:right w:w="90" w:type="dxa"/>
            </w:tcMar>
            <w:vAlign w:val="center"/>
          </w:tcPr>
          <w:p w14:paraId="22F87AB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责任人、SLA与措施</w:t>
            </w:r>
          </w:p>
        </w:tc>
        <w:tc>
          <w:tcPr>
            <w:tcW w:w="1984" w:type="dxa"/>
            <w:shd w:val="clear" w:color="auto" w:fill="F7F7F7"/>
            <w:tcMar>
              <w:top w:w="80" w:type="dxa"/>
              <w:left w:w="90" w:type="dxa"/>
              <w:bottom w:w="80" w:type="dxa"/>
              <w:right w:w="90" w:type="dxa"/>
            </w:tcMar>
            <w:vAlign w:val="center"/>
          </w:tcPr>
          <w:p w14:paraId="7F4D02B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异常处理或分派权限</w:t>
            </w:r>
          </w:p>
        </w:tc>
        <w:tc>
          <w:tcPr>
            <w:tcW w:w="2551" w:type="dxa"/>
            <w:shd w:val="clear" w:color="auto" w:fill="F7F7F7"/>
            <w:tcMar>
              <w:top w:w="80" w:type="dxa"/>
              <w:left w:w="90" w:type="dxa"/>
              <w:bottom w:w="80" w:type="dxa"/>
              <w:right w:w="90" w:type="dxa"/>
            </w:tcMar>
            <w:vAlign w:val="center"/>
          </w:tcPr>
          <w:p w14:paraId="42ED4FD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维护责任人、时限、处置措施和协同方</w:t>
            </w:r>
          </w:p>
        </w:tc>
        <w:tc>
          <w:tcPr>
            <w:tcW w:w="2041" w:type="dxa"/>
            <w:shd w:val="clear" w:color="auto" w:fill="F7F7F7"/>
            <w:tcMar>
              <w:top w:w="80" w:type="dxa"/>
              <w:left w:w="90" w:type="dxa"/>
              <w:bottom w:w="80" w:type="dxa"/>
              <w:right w:w="90" w:type="dxa"/>
            </w:tcMar>
            <w:vAlign w:val="center"/>
          </w:tcPr>
          <w:p w14:paraId="5A08733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更新任务状态并触发到期提醒</w:t>
            </w:r>
          </w:p>
        </w:tc>
      </w:tr>
      <w:tr w14:paraId="0C3A3B96">
        <w:trPr>
          <w:cantSplit/>
          <w:jc w:val="center"/>
        </w:trPr>
        <w:tc>
          <w:tcPr>
            <w:tcW w:w="1474" w:type="dxa"/>
            <w:shd w:val="clear" w:color="auto" w:fill="FFFFFF"/>
            <w:tcMar>
              <w:top w:w="80" w:type="dxa"/>
              <w:left w:w="90" w:type="dxa"/>
              <w:bottom w:w="80" w:type="dxa"/>
              <w:right w:w="90" w:type="dxa"/>
            </w:tcMar>
            <w:vAlign w:val="center"/>
          </w:tcPr>
          <w:p w14:paraId="4374C56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追加说明与附件</w:t>
            </w:r>
          </w:p>
        </w:tc>
        <w:tc>
          <w:tcPr>
            <w:tcW w:w="1984" w:type="dxa"/>
            <w:shd w:val="clear" w:color="auto" w:fill="FFFFFF"/>
            <w:tcMar>
              <w:top w:w="80" w:type="dxa"/>
              <w:left w:w="90" w:type="dxa"/>
              <w:bottom w:w="80" w:type="dxa"/>
              <w:right w:w="90" w:type="dxa"/>
            </w:tcMar>
            <w:vAlign w:val="center"/>
          </w:tcPr>
          <w:p w14:paraId="0010A27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任务参与人</w:t>
            </w:r>
          </w:p>
        </w:tc>
        <w:tc>
          <w:tcPr>
            <w:tcW w:w="2551" w:type="dxa"/>
            <w:shd w:val="clear" w:color="auto" w:fill="FFFFFF"/>
            <w:tcMar>
              <w:top w:w="80" w:type="dxa"/>
              <w:left w:w="90" w:type="dxa"/>
              <w:bottom w:w="80" w:type="dxa"/>
              <w:right w:w="90" w:type="dxa"/>
            </w:tcMar>
            <w:vAlign w:val="center"/>
          </w:tcPr>
          <w:p w14:paraId="725079A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追加说明、附件引用和外部沟通记录</w:t>
            </w:r>
          </w:p>
        </w:tc>
        <w:tc>
          <w:tcPr>
            <w:tcW w:w="2041" w:type="dxa"/>
            <w:shd w:val="clear" w:color="auto" w:fill="FFFFFF"/>
            <w:tcMar>
              <w:top w:w="80" w:type="dxa"/>
              <w:left w:w="90" w:type="dxa"/>
              <w:bottom w:w="80" w:type="dxa"/>
              <w:right w:w="90" w:type="dxa"/>
            </w:tcMar>
            <w:vAlign w:val="center"/>
          </w:tcPr>
          <w:p w14:paraId="3C891DE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按时间留痕；已关闭任务仅允许补充复核证据</w:t>
            </w:r>
          </w:p>
        </w:tc>
      </w:tr>
    </w:tbl>
    <w:p w14:paraId="46742DF7">
      <w:pPr>
        <w:spacing w:after="80" w:line="324" w:lineRule="auto"/>
        <w:jc w:val="both"/>
      </w:pPr>
      <w:r>
        <w:rPr>
          <w:rFonts w:ascii="Times New Roman" w:hAnsi="Times New Roman" w:eastAsia="Songti SC" w:cs="Times New Roman"/>
          <w:color w:val="000000"/>
          <w:sz w:val="21"/>
        </w:rPr>
        <w:t>状态与异常：重复事件可合并但不能丢失来源；未解决的严重缺口不得仅通过手工关闭。</w:t>
      </w:r>
    </w:p>
    <w:p w14:paraId="6F2A8A7B">
      <w:pPr>
        <w:spacing w:after="80" w:line="324" w:lineRule="auto"/>
        <w:jc w:val="both"/>
      </w:pPr>
      <w:r>
        <w:rPr>
          <w:rFonts w:ascii="Times New Roman" w:hAnsi="Times New Roman" w:eastAsia="Songti SC" w:cs="Times New Roman"/>
          <w:color w:val="000000"/>
          <w:sz w:val="21"/>
        </w:rPr>
        <w:t>跨页面联动：需要重算时进入滚动调整；涉及禁运时进入供应商禁运管理。</w:t>
      </w:r>
    </w:p>
    <w:p w14:paraId="60E04888">
      <w:pPr>
        <w:pStyle w:val="6"/>
      </w:pPr>
      <w:bookmarkStart w:id="174" w:name="_Toc781206891"/>
      <w:r>
        <w:rPr>
          <w:rFonts w:ascii="Times New Roman" w:hAnsi="Times New Roman" w:eastAsia="STHeiti" w:cs="Times New Roman"/>
          <w:b/>
          <w:color w:val="000000"/>
          <w:sz w:val="22"/>
        </w:rPr>
        <w:t>3.4.3.7 供应商禁运管理</w:t>
      </w:r>
      <w:bookmarkEnd w:id="174"/>
    </w:p>
    <w:p w14:paraId="6305408B">
      <w:pPr>
        <w:spacing w:after="80" w:line="324" w:lineRule="auto"/>
        <w:jc w:val="both"/>
      </w:pPr>
      <w:r>
        <w:rPr>
          <w:rFonts w:ascii="Times New Roman" w:hAnsi="Times New Roman" w:eastAsia="Songti SC" w:cs="Times New Roman"/>
          <w:color w:val="000000"/>
          <w:sz w:val="21"/>
        </w:rPr>
        <w:t>禁运管理维护供应商—物料—时间范围的禁运或解除状态，并评估其对未执行计划的影响。</w:t>
      </w:r>
    </w:p>
    <w:p w14:paraId="4DA1CB0B">
      <w:pPr>
        <w:keepNext/>
        <w:spacing w:before="100" w:after="80"/>
        <w:jc w:val="center"/>
      </w:pPr>
      <w:r>
        <w:rPr>
          <w:rFonts w:ascii="Times New Roman" w:hAnsi="Times New Roman" w:eastAsia="Songti SC" w:cs="Times New Roman"/>
          <w:b/>
          <w:color w:val="000000"/>
          <w:sz w:val="18"/>
        </w:rPr>
        <w:t>图3-14G 供应商禁运管理页面</w:t>
      </w:r>
    </w:p>
    <w:p w14:paraId="451EB6D1">
      <w:pPr>
        <w:keepLines/>
        <w:spacing w:after="120"/>
        <w:jc w:val="center"/>
      </w:pPr>
      <w:r>
        <w:drawing>
          <wp:inline distT="0" distB="0" distL="114300" distR="114300">
            <wp:extent cx="5111750" cy="3676015"/>
            <wp:effectExtent l="0" t="0" r="1905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6"/>
                    <a:stretch>
                      <a:fillRect/>
                    </a:stretch>
                  </pic:blipFill>
                  <pic:spPr>
                    <a:xfrm>
                      <a:off x="0" y="0"/>
                      <a:ext cx="5112000" cy="3676438"/>
                    </a:xfrm>
                    <a:prstGeom prst="rect">
                      <a:avLst/>
                    </a:prstGeom>
                  </pic:spPr>
                </pic:pic>
              </a:graphicData>
            </a:graphic>
          </wp:inline>
        </w:drawing>
      </w:r>
    </w:p>
    <w:p w14:paraId="0025AC7A">
      <w:pPr>
        <w:spacing w:after="80" w:line="324" w:lineRule="auto"/>
        <w:jc w:val="both"/>
      </w:pPr>
      <w:r>
        <w:rPr>
          <w:rFonts w:ascii="Times New Roman" w:hAnsi="Times New Roman" w:eastAsia="Songti SC" w:cs="Times New Roman"/>
          <w:color w:val="000000"/>
          <w:sz w:val="21"/>
        </w:rPr>
        <w:t>页面入口与上下文：从异常协调、供应商风险或子导航进入。</w:t>
      </w:r>
    </w:p>
    <w:p w14:paraId="0FFAD230">
      <w:pPr>
        <w:spacing w:after="80" w:line="324" w:lineRule="auto"/>
        <w:jc w:val="both"/>
      </w:pPr>
      <w:r>
        <w:rPr>
          <w:rFonts w:ascii="Times New Roman" w:hAnsi="Times New Roman" w:eastAsia="Songti SC" w:cs="Times New Roman"/>
          <w:color w:val="000000"/>
          <w:sz w:val="21"/>
        </w:rPr>
        <w:t>页面结构：顶部新建申请；列表显示供应商、物料、原因、起止时间、状态和审批。</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A5C847C">
        <w:trPr>
          <w:tblHeader/>
          <w:jc w:val="center"/>
        </w:trPr>
        <w:tc>
          <w:tcPr>
            <w:tcW w:w="1474" w:type="dxa"/>
            <w:shd w:val="clear" w:color="auto" w:fill="BFBFBF"/>
            <w:tcMar>
              <w:top w:w="80" w:type="dxa"/>
              <w:left w:w="90" w:type="dxa"/>
              <w:bottom w:w="80" w:type="dxa"/>
              <w:right w:w="90" w:type="dxa"/>
            </w:tcMar>
            <w:vAlign w:val="center"/>
          </w:tcPr>
          <w:p w14:paraId="6C36E79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36E1942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35FD7CE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5524B5B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3FCA6ADF">
        <w:trPr>
          <w:cantSplit/>
          <w:jc w:val="center"/>
        </w:trPr>
        <w:tc>
          <w:tcPr>
            <w:tcW w:w="1474" w:type="dxa"/>
            <w:shd w:val="clear" w:color="auto" w:fill="FFFFFF"/>
            <w:tcMar>
              <w:top w:w="80" w:type="dxa"/>
              <w:left w:w="90" w:type="dxa"/>
              <w:bottom w:w="80" w:type="dxa"/>
              <w:right w:w="90" w:type="dxa"/>
            </w:tcMar>
            <w:vAlign w:val="center"/>
          </w:tcPr>
          <w:p w14:paraId="784765D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新建禁运或解除申请</w:t>
            </w:r>
          </w:p>
        </w:tc>
        <w:tc>
          <w:tcPr>
            <w:tcW w:w="1984" w:type="dxa"/>
            <w:shd w:val="clear" w:color="auto" w:fill="FFFFFF"/>
            <w:tcMar>
              <w:top w:w="80" w:type="dxa"/>
              <w:left w:w="90" w:type="dxa"/>
              <w:bottom w:w="80" w:type="dxa"/>
              <w:right w:w="90" w:type="dxa"/>
            </w:tcMar>
            <w:vAlign w:val="center"/>
          </w:tcPr>
          <w:p w14:paraId="2623C78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合规/采购授权；证据必填</w:t>
            </w:r>
          </w:p>
        </w:tc>
        <w:tc>
          <w:tcPr>
            <w:tcW w:w="2551" w:type="dxa"/>
            <w:shd w:val="clear" w:color="auto" w:fill="FFFFFF"/>
            <w:tcMar>
              <w:top w:w="80" w:type="dxa"/>
              <w:left w:w="90" w:type="dxa"/>
              <w:bottom w:w="80" w:type="dxa"/>
              <w:right w:w="90" w:type="dxa"/>
            </w:tcMar>
            <w:vAlign w:val="center"/>
          </w:tcPr>
          <w:p w14:paraId="60D7B92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录入范围、原因、时间和附件并发起审批</w:t>
            </w:r>
          </w:p>
        </w:tc>
        <w:tc>
          <w:tcPr>
            <w:tcW w:w="2041" w:type="dxa"/>
            <w:shd w:val="clear" w:color="auto" w:fill="FFFFFF"/>
            <w:tcMar>
              <w:top w:w="80" w:type="dxa"/>
              <w:left w:w="90" w:type="dxa"/>
              <w:bottom w:w="80" w:type="dxa"/>
              <w:right w:w="90" w:type="dxa"/>
            </w:tcMar>
            <w:vAlign w:val="center"/>
          </w:tcPr>
          <w:p w14:paraId="4F7748C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生成申请和待办</w:t>
            </w:r>
          </w:p>
        </w:tc>
      </w:tr>
      <w:tr w14:paraId="2EF5B672">
        <w:trPr>
          <w:cantSplit/>
          <w:jc w:val="center"/>
        </w:trPr>
        <w:tc>
          <w:tcPr>
            <w:tcW w:w="1474" w:type="dxa"/>
            <w:shd w:val="clear" w:color="auto" w:fill="F7F7F7"/>
            <w:tcMar>
              <w:top w:w="80" w:type="dxa"/>
              <w:left w:w="90" w:type="dxa"/>
              <w:bottom w:w="80" w:type="dxa"/>
              <w:right w:w="90" w:type="dxa"/>
            </w:tcMar>
            <w:vAlign w:val="center"/>
          </w:tcPr>
          <w:p w14:paraId="268CB97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审批生效</w:t>
            </w:r>
          </w:p>
        </w:tc>
        <w:tc>
          <w:tcPr>
            <w:tcW w:w="1984" w:type="dxa"/>
            <w:shd w:val="clear" w:color="auto" w:fill="F7F7F7"/>
            <w:tcMar>
              <w:top w:w="80" w:type="dxa"/>
              <w:left w:w="90" w:type="dxa"/>
              <w:bottom w:w="80" w:type="dxa"/>
              <w:right w:w="90" w:type="dxa"/>
            </w:tcMar>
            <w:vAlign w:val="center"/>
          </w:tcPr>
          <w:p w14:paraId="3A28B30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审批权限；职责分离</w:t>
            </w:r>
          </w:p>
        </w:tc>
        <w:tc>
          <w:tcPr>
            <w:tcW w:w="2551" w:type="dxa"/>
            <w:shd w:val="clear" w:color="auto" w:fill="F7F7F7"/>
            <w:tcMar>
              <w:top w:w="80" w:type="dxa"/>
              <w:left w:w="90" w:type="dxa"/>
              <w:bottom w:w="80" w:type="dxa"/>
              <w:right w:w="90" w:type="dxa"/>
            </w:tcMar>
            <w:vAlign w:val="center"/>
          </w:tcPr>
          <w:p w14:paraId="6F9B668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发布禁运状态事件</w:t>
            </w:r>
          </w:p>
        </w:tc>
        <w:tc>
          <w:tcPr>
            <w:tcW w:w="2041" w:type="dxa"/>
            <w:shd w:val="clear" w:color="auto" w:fill="F7F7F7"/>
            <w:tcMar>
              <w:top w:w="80" w:type="dxa"/>
              <w:left w:w="90" w:type="dxa"/>
              <w:bottom w:w="80" w:type="dxa"/>
              <w:right w:w="90" w:type="dxa"/>
            </w:tcMar>
            <w:vAlign w:val="center"/>
          </w:tcPr>
          <w:p w14:paraId="340CD3E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候选筛选立即生效</w:t>
            </w:r>
          </w:p>
        </w:tc>
      </w:tr>
      <w:tr w14:paraId="304776C0">
        <w:trPr>
          <w:cantSplit/>
          <w:jc w:val="center"/>
        </w:trPr>
        <w:tc>
          <w:tcPr>
            <w:tcW w:w="1474" w:type="dxa"/>
            <w:shd w:val="clear" w:color="auto" w:fill="FFFFFF"/>
            <w:tcMar>
              <w:top w:w="80" w:type="dxa"/>
              <w:left w:w="90" w:type="dxa"/>
              <w:bottom w:w="80" w:type="dxa"/>
              <w:right w:w="90" w:type="dxa"/>
            </w:tcMar>
            <w:vAlign w:val="center"/>
          </w:tcPr>
          <w:p w14:paraId="6F3E50F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w:t>
            </w:r>
          </w:p>
        </w:tc>
        <w:tc>
          <w:tcPr>
            <w:tcW w:w="1984" w:type="dxa"/>
            <w:shd w:val="clear" w:color="auto" w:fill="FFFFFF"/>
            <w:tcMar>
              <w:top w:w="80" w:type="dxa"/>
              <w:left w:w="90" w:type="dxa"/>
              <w:bottom w:w="80" w:type="dxa"/>
              <w:right w:w="90" w:type="dxa"/>
            </w:tcMar>
            <w:vAlign w:val="center"/>
          </w:tcPr>
          <w:p w14:paraId="1617DC7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查看权限</w:t>
            </w:r>
          </w:p>
        </w:tc>
        <w:tc>
          <w:tcPr>
            <w:tcW w:w="2551" w:type="dxa"/>
            <w:shd w:val="clear" w:color="auto" w:fill="FFFFFF"/>
            <w:tcMar>
              <w:top w:w="80" w:type="dxa"/>
              <w:left w:w="90" w:type="dxa"/>
              <w:bottom w:w="80" w:type="dxa"/>
              <w:right w:w="90" w:type="dxa"/>
            </w:tcMar>
            <w:vAlign w:val="center"/>
          </w:tcPr>
          <w:p w14:paraId="0E79423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打开申请、证据和影响对象</w:t>
            </w:r>
          </w:p>
        </w:tc>
        <w:tc>
          <w:tcPr>
            <w:tcW w:w="2041" w:type="dxa"/>
            <w:shd w:val="clear" w:color="auto" w:fill="FFFFFF"/>
            <w:tcMar>
              <w:top w:w="80" w:type="dxa"/>
              <w:left w:w="90" w:type="dxa"/>
              <w:bottom w:w="80" w:type="dxa"/>
              <w:right w:w="90" w:type="dxa"/>
            </w:tcMar>
            <w:vAlign w:val="center"/>
          </w:tcPr>
          <w:p w14:paraId="6E842E1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显示受影响计划和订单</w:t>
            </w:r>
          </w:p>
        </w:tc>
      </w:tr>
      <w:tr w14:paraId="758149B4">
        <w:trPr>
          <w:cantSplit/>
          <w:jc w:val="center"/>
        </w:trPr>
        <w:tc>
          <w:tcPr>
            <w:tcW w:w="1474" w:type="dxa"/>
            <w:shd w:val="clear" w:color="auto" w:fill="F7F7F7"/>
            <w:tcMar>
              <w:top w:w="80" w:type="dxa"/>
              <w:left w:w="90" w:type="dxa"/>
              <w:bottom w:w="80" w:type="dxa"/>
              <w:right w:w="90" w:type="dxa"/>
            </w:tcMar>
            <w:vAlign w:val="center"/>
          </w:tcPr>
          <w:p w14:paraId="6A37907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到期复核</w:t>
            </w:r>
          </w:p>
        </w:tc>
        <w:tc>
          <w:tcPr>
            <w:tcW w:w="1984" w:type="dxa"/>
            <w:shd w:val="clear" w:color="auto" w:fill="F7F7F7"/>
            <w:tcMar>
              <w:top w:w="80" w:type="dxa"/>
              <w:left w:w="90" w:type="dxa"/>
              <w:bottom w:w="80" w:type="dxa"/>
              <w:right w:w="90" w:type="dxa"/>
            </w:tcMar>
            <w:vAlign w:val="center"/>
          </w:tcPr>
          <w:p w14:paraId="7DCD242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责任人</w:t>
            </w:r>
          </w:p>
        </w:tc>
        <w:tc>
          <w:tcPr>
            <w:tcW w:w="2551" w:type="dxa"/>
            <w:shd w:val="clear" w:color="auto" w:fill="F7F7F7"/>
            <w:tcMar>
              <w:top w:w="80" w:type="dxa"/>
              <w:left w:w="90" w:type="dxa"/>
              <w:bottom w:w="80" w:type="dxa"/>
              <w:right w:w="90" w:type="dxa"/>
            </w:tcMar>
            <w:vAlign w:val="center"/>
          </w:tcPr>
          <w:p w14:paraId="605BC9C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确认自动失效或延长</w:t>
            </w:r>
          </w:p>
        </w:tc>
        <w:tc>
          <w:tcPr>
            <w:tcW w:w="2041" w:type="dxa"/>
            <w:shd w:val="clear" w:color="auto" w:fill="F7F7F7"/>
            <w:tcMar>
              <w:top w:w="80" w:type="dxa"/>
              <w:left w:w="90" w:type="dxa"/>
              <w:bottom w:w="80" w:type="dxa"/>
              <w:right w:w="90" w:type="dxa"/>
            </w:tcMar>
            <w:vAlign w:val="center"/>
          </w:tcPr>
          <w:p w14:paraId="37D6F97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形成新状态版本</w:t>
            </w:r>
          </w:p>
        </w:tc>
      </w:tr>
      <w:tr w14:paraId="62D72CC4">
        <w:trPr>
          <w:cantSplit/>
          <w:jc w:val="center"/>
        </w:trPr>
        <w:tc>
          <w:tcPr>
            <w:tcW w:w="1474" w:type="dxa"/>
            <w:shd w:val="clear" w:color="auto" w:fill="FFFFFF"/>
            <w:tcMar>
              <w:top w:w="80" w:type="dxa"/>
              <w:left w:w="90" w:type="dxa"/>
              <w:bottom w:w="80" w:type="dxa"/>
              <w:right w:w="90" w:type="dxa"/>
            </w:tcMar>
            <w:vAlign w:val="center"/>
          </w:tcPr>
          <w:p w14:paraId="55695C9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申请范围与原因</w:t>
            </w:r>
          </w:p>
        </w:tc>
        <w:tc>
          <w:tcPr>
            <w:tcW w:w="1984" w:type="dxa"/>
            <w:shd w:val="clear" w:color="auto" w:fill="FFFFFF"/>
            <w:tcMar>
              <w:top w:w="80" w:type="dxa"/>
              <w:left w:w="90" w:type="dxa"/>
              <w:bottom w:w="80" w:type="dxa"/>
              <w:right w:w="90" w:type="dxa"/>
            </w:tcMar>
            <w:vAlign w:val="center"/>
          </w:tcPr>
          <w:p w14:paraId="0F260E7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禁运申请权限</w:t>
            </w:r>
          </w:p>
        </w:tc>
        <w:tc>
          <w:tcPr>
            <w:tcW w:w="2551" w:type="dxa"/>
            <w:shd w:val="clear" w:color="auto" w:fill="FFFFFF"/>
            <w:tcMar>
              <w:top w:w="80" w:type="dxa"/>
              <w:left w:w="90" w:type="dxa"/>
              <w:bottom w:w="80" w:type="dxa"/>
              <w:right w:w="90" w:type="dxa"/>
            </w:tcMar>
            <w:vAlign w:val="center"/>
          </w:tcPr>
          <w:p w14:paraId="14ECD61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选择供应商、物料、组织、起止时间并填写原因</w:t>
            </w:r>
          </w:p>
        </w:tc>
        <w:tc>
          <w:tcPr>
            <w:tcW w:w="2041" w:type="dxa"/>
            <w:shd w:val="clear" w:color="auto" w:fill="FFFFFF"/>
            <w:tcMar>
              <w:top w:w="80" w:type="dxa"/>
              <w:left w:w="90" w:type="dxa"/>
              <w:bottom w:w="80" w:type="dxa"/>
              <w:right w:w="90" w:type="dxa"/>
            </w:tcMar>
            <w:vAlign w:val="center"/>
          </w:tcPr>
          <w:p w14:paraId="02F142D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生成待审批申请；范围重叠时提示合并或冲突</w:t>
            </w:r>
          </w:p>
        </w:tc>
      </w:tr>
      <w:tr w14:paraId="738A2C8D">
        <w:trPr>
          <w:cantSplit/>
          <w:jc w:val="center"/>
        </w:trPr>
        <w:tc>
          <w:tcPr>
            <w:tcW w:w="1474" w:type="dxa"/>
            <w:shd w:val="clear" w:color="auto" w:fill="F7F7F7"/>
            <w:tcMar>
              <w:top w:w="80" w:type="dxa"/>
              <w:left w:w="90" w:type="dxa"/>
              <w:bottom w:w="80" w:type="dxa"/>
              <w:right w:w="90" w:type="dxa"/>
            </w:tcMar>
            <w:vAlign w:val="center"/>
          </w:tcPr>
          <w:p w14:paraId="05CF2A3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影响评估</w:t>
            </w:r>
          </w:p>
        </w:tc>
        <w:tc>
          <w:tcPr>
            <w:tcW w:w="1984" w:type="dxa"/>
            <w:shd w:val="clear" w:color="auto" w:fill="F7F7F7"/>
            <w:tcMar>
              <w:top w:w="80" w:type="dxa"/>
              <w:left w:w="90" w:type="dxa"/>
              <w:bottom w:w="80" w:type="dxa"/>
              <w:right w:w="90" w:type="dxa"/>
            </w:tcMar>
            <w:vAlign w:val="center"/>
          </w:tcPr>
          <w:p w14:paraId="5098453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申请查看或审批权限</w:t>
            </w:r>
          </w:p>
        </w:tc>
        <w:tc>
          <w:tcPr>
            <w:tcW w:w="2551" w:type="dxa"/>
            <w:shd w:val="clear" w:color="auto" w:fill="F7F7F7"/>
            <w:tcMar>
              <w:top w:w="80" w:type="dxa"/>
              <w:left w:w="90" w:type="dxa"/>
              <w:bottom w:w="80" w:type="dxa"/>
              <w:right w:w="90" w:type="dxa"/>
            </w:tcMar>
            <w:vAlign w:val="center"/>
          </w:tcPr>
          <w:p w14:paraId="07D0BC0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计算对已发布计划、在途和未来缺口的影响</w:t>
            </w:r>
          </w:p>
        </w:tc>
        <w:tc>
          <w:tcPr>
            <w:tcW w:w="2041" w:type="dxa"/>
            <w:shd w:val="clear" w:color="auto" w:fill="F7F7F7"/>
            <w:tcMar>
              <w:top w:w="80" w:type="dxa"/>
              <w:left w:w="90" w:type="dxa"/>
              <w:bottom w:w="80" w:type="dxa"/>
              <w:right w:w="90" w:type="dxa"/>
            </w:tcMar>
            <w:vAlign w:val="center"/>
          </w:tcPr>
          <w:p w14:paraId="3F5D8E5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展示受影响对象和替代建议；数据不完整时阻止生效</w:t>
            </w:r>
          </w:p>
        </w:tc>
      </w:tr>
      <w:tr w14:paraId="4710E2C0">
        <w:trPr>
          <w:cantSplit/>
          <w:jc w:val="center"/>
        </w:trPr>
        <w:tc>
          <w:tcPr>
            <w:tcW w:w="1474" w:type="dxa"/>
            <w:shd w:val="clear" w:color="auto" w:fill="FFFFFF"/>
            <w:tcMar>
              <w:top w:w="80" w:type="dxa"/>
              <w:left w:w="90" w:type="dxa"/>
              <w:bottom w:w="80" w:type="dxa"/>
              <w:right w:w="90" w:type="dxa"/>
            </w:tcMar>
            <w:vAlign w:val="center"/>
          </w:tcPr>
          <w:p w14:paraId="61056E5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驳回或撤回</w:t>
            </w:r>
          </w:p>
        </w:tc>
        <w:tc>
          <w:tcPr>
            <w:tcW w:w="1984" w:type="dxa"/>
            <w:shd w:val="clear" w:color="auto" w:fill="FFFFFF"/>
            <w:tcMar>
              <w:top w:w="80" w:type="dxa"/>
              <w:left w:w="90" w:type="dxa"/>
              <w:bottom w:w="80" w:type="dxa"/>
              <w:right w:w="90" w:type="dxa"/>
            </w:tcMar>
            <w:vAlign w:val="center"/>
          </w:tcPr>
          <w:p w14:paraId="72D9E95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审批人可驳回；申请人在生效前可撤回</w:t>
            </w:r>
          </w:p>
        </w:tc>
        <w:tc>
          <w:tcPr>
            <w:tcW w:w="2551" w:type="dxa"/>
            <w:shd w:val="clear" w:color="auto" w:fill="FFFFFF"/>
            <w:tcMar>
              <w:top w:w="80" w:type="dxa"/>
              <w:left w:w="90" w:type="dxa"/>
              <w:bottom w:w="80" w:type="dxa"/>
              <w:right w:w="90" w:type="dxa"/>
            </w:tcMar>
            <w:vAlign w:val="center"/>
          </w:tcPr>
          <w:p w14:paraId="71AC666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记录意见并迁移申请状态</w:t>
            </w:r>
          </w:p>
        </w:tc>
        <w:tc>
          <w:tcPr>
            <w:tcW w:w="2041" w:type="dxa"/>
            <w:shd w:val="clear" w:color="auto" w:fill="FFFFFF"/>
            <w:tcMar>
              <w:top w:w="80" w:type="dxa"/>
              <w:left w:w="90" w:type="dxa"/>
              <w:bottom w:w="80" w:type="dxa"/>
              <w:right w:w="90" w:type="dxa"/>
            </w:tcMar>
            <w:vAlign w:val="center"/>
          </w:tcPr>
          <w:p w14:paraId="676AB75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不修改历史有效禁运记录</w:t>
            </w:r>
          </w:p>
        </w:tc>
      </w:tr>
      <w:tr w14:paraId="26F1C8AE">
        <w:trPr>
          <w:cantSplit/>
          <w:jc w:val="center"/>
        </w:trPr>
        <w:tc>
          <w:tcPr>
            <w:tcW w:w="1474" w:type="dxa"/>
            <w:shd w:val="clear" w:color="auto" w:fill="F7F7F7"/>
            <w:tcMar>
              <w:top w:w="80" w:type="dxa"/>
              <w:left w:w="90" w:type="dxa"/>
              <w:bottom w:w="80" w:type="dxa"/>
              <w:right w:w="90" w:type="dxa"/>
            </w:tcMar>
            <w:vAlign w:val="center"/>
          </w:tcPr>
          <w:p w14:paraId="1A5EA95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到期提醒</w:t>
            </w:r>
          </w:p>
        </w:tc>
        <w:tc>
          <w:tcPr>
            <w:tcW w:w="1984" w:type="dxa"/>
            <w:shd w:val="clear" w:color="auto" w:fill="F7F7F7"/>
            <w:tcMar>
              <w:top w:w="80" w:type="dxa"/>
              <w:left w:w="90" w:type="dxa"/>
              <w:bottom w:w="80" w:type="dxa"/>
              <w:right w:w="90" w:type="dxa"/>
            </w:tcMar>
            <w:vAlign w:val="center"/>
          </w:tcPr>
          <w:p w14:paraId="5EAC6E6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禁运记录查看权限</w:t>
            </w:r>
          </w:p>
        </w:tc>
        <w:tc>
          <w:tcPr>
            <w:tcW w:w="2551" w:type="dxa"/>
            <w:shd w:val="clear" w:color="auto" w:fill="F7F7F7"/>
            <w:tcMar>
              <w:top w:w="80" w:type="dxa"/>
              <w:left w:w="90" w:type="dxa"/>
              <w:bottom w:w="80" w:type="dxa"/>
              <w:right w:w="90" w:type="dxa"/>
            </w:tcMar>
            <w:vAlign w:val="center"/>
          </w:tcPr>
          <w:p w14:paraId="221A918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按到期阈值生成提醒和复核任务</w:t>
            </w:r>
          </w:p>
        </w:tc>
        <w:tc>
          <w:tcPr>
            <w:tcW w:w="2041" w:type="dxa"/>
            <w:shd w:val="clear" w:color="auto" w:fill="F7F7F7"/>
            <w:tcMar>
              <w:top w:w="80" w:type="dxa"/>
              <w:left w:w="90" w:type="dxa"/>
              <w:bottom w:w="80" w:type="dxa"/>
              <w:right w:w="90" w:type="dxa"/>
            </w:tcMar>
            <w:vAlign w:val="center"/>
          </w:tcPr>
          <w:p w14:paraId="20A7903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到期不自动续期；需新申请或解除确认</w:t>
            </w:r>
          </w:p>
        </w:tc>
      </w:tr>
    </w:tbl>
    <w:p w14:paraId="393E862B">
      <w:pPr>
        <w:spacing w:after="80" w:line="324" w:lineRule="auto"/>
        <w:jc w:val="both"/>
      </w:pPr>
      <w:r>
        <w:rPr>
          <w:rFonts w:ascii="Times New Roman" w:hAnsi="Times New Roman" w:eastAsia="Songti SC" w:cs="Times New Roman"/>
          <w:color w:val="000000"/>
          <w:sz w:val="21"/>
        </w:rPr>
        <w:t>状态与异常：禁运不能删除已执行事实，但必须阻止未执行范围继续安排；解除需独立审批。</w:t>
      </w:r>
    </w:p>
    <w:p w14:paraId="5BE75457">
      <w:pPr>
        <w:spacing w:after="80" w:line="324" w:lineRule="auto"/>
        <w:jc w:val="both"/>
      </w:pPr>
      <w:r>
        <w:rPr>
          <w:rFonts w:ascii="Times New Roman" w:hAnsi="Times New Roman" w:eastAsia="Songti SC" w:cs="Times New Roman"/>
          <w:color w:val="000000"/>
          <w:sz w:val="21"/>
        </w:rPr>
        <w:t>跨页面联动：状态生效后触发日度计划影响评估和滚动重算，并同步采购模块和驾驶舱。</w:t>
      </w:r>
    </w:p>
    <w:p w14:paraId="57A53033">
      <w:pPr>
        <w:pStyle w:val="4"/>
      </w:pPr>
      <w:bookmarkStart w:id="175" w:name="_Toc29199279"/>
      <w:r>
        <w:rPr>
          <w:rFonts w:ascii="Times New Roman" w:hAnsi="Times New Roman" w:eastAsia="STHeiti" w:cs="Times New Roman"/>
          <w:b/>
          <w:color w:val="000000"/>
          <w:sz w:val="24"/>
        </w:rPr>
        <w:t>3.4.4 跨页面业务操作流程</w:t>
      </w:r>
      <w:bookmarkEnd w:id="175"/>
    </w:p>
    <w:p w14:paraId="32D765D7">
      <w:pPr>
        <w:spacing w:after="80" w:line="324" w:lineRule="auto"/>
        <w:jc w:val="both"/>
      </w:pPr>
      <w:r>
        <w:rPr>
          <w:rFonts w:ascii="Times New Roman" w:hAnsi="Times New Roman" w:eastAsia="Songti SC" w:cs="Times New Roman"/>
          <w:color w:val="000000"/>
          <w:sz w:val="21"/>
        </w:rPr>
        <w:t>模块内页面不是相互独立的查询页，而是围绕同一业务对象、数据快照和版本状态形成连续操作链。下图给出主链，分支处理仍以各页面的权限、前置校验和异常规则为准。</w:t>
      </w:r>
    </w:p>
    <w:p w14:paraId="7D2F431B">
      <w:pPr>
        <w:keepNext/>
        <w:spacing w:before="100" w:after="80"/>
        <w:jc w:val="center"/>
      </w:pPr>
      <w:r>
        <w:rPr>
          <w:rFonts w:ascii="Times New Roman" w:hAnsi="Times New Roman" w:eastAsia="Songti SC" w:cs="Times New Roman"/>
          <w:b/>
          <w:color w:val="000000"/>
          <w:sz w:val="18"/>
        </w:rPr>
        <w:t>图3-14H 原辅包要货计划跨页面交互闭环</w:t>
      </w:r>
    </w:p>
    <w:p w14:paraId="36404301">
      <w:pPr>
        <w:keepLines/>
        <w:spacing w:after="120"/>
        <w:jc w:val="center"/>
      </w:pPr>
      <w:r>
        <w:drawing>
          <wp:inline distT="0" distB="0" distL="114300" distR="114300">
            <wp:extent cx="4751705" cy="5430520"/>
            <wp:effectExtent l="0" t="0" r="23495"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7"/>
                    <a:stretch>
                      <a:fillRect/>
                    </a:stretch>
                  </pic:blipFill>
                  <pic:spPr>
                    <a:xfrm>
                      <a:off x="0" y="0"/>
                      <a:ext cx="4752000" cy="5430857"/>
                    </a:xfrm>
                    <a:prstGeom prst="rect">
                      <a:avLst/>
                    </a:prstGeom>
                  </pic:spPr>
                </pic:pic>
              </a:graphicData>
            </a:graphic>
          </wp:inline>
        </w:drawing>
      </w:r>
    </w:p>
    <w:p w14:paraId="590DBD31">
      <w:pPr>
        <w:pStyle w:val="6"/>
      </w:pPr>
      <w:bookmarkStart w:id="176" w:name="_Toc1126010637"/>
      <w:r>
        <w:rPr>
          <w:rFonts w:ascii="Times New Roman" w:hAnsi="Times New Roman" w:eastAsia="STHeiti" w:cs="Times New Roman"/>
          <w:b/>
          <w:color w:val="000000"/>
          <w:sz w:val="22"/>
        </w:rPr>
        <w:t>3.4.4.1 条件维护—计划计算—确认发布</w:t>
      </w:r>
      <w:bookmarkEnd w:id="176"/>
    </w:p>
    <w:p w14:paraId="0F4D27EA">
      <w:pPr>
        <w:spacing w:after="80" w:line="324" w:lineRule="auto"/>
        <w:jc w:val="both"/>
      </w:pPr>
      <w:r>
        <w:rPr>
          <w:rFonts w:ascii="Times New Roman" w:hAnsi="Times New Roman" w:eastAsia="Songti SC" w:cs="Times New Roman"/>
          <w:color w:val="000000"/>
          <w:sz w:val="21"/>
        </w:rPr>
        <w:t>有效条件版本和合同订单余额进入日度模型，系统建议经人工校验、审批后形成正式计划。</w:t>
      </w:r>
    </w:p>
    <w:p w14:paraId="4DBFE610">
      <w:pPr>
        <w:pStyle w:val="6"/>
      </w:pPr>
      <w:bookmarkStart w:id="177" w:name="_Toc1234878695"/>
      <w:r>
        <w:rPr>
          <w:rFonts w:ascii="Times New Roman" w:hAnsi="Times New Roman" w:eastAsia="STHeiti" w:cs="Times New Roman"/>
          <w:b/>
          <w:color w:val="000000"/>
          <w:sz w:val="22"/>
        </w:rPr>
        <w:t>3.4.4.2 下达—到货—收货—执行反馈</w:t>
      </w:r>
      <w:bookmarkEnd w:id="177"/>
    </w:p>
    <w:p w14:paraId="39194B42">
      <w:pPr>
        <w:spacing w:after="80" w:line="324" w:lineRule="auto"/>
        <w:jc w:val="both"/>
      </w:pPr>
      <w:r>
        <w:rPr>
          <w:rFonts w:ascii="Times New Roman" w:hAnsi="Times New Roman" w:eastAsia="Songti SC" w:cs="Times New Roman"/>
          <w:color w:val="000000"/>
          <w:sz w:val="21"/>
        </w:rPr>
        <w:t>已发布计划通过幂等接口下达，供应商承诺、发运、到货、收货和质检状态持续回传。</w:t>
      </w:r>
    </w:p>
    <w:p w14:paraId="157345D3">
      <w:pPr>
        <w:pStyle w:val="6"/>
      </w:pPr>
      <w:bookmarkStart w:id="178" w:name="_Toc1324262257"/>
      <w:r>
        <w:rPr>
          <w:rFonts w:ascii="Times New Roman" w:hAnsi="Times New Roman" w:eastAsia="STHeiti" w:cs="Times New Roman"/>
          <w:b/>
          <w:color w:val="000000"/>
          <w:sz w:val="22"/>
        </w:rPr>
        <w:t>3.4.4.3 缺口识别—异常协调—滚动重算</w:t>
      </w:r>
      <w:bookmarkEnd w:id="178"/>
    </w:p>
    <w:p w14:paraId="02C3B742">
      <w:pPr>
        <w:spacing w:after="80" w:line="324" w:lineRule="auto"/>
        <w:jc w:val="both"/>
      </w:pPr>
      <w:r>
        <w:rPr>
          <w:rFonts w:ascii="Times New Roman" w:hAnsi="Times New Roman" w:eastAsia="Songti SC" w:cs="Times New Roman"/>
          <w:color w:val="000000"/>
          <w:sz w:val="21"/>
        </w:rPr>
        <w:t>执行偏差或需求变化触发风险识别和协同，只对未锁定范围滚动求解。</w:t>
      </w:r>
    </w:p>
    <w:p w14:paraId="6EFF9CE4">
      <w:pPr>
        <w:pStyle w:val="6"/>
      </w:pPr>
      <w:bookmarkStart w:id="179" w:name="_Toc355235891"/>
      <w:r>
        <w:rPr>
          <w:rFonts w:ascii="Times New Roman" w:hAnsi="Times New Roman" w:eastAsia="STHeiti" w:cs="Times New Roman"/>
          <w:b/>
          <w:color w:val="000000"/>
          <w:sz w:val="22"/>
        </w:rPr>
        <w:t>3.4.4.4 禁运生效—影响识别—替代处置</w:t>
      </w:r>
      <w:bookmarkEnd w:id="179"/>
    </w:p>
    <w:p w14:paraId="3A16CDC0">
      <w:pPr>
        <w:spacing w:after="80" w:line="324" w:lineRule="auto"/>
        <w:jc w:val="both"/>
      </w:pPr>
      <w:r>
        <w:rPr>
          <w:rFonts w:ascii="Times New Roman" w:hAnsi="Times New Roman" w:eastAsia="Songti SC" w:cs="Times New Roman"/>
          <w:color w:val="000000"/>
          <w:sz w:val="21"/>
        </w:rPr>
        <w:t>禁运状态发布后立即影响候选筛选，并触发受影响计划评估、替代供应商选择和审计。</w:t>
      </w:r>
    </w:p>
    <w:p w14:paraId="35280E42">
      <w:pPr>
        <w:pStyle w:val="4"/>
      </w:pPr>
      <w:bookmarkStart w:id="180" w:name="_Toc445081377"/>
      <w:r>
        <w:rPr>
          <w:rFonts w:ascii="Times New Roman" w:hAnsi="Times New Roman" w:eastAsia="STHeiti" w:cs="Times New Roman"/>
          <w:b/>
          <w:color w:val="000000"/>
          <w:sz w:val="24"/>
        </w:rPr>
        <w:t>3.4.5 业务规则与优化机制</w:t>
      </w:r>
      <w:bookmarkEnd w:id="180"/>
    </w:p>
    <w:p w14:paraId="653A94E5">
      <w:pPr>
        <w:pStyle w:val="6"/>
      </w:pPr>
      <w:bookmarkStart w:id="181" w:name="_Toc797160738"/>
      <w:r>
        <w:rPr>
          <w:rFonts w:ascii="Times New Roman" w:hAnsi="Times New Roman" w:eastAsia="STHeiti" w:cs="Times New Roman"/>
          <w:b/>
          <w:color w:val="000000"/>
          <w:sz w:val="22"/>
        </w:rPr>
        <w:t>3.4.5.1 模型符号、参数与要货需求公式</w:t>
      </w:r>
      <w:bookmarkEnd w:id="181"/>
    </w:p>
    <w:p w14:paraId="53D10BE6">
      <w:pPr>
        <w:spacing w:after="80" w:line="324" w:lineRule="auto"/>
        <w:ind w:firstLine="420"/>
        <w:jc w:val="both"/>
      </w:pPr>
      <w:r>
        <w:rPr>
          <w:rFonts w:ascii="Times New Roman" w:hAnsi="Times New Roman" w:eastAsia="Songti SC" w:cs="Times New Roman"/>
          <w:color w:val="000000"/>
          <w:sz w:val="21"/>
        </w:rPr>
        <w:t>要货净需求按物料和日期累计计算。固定到货、已发货和可信在途先作为事实进入保护区，再由模型安排剩余合同或订单余量；同一数量不能同时作为库存、在途和可安排量重复扣减。</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CE8BDF9">
        <w:trPr>
          <w:cantSplit/>
          <w:tblHeader/>
          <w:jc w:val="center"/>
        </w:trPr>
        <w:tc>
          <w:tcPr>
            <w:tcW w:w="1928" w:type="dxa"/>
            <w:shd w:val="clear" w:color="auto" w:fill="BFBFBF"/>
            <w:tcMar>
              <w:top w:w="90" w:type="dxa"/>
              <w:left w:w="100" w:type="dxa"/>
              <w:bottom w:w="90" w:type="dxa"/>
              <w:right w:w="100" w:type="dxa"/>
            </w:tcMar>
            <w:vAlign w:val="center"/>
          </w:tcPr>
          <w:p w14:paraId="2435C9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符号</w:t>
            </w:r>
          </w:p>
        </w:tc>
        <w:tc>
          <w:tcPr>
            <w:tcW w:w="4365" w:type="dxa"/>
            <w:shd w:val="clear" w:color="auto" w:fill="BFBFBF"/>
            <w:tcMar>
              <w:top w:w="90" w:type="dxa"/>
              <w:left w:w="100" w:type="dxa"/>
              <w:bottom w:w="90" w:type="dxa"/>
              <w:right w:w="100" w:type="dxa"/>
            </w:tcMar>
            <w:vAlign w:val="center"/>
          </w:tcPr>
          <w:p w14:paraId="64EF12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含义</w:t>
            </w:r>
          </w:p>
        </w:tc>
        <w:tc>
          <w:tcPr>
            <w:tcW w:w="1757" w:type="dxa"/>
            <w:shd w:val="clear" w:color="auto" w:fill="BFBFBF"/>
            <w:tcMar>
              <w:top w:w="90" w:type="dxa"/>
              <w:left w:w="100" w:type="dxa"/>
              <w:bottom w:w="90" w:type="dxa"/>
              <w:right w:w="100" w:type="dxa"/>
            </w:tcMar>
            <w:vAlign w:val="center"/>
          </w:tcPr>
          <w:p w14:paraId="676475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单位/类型</w:t>
            </w:r>
          </w:p>
        </w:tc>
      </w:tr>
      <w:tr w14:paraId="2BEFEF49">
        <w:trPr>
          <w:cantSplit/>
          <w:jc w:val="center"/>
        </w:trPr>
        <w:tc>
          <w:tcPr>
            <w:tcW w:w="1928" w:type="dxa"/>
            <w:tcMar>
              <w:top w:w="90" w:type="dxa"/>
              <w:left w:w="100" w:type="dxa"/>
              <w:bottom w:w="90" w:type="dxa"/>
              <w:right w:w="100" w:type="dxa"/>
            </w:tcMar>
            <w:vAlign w:val="center"/>
          </w:tcPr>
          <w:p w14:paraId="1E2A900D">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i∈I，s∈S</m:t>
                </m:r>
              </m:oMath>
            </m:oMathPara>
          </w:p>
        </w:tc>
        <w:tc>
          <w:tcPr>
            <w:tcW w:w="4365" w:type="dxa"/>
            <w:tcMar>
              <w:top w:w="90" w:type="dxa"/>
              <w:left w:w="100" w:type="dxa"/>
              <w:bottom w:w="90" w:type="dxa"/>
              <w:right w:w="100" w:type="dxa"/>
            </w:tcMar>
            <w:vAlign w:val="center"/>
          </w:tcPr>
          <w:p w14:paraId="608BD9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物料、供应商</w:t>
            </w:r>
          </w:p>
        </w:tc>
        <w:tc>
          <w:tcPr>
            <w:tcW w:w="1757" w:type="dxa"/>
            <w:tcMar>
              <w:top w:w="90" w:type="dxa"/>
              <w:left w:w="100" w:type="dxa"/>
              <w:bottom w:w="90" w:type="dxa"/>
              <w:right w:w="100" w:type="dxa"/>
            </w:tcMar>
            <w:vAlign w:val="center"/>
          </w:tcPr>
          <w:p w14:paraId="2AAA85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集合/索引</w:t>
            </w:r>
          </w:p>
        </w:tc>
      </w:tr>
      <w:tr w14:paraId="154EF905">
        <w:trPr>
          <w:cantSplit/>
          <w:jc w:val="center"/>
        </w:trPr>
        <w:tc>
          <w:tcPr>
            <w:tcW w:w="1928" w:type="dxa"/>
            <w:shd w:val="clear" w:color="auto" w:fill="F7F7F7"/>
            <w:tcMar>
              <w:top w:w="90" w:type="dxa"/>
              <w:left w:w="100" w:type="dxa"/>
              <w:bottom w:w="90" w:type="dxa"/>
              <w:right w:w="100" w:type="dxa"/>
            </w:tcMar>
            <w:vAlign w:val="center"/>
          </w:tcPr>
          <w:p w14:paraId="3CC34F70">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o∈O，t∈T</m:t>
                </m:r>
              </m:oMath>
            </m:oMathPara>
          </w:p>
        </w:tc>
        <w:tc>
          <w:tcPr>
            <w:tcW w:w="4365" w:type="dxa"/>
            <w:shd w:val="clear" w:color="auto" w:fill="F7F7F7"/>
            <w:tcMar>
              <w:top w:w="90" w:type="dxa"/>
              <w:left w:w="100" w:type="dxa"/>
              <w:bottom w:w="90" w:type="dxa"/>
              <w:right w:w="100" w:type="dxa"/>
            </w:tcMar>
            <w:vAlign w:val="center"/>
          </w:tcPr>
          <w:p w14:paraId="4E6601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合同/采购订单、日期</w:t>
            </w:r>
          </w:p>
        </w:tc>
        <w:tc>
          <w:tcPr>
            <w:tcW w:w="1757" w:type="dxa"/>
            <w:shd w:val="clear" w:color="auto" w:fill="F7F7F7"/>
            <w:tcMar>
              <w:top w:w="90" w:type="dxa"/>
              <w:left w:w="100" w:type="dxa"/>
              <w:bottom w:w="90" w:type="dxa"/>
              <w:right w:w="100" w:type="dxa"/>
            </w:tcMar>
            <w:vAlign w:val="center"/>
          </w:tcPr>
          <w:p w14:paraId="1D4295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集合/索引</w:t>
            </w:r>
          </w:p>
        </w:tc>
      </w:tr>
      <w:tr w14:paraId="04FE440E">
        <w:trPr>
          <w:cantSplit/>
          <w:jc w:val="center"/>
        </w:trPr>
        <w:tc>
          <w:tcPr>
            <w:tcW w:w="1928" w:type="dxa"/>
            <w:tcMar>
              <w:top w:w="90" w:type="dxa"/>
              <w:left w:w="100" w:type="dxa"/>
              <w:bottom w:w="90" w:type="dxa"/>
              <w:right w:w="100" w:type="dxa"/>
            </w:tcMar>
            <w:vAlign w:val="center"/>
          </w:tcPr>
          <w:p w14:paraId="53125122">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D</m:t>
                    </m:r>
                  </m:e>
                  <m:sub>
                    <m:r>
                      <m:rPr>
                        <m:sty m:val="p"/>
                      </m:rPr>
                      <w:rPr>
                        <w:rFonts w:hint="default" w:ascii="Cambria Math" w:hAnsi="Cambria Math" w:eastAsia="Cambria Math" w:cs="Cambria Math"/>
                        <w:sz w:val="16"/>
                        <w:szCs w:val="16"/>
                      </w:rPr>
                      <m:t>it</m:t>
                    </m:r>
                  </m:sub>
                </m:sSub>
              </m:oMath>
            </m:oMathPara>
          </w:p>
        </w:tc>
        <w:tc>
          <w:tcPr>
            <w:tcW w:w="4365" w:type="dxa"/>
            <w:tcMar>
              <w:top w:w="90" w:type="dxa"/>
              <w:left w:w="100" w:type="dxa"/>
              <w:bottom w:w="90" w:type="dxa"/>
              <w:right w:w="100" w:type="dxa"/>
            </w:tcMar>
            <w:vAlign w:val="center"/>
          </w:tcPr>
          <w:p w14:paraId="4BC180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外部生产计划或MES提供的物料需求</w:t>
            </w:r>
          </w:p>
        </w:tc>
        <w:tc>
          <w:tcPr>
            <w:tcW w:w="1757" w:type="dxa"/>
            <w:tcMar>
              <w:top w:w="90" w:type="dxa"/>
              <w:left w:w="100" w:type="dxa"/>
              <w:bottom w:w="90" w:type="dxa"/>
              <w:right w:w="100" w:type="dxa"/>
            </w:tcMar>
            <w:vAlign w:val="center"/>
          </w:tcPr>
          <w:p w14:paraId="263348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吨、千克或件/日</w:t>
            </w:r>
          </w:p>
        </w:tc>
      </w:tr>
      <w:tr w14:paraId="2FF8A8BA">
        <w:trPr>
          <w:cantSplit/>
          <w:jc w:val="center"/>
        </w:trPr>
        <w:tc>
          <w:tcPr>
            <w:tcW w:w="1928" w:type="dxa"/>
            <w:shd w:val="clear" w:color="auto" w:fill="F7F7F7"/>
            <w:tcMar>
              <w:top w:w="90" w:type="dxa"/>
              <w:left w:w="100" w:type="dxa"/>
              <w:bottom w:w="90" w:type="dxa"/>
              <w:right w:w="100" w:type="dxa"/>
            </w:tcMar>
            <w:vAlign w:val="center"/>
          </w:tcPr>
          <w:p w14:paraId="3AD4632B">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SS</m:t>
                    </m:r>
                  </m:e>
                  <m:sub>
                    <m:r>
                      <m:rPr>
                        <m:sty m:val="p"/>
                      </m:rPr>
                      <w:rPr>
                        <w:rFonts w:hint="default" w:ascii="Cambria Math" w:hAnsi="Cambria Math" w:eastAsia="Cambria Math" w:cs="Cambria Math"/>
                        <w:sz w:val="16"/>
                        <w:szCs w:val="16"/>
                      </w:rPr>
                      <m:t>it</m:t>
                    </m:r>
                  </m:sub>
                </m:sSub>
              </m:oMath>
            </m:oMathPara>
          </w:p>
        </w:tc>
        <w:tc>
          <w:tcPr>
            <w:tcW w:w="4365" w:type="dxa"/>
            <w:shd w:val="clear" w:color="auto" w:fill="F7F7F7"/>
            <w:tcMar>
              <w:top w:w="90" w:type="dxa"/>
              <w:left w:w="100" w:type="dxa"/>
              <w:bottom w:w="90" w:type="dxa"/>
              <w:right w:w="100" w:type="dxa"/>
            </w:tcMar>
            <w:vAlign w:val="center"/>
          </w:tcPr>
          <w:p w14:paraId="0C851E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物料安全保障量或最低保障量</w:t>
            </w:r>
          </w:p>
        </w:tc>
        <w:tc>
          <w:tcPr>
            <w:tcW w:w="1757" w:type="dxa"/>
            <w:shd w:val="clear" w:color="auto" w:fill="F7F7F7"/>
            <w:tcMar>
              <w:top w:w="90" w:type="dxa"/>
              <w:left w:w="100" w:type="dxa"/>
              <w:bottom w:w="90" w:type="dxa"/>
              <w:right w:w="100" w:type="dxa"/>
            </w:tcMar>
            <w:vAlign w:val="center"/>
          </w:tcPr>
          <w:p w14:paraId="118564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同物料基本单位</w:t>
            </w:r>
          </w:p>
        </w:tc>
      </w:tr>
      <w:tr w14:paraId="6149615C">
        <w:trPr>
          <w:cantSplit/>
          <w:jc w:val="center"/>
        </w:trPr>
        <w:tc>
          <w:tcPr>
            <w:tcW w:w="1928" w:type="dxa"/>
            <w:tcMar>
              <w:top w:w="90" w:type="dxa"/>
              <w:left w:w="100" w:type="dxa"/>
              <w:bottom w:w="90" w:type="dxa"/>
              <w:right w:w="100" w:type="dxa"/>
            </w:tcMar>
            <w:vAlign w:val="center"/>
          </w:tcPr>
          <w:p w14:paraId="58600146">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I</m:t>
                    </m:r>
                  </m:e>
                  <m:sub>
                    <m:r>
                      <m:rPr>
                        <m:sty m:val="p"/>
                      </m:rPr>
                      <w:rPr>
                        <w:rFonts w:hint="default" w:ascii="Cambria Math" w:hAnsi="Cambria Math" w:eastAsia="Cambria Math" w:cs="Cambria Math"/>
                        <w:sz w:val="16"/>
                        <w:szCs w:val="16"/>
                      </w:rPr>
                      <m:t>i0</m:t>
                    </m:r>
                  </m:sub>
                </m:sSub>
              </m:oMath>
            </m:oMathPara>
          </w:p>
        </w:tc>
        <w:tc>
          <w:tcPr>
            <w:tcW w:w="4365" w:type="dxa"/>
            <w:tcMar>
              <w:top w:w="90" w:type="dxa"/>
              <w:left w:w="100" w:type="dxa"/>
              <w:bottom w:w="90" w:type="dxa"/>
              <w:right w:w="100" w:type="dxa"/>
            </w:tcMar>
            <w:vAlign w:val="center"/>
          </w:tcPr>
          <w:p w14:paraId="5E766E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计划起点可用库存</w:t>
            </w:r>
          </w:p>
        </w:tc>
        <w:tc>
          <w:tcPr>
            <w:tcW w:w="1757" w:type="dxa"/>
            <w:tcMar>
              <w:top w:w="90" w:type="dxa"/>
              <w:left w:w="100" w:type="dxa"/>
              <w:bottom w:w="90" w:type="dxa"/>
              <w:right w:w="100" w:type="dxa"/>
            </w:tcMar>
            <w:vAlign w:val="center"/>
          </w:tcPr>
          <w:p w14:paraId="1EE247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同物料基本单位</w:t>
            </w:r>
          </w:p>
        </w:tc>
      </w:tr>
      <w:tr w14:paraId="56A1C9AA">
        <w:trPr>
          <w:cantSplit/>
          <w:jc w:val="center"/>
        </w:trPr>
        <w:tc>
          <w:tcPr>
            <w:tcW w:w="1928" w:type="dxa"/>
            <w:shd w:val="clear" w:color="auto" w:fill="F7F7F7"/>
            <w:tcMar>
              <w:top w:w="90" w:type="dxa"/>
              <w:left w:w="100" w:type="dxa"/>
              <w:bottom w:w="90" w:type="dxa"/>
              <w:right w:w="100" w:type="dxa"/>
            </w:tcMar>
            <w:vAlign w:val="center"/>
          </w:tcPr>
          <w:p w14:paraId="56EFA47A">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F</m:t>
                    </m:r>
                  </m:e>
                  <m:sub>
                    <m:r>
                      <m:rPr>
                        <m:sty m:val="p"/>
                      </m:rPr>
                      <w:rPr>
                        <w:rFonts w:hint="default" w:ascii="Cambria Math" w:hAnsi="Cambria Math" w:eastAsia="Cambria Math" w:cs="Cambria Math"/>
                        <w:sz w:val="16"/>
                        <w:szCs w:val="16"/>
                      </w:rPr>
                      <m:t>iot</m:t>
                    </m:r>
                  </m:sub>
                </m:sSub>
              </m:oMath>
            </m:oMathPara>
          </w:p>
        </w:tc>
        <w:tc>
          <w:tcPr>
            <w:tcW w:w="4365" w:type="dxa"/>
            <w:shd w:val="clear" w:color="auto" w:fill="F7F7F7"/>
            <w:tcMar>
              <w:top w:w="90" w:type="dxa"/>
              <w:left w:w="100" w:type="dxa"/>
              <w:bottom w:w="90" w:type="dxa"/>
              <w:right w:w="100" w:type="dxa"/>
            </w:tcMar>
            <w:vAlign w:val="center"/>
          </w:tcPr>
          <w:p w14:paraId="2E8E99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已确认、已下达或在途的固定到货量</w:t>
            </w:r>
          </w:p>
        </w:tc>
        <w:tc>
          <w:tcPr>
            <w:tcW w:w="1757" w:type="dxa"/>
            <w:shd w:val="clear" w:color="auto" w:fill="F7F7F7"/>
            <w:tcMar>
              <w:top w:w="90" w:type="dxa"/>
              <w:left w:w="100" w:type="dxa"/>
              <w:bottom w:w="90" w:type="dxa"/>
              <w:right w:w="100" w:type="dxa"/>
            </w:tcMar>
            <w:vAlign w:val="center"/>
          </w:tcPr>
          <w:p w14:paraId="718D03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同物料基本单位</w:t>
            </w:r>
          </w:p>
        </w:tc>
      </w:tr>
      <w:tr w14:paraId="7E20FF7A">
        <w:trPr>
          <w:cantSplit/>
          <w:jc w:val="center"/>
        </w:trPr>
        <w:tc>
          <w:tcPr>
            <w:tcW w:w="1928" w:type="dxa"/>
            <w:tcMar>
              <w:top w:w="90" w:type="dxa"/>
              <w:left w:w="100" w:type="dxa"/>
              <w:bottom w:w="90" w:type="dxa"/>
              <w:right w:w="100" w:type="dxa"/>
            </w:tcMar>
            <w:vAlign w:val="center"/>
          </w:tcPr>
          <w:p w14:paraId="0285E097">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A</m:t>
                    </m:r>
                  </m:e>
                  <m:sub>
                    <m:r>
                      <m:rPr>
                        <m:sty m:val="p"/>
                      </m:rPr>
                      <w:rPr>
                        <w:rFonts w:hint="default" w:ascii="Cambria Math" w:hAnsi="Cambria Math" w:eastAsia="Cambria Math" w:cs="Cambria Math"/>
                        <w:sz w:val="16"/>
                        <w:szCs w:val="16"/>
                      </w:rPr>
                      <m:t>o</m:t>
                    </m:r>
                  </m:sub>
                </m:sSub>
              </m:oMath>
            </m:oMathPara>
          </w:p>
        </w:tc>
        <w:tc>
          <w:tcPr>
            <w:tcW w:w="4365" w:type="dxa"/>
            <w:tcMar>
              <w:top w:w="90" w:type="dxa"/>
              <w:left w:w="100" w:type="dxa"/>
              <w:bottom w:w="90" w:type="dxa"/>
              <w:right w:w="100" w:type="dxa"/>
            </w:tcMar>
            <w:vAlign w:val="center"/>
          </w:tcPr>
          <w:p w14:paraId="24ACBF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合同或采购订单可安排量</w:t>
            </w:r>
          </w:p>
        </w:tc>
        <w:tc>
          <w:tcPr>
            <w:tcW w:w="1757" w:type="dxa"/>
            <w:tcMar>
              <w:top w:w="90" w:type="dxa"/>
              <w:left w:w="100" w:type="dxa"/>
              <w:bottom w:w="90" w:type="dxa"/>
              <w:right w:w="100" w:type="dxa"/>
            </w:tcMar>
            <w:vAlign w:val="center"/>
          </w:tcPr>
          <w:p w14:paraId="0E8520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同订单计量单位</w:t>
            </w:r>
          </w:p>
        </w:tc>
      </w:tr>
      <w:tr w14:paraId="6921DD55">
        <w:trPr>
          <w:cantSplit/>
          <w:jc w:val="center"/>
        </w:trPr>
        <w:tc>
          <w:tcPr>
            <w:tcW w:w="1928" w:type="dxa"/>
            <w:shd w:val="clear" w:color="auto" w:fill="F7F7F7"/>
            <w:tcMar>
              <w:top w:w="90" w:type="dxa"/>
              <w:left w:w="100" w:type="dxa"/>
              <w:bottom w:w="90" w:type="dxa"/>
              <w:right w:w="100" w:type="dxa"/>
            </w:tcMar>
            <w:vAlign w:val="center"/>
          </w:tcPr>
          <w:p w14:paraId="23BA0612">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x</m:t>
                    </m:r>
                  </m:e>
                  <m:sub>
                    <m:r>
                      <m:rPr>
                        <m:sty m:val="p"/>
                      </m:rPr>
                      <w:rPr>
                        <w:rFonts w:hint="default" w:ascii="Cambria Math" w:hAnsi="Cambria Math" w:eastAsia="Cambria Math" w:cs="Cambria Math"/>
                        <w:sz w:val="16"/>
                        <w:szCs w:val="16"/>
                      </w:rPr>
                      <m:t>iot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y</m:t>
                    </m:r>
                  </m:e>
                  <m:sub>
                    <m:r>
                      <m:rPr>
                        <m:sty m:val="p"/>
                      </m:rPr>
                      <w:rPr>
                        <w:rFonts w:hint="default" w:ascii="Cambria Math" w:hAnsi="Cambria Math" w:eastAsia="Cambria Math" w:cs="Cambria Math"/>
                        <w:sz w:val="16"/>
                        <w:szCs w:val="16"/>
                      </w:rPr>
                      <m:t>iot</m:t>
                    </m:r>
                  </m:sub>
                </m:sSub>
              </m:oMath>
            </m:oMathPara>
          </w:p>
        </w:tc>
        <w:tc>
          <w:tcPr>
            <w:tcW w:w="4365" w:type="dxa"/>
            <w:shd w:val="clear" w:color="auto" w:fill="F7F7F7"/>
            <w:tcMar>
              <w:top w:w="90" w:type="dxa"/>
              <w:left w:w="100" w:type="dxa"/>
              <w:bottom w:w="90" w:type="dxa"/>
              <w:right w:w="100" w:type="dxa"/>
            </w:tcMar>
            <w:vAlign w:val="center"/>
          </w:tcPr>
          <w:p w14:paraId="06BB63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订单o在日期t的计划到货量与是否到货</w:t>
            </w:r>
          </w:p>
        </w:tc>
        <w:tc>
          <w:tcPr>
            <w:tcW w:w="1757" w:type="dxa"/>
            <w:shd w:val="clear" w:color="auto" w:fill="F7F7F7"/>
            <w:tcMar>
              <w:top w:w="90" w:type="dxa"/>
              <w:left w:w="100" w:type="dxa"/>
              <w:bottom w:w="90" w:type="dxa"/>
              <w:right w:w="100" w:type="dxa"/>
            </w:tcMar>
            <w:vAlign w:val="center"/>
          </w:tcPr>
          <w:p w14:paraId="36188B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连续/整数，二元</w:t>
            </w:r>
          </w:p>
        </w:tc>
      </w:tr>
      <w:tr w14:paraId="08743D12">
        <w:trPr>
          <w:cantSplit/>
          <w:jc w:val="center"/>
        </w:trPr>
        <w:tc>
          <w:tcPr>
            <w:tcW w:w="1928" w:type="dxa"/>
            <w:tcMar>
              <w:top w:w="90" w:type="dxa"/>
              <w:left w:w="100" w:type="dxa"/>
              <w:bottom w:w="90" w:type="dxa"/>
              <w:right w:w="100" w:type="dxa"/>
            </w:tcMar>
            <w:vAlign w:val="center"/>
          </w:tcPr>
          <w:p w14:paraId="21422C36">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u</m:t>
                    </m:r>
                  </m:e>
                  <m:sub>
                    <m:r>
                      <m:rPr>
                        <m:sty m:val="p"/>
                      </m:rPr>
                      <w:rPr>
                        <w:rFonts w:hint="default" w:ascii="Cambria Math" w:hAnsi="Cambria Math" w:eastAsia="Cambria Math" w:cs="Cambria Math"/>
                        <w:sz w:val="16"/>
                        <w:szCs w:val="16"/>
                      </w:rPr>
                      <m:t>it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e</m:t>
                    </m:r>
                  </m:e>
                  <m:sub>
                    <m:r>
                      <m:rPr>
                        <m:sty m:val="p"/>
                      </m:rPr>
                      <w:rPr>
                        <w:rFonts w:hint="default" w:ascii="Cambria Math" w:hAnsi="Cambria Math" w:eastAsia="Cambria Math" w:cs="Cambria Math"/>
                        <w:sz w:val="16"/>
                        <w:szCs w:val="16"/>
                      </w:rPr>
                      <m:t>iot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Δ</m:t>
                    </m:r>
                  </m:e>
                  <m:sub>
                    <m:r>
                      <m:rPr>
                        <m:sty m:val="p"/>
                      </m:rPr>
                      <w:rPr>
                        <w:rFonts w:hint="default" w:ascii="Cambria Math" w:hAnsi="Cambria Math" w:eastAsia="Cambria Math" w:cs="Cambria Math"/>
                        <w:sz w:val="16"/>
                        <w:szCs w:val="16"/>
                      </w:rPr>
                      <m:t>iot</m:t>
                    </m:r>
                  </m:sub>
                </m:sSub>
              </m:oMath>
            </m:oMathPara>
          </w:p>
        </w:tc>
        <w:tc>
          <w:tcPr>
            <w:tcW w:w="4365" w:type="dxa"/>
            <w:tcMar>
              <w:top w:w="90" w:type="dxa"/>
              <w:left w:w="100" w:type="dxa"/>
              <w:bottom w:w="90" w:type="dxa"/>
              <w:right w:w="100" w:type="dxa"/>
            </w:tcMar>
            <w:vAlign w:val="center"/>
          </w:tcPr>
          <w:p w14:paraId="7CBEAA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缺口、提前到货量和相对基线的变更量</w:t>
            </w:r>
          </w:p>
        </w:tc>
        <w:tc>
          <w:tcPr>
            <w:tcW w:w="1757" w:type="dxa"/>
            <w:tcMar>
              <w:top w:w="90" w:type="dxa"/>
              <w:left w:w="100" w:type="dxa"/>
              <w:bottom w:w="90" w:type="dxa"/>
              <w:right w:w="100" w:type="dxa"/>
            </w:tcMar>
            <w:vAlign w:val="center"/>
          </w:tcPr>
          <w:p w14:paraId="4A9225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非负变量</w:t>
            </w:r>
          </w:p>
        </w:tc>
      </w:tr>
    </w:tbl>
    <w:p w14:paraId="744A4443">
      <w:pPr>
        <w:spacing w:after="40"/>
      </w:pPr>
    </w:p>
    <w:p w14:paraId="08478CB0">
      <w:pPr>
        <w:keepLines/>
        <w:spacing w:before="60" w:after="60"/>
        <w:jc w:val="center"/>
      </w:pPr>
      <m:oMath>
        <m:sSub>
          <m:sSubPr/>
          <m:e>
            <m:r>
              <m:rPr>
                <m:sty m:val="p"/>
              </m:rP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max(0,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τ≤t</m:t>
            </m:r>
          </m:sub>
        </m:sSub>
        <m:sSub>
          <m:sSub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iτ</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i0</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τ≤t</m:t>
            </m:r>
          </m:sub>
        </m:sSub>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iτ</m:t>
            </m:r>
          </m:sub>
        </m:sSub>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（3-30）</w:t>
      </w:r>
    </w:p>
    <w:p w14:paraId="6C1E53F4">
      <w:pPr>
        <w:spacing w:after="80" w:line="324" w:lineRule="auto"/>
        <w:ind w:left="454" w:right="454"/>
        <w:jc w:val="both"/>
      </w:pPr>
      <m:oMath>
        <m:r>
          <m:rPr>
            <m:sty m:val="p"/>
          </m:rPr>
          <w:rPr>
            <w:rFonts w:ascii="Cambria Math" w:hAnsi="Cambria Math" w:eastAsia="Cambria Math" w:cs="Cambria Math"/>
            <w:sz w:val="18"/>
            <w:szCs w:val="18"/>
          </w:rPr>
          <m:t>N</m:t>
        </m:r>
      </m:oMath>
      <w:r>
        <w:rPr>
          <w:rFonts w:ascii="Times New Roman" w:hAnsi="Times New Roman" w:eastAsia="Songti SC" w:cs="Times New Roman"/>
          <w:color w:val="000000"/>
          <w:sz w:val="18"/>
        </w:rPr>
        <w:t>为截至日期</w:t>
      </w:r>
      <m:oMath>
        <m:r>
          <m:rPr>
            <m:sty m:val="p"/>
          </m:rPr>
          <w:rPr>
            <w:rFonts w:ascii="Cambria Math" w:hAnsi="Cambria Math" w:eastAsia="Cambria Math" w:cs="Cambria Math"/>
            <w:sz w:val="18"/>
            <w:szCs w:val="18"/>
          </w:rPr>
          <m:t>t</m:t>
        </m:r>
      </m:oMath>
      <w:r>
        <w:rPr>
          <w:rFonts w:ascii="Times New Roman" w:hAnsi="Times New Roman" w:eastAsia="Songti SC" w:cs="Times New Roman"/>
          <w:color w:val="000000"/>
          <w:sz w:val="18"/>
        </w:rPr>
        <w:t>的累计净要货需求。</w:t>
      </w:r>
      <m:oMath>
        <m:r>
          <m:rPr>
            <m:sty m:val="p"/>
          </m:rPr>
          <w:rPr>
            <w:rFonts w:ascii="Cambria Math" w:hAnsi="Cambria Math" w:eastAsia="Cambria Math" w:cs="Cambria Math"/>
            <w:sz w:val="18"/>
            <w:szCs w:val="18"/>
          </w:rPr>
          <m:t>F</m:t>
        </m:r>
      </m:oMath>
      <w:r>
        <w:rPr>
          <w:rFonts w:ascii="Times New Roman" w:hAnsi="Times New Roman" w:eastAsia="Songti SC" w:cs="Times New Roman"/>
          <w:color w:val="000000"/>
          <w:sz w:val="18"/>
        </w:rPr>
        <w:t>只包含状态有效且未取消的固定到货与可信在途；待确认数量不得默认计入。</w:t>
      </w:r>
    </w:p>
    <w:p w14:paraId="5FA70016">
      <w:pPr>
        <w:keepLines/>
        <w:spacing w:before="60" w:after="60"/>
        <w:jc w:val="center"/>
      </w:pPr>
      <m:oMath>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max(0, </m:t>
        </m:r>
        <m:sSub>
          <m:sSubPr/>
          <m:e>
            <m:r>
              <m:rPr>
                <m:sty m:val="p"/>
              </m:rP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o,τ&lt;t</m:t>
            </m:r>
          </m:sub>
        </m:sSub>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ioτ</m:t>
            </m:r>
          </m:sub>
        </m:sSub>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（3-31）</w:t>
      </w:r>
    </w:p>
    <w:p w14:paraId="294A268F">
      <w:pPr>
        <w:spacing w:after="80" w:line="324" w:lineRule="auto"/>
        <w:ind w:left="454" w:right="454"/>
        <w:jc w:val="both"/>
      </w:pP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为日期</w:t>
      </w:r>
      <m:oMath>
        <m:r>
          <m:rPr>
            <m:sty m:val="p"/>
          </m:rPr>
          <w:rPr>
            <w:rFonts w:ascii="Cambria Math" w:hAnsi="Cambria Math" w:eastAsia="Cambria Math" w:cs="Cambria Math"/>
            <w:sz w:val="18"/>
            <w:szCs w:val="18"/>
          </w:rPr>
          <m:t>t</m:t>
        </m:r>
      </m:oMath>
      <w:r>
        <w:rPr>
          <w:rFonts w:ascii="Times New Roman" w:hAnsi="Times New Roman" w:eastAsia="Songti SC" w:cs="Times New Roman"/>
          <w:color w:val="000000"/>
          <w:sz w:val="18"/>
        </w:rPr>
        <w:t>尚未被候选计划覆盖的剩余需求，用于定位缺口日期和计划优先级。</w:t>
      </w:r>
    </w:p>
    <w:p w14:paraId="28D99D9B">
      <w:pPr>
        <w:pStyle w:val="6"/>
      </w:pPr>
      <w:bookmarkStart w:id="182" w:name="_Toc1877533580"/>
      <w:r>
        <w:rPr>
          <w:rFonts w:ascii="Times New Roman" w:hAnsi="Times New Roman" w:eastAsia="STHeiti" w:cs="Times New Roman"/>
          <w:b/>
          <w:color w:val="000000"/>
          <w:sz w:val="22"/>
        </w:rPr>
        <w:t>3.4.5.2 合同与采购订单可用量管理</w:t>
      </w:r>
      <w:bookmarkEnd w:id="182"/>
    </w:p>
    <w:p w14:paraId="4124292E">
      <w:pPr>
        <w:spacing w:after="80" w:line="324" w:lineRule="auto"/>
        <w:ind w:firstLine="420"/>
        <w:jc w:val="both"/>
      </w:pPr>
      <w:r>
        <w:rPr>
          <w:rFonts w:ascii="Times New Roman" w:hAnsi="Times New Roman" w:eastAsia="Songti SC" w:cs="Times New Roman"/>
          <w:color w:val="000000"/>
          <w:sz w:val="21"/>
        </w:rPr>
        <w:t>可安排量以权威系统快照为基础，并扣除已收货、取消、冻结、已分配和被其他有效计划占用的数量。合同与订单均保留来源层级，合同余额不能在未生成采购订单的场景下直接当作可执行送货指令。</w:t>
      </w:r>
    </w:p>
    <w:p w14:paraId="338C5961">
      <w:pPr>
        <w:keepNext/>
        <w:spacing w:before="100" w:after="80"/>
        <w:jc w:val="center"/>
      </w:pPr>
      <w:r>
        <w:rPr>
          <w:rFonts w:ascii="Times New Roman" w:hAnsi="Times New Roman" w:eastAsia="Songti SC" w:cs="Times New Roman"/>
          <w:b/>
          <w:color w:val="000000"/>
          <w:sz w:val="18"/>
        </w:rPr>
        <w:t>图3-15 要货需求净算与合同/订单占用</w:t>
      </w:r>
    </w:p>
    <w:p w14:paraId="01C1507F">
      <w:pPr>
        <w:keepLines/>
        <w:spacing w:after="120"/>
        <w:jc w:val="center"/>
      </w:pPr>
      <w:r>
        <w:drawing>
          <wp:inline distT="0" distB="0" distL="114300" distR="114300">
            <wp:extent cx="5111750" cy="2839720"/>
            <wp:effectExtent l="0" t="0" r="19050" b="508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58"/>
                    <a:stretch>
                      <a:fillRect/>
                    </a:stretch>
                  </pic:blipFill>
                  <pic:spPr>
                    <a:xfrm>
                      <a:off x="0" y="0"/>
                      <a:ext cx="5112000" cy="2840000"/>
                    </a:xfrm>
                    <a:prstGeom prst="rect">
                      <a:avLst/>
                    </a:prstGeom>
                  </pic:spPr>
                </pic:pic>
              </a:graphicData>
            </a:graphic>
          </wp:inline>
        </w:drawing>
      </w:r>
    </w:p>
    <w:p w14:paraId="07AAFA5F">
      <w:pPr>
        <w:keepLines/>
        <w:spacing w:before="60" w:after="60"/>
        <w:jc w:val="center"/>
      </w:pPr>
      <m:oMath>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o</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ordered</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received</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cancelled</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frozen</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allocated</m:t>
            </m:r>
          </m:sup>
        </m:sSubSup>
      </m:oMath>
      <w:r>
        <w:rPr>
          <w:rFonts w:ascii="Times New Roman" w:hAnsi="Times New Roman" w:eastAsia="Songti SC" w:cs="Times New Roman"/>
          <w:color w:val="000000"/>
          <w:sz w:val="20"/>
        </w:rPr>
        <w:t xml:space="preserve">    （3-32）</w:t>
      </w:r>
    </w:p>
    <w:p w14:paraId="0E3BA879">
      <w:pPr>
        <w:spacing w:after="80" w:line="324" w:lineRule="auto"/>
        <w:ind w:left="454" w:right="454"/>
        <w:jc w:val="both"/>
      </w:pPr>
      <m:oMath>
        <m:sSub>
          <m:sSubPr/>
          <m:e>
            <m:r>
              <m:rPr>
                <m:sty m:val="p"/>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o</m:t>
            </m:r>
          </m:sub>
        </m:sSub>
      </m:oMath>
      <w:r>
        <w:rPr>
          <w:rFonts w:ascii="Times New Roman" w:hAnsi="Times New Roman" w:eastAsia="Songti SC" w:cs="Times New Roman"/>
          <w:color w:val="000000"/>
          <w:sz w:val="18"/>
        </w:rPr>
        <w:t>为订单或合同来源的可安排量。各扣减项必须来自同一截止时间，</w:t>
      </w:r>
      <m:oMath>
        <m:sSubSup>
          <m:sSubSupPr/>
          <m:e>
            <m:r>
              <m:rPr>
                <m:sty m:val="p"/>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o</m:t>
            </m:r>
          </m:sub>
          <m:sup>
            <m:r>
              <m:rPr>
                <m:sty m:val="p"/>
              </m:rPr>
              <w:rPr>
                <w:rFonts w:ascii="Cambria Math" w:hAnsi="Cambria Math" w:eastAsia="Cambria Math" w:cs="Cambria Math"/>
                <w:sz w:val="18"/>
                <w:szCs w:val="18"/>
              </w:rPr>
              <m:t>allocated</m:t>
            </m:r>
          </m:sup>
        </m:sSubSup>
      </m:oMath>
      <w:r>
        <w:rPr>
          <w:rFonts w:ascii="Times New Roman" w:hAnsi="Times New Roman" w:eastAsia="Songti SC" w:cs="Times New Roman"/>
          <w:color w:val="000000"/>
          <w:sz w:val="18"/>
        </w:rPr>
        <w:t>只统计仍有效的计划占用。</w:t>
      </w:r>
    </w:p>
    <w:p w14:paraId="5B94C64F">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t</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reserved</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o</m:t>
            </m:r>
          </m:sub>
        </m:sSub>
      </m:oMath>
      <w:r>
        <w:rPr>
          <w:rFonts w:ascii="Times New Roman" w:hAnsi="Times New Roman" w:eastAsia="Songti SC" w:cs="Times New Roman"/>
          <w:color w:val="000000"/>
          <w:sz w:val="20"/>
        </w:rPr>
        <w:t xml:space="preserve">    （3-33）</w:t>
      </w:r>
    </w:p>
    <w:p w14:paraId="6DFE3F3F">
      <w:pPr>
        <w:spacing w:after="80" w:line="324" w:lineRule="auto"/>
        <w:ind w:left="454" w:right="454"/>
        <w:jc w:val="both"/>
      </w:pPr>
      <w:r>
        <w:rPr>
          <w:rFonts w:ascii="Times New Roman" w:hAnsi="Times New Roman" w:eastAsia="Songti SC" w:cs="Times New Roman"/>
          <w:color w:val="000000"/>
          <w:sz w:val="18"/>
        </w:rPr>
        <w:t>同一合同或订单在所有计划版本中的有效占用不得超过可安排量；历史失效版本不占用，已锁定版本优先占用。</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A114CCD">
        <w:trPr>
          <w:cantSplit/>
          <w:tblHeader/>
          <w:jc w:val="center"/>
        </w:trPr>
        <w:tc>
          <w:tcPr>
            <w:tcW w:w="1871" w:type="dxa"/>
            <w:shd w:val="clear" w:color="auto" w:fill="BFBFBF"/>
            <w:tcMar>
              <w:top w:w="90" w:type="dxa"/>
              <w:left w:w="100" w:type="dxa"/>
              <w:bottom w:w="90" w:type="dxa"/>
              <w:right w:w="100" w:type="dxa"/>
            </w:tcMar>
            <w:vAlign w:val="center"/>
          </w:tcPr>
          <w:p w14:paraId="22B169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状态或数量</w:t>
            </w:r>
          </w:p>
        </w:tc>
        <w:tc>
          <w:tcPr>
            <w:tcW w:w="1417" w:type="dxa"/>
            <w:shd w:val="clear" w:color="auto" w:fill="BFBFBF"/>
            <w:tcMar>
              <w:top w:w="90" w:type="dxa"/>
              <w:left w:w="100" w:type="dxa"/>
              <w:bottom w:w="90" w:type="dxa"/>
              <w:right w:w="100" w:type="dxa"/>
            </w:tcMar>
            <w:vAlign w:val="center"/>
          </w:tcPr>
          <w:p w14:paraId="7B4B5A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是否可安排</w:t>
            </w:r>
          </w:p>
        </w:tc>
        <w:tc>
          <w:tcPr>
            <w:tcW w:w="4762" w:type="dxa"/>
            <w:shd w:val="clear" w:color="auto" w:fill="BFBFBF"/>
            <w:tcMar>
              <w:top w:w="90" w:type="dxa"/>
              <w:left w:w="100" w:type="dxa"/>
              <w:bottom w:w="90" w:type="dxa"/>
              <w:right w:w="100" w:type="dxa"/>
            </w:tcMar>
            <w:vAlign w:val="center"/>
          </w:tcPr>
          <w:p w14:paraId="34028D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处理规则</w:t>
            </w:r>
          </w:p>
        </w:tc>
      </w:tr>
      <w:tr w14:paraId="0B9E2E12">
        <w:trPr>
          <w:cantSplit/>
          <w:jc w:val="center"/>
        </w:trPr>
        <w:tc>
          <w:tcPr>
            <w:tcW w:w="1871" w:type="dxa"/>
            <w:tcMar>
              <w:top w:w="90" w:type="dxa"/>
              <w:left w:w="100" w:type="dxa"/>
              <w:bottom w:w="90" w:type="dxa"/>
              <w:right w:w="100" w:type="dxa"/>
            </w:tcMar>
            <w:vAlign w:val="center"/>
          </w:tcPr>
          <w:p w14:paraId="0FDCC2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草稿/未生效合同</w:t>
            </w:r>
          </w:p>
        </w:tc>
        <w:tc>
          <w:tcPr>
            <w:tcW w:w="1417" w:type="dxa"/>
            <w:tcMar>
              <w:top w:w="90" w:type="dxa"/>
              <w:left w:w="100" w:type="dxa"/>
              <w:bottom w:w="90" w:type="dxa"/>
              <w:right w:w="100" w:type="dxa"/>
            </w:tcMar>
            <w:vAlign w:val="center"/>
          </w:tcPr>
          <w:p w14:paraId="159DAA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否</w:t>
            </w:r>
          </w:p>
        </w:tc>
        <w:tc>
          <w:tcPr>
            <w:tcW w:w="4762" w:type="dxa"/>
            <w:tcMar>
              <w:top w:w="90" w:type="dxa"/>
              <w:left w:w="100" w:type="dxa"/>
              <w:bottom w:w="90" w:type="dxa"/>
              <w:right w:w="100" w:type="dxa"/>
            </w:tcMar>
            <w:vAlign w:val="center"/>
          </w:tcPr>
          <w:p w14:paraId="43C361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仅展示，不进入正式模型候选集</w:t>
            </w:r>
          </w:p>
        </w:tc>
      </w:tr>
      <w:tr w14:paraId="7475C986">
        <w:trPr>
          <w:cantSplit/>
          <w:jc w:val="center"/>
        </w:trPr>
        <w:tc>
          <w:tcPr>
            <w:tcW w:w="1871" w:type="dxa"/>
            <w:shd w:val="clear" w:color="auto" w:fill="F7F7F7"/>
            <w:tcMar>
              <w:top w:w="90" w:type="dxa"/>
              <w:left w:w="100" w:type="dxa"/>
              <w:bottom w:w="90" w:type="dxa"/>
              <w:right w:w="100" w:type="dxa"/>
            </w:tcMar>
            <w:vAlign w:val="center"/>
          </w:tcPr>
          <w:p w14:paraId="75E72E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已生效合同但无可执行订单</w:t>
            </w:r>
          </w:p>
        </w:tc>
        <w:tc>
          <w:tcPr>
            <w:tcW w:w="1417" w:type="dxa"/>
            <w:shd w:val="clear" w:color="auto" w:fill="F7F7F7"/>
            <w:tcMar>
              <w:top w:w="90" w:type="dxa"/>
              <w:left w:w="100" w:type="dxa"/>
              <w:bottom w:w="90" w:type="dxa"/>
              <w:right w:w="100" w:type="dxa"/>
            </w:tcMar>
            <w:vAlign w:val="center"/>
          </w:tcPr>
          <w:p w14:paraId="274B61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条件性</w:t>
            </w:r>
          </w:p>
        </w:tc>
        <w:tc>
          <w:tcPr>
            <w:tcW w:w="4762" w:type="dxa"/>
            <w:shd w:val="clear" w:color="auto" w:fill="F7F7F7"/>
            <w:tcMar>
              <w:top w:w="90" w:type="dxa"/>
              <w:left w:w="100" w:type="dxa"/>
              <w:bottom w:w="90" w:type="dxa"/>
              <w:right w:w="100" w:type="dxa"/>
            </w:tcMar>
            <w:vAlign w:val="center"/>
          </w:tcPr>
          <w:p w14:paraId="6B58FC2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只能形成采购协同缺口，不能直接发布送货指令</w:t>
            </w:r>
          </w:p>
        </w:tc>
      </w:tr>
      <w:tr w14:paraId="52C72279">
        <w:trPr>
          <w:cantSplit/>
          <w:jc w:val="center"/>
        </w:trPr>
        <w:tc>
          <w:tcPr>
            <w:tcW w:w="1871" w:type="dxa"/>
            <w:tcMar>
              <w:top w:w="90" w:type="dxa"/>
              <w:left w:w="100" w:type="dxa"/>
              <w:bottom w:w="90" w:type="dxa"/>
              <w:right w:w="100" w:type="dxa"/>
            </w:tcMar>
            <w:vAlign w:val="center"/>
          </w:tcPr>
          <w:p w14:paraId="461E67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有效采购订单未执行余量</w:t>
            </w:r>
          </w:p>
        </w:tc>
        <w:tc>
          <w:tcPr>
            <w:tcW w:w="1417" w:type="dxa"/>
            <w:tcMar>
              <w:top w:w="90" w:type="dxa"/>
              <w:left w:w="100" w:type="dxa"/>
              <w:bottom w:w="90" w:type="dxa"/>
              <w:right w:w="100" w:type="dxa"/>
            </w:tcMar>
            <w:vAlign w:val="center"/>
          </w:tcPr>
          <w:p w14:paraId="4E7C34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是</w:t>
            </w:r>
          </w:p>
        </w:tc>
        <w:tc>
          <w:tcPr>
            <w:tcW w:w="4762" w:type="dxa"/>
            <w:tcMar>
              <w:top w:w="90" w:type="dxa"/>
              <w:left w:w="100" w:type="dxa"/>
              <w:bottom w:w="90" w:type="dxa"/>
              <w:right w:w="100" w:type="dxa"/>
            </w:tcMar>
            <w:vAlign w:val="center"/>
          </w:tcPr>
          <w:p w14:paraId="0A099F4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扣除已收货、取消、冻结和已安排量后参与计划</w:t>
            </w:r>
          </w:p>
        </w:tc>
      </w:tr>
      <w:tr w14:paraId="2F637419">
        <w:trPr>
          <w:cantSplit/>
          <w:jc w:val="center"/>
        </w:trPr>
        <w:tc>
          <w:tcPr>
            <w:tcW w:w="1871" w:type="dxa"/>
            <w:shd w:val="clear" w:color="auto" w:fill="F7F7F7"/>
            <w:tcMar>
              <w:top w:w="90" w:type="dxa"/>
              <w:left w:w="100" w:type="dxa"/>
              <w:bottom w:w="90" w:type="dxa"/>
              <w:right w:w="100" w:type="dxa"/>
            </w:tcMar>
            <w:vAlign w:val="center"/>
          </w:tcPr>
          <w:p w14:paraId="760386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已下达/已发货/在途</w:t>
            </w:r>
          </w:p>
        </w:tc>
        <w:tc>
          <w:tcPr>
            <w:tcW w:w="1417" w:type="dxa"/>
            <w:shd w:val="clear" w:color="auto" w:fill="F7F7F7"/>
            <w:tcMar>
              <w:top w:w="90" w:type="dxa"/>
              <w:left w:w="100" w:type="dxa"/>
              <w:bottom w:w="90" w:type="dxa"/>
              <w:right w:w="100" w:type="dxa"/>
            </w:tcMar>
            <w:vAlign w:val="center"/>
          </w:tcPr>
          <w:p w14:paraId="29BC8D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固定</w:t>
            </w:r>
          </w:p>
        </w:tc>
        <w:tc>
          <w:tcPr>
            <w:tcW w:w="4762" w:type="dxa"/>
            <w:shd w:val="clear" w:color="auto" w:fill="F7F7F7"/>
            <w:tcMar>
              <w:top w:w="90" w:type="dxa"/>
              <w:left w:w="100" w:type="dxa"/>
              <w:bottom w:w="90" w:type="dxa"/>
              <w:right w:w="100" w:type="dxa"/>
            </w:tcMar>
            <w:vAlign w:val="center"/>
          </w:tcPr>
          <w:p w14:paraId="0CEA67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作为事实到货或保护对象，不由模型重排</w:t>
            </w:r>
          </w:p>
        </w:tc>
      </w:tr>
      <w:tr w14:paraId="3F0791A7">
        <w:trPr>
          <w:cantSplit/>
          <w:jc w:val="center"/>
        </w:trPr>
        <w:tc>
          <w:tcPr>
            <w:tcW w:w="1871" w:type="dxa"/>
            <w:tcMar>
              <w:top w:w="90" w:type="dxa"/>
              <w:left w:w="100" w:type="dxa"/>
              <w:bottom w:w="90" w:type="dxa"/>
              <w:right w:w="100" w:type="dxa"/>
            </w:tcMar>
            <w:vAlign w:val="center"/>
          </w:tcPr>
          <w:p w14:paraId="43814A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暂停、关闭或取消</w:t>
            </w:r>
          </w:p>
        </w:tc>
        <w:tc>
          <w:tcPr>
            <w:tcW w:w="1417" w:type="dxa"/>
            <w:tcMar>
              <w:top w:w="90" w:type="dxa"/>
              <w:left w:w="100" w:type="dxa"/>
              <w:bottom w:w="90" w:type="dxa"/>
              <w:right w:w="100" w:type="dxa"/>
            </w:tcMar>
            <w:vAlign w:val="center"/>
          </w:tcPr>
          <w:p w14:paraId="68854F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否</w:t>
            </w:r>
          </w:p>
        </w:tc>
        <w:tc>
          <w:tcPr>
            <w:tcW w:w="4762" w:type="dxa"/>
            <w:tcMar>
              <w:top w:w="90" w:type="dxa"/>
              <w:left w:w="100" w:type="dxa"/>
              <w:bottom w:w="90" w:type="dxa"/>
              <w:right w:w="100" w:type="dxa"/>
            </w:tcMar>
            <w:vAlign w:val="center"/>
          </w:tcPr>
          <w:p w14:paraId="7437F9A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从新运行候选集剔除，已关联计划转异常处置</w:t>
            </w:r>
          </w:p>
        </w:tc>
      </w:tr>
    </w:tbl>
    <w:p w14:paraId="6405C741">
      <w:pPr>
        <w:spacing w:after="40"/>
      </w:pPr>
    </w:p>
    <w:p w14:paraId="6E221AD2">
      <w:pPr>
        <w:pStyle w:val="6"/>
      </w:pPr>
      <w:bookmarkStart w:id="183" w:name="_Toc582170042"/>
      <w:r>
        <w:rPr>
          <w:rFonts w:ascii="Times New Roman" w:hAnsi="Times New Roman" w:eastAsia="STHeiti" w:cs="Times New Roman"/>
          <w:b/>
          <w:color w:val="000000"/>
          <w:sz w:val="22"/>
        </w:rPr>
        <w:t>3.4.5.3 送货顺序与到货日安排</w:t>
      </w:r>
      <w:bookmarkEnd w:id="183"/>
    </w:p>
    <w:p w14:paraId="16325864">
      <w:pPr>
        <w:spacing w:after="80" w:line="324" w:lineRule="auto"/>
        <w:ind w:firstLine="420"/>
        <w:jc w:val="both"/>
      </w:pPr>
      <w:r>
        <w:rPr>
          <w:rFonts w:ascii="Times New Roman" w:hAnsi="Times New Roman" w:eastAsia="Songti SC" w:cs="Times New Roman"/>
          <w:color w:val="000000"/>
          <w:sz w:val="21"/>
        </w:rPr>
        <w:t>送货顺序先按缺料风险日期和物料优先级确定，再在允许交付窗口内匹配供应准备、运输提前期、收货班次和质检周期。模型的日期变量表示计划到厂日；若物料到厂后仍需质检，最早生产可用日应在到厂日基础上顺延。</w:t>
      </w:r>
    </w:p>
    <w:p w14:paraId="021B4269">
      <w:pPr>
        <w:keepNext/>
        <w:spacing w:before="100" w:after="80"/>
        <w:jc w:val="center"/>
      </w:pPr>
      <w:r>
        <w:rPr>
          <w:rFonts w:ascii="Times New Roman" w:hAnsi="Times New Roman" w:eastAsia="Songti SC" w:cs="Times New Roman"/>
          <w:b/>
          <w:color w:val="000000"/>
          <w:sz w:val="18"/>
        </w:rPr>
        <w:t>图3-16 日度到货安排与物流、收货时序</w:t>
      </w:r>
    </w:p>
    <w:p w14:paraId="7CFC89BA">
      <w:pPr>
        <w:keepLines/>
        <w:spacing w:after="120"/>
        <w:jc w:val="center"/>
      </w:pPr>
      <w:r>
        <w:drawing>
          <wp:inline distT="0" distB="0" distL="114300" distR="114300">
            <wp:extent cx="5111750" cy="2839720"/>
            <wp:effectExtent l="0" t="0" r="19050" b="508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59"/>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888CBD5">
        <w:trPr>
          <w:cantSplit/>
          <w:tblHeader/>
          <w:jc w:val="center"/>
        </w:trPr>
        <w:tc>
          <w:tcPr>
            <w:tcW w:w="1701" w:type="dxa"/>
            <w:shd w:val="clear" w:color="auto" w:fill="BFBFBF"/>
            <w:tcMar>
              <w:top w:w="90" w:type="dxa"/>
              <w:left w:w="100" w:type="dxa"/>
              <w:bottom w:w="90" w:type="dxa"/>
              <w:right w:w="100" w:type="dxa"/>
            </w:tcMar>
            <w:vAlign w:val="center"/>
          </w:tcPr>
          <w:p w14:paraId="227290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排序因素</w:t>
            </w:r>
          </w:p>
        </w:tc>
        <w:tc>
          <w:tcPr>
            <w:tcW w:w="3798" w:type="dxa"/>
            <w:shd w:val="clear" w:color="auto" w:fill="BFBFBF"/>
            <w:tcMar>
              <w:top w:w="90" w:type="dxa"/>
              <w:left w:w="100" w:type="dxa"/>
              <w:bottom w:w="90" w:type="dxa"/>
              <w:right w:w="100" w:type="dxa"/>
            </w:tcMar>
            <w:vAlign w:val="center"/>
          </w:tcPr>
          <w:p w14:paraId="373DDF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默认规则</w:t>
            </w:r>
          </w:p>
        </w:tc>
        <w:tc>
          <w:tcPr>
            <w:tcW w:w="2551" w:type="dxa"/>
            <w:shd w:val="clear" w:color="auto" w:fill="BFBFBF"/>
            <w:tcMar>
              <w:top w:w="90" w:type="dxa"/>
              <w:left w:w="100" w:type="dxa"/>
              <w:bottom w:w="90" w:type="dxa"/>
              <w:right w:w="100" w:type="dxa"/>
            </w:tcMar>
            <w:vAlign w:val="center"/>
          </w:tcPr>
          <w:p w14:paraId="4E961B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可配置例外</w:t>
            </w:r>
          </w:p>
        </w:tc>
      </w:tr>
      <w:tr w14:paraId="4780AA71">
        <w:trPr>
          <w:cantSplit/>
          <w:jc w:val="center"/>
        </w:trPr>
        <w:tc>
          <w:tcPr>
            <w:tcW w:w="1701" w:type="dxa"/>
            <w:tcMar>
              <w:top w:w="90" w:type="dxa"/>
              <w:left w:w="100" w:type="dxa"/>
              <w:bottom w:w="90" w:type="dxa"/>
              <w:right w:w="100" w:type="dxa"/>
            </w:tcMar>
            <w:vAlign w:val="center"/>
          </w:tcPr>
          <w:p w14:paraId="4A7916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缺料风险</w:t>
            </w:r>
          </w:p>
        </w:tc>
        <w:tc>
          <w:tcPr>
            <w:tcW w:w="3798" w:type="dxa"/>
            <w:tcMar>
              <w:top w:w="90" w:type="dxa"/>
              <w:left w:w="100" w:type="dxa"/>
              <w:bottom w:w="90" w:type="dxa"/>
              <w:right w:w="100" w:type="dxa"/>
            </w:tcMar>
            <w:vAlign w:val="center"/>
          </w:tcPr>
          <w:p w14:paraId="6DD266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最早缺口日期优先，停线风险高于库存优化</w:t>
            </w:r>
          </w:p>
        </w:tc>
        <w:tc>
          <w:tcPr>
            <w:tcW w:w="2551" w:type="dxa"/>
            <w:tcMar>
              <w:top w:w="90" w:type="dxa"/>
              <w:left w:w="100" w:type="dxa"/>
              <w:bottom w:w="90" w:type="dxa"/>
              <w:right w:w="100" w:type="dxa"/>
            </w:tcMar>
            <w:vAlign w:val="center"/>
          </w:tcPr>
          <w:p w14:paraId="2AA9DD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经批准的风险接受或替代物料</w:t>
            </w:r>
          </w:p>
        </w:tc>
      </w:tr>
      <w:tr w14:paraId="3D07266E">
        <w:trPr>
          <w:cantSplit/>
          <w:jc w:val="center"/>
        </w:trPr>
        <w:tc>
          <w:tcPr>
            <w:tcW w:w="1701" w:type="dxa"/>
            <w:shd w:val="clear" w:color="auto" w:fill="F7F7F7"/>
            <w:tcMar>
              <w:top w:w="90" w:type="dxa"/>
              <w:left w:w="100" w:type="dxa"/>
              <w:bottom w:w="90" w:type="dxa"/>
              <w:right w:w="100" w:type="dxa"/>
            </w:tcMar>
            <w:vAlign w:val="center"/>
          </w:tcPr>
          <w:p w14:paraId="3E4D52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订单承诺</w:t>
            </w:r>
          </w:p>
        </w:tc>
        <w:tc>
          <w:tcPr>
            <w:tcW w:w="3798" w:type="dxa"/>
            <w:shd w:val="clear" w:color="auto" w:fill="F7F7F7"/>
            <w:tcMar>
              <w:top w:w="90" w:type="dxa"/>
              <w:left w:w="100" w:type="dxa"/>
              <w:bottom w:w="90" w:type="dxa"/>
              <w:right w:w="100" w:type="dxa"/>
            </w:tcMar>
            <w:vAlign w:val="center"/>
          </w:tcPr>
          <w:p w14:paraId="4FAB8A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已确认送货窗口和已下达计划优先</w:t>
            </w:r>
          </w:p>
        </w:tc>
        <w:tc>
          <w:tcPr>
            <w:tcW w:w="2551" w:type="dxa"/>
            <w:shd w:val="clear" w:color="auto" w:fill="F7F7F7"/>
            <w:tcMar>
              <w:top w:w="90" w:type="dxa"/>
              <w:left w:w="100" w:type="dxa"/>
              <w:bottom w:w="90" w:type="dxa"/>
              <w:right w:w="100" w:type="dxa"/>
            </w:tcMar>
            <w:vAlign w:val="center"/>
          </w:tcPr>
          <w:p w14:paraId="21C86B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供应商确认变更后形成新版本</w:t>
            </w:r>
          </w:p>
        </w:tc>
      </w:tr>
      <w:tr w14:paraId="4C5F815B">
        <w:trPr>
          <w:cantSplit/>
          <w:jc w:val="center"/>
        </w:trPr>
        <w:tc>
          <w:tcPr>
            <w:tcW w:w="1701" w:type="dxa"/>
            <w:tcMar>
              <w:top w:w="90" w:type="dxa"/>
              <w:left w:w="100" w:type="dxa"/>
              <w:bottom w:w="90" w:type="dxa"/>
              <w:right w:w="100" w:type="dxa"/>
            </w:tcMar>
            <w:vAlign w:val="center"/>
          </w:tcPr>
          <w:p w14:paraId="7BDDEC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合同/订单有效期</w:t>
            </w:r>
          </w:p>
        </w:tc>
        <w:tc>
          <w:tcPr>
            <w:tcW w:w="3798" w:type="dxa"/>
            <w:tcMar>
              <w:top w:w="90" w:type="dxa"/>
              <w:left w:w="100" w:type="dxa"/>
              <w:bottom w:w="90" w:type="dxa"/>
              <w:right w:w="100" w:type="dxa"/>
            </w:tcMar>
            <w:vAlign w:val="center"/>
          </w:tcPr>
          <w:p w14:paraId="758F60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在生效与截止日期内安排</w:t>
            </w:r>
          </w:p>
        </w:tc>
        <w:tc>
          <w:tcPr>
            <w:tcW w:w="2551" w:type="dxa"/>
            <w:tcMar>
              <w:top w:w="90" w:type="dxa"/>
              <w:left w:w="100" w:type="dxa"/>
              <w:bottom w:w="90" w:type="dxa"/>
              <w:right w:w="100" w:type="dxa"/>
            </w:tcMar>
            <w:vAlign w:val="center"/>
          </w:tcPr>
          <w:p w14:paraId="48457B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不得通过软约束跨越失效日期</w:t>
            </w:r>
          </w:p>
        </w:tc>
      </w:tr>
      <w:tr w14:paraId="1E036768">
        <w:trPr>
          <w:cantSplit/>
          <w:jc w:val="center"/>
        </w:trPr>
        <w:tc>
          <w:tcPr>
            <w:tcW w:w="1701" w:type="dxa"/>
            <w:shd w:val="clear" w:color="auto" w:fill="F7F7F7"/>
            <w:tcMar>
              <w:top w:w="90" w:type="dxa"/>
              <w:left w:w="100" w:type="dxa"/>
              <w:bottom w:w="90" w:type="dxa"/>
              <w:right w:w="100" w:type="dxa"/>
            </w:tcMar>
            <w:vAlign w:val="center"/>
          </w:tcPr>
          <w:p w14:paraId="7062A4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运输与质检</w:t>
            </w:r>
          </w:p>
        </w:tc>
        <w:tc>
          <w:tcPr>
            <w:tcW w:w="3798" w:type="dxa"/>
            <w:shd w:val="clear" w:color="auto" w:fill="F7F7F7"/>
            <w:tcMar>
              <w:top w:w="90" w:type="dxa"/>
              <w:left w:w="100" w:type="dxa"/>
              <w:bottom w:w="90" w:type="dxa"/>
              <w:right w:w="100" w:type="dxa"/>
            </w:tcMar>
            <w:vAlign w:val="center"/>
          </w:tcPr>
          <w:p w14:paraId="34F485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倒排发货日并计算最早可用日</w:t>
            </w:r>
          </w:p>
        </w:tc>
        <w:tc>
          <w:tcPr>
            <w:tcW w:w="2551" w:type="dxa"/>
            <w:shd w:val="clear" w:color="auto" w:fill="F7F7F7"/>
            <w:tcMar>
              <w:top w:w="90" w:type="dxa"/>
              <w:left w:w="100" w:type="dxa"/>
              <w:bottom w:w="90" w:type="dxa"/>
              <w:right w:w="100" w:type="dxa"/>
            </w:tcMar>
            <w:vAlign w:val="center"/>
          </w:tcPr>
          <w:p w14:paraId="1CDCDD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加急运输需记录额外成本和批准</w:t>
            </w:r>
          </w:p>
        </w:tc>
      </w:tr>
      <w:tr w14:paraId="4B00D0E7">
        <w:trPr>
          <w:cantSplit/>
          <w:jc w:val="center"/>
        </w:trPr>
        <w:tc>
          <w:tcPr>
            <w:tcW w:w="1701" w:type="dxa"/>
            <w:tcMar>
              <w:top w:w="90" w:type="dxa"/>
              <w:left w:w="100" w:type="dxa"/>
              <w:bottom w:w="90" w:type="dxa"/>
              <w:right w:w="100" w:type="dxa"/>
            </w:tcMar>
            <w:vAlign w:val="center"/>
          </w:tcPr>
          <w:p w14:paraId="20657B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交叉送货</w:t>
            </w:r>
          </w:p>
        </w:tc>
        <w:tc>
          <w:tcPr>
            <w:tcW w:w="3798" w:type="dxa"/>
            <w:tcMar>
              <w:top w:w="90" w:type="dxa"/>
              <w:left w:w="100" w:type="dxa"/>
              <w:bottom w:w="90" w:type="dxa"/>
              <w:right w:w="100" w:type="dxa"/>
            </w:tcMar>
            <w:vAlign w:val="center"/>
          </w:tcPr>
          <w:p w14:paraId="04DAA0E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同一物料可由多个有效订单分担，明细保留来源</w:t>
            </w:r>
          </w:p>
        </w:tc>
        <w:tc>
          <w:tcPr>
            <w:tcW w:w="2551" w:type="dxa"/>
            <w:tcMar>
              <w:top w:w="90" w:type="dxa"/>
              <w:left w:w="100" w:type="dxa"/>
              <w:bottom w:w="90" w:type="dxa"/>
              <w:right w:w="100" w:type="dxa"/>
            </w:tcMar>
            <w:vAlign w:val="center"/>
          </w:tcPr>
          <w:p w14:paraId="5D0400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禁止跨供应商或订单无映射占用</w:t>
            </w:r>
          </w:p>
        </w:tc>
      </w:tr>
    </w:tbl>
    <w:p w14:paraId="6F036C75">
      <w:pPr>
        <w:spacing w:after="40"/>
      </w:pPr>
    </w:p>
    <w:p w14:paraId="0AD2C2A8">
      <w:pPr>
        <w:pStyle w:val="6"/>
      </w:pPr>
      <w:bookmarkStart w:id="184" w:name="_Toc596400162"/>
      <w:r>
        <w:rPr>
          <w:rFonts w:ascii="Times New Roman" w:hAnsi="Times New Roman" w:eastAsia="STHeiti" w:cs="Times New Roman"/>
          <w:b/>
          <w:color w:val="000000"/>
          <w:sz w:val="22"/>
        </w:rPr>
        <w:t>3.4.5.4 供应、运输、收货和仓储约束</w:t>
      </w:r>
      <w:bookmarkEnd w:id="184"/>
    </w:p>
    <w:p w14:paraId="766AAED7">
      <w:pPr>
        <w:spacing w:after="80" w:line="324" w:lineRule="auto"/>
        <w:ind w:firstLine="420"/>
        <w:jc w:val="both"/>
      </w:pPr>
      <w:r>
        <w:rPr>
          <w:rFonts w:ascii="Times New Roman" w:hAnsi="Times New Roman" w:eastAsia="Songti SC" w:cs="Times New Roman"/>
          <w:color w:val="000000"/>
          <w:sz w:val="21"/>
        </w:rPr>
        <w:t>到货计划必须同时满足供应端、运输过程和工厂接收端能力。约束缺失时不能默认无限能力；应按数据质量规则阻止正式发布，或使用经批准且带有效期的保守默认值。</w:t>
      </w:r>
    </w:p>
    <w:p w14:paraId="798BA87F">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i,o∈</m:t>
            </m:r>
            <m:sSub>
              <m:sSubPr/>
              <m:e>
                <m:r>
                  <m:rPr>
                    <m:sty m:val="p"/>
                  </m:rPr>
                  <w:rPr>
                    <w:rFonts w:ascii="Cambria Math" w:hAnsi="Cambria Math" w:eastAsia="Cambria Math" w:cs="Cambria Math"/>
                    <w:sz w:val="20"/>
                    <w:szCs w:val="20"/>
                  </w:rPr>
                  <m:t>O</m:t>
                </m:r>
              </m:e>
              <m:sub>
                <m:r>
                  <m:rPr>
                    <m:sty m:val="p"/>
                  </m:rPr>
                  <w:rPr>
                    <w:rFonts w:ascii="Cambria Math" w:hAnsi="Cambria Math" w:eastAsia="Cambria Math" w:cs="Cambria Math"/>
                    <w:sz w:val="20"/>
                    <w:szCs w:val="20"/>
                  </w:rPr>
                  <m:t>s</m:t>
                </m:r>
              </m:sub>
            </m:sSub>
          </m:sub>
        </m:sSub>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Cap</m:t>
            </m:r>
          </m:e>
          <m:sub>
            <m:r>
              <m:rPr>
                <m:sty m:val="p"/>
              </m:rPr>
              <w:rPr>
                <w:rFonts w:ascii="Cambria Math" w:hAnsi="Cambria Math" w:eastAsia="Cambria Math" w:cs="Cambria Math"/>
                <w:sz w:val="20"/>
                <w:szCs w:val="20"/>
              </w:rPr>
              <m:t>st</m:t>
            </m:r>
          </m:sub>
          <m:sup>
            <m:r>
              <m:rPr>
                <m:sty m:val="p"/>
              </m:rPr>
              <w:rPr>
                <w:rFonts w:ascii="Cambria Math" w:hAnsi="Cambria Math" w:eastAsia="Cambria Math" w:cs="Cambria Math"/>
                <w:sz w:val="20"/>
                <w:szCs w:val="20"/>
              </w:rPr>
              <m:t>supply</m:t>
            </m:r>
          </m:sup>
        </m:sSubSup>
      </m:oMath>
      <w:r>
        <w:rPr>
          <w:rFonts w:ascii="Times New Roman" w:hAnsi="Times New Roman" w:eastAsia="Songti SC" w:cs="Times New Roman"/>
          <w:color w:val="000000"/>
          <w:sz w:val="20"/>
        </w:rPr>
        <w:t xml:space="preserve">    （3-34）</w:t>
      </w:r>
    </w:p>
    <w:p w14:paraId="726E7C6C">
      <w:pPr>
        <w:spacing w:after="80" w:line="324" w:lineRule="auto"/>
        <w:ind w:left="454" w:right="454"/>
        <w:jc w:val="both"/>
      </w:pPr>
      <w:r>
        <w:rPr>
          <w:rFonts w:ascii="Times New Roman" w:hAnsi="Times New Roman" w:eastAsia="Songti SC" w:cs="Times New Roman"/>
          <w:color w:val="000000"/>
          <w:sz w:val="18"/>
        </w:rPr>
        <w:t>供应商</w:t>
      </w:r>
      <m:oMath>
        <m:r>
          <m:rPr>
            <m:sty m:val="p"/>
          </m:rPr>
          <w:rPr>
            <w:rFonts w:ascii="Cambria Math" w:hAnsi="Cambria Math" w:eastAsia="Cambria Math" w:cs="Cambria Math"/>
            <w:sz w:val="18"/>
            <w:szCs w:val="18"/>
          </w:rPr>
          <m:t>s</m:t>
        </m:r>
      </m:oMath>
      <w:r>
        <w:rPr>
          <w:rFonts w:ascii="Times New Roman" w:hAnsi="Times New Roman" w:eastAsia="Songti SC" w:cs="Times New Roman"/>
          <w:color w:val="000000"/>
          <w:sz w:val="18"/>
        </w:rPr>
        <w:t>在日期</w:t>
      </w:r>
      <m:oMath>
        <m:r>
          <m:rPr>
            <m:sty m:val="p"/>
          </m:rPr>
          <w:rPr>
            <w:rFonts w:ascii="Cambria Math" w:hAnsi="Cambria Math" w:eastAsia="Cambria Math" w:cs="Cambria Math"/>
            <w:sz w:val="18"/>
            <w:szCs w:val="18"/>
          </w:rPr>
          <m:t>t</m:t>
        </m:r>
      </m:oMath>
      <w:r>
        <w:rPr>
          <w:rFonts w:ascii="Times New Roman" w:hAnsi="Times New Roman" w:eastAsia="Songti SC" w:cs="Times New Roman"/>
          <w:color w:val="000000"/>
          <w:sz w:val="18"/>
        </w:rPr>
        <w:t>的计划量不得超过确认的日可供能力。</w:t>
      </w:r>
    </w:p>
    <w:p w14:paraId="7E178A74">
      <w:pPr>
        <w:keepLines/>
        <w:spacing w:before="60" w:after="60"/>
        <w:jc w:val="center"/>
      </w:pPr>
      <m:oMath>
        <m:sSub>
          <m:sSubPr/>
          <m:e>
            <m:r>
              <m:rPr>
                <m:sty m:val="p"/>
              </m:rPr>
              <w:rPr>
                <w:rFonts w:ascii="Cambria Math" w:hAnsi="Cambria Math" w:eastAsia="Cambria Math" w:cs="Cambria Math"/>
                <w:sz w:val="20"/>
                <w:szCs w:val="20"/>
              </w:rPr>
              <m:t>MOQ</m:t>
            </m:r>
          </m:e>
          <m:sub>
            <m:r>
              <m:rPr>
                <m:sty m:val="p"/>
              </m:rPr>
              <w:rPr>
                <w:rFonts w:ascii="Cambria Math" w:hAnsi="Cambria Math" w:eastAsia="Cambria Math" w:cs="Cambria Math"/>
                <w:sz w:val="20"/>
                <w:szCs w:val="20"/>
              </w:rPr>
              <m:t>o</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Cap</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iot</m:t>
            </m:r>
          </m:sub>
        </m:sSub>
      </m:oMath>
      <w:r>
        <w:rPr>
          <w:rFonts w:ascii="Times New Roman" w:hAnsi="Times New Roman" w:eastAsia="Songti SC" w:cs="Times New Roman"/>
          <w:color w:val="000000"/>
          <w:sz w:val="20"/>
        </w:rPr>
        <w:t xml:space="preserve">    （3-35）</w:t>
      </w:r>
    </w:p>
    <w:p w14:paraId="6D113A9F">
      <w:pPr>
        <w:spacing w:after="80" w:line="324" w:lineRule="auto"/>
        <w:ind w:left="454" w:right="454"/>
        <w:jc w:val="both"/>
      </w:pPr>
      <w:r>
        <w:rPr>
          <w:rFonts w:ascii="Times New Roman" w:hAnsi="Times New Roman" w:eastAsia="Songti SC" w:cs="Times New Roman"/>
          <w:color w:val="000000"/>
          <w:sz w:val="18"/>
        </w:rPr>
        <w:t>发生一次到货时满足最小送货量并不超过订单、车辆或供应能力上限；整车整托场景引入整数倍变量。</w:t>
      </w:r>
    </w:p>
    <w:p w14:paraId="258CA666">
      <w:pPr>
        <w:keepLines/>
        <w:spacing w:before="60" w:after="60"/>
        <w:jc w:val="center"/>
      </w:pPr>
      <m:oMath>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=0，t∉[</m:t>
        </m:r>
        <m:sSub>
          <m:sSubPr/>
          <m:e>
            <m:r>
              <m:rPr>
                <m:sty m:val="p"/>
              </m:rPr>
              <w:rPr>
                <w:rFonts w:ascii="Cambria Math" w:hAnsi="Cambria Math" w:eastAsia="Cambria Math" w:cs="Cambria Math"/>
                <w:sz w:val="20"/>
                <w:szCs w:val="20"/>
              </w:rPr>
              <m:t>Earliest</m:t>
            </m:r>
          </m:e>
          <m:sub>
            <m:r>
              <m:rPr>
                <m:sty m:val="p"/>
              </m:rPr>
              <w:rPr>
                <w:rFonts w:ascii="Cambria Math" w:hAnsi="Cambria Math" w:eastAsia="Cambria Math" w:cs="Cambria Math"/>
                <w:sz w:val="20"/>
                <w:szCs w:val="20"/>
              </w:rPr>
              <m:t>io</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Latest</m:t>
            </m:r>
          </m:e>
          <m:sub>
            <m:r>
              <m:rPr>
                <m:sty m:val="p"/>
              </m:rPr>
              <w:rPr>
                <w:rFonts w:ascii="Cambria Math" w:hAnsi="Cambria Math" w:eastAsia="Cambria Math" w:cs="Cambria Math"/>
                <w:sz w:val="20"/>
                <w:szCs w:val="20"/>
              </w:rPr>
              <m:t>io</m:t>
            </m:r>
          </m:sub>
        </m:sSub>
        <m:r>
          <m:rPr>
            <m:sty m:val="p"/>
          </m:rPr>
          <w:rPr>
            <w:rFonts w:ascii="Cambria Math" w:hAnsi="Cambria Math" w:eastAsia="Cambria Math" w:cs="Cambria Math"/>
            <w:sz w:val="20"/>
            <w:szCs w:val="20"/>
          </w:rPr>
          <m:t>] ∨ t∈</m:t>
        </m:r>
        <m:sSub>
          <m:sSubPr/>
          <m:e>
            <m:r>
              <m:rPr>
                <m:sty m:val="p"/>
              </m:rPr>
              <w:rPr>
                <w:rFonts w:ascii="Cambria Math" w:hAnsi="Cambria Math" w:eastAsia="Cambria Math" w:cs="Cambria Math"/>
                <w:sz w:val="20"/>
                <w:szCs w:val="20"/>
              </w:rPr>
              <m:t>Blackout</m:t>
            </m:r>
          </m:e>
          <m:sub>
            <m:r>
              <m:rPr>
                <m:sty m:val="p"/>
              </m:rPr>
              <w:rPr>
                <w:rFonts w:ascii="Cambria Math" w:hAnsi="Cambria Math" w:eastAsia="Cambria Math" w:cs="Cambria Math"/>
                <w:sz w:val="20"/>
                <w:szCs w:val="20"/>
              </w:rPr>
              <m:t>io</m:t>
            </m:r>
          </m:sub>
        </m:sSub>
      </m:oMath>
      <w:r>
        <w:rPr>
          <w:rFonts w:ascii="Times New Roman" w:hAnsi="Times New Roman" w:eastAsia="Songti SC" w:cs="Times New Roman"/>
          <w:color w:val="000000"/>
          <w:sz w:val="20"/>
        </w:rPr>
        <w:t xml:space="preserve">    （3-36）</w:t>
      </w:r>
    </w:p>
    <w:p w14:paraId="4C6E54BD">
      <w:pPr>
        <w:spacing w:after="80" w:line="324" w:lineRule="auto"/>
        <w:ind w:left="454" w:right="454"/>
        <w:jc w:val="both"/>
      </w:pPr>
      <w:r>
        <w:rPr>
          <w:rFonts w:ascii="Times New Roman" w:hAnsi="Times New Roman" w:eastAsia="Songti SC" w:cs="Times New Roman"/>
          <w:color w:val="000000"/>
          <w:sz w:val="18"/>
        </w:rPr>
        <w:t>日期不在可交付窗口、节假日禁运或工厂禁收时，不允许安排。</w:t>
      </w:r>
    </w:p>
    <w:p w14:paraId="4DE0A070">
      <w:pPr>
        <w:keepLines/>
        <w:spacing w:before="60" w:after="60"/>
        <w:jc w:val="center"/>
      </w:pPr>
      <m:oMath>
        <m:f>
          <m:fPr/>
          <m:num>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i,o</m:t>
                </m:r>
              </m:sub>
            </m:sSub>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num>
          <m:den>
            <m:sSub>
              <m:sSubPr/>
              <m:e>
                <m:r>
                  <m:rPr>
                    <m:sty m:val="p"/>
                  </m:rPr>
                  <w:rPr>
                    <w:rFonts w:ascii="Cambria Math" w:hAnsi="Cambria Math" w:eastAsia="Cambria Math" w:cs="Cambria Math"/>
                    <w:sz w:val="20"/>
                    <w:szCs w:val="20"/>
                  </w:rPr>
                  <m:t>Rate</m:t>
                </m:r>
              </m:e>
              <m:sub>
                <m:r>
                  <m:rPr>
                    <m:sty m:val="p"/>
                  </m:rPr>
                  <w:rPr>
                    <w:rFonts w:ascii="Cambria Math" w:hAnsi="Cambria Math" w:eastAsia="Cambria Math" w:cs="Cambria Math"/>
                    <w:sz w:val="20"/>
                    <w:szCs w:val="20"/>
                  </w:rPr>
                  <m:t>i</m:t>
                </m:r>
              </m:sub>
            </m:sSub>
          </m:den>
        </m:f>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Cap</m:t>
            </m:r>
          </m:e>
          <m:sub>
            <m:r>
              <m:rPr>
                <m:sty m:val="p"/>
              </m:rPr>
              <w:rPr>
                <w:rFonts w:ascii="Cambria Math" w:hAnsi="Cambria Math" w:eastAsia="Cambria Math" w:cs="Cambria Math"/>
                <w:sz w:val="20"/>
                <w:szCs w:val="20"/>
              </w:rPr>
              <m:t>t</m:t>
            </m:r>
          </m:sub>
          <m:sup>
            <m:r>
              <m:rPr>
                <m:sty m:val="p"/>
              </m:rPr>
              <w:rPr>
                <w:rFonts w:ascii="Cambria Math" w:hAnsi="Cambria Math" w:eastAsia="Cambria Math" w:cs="Cambria Math"/>
                <w:sz w:val="20"/>
                <w:szCs w:val="20"/>
              </w:rPr>
              <m:t>receipt</m:t>
            </m:r>
          </m:sup>
        </m:sSubSup>
      </m:oMath>
      <w:r>
        <w:rPr>
          <w:rFonts w:ascii="Times New Roman" w:hAnsi="Times New Roman" w:eastAsia="Songti SC" w:cs="Times New Roman"/>
          <w:color w:val="000000"/>
          <w:sz w:val="20"/>
        </w:rPr>
        <w:t xml:space="preserve">    （3-37）</w:t>
      </w:r>
    </w:p>
    <w:p w14:paraId="04481331">
      <w:pPr>
        <w:spacing w:after="80" w:line="324" w:lineRule="auto"/>
        <w:ind w:left="454" w:right="454"/>
        <w:jc w:val="both"/>
      </w:pPr>
      <w:r>
        <w:rPr>
          <w:rFonts w:ascii="Times New Roman" w:hAnsi="Times New Roman" w:eastAsia="Songti SC" w:cs="Times New Roman"/>
          <w:color w:val="000000"/>
          <w:sz w:val="18"/>
        </w:rPr>
        <w:t>按物料收货工时或吞吐率折算后，不得超过日期或班次收货能力。</w:t>
      </w:r>
    </w:p>
    <w:p w14:paraId="4EDD6AFA">
      <w:pPr>
        <w:keepLines/>
        <w:spacing w:before="60" w:after="60"/>
        <w:jc w:val="center"/>
      </w:pPr>
      <m:oMath>
        <m:sSub>
          <m:sSub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i,t−1</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，0≤</m:t>
        </m:r>
        <m:sSub>
          <m:sSub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Cap</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storage</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oMath>
      <w:r>
        <w:rPr>
          <w:rFonts w:ascii="Times New Roman" w:hAnsi="Times New Roman" w:eastAsia="Songti SC" w:cs="Times New Roman"/>
          <w:color w:val="000000"/>
          <w:sz w:val="20"/>
        </w:rPr>
        <w:t xml:space="preserve">    （3-38）</w:t>
      </w:r>
    </w:p>
    <w:p w14:paraId="0EEF70CF">
      <w:pPr>
        <w:spacing w:after="80" w:line="324" w:lineRule="auto"/>
        <w:ind w:left="454" w:right="454"/>
        <w:jc w:val="both"/>
      </w:pPr>
      <w:r>
        <w:rPr>
          <w:rFonts w:ascii="Times New Roman" w:hAnsi="Times New Roman" w:eastAsia="Songti SC" w:cs="Times New Roman"/>
          <w:color w:val="000000"/>
          <w:sz w:val="18"/>
        </w:rPr>
        <w:t>库存平衡同时约束仓容或储罐容量；</w:t>
      </w:r>
      <m:oMath>
        <m:r>
          <m:rPr>
            <m:sty m:val="p"/>
          </m:rPr>
          <w:rPr>
            <w:rFonts w:ascii="Cambria Math" w:hAnsi="Cambria Math" w:eastAsia="Cambria Math" w:cs="Cambria Math"/>
            <w:sz w:val="18"/>
            <w:szCs w:val="18"/>
          </w:rPr>
          <m:t>u</m:t>
        </m:r>
      </m:oMath>
      <w:r>
        <w:rPr>
          <w:rFonts w:ascii="Times New Roman" w:hAnsi="Times New Roman" w:eastAsia="Songti SC" w:cs="Times New Roman"/>
          <w:color w:val="000000"/>
          <w:sz w:val="18"/>
        </w:rPr>
        <w:t>仅表示缺料诊断，不得用于突破物理上限。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77C3470">
        <w:trPr>
          <w:cantSplit/>
          <w:tblHeader/>
          <w:jc w:val="center"/>
        </w:trPr>
        <w:tc>
          <w:tcPr>
            <w:tcW w:w="1531" w:type="dxa"/>
            <w:shd w:val="clear" w:color="auto" w:fill="BFBFBF"/>
            <w:tcMar>
              <w:top w:w="90" w:type="dxa"/>
              <w:left w:w="100" w:type="dxa"/>
              <w:bottom w:w="90" w:type="dxa"/>
              <w:right w:w="100" w:type="dxa"/>
            </w:tcMar>
            <w:vAlign w:val="center"/>
          </w:tcPr>
          <w:p w14:paraId="287B6A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约束组</w:t>
            </w:r>
          </w:p>
        </w:tc>
        <w:tc>
          <w:tcPr>
            <w:tcW w:w="4025" w:type="dxa"/>
            <w:shd w:val="clear" w:color="auto" w:fill="BFBFBF"/>
            <w:tcMar>
              <w:top w:w="90" w:type="dxa"/>
              <w:left w:w="100" w:type="dxa"/>
              <w:bottom w:w="90" w:type="dxa"/>
              <w:right w:w="100" w:type="dxa"/>
            </w:tcMar>
            <w:vAlign w:val="center"/>
          </w:tcPr>
          <w:p w14:paraId="002D10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典型硬约束</w:t>
            </w:r>
          </w:p>
        </w:tc>
        <w:tc>
          <w:tcPr>
            <w:tcW w:w="2494" w:type="dxa"/>
            <w:shd w:val="clear" w:color="auto" w:fill="BFBFBF"/>
            <w:tcMar>
              <w:top w:w="90" w:type="dxa"/>
              <w:left w:w="100" w:type="dxa"/>
              <w:bottom w:w="90" w:type="dxa"/>
              <w:right w:w="100" w:type="dxa"/>
            </w:tcMar>
            <w:vAlign w:val="center"/>
          </w:tcPr>
          <w:p w14:paraId="6F87F2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可批准软约束</w:t>
            </w:r>
          </w:p>
        </w:tc>
      </w:tr>
      <w:tr w14:paraId="20149C73">
        <w:trPr>
          <w:cantSplit/>
          <w:jc w:val="center"/>
        </w:trPr>
        <w:tc>
          <w:tcPr>
            <w:tcW w:w="1531" w:type="dxa"/>
            <w:tcMar>
              <w:top w:w="90" w:type="dxa"/>
              <w:left w:w="100" w:type="dxa"/>
              <w:bottom w:w="90" w:type="dxa"/>
              <w:right w:w="100" w:type="dxa"/>
            </w:tcMar>
            <w:vAlign w:val="center"/>
          </w:tcPr>
          <w:p w14:paraId="02D041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w:t>
            </w:r>
          </w:p>
        </w:tc>
        <w:tc>
          <w:tcPr>
            <w:tcW w:w="4025" w:type="dxa"/>
            <w:tcMar>
              <w:top w:w="90" w:type="dxa"/>
              <w:left w:w="100" w:type="dxa"/>
              <w:bottom w:w="90" w:type="dxa"/>
              <w:right w:w="100" w:type="dxa"/>
            </w:tcMar>
            <w:vAlign w:val="center"/>
          </w:tcPr>
          <w:p w14:paraId="1CC3B28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订单余量、有效期、供应商日能力、物料资格</w:t>
            </w:r>
          </w:p>
        </w:tc>
        <w:tc>
          <w:tcPr>
            <w:tcW w:w="2494" w:type="dxa"/>
            <w:tcMar>
              <w:top w:w="90" w:type="dxa"/>
              <w:left w:w="100" w:type="dxa"/>
              <w:bottom w:w="90" w:type="dxa"/>
              <w:right w:w="100" w:type="dxa"/>
            </w:tcMar>
            <w:vAlign w:val="center"/>
          </w:tcPr>
          <w:p w14:paraId="30DA40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提前量或非关键优先级</w:t>
            </w:r>
          </w:p>
        </w:tc>
      </w:tr>
      <w:tr w14:paraId="0BB65493">
        <w:trPr>
          <w:cantSplit/>
          <w:jc w:val="center"/>
        </w:trPr>
        <w:tc>
          <w:tcPr>
            <w:tcW w:w="1531" w:type="dxa"/>
            <w:shd w:val="clear" w:color="auto" w:fill="F7F7F7"/>
            <w:tcMar>
              <w:top w:w="90" w:type="dxa"/>
              <w:left w:w="100" w:type="dxa"/>
              <w:bottom w:w="90" w:type="dxa"/>
              <w:right w:w="100" w:type="dxa"/>
            </w:tcMar>
            <w:vAlign w:val="center"/>
          </w:tcPr>
          <w:p w14:paraId="0B0DFE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运输</w:t>
            </w:r>
          </w:p>
        </w:tc>
        <w:tc>
          <w:tcPr>
            <w:tcW w:w="4025" w:type="dxa"/>
            <w:shd w:val="clear" w:color="auto" w:fill="F7F7F7"/>
            <w:tcMar>
              <w:top w:w="90" w:type="dxa"/>
              <w:left w:w="100" w:type="dxa"/>
              <w:bottom w:w="90" w:type="dxa"/>
              <w:right w:w="100" w:type="dxa"/>
            </w:tcMar>
            <w:vAlign w:val="center"/>
          </w:tcPr>
          <w:p w14:paraId="6834208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运输提前期、车辆/批量、禁运日期、危险品规则</w:t>
            </w:r>
          </w:p>
        </w:tc>
        <w:tc>
          <w:tcPr>
            <w:tcW w:w="2494" w:type="dxa"/>
            <w:shd w:val="clear" w:color="auto" w:fill="F7F7F7"/>
            <w:tcMar>
              <w:top w:w="90" w:type="dxa"/>
              <w:left w:w="100" w:type="dxa"/>
              <w:bottom w:w="90" w:type="dxa"/>
              <w:right w:w="100" w:type="dxa"/>
            </w:tcMar>
            <w:vAlign w:val="center"/>
          </w:tcPr>
          <w:p w14:paraId="1F45FD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加急方式和附加费用</w:t>
            </w:r>
          </w:p>
        </w:tc>
      </w:tr>
      <w:tr w14:paraId="4831B7B9">
        <w:trPr>
          <w:cantSplit/>
          <w:jc w:val="center"/>
        </w:trPr>
        <w:tc>
          <w:tcPr>
            <w:tcW w:w="1531" w:type="dxa"/>
            <w:tcMar>
              <w:top w:w="90" w:type="dxa"/>
              <w:left w:w="100" w:type="dxa"/>
              <w:bottom w:w="90" w:type="dxa"/>
              <w:right w:w="100" w:type="dxa"/>
            </w:tcMar>
            <w:vAlign w:val="center"/>
          </w:tcPr>
          <w:p w14:paraId="1CD9F5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收货</w:t>
            </w:r>
          </w:p>
        </w:tc>
        <w:tc>
          <w:tcPr>
            <w:tcW w:w="4025" w:type="dxa"/>
            <w:tcMar>
              <w:top w:w="90" w:type="dxa"/>
              <w:left w:w="100" w:type="dxa"/>
              <w:bottom w:w="90" w:type="dxa"/>
              <w:right w:w="100" w:type="dxa"/>
            </w:tcMar>
            <w:vAlign w:val="center"/>
          </w:tcPr>
          <w:p w14:paraId="467258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月台、班次、人员、卸货和检验能力</w:t>
            </w:r>
          </w:p>
        </w:tc>
        <w:tc>
          <w:tcPr>
            <w:tcW w:w="2494" w:type="dxa"/>
            <w:tcMar>
              <w:top w:w="90" w:type="dxa"/>
              <w:left w:w="100" w:type="dxa"/>
              <w:bottom w:w="90" w:type="dxa"/>
              <w:right w:w="100" w:type="dxa"/>
            </w:tcMar>
            <w:vAlign w:val="center"/>
          </w:tcPr>
          <w:p w14:paraId="4DBF29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非安全相关的加班能力</w:t>
            </w:r>
          </w:p>
        </w:tc>
      </w:tr>
      <w:tr w14:paraId="38F3E29B">
        <w:trPr>
          <w:cantSplit/>
          <w:jc w:val="center"/>
        </w:trPr>
        <w:tc>
          <w:tcPr>
            <w:tcW w:w="1531" w:type="dxa"/>
            <w:shd w:val="clear" w:color="auto" w:fill="F7F7F7"/>
            <w:tcMar>
              <w:top w:w="90" w:type="dxa"/>
              <w:left w:w="100" w:type="dxa"/>
              <w:bottom w:w="90" w:type="dxa"/>
              <w:right w:w="100" w:type="dxa"/>
            </w:tcMar>
            <w:vAlign w:val="center"/>
          </w:tcPr>
          <w:p w14:paraId="6E55CD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仓储</w:t>
            </w:r>
          </w:p>
        </w:tc>
        <w:tc>
          <w:tcPr>
            <w:tcW w:w="4025" w:type="dxa"/>
            <w:shd w:val="clear" w:color="auto" w:fill="F7F7F7"/>
            <w:tcMar>
              <w:top w:w="90" w:type="dxa"/>
              <w:left w:w="100" w:type="dxa"/>
              <w:bottom w:w="90" w:type="dxa"/>
              <w:right w:w="100" w:type="dxa"/>
            </w:tcMar>
            <w:vAlign w:val="center"/>
          </w:tcPr>
          <w:p w14:paraId="2114B9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仓容、储罐容量、物料兼容、质量状态</w:t>
            </w:r>
          </w:p>
        </w:tc>
        <w:tc>
          <w:tcPr>
            <w:tcW w:w="2494" w:type="dxa"/>
            <w:shd w:val="clear" w:color="auto" w:fill="F7F7F7"/>
            <w:tcMar>
              <w:top w:w="90" w:type="dxa"/>
              <w:left w:w="100" w:type="dxa"/>
              <w:bottom w:w="90" w:type="dxa"/>
              <w:right w:w="100" w:type="dxa"/>
            </w:tcMar>
            <w:vAlign w:val="center"/>
          </w:tcPr>
          <w:p w14:paraId="151BF2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普通库位优先级</w:t>
            </w:r>
          </w:p>
        </w:tc>
      </w:tr>
      <w:tr w14:paraId="12653317">
        <w:trPr>
          <w:cantSplit/>
          <w:jc w:val="center"/>
        </w:trPr>
        <w:tc>
          <w:tcPr>
            <w:tcW w:w="1531" w:type="dxa"/>
            <w:tcMar>
              <w:top w:w="90" w:type="dxa"/>
              <w:left w:w="100" w:type="dxa"/>
              <w:bottom w:w="90" w:type="dxa"/>
              <w:right w:w="100" w:type="dxa"/>
            </w:tcMar>
            <w:vAlign w:val="center"/>
          </w:tcPr>
          <w:p w14:paraId="7187BE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计划</w:t>
            </w:r>
          </w:p>
        </w:tc>
        <w:tc>
          <w:tcPr>
            <w:tcW w:w="4025" w:type="dxa"/>
            <w:tcMar>
              <w:top w:w="90" w:type="dxa"/>
              <w:left w:w="100" w:type="dxa"/>
              <w:bottom w:w="90" w:type="dxa"/>
              <w:right w:w="100" w:type="dxa"/>
            </w:tcMar>
            <w:vAlign w:val="center"/>
          </w:tcPr>
          <w:p w14:paraId="69B7AF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固定、锁定、已下达、已发货和在途保护</w:t>
            </w:r>
          </w:p>
        </w:tc>
        <w:tc>
          <w:tcPr>
            <w:tcW w:w="2494" w:type="dxa"/>
            <w:tcMar>
              <w:top w:w="90" w:type="dxa"/>
              <w:left w:w="100" w:type="dxa"/>
              <w:bottom w:w="90" w:type="dxa"/>
              <w:right w:w="100" w:type="dxa"/>
            </w:tcMar>
            <w:vAlign w:val="center"/>
          </w:tcPr>
          <w:p w14:paraId="0908C6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未锁定候选计划稳定性</w:t>
            </w:r>
          </w:p>
        </w:tc>
      </w:tr>
    </w:tbl>
    <w:p w14:paraId="52BB4A71">
      <w:pPr>
        <w:spacing w:after="40"/>
      </w:pPr>
    </w:p>
    <w:p w14:paraId="203C72E0">
      <w:pPr>
        <w:pStyle w:val="6"/>
      </w:pPr>
      <w:bookmarkStart w:id="185" w:name="_Toc1391342185"/>
      <w:r>
        <w:rPr>
          <w:rFonts w:ascii="Times New Roman" w:hAnsi="Times New Roman" w:eastAsia="STHeiti" w:cs="Times New Roman"/>
          <w:b/>
          <w:color w:val="000000"/>
          <w:sz w:val="22"/>
        </w:rPr>
        <w:t>3.4.5.5 固定、锁定、在途与人工保护</w:t>
      </w:r>
      <w:bookmarkEnd w:id="185"/>
    </w:p>
    <w:p w14:paraId="744EA02B">
      <w:pPr>
        <w:spacing w:after="80" w:line="324" w:lineRule="auto"/>
        <w:ind w:firstLine="420"/>
        <w:jc w:val="both"/>
      </w:pPr>
      <w:r>
        <w:rPr>
          <w:rFonts w:ascii="Times New Roman" w:hAnsi="Times New Roman" w:eastAsia="Songti SC" w:cs="Times New Roman"/>
          <w:color w:val="000000"/>
          <w:sz w:val="21"/>
        </w:rPr>
        <w:t>计划越接近执行，保护级别越高。已收货、在途、已发货、已下达和已锁定明细不进入自动调整变量；滚动重算只复制并调整未锁定明细。确需改变执行中承诺时，必须先在权威系统完成撤回或变更，再由SCOS接收反馈并生成替代版本。</w:t>
      </w:r>
    </w:p>
    <w:p w14:paraId="6878C988">
      <w:pPr>
        <w:keepNext/>
        <w:spacing w:before="100" w:after="80"/>
        <w:jc w:val="center"/>
      </w:pPr>
      <w:r>
        <w:rPr>
          <w:rFonts w:ascii="Times New Roman" w:hAnsi="Times New Roman" w:eastAsia="Songti SC" w:cs="Times New Roman"/>
          <w:b/>
          <w:color w:val="000000"/>
          <w:sz w:val="18"/>
        </w:rPr>
        <w:t>图3-18 固定、锁定、在途与滚动调整状态</w:t>
      </w:r>
    </w:p>
    <w:p w14:paraId="34CC41EB">
      <w:pPr>
        <w:keepLines/>
        <w:spacing w:after="120"/>
        <w:jc w:val="center"/>
      </w:pPr>
      <w:r>
        <w:drawing>
          <wp:inline distT="0" distB="0" distL="114300" distR="114300">
            <wp:extent cx="5111750" cy="2839720"/>
            <wp:effectExtent l="0" t="0" r="19050" b="508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60"/>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45A28B6">
        <w:trPr>
          <w:cantSplit/>
          <w:tblHeader/>
          <w:jc w:val="center"/>
        </w:trPr>
        <w:tc>
          <w:tcPr>
            <w:tcW w:w="1701" w:type="dxa"/>
            <w:shd w:val="clear" w:color="auto" w:fill="BFBFBF"/>
            <w:tcMar>
              <w:top w:w="90" w:type="dxa"/>
              <w:left w:w="100" w:type="dxa"/>
              <w:bottom w:w="90" w:type="dxa"/>
              <w:right w:w="100" w:type="dxa"/>
            </w:tcMar>
            <w:vAlign w:val="center"/>
          </w:tcPr>
          <w:p w14:paraId="358F2B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状态</w:t>
            </w:r>
          </w:p>
        </w:tc>
        <w:tc>
          <w:tcPr>
            <w:tcW w:w="3231" w:type="dxa"/>
            <w:shd w:val="clear" w:color="auto" w:fill="BFBFBF"/>
            <w:tcMar>
              <w:top w:w="90" w:type="dxa"/>
              <w:left w:w="100" w:type="dxa"/>
              <w:bottom w:w="90" w:type="dxa"/>
              <w:right w:w="100" w:type="dxa"/>
            </w:tcMar>
            <w:vAlign w:val="center"/>
          </w:tcPr>
          <w:p w14:paraId="260008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模型处理</w:t>
            </w:r>
          </w:p>
        </w:tc>
        <w:tc>
          <w:tcPr>
            <w:tcW w:w="3118" w:type="dxa"/>
            <w:shd w:val="clear" w:color="auto" w:fill="BFBFBF"/>
            <w:tcMar>
              <w:top w:w="90" w:type="dxa"/>
              <w:left w:w="100" w:type="dxa"/>
              <w:bottom w:w="90" w:type="dxa"/>
              <w:right w:w="100" w:type="dxa"/>
            </w:tcMar>
            <w:vAlign w:val="center"/>
          </w:tcPr>
          <w:p w14:paraId="68A381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人工处理</w:t>
            </w:r>
          </w:p>
        </w:tc>
      </w:tr>
      <w:tr w14:paraId="7C0BEBEC">
        <w:trPr>
          <w:cantSplit/>
          <w:jc w:val="center"/>
        </w:trPr>
        <w:tc>
          <w:tcPr>
            <w:tcW w:w="1701" w:type="dxa"/>
            <w:tcMar>
              <w:top w:w="90" w:type="dxa"/>
              <w:left w:w="100" w:type="dxa"/>
              <w:bottom w:w="90" w:type="dxa"/>
              <w:right w:w="100" w:type="dxa"/>
            </w:tcMar>
            <w:vAlign w:val="center"/>
          </w:tcPr>
          <w:p w14:paraId="65E2C5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候选建议</w:t>
            </w:r>
          </w:p>
        </w:tc>
        <w:tc>
          <w:tcPr>
            <w:tcW w:w="3231" w:type="dxa"/>
            <w:tcMar>
              <w:top w:w="90" w:type="dxa"/>
              <w:left w:w="100" w:type="dxa"/>
              <w:bottom w:w="90" w:type="dxa"/>
              <w:right w:w="100" w:type="dxa"/>
            </w:tcMar>
            <w:vAlign w:val="center"/>
          </w:tcPr>
          <w:p w14:paraId="45D5E3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可重算、移动或取消</w:t>
            </w:r>
          </w:p>
        </w:tc>
        <w:tc>
          <w:tcPr>
            <w:tcW w:w="3118" w:type="dxa"/>
            <w:tcMar>
              <w:top w:w="90" w:type="dxa"/>
              <w:left w:w="100" w:type="dxa"/>
              <w:bottom w:w="90" w:type="dxa"/>
              <w:right w:w="100" w:type="dxa"/>
            </w:tcMar>
            <w:vAlign w:val="center"/>
          </w:tcPr>
          <w:p w14:paraId="68C3E7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可调整并记录原因</w:t>
            </w:r>
          </w:p>
        </w:tc>
      </w:tr>
      <w:tr w14:paraId="54B88276">
        <w:trPr>
          <w:cantSplit/>
          <w:jc w:val="center"/>
        </w:trPr>
        <w:tc>
          <w:tcPr>
            <w:tcW w:w="1701" w:type="dxa"/>
            <w:shd w:val="clear" w:color="auto" w:fill="F7F7F7"/>
            <w:tcMar>
              <w:top w:w="90" w:type="dxa"/>
              <w:left w:w="100" w:type="dxa"/>
              <w:bottom w:w="90" w:type="dxa"/>
              <w:right w:w="100" w:type="dxa"/>
            </w:tcMar>
            <w:vAlign w:val="center"/>
          </w:tcPr>
          <w:p w14:paraId="722F95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待协同</w:t>
            </w:r>
          </w:p>
        </w:tc>
        <w:tc>
          <w:tcPr>
            <w:tcW w:w="3231" w:type="dxa"/>
            <w:shd w:val="clear" w:color="auto" w:fill="F7F7F7"/>
            <w:tcMar>
              <w:top w:w="90" w:type="dxa"/>
              <w:left w:w="100" w:type="dxa"/>
              <w:bottom w:w="90" w:type="dxa"/>
              <w:right w:w="100" w:type="dxa"/>
            </w:tcMar>
            <w:vAlign w:val="center"/>
          </w:tcPr>
          <w:p w14:paraId="4206C7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默认可调整，保留基线差异</w:t>
            </w:r>
          </w:p>
        </w:tc>
        <w:tc>
          <w:tcPr>
            <w:tcW w:w="3118" w:type="dxa"/>
            <w:shd w:val="clear" w:color="auto" w:fill="F7F7F7"/>
            <w:tcMar>
              <w:top w:w="90" w:type="dxa"/>
              <w:left w:w="100" w:type="dxa"/>
              <w:bottom w:w="90" w:type="dxa"/>
              <w:right w:w="100" w:type="dxa"/>
            </w:tcMar>
            <w:vAlign w:val="center"/>
          </w:tcPr>
          <w:p w14:paraId="725D85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供应商确认后进入锁定</w:t>
            </w:r>
          </w:p>
        </w:tc>
      </w:tr>
      <w:tr w14:paraId="45998FF0">
        <w:trPr>
          <w:cantSplit/>
          <w:jc w:val="center"/>
        </w:trPr>
        <w:tc>
          <w:tcPr>
            <w:tcW w:w="1701" w:type="dxa"/>
            <w:tcMar>
              <w:top w:w="90" w:type="dxa"/>
              <w:left w:w="100" w:type="dxa"/>
              <w:bottom w:w="90" w:type="dxa"/>
              <w:right w:w="100" w:type="dxa"/>
            </w:tcMar>
            <w:vAlign w:val="center"/>
          </w:tcPr>
          <w:p w14:paraId="060A6A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已确认/已锁定</w:t>
            </w:r>
          </w:p>
        </w:tc>
        <w:tc>
          <w:tcPr>
            <w:tcW w:w="3231" w:type="dxa"/>
            <w:tcMar>
              <w:top w:w="90" w:type="dxa"/>
              <w:left w:w="100" w:type="dxa"/>
              <w:bottom w:w="90" w:type="dxa"/>
              <w:right w:w="100" w:type="dxa"/>
            </w:tcMar>
            <w:vAlign w:val="center"/>
          </w:tcPr>
          <w:p w14:paraId="4136F5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固定数量和日期</w:t>
            </w:r>
          </w:p>
        </w:tc>
        <w:tc>
          <w:tcPr>
            <w:tcW w:w="3118" w:type="dxa"/>
            <w:tcMar>
              <w:top w:w="90" w:type="dxa"/>
              <w:left w:w="100" w:type="dxa"/>
              <w:bottom w:w="90" w:type="dxa"/>
              <w:right w:w="100" w:type="dxa"/>
            </w:tcMar>
            <w:vAlign w:val="center"/>
          </w:tcPr>
          <w:p w14:paraId="03CF97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授权解锁或撤回后方可调整</w:t>
            </w:r>
          </w:p>
        </w:tc>
      </w:tr>
      <w:tr w14:paraId="58CF0076">
        <w:trPr>
          <w:cantSplit/>
          <w:jc w:val="center"/>
        </w:trPr>
        <w:tc>
          <w:tcPr>
            <w:tcW w:w="1701" w:type="dxa"/>
            <w:shd w:val="clear" w:color="auto" w:fill="F7F7F7"/>
            <w:tcMar>
              <w:top w:w="90" w:type="dxa"/>
              <w:left w:w="100" w:type="dxa"/>
              <w:bottom w:w="90" w:type="dxa"/>
              <w:right w:w="100" w:type="dxa"/>
            </w:tcMar>
            <w:vAlign w:val="center"/>
          </w:tcPr>
          <w:p w14:paraId="59F894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已下达</w:t>
            </w:r>
          </w:p>
        </w:tc>
        <w:tc>
          <w:tcPr>
            <w:tcW w:w="3231" w:type="dxa"/>
            <w:shd w:val="clear" w:color="auto" w:fill="F7F7F7"/>
            <w:tcMar>
              <w:top w:w="90" w:type="dxa"/>
              <w:left w:w="100" w:type="dxa"/>
              <w:bottom w:w="90" w:type="dxa"/>
              <w:right w:w="100" w:type="dxa"/>
            </w:tcMar>
            <w:vAlign w:val="center"/>
          </w:tcPr>
          <w:p w14:paraId="593EA0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固定并关联外部单据号</w:t>
            </w:r>
          </w:p>
        </w:tc>
        <w:tc>
          <w:tcPr>
            <w:tcW w:w="3118" w:type="dxa"/>
            <w:shd w:val="clear" w:color="auto" w:fill="F7F7F7"/>
            <w:tcMar>
              <w:top w:w="90" w:type="dxa"/>
              <w:left w:w="100" w:type="dxa"/>
              <w:bottom w:w="90" w:type="dxa"/>
              <w:right w:w="100" w:type="dxa"/>
            </w:tcMar>
            <w:vAlign w:val="center"/>
          </w:tcPr>
          <w:p w14:paraId="5C0E34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在外部系统正式变更</w:t>
            </w:r>
          </w:p>
        </w:tc>
      </w:tr>
      <w:tr w14:paraId="0C6103CA">
        <w:trPr>
          <w:cantSplit/>
          <w:jc w:val="center"/>
        </w:trPr>
        <w:tc>
          <w:tcPr>
            <w:tcW w:w="1701" w:type="dxa"/>
            <w:tcMar>
              <w:top w:w="90" w:type="dxa"/>
              <w:left w:w="100" w:type="dxa"/>
              <w:bottom w:w="90" w:type="dxa"/>
              <w:right w:w="100" w:type="dxa"/>
            </w:tcMar>
            <w:vAlign w:val="center"/>
          </w:tcPr>
          <w:p w14:paraId="424B74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已发货/在途</w:t>
            </w:r>
          </w:p>
        </w:tc>
        <w:tc>
          <w:tcPr>
            <w:tcW w:w="3231" w:type="dxa"/>
            <w:tcMar>
              <w:top w:w="90" w:type="dxa"/>
              <w:left w:w="100" w:type="dxa"/>
              <w:bottom w:w="90" w:type="dxa"/>
              <w:right w:w="100" w:type="dxa"/>
            </w:tcMar>
            <w:vAlign w:val="center"/>
          </w:tcPr>
          <w:p w14:paraId="5C33F8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作为事实输入和固定到货</w:t>
            </w:r>
          </w:p>
        </w:tc>
        <w:tc>
          <w:tcPr>
            <w:tcW w:w="3118" w:type="dxa"/>
            <w:tcMar>
              <w:top w:w="90" w:type="dxa"/>
              <w:left w:w="100" w:type="dxa"/>
              <w:bottom w:w="90" w:type="dxa"/>
              <w:right w:w="100" w:type="dxa"/>
            </w:tcMar>
            <w:vAlign w:val="center"/>
          </w:tcPr>
          <w:p w14:paraId="0EF01C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更新ETA、短装或异常状态</w:t>
            </w:r>
          </w:p>
        </w:tc>
      </w:tr>
      <w:tr w14:paraId="075E5CB9">
        <w:trPr>
          <w:cantSplit/>
          <w:jc w:val="center"/>
        </w:trPr>
        <w:tc>
          <w:tcPr>
            <w:tcW w:w="1701" w:type="dxa"/>
            <w:shd w:val="clear" w:color="auto" w:fill="F7F7F7"/>
            <w:tcMar>
              <w:top w:w="90" w:type="dxa"/>
              <w:left w:w="100" w:type="dxa"/>
              <w:bottom w:w="90" w:type="dxa"/>
              <w:right w:w="100" w:type="dxa"/>
            </w:tcMar>
            <w:vAlign w:val="center"/>
          </w:tcPr>
          <w:p w14:paraId="1EEB9C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已收货/已关闭</w:t>
            </w:r>
          </w:p>
        </w:tc>
        <w:tc>
          <w:tcPr>
            <w:tcW w:w="3231" w:type="dxa"/>
            <w:shd w:val="clear" w:color="auto" w:fill="F7F7F7"/>
            <w:tcMar>
              <w:top w:w="90" w:type="dxa"/>
              <w:left w:w="100" w:type="dxa"/>
              <w:bottom w:w="90" w:type="dxa"/>
              <w:right w:w="100" w:type="dxa"/>
            </w:tcMar>
            <w:vAlign w:val="center"/>
          </w:tcPr>
          <w:p w14:paraId="761C20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只读归档</w:t>
            </w:r>
          </w:p>
        </w:tc>
        <w:tc>
          <w:tcPr>
            <w:tcW w:w="3118" w:type="dxa"/>
            <w:shd w:val="clear" w:color="auto" w:fill="F7F7F7"/>
            <w:tcMar>
              <w:top w:w="90" w:type="dxa"/>
              <w:left w:w="100" w:type="dxa"/>
              <w:bottom w:w="90" w:type="dxa"/>
              <w:right w:w="100" w:type="dxa"/>
            </w:tcMar>
            <w:vAlign w:val="center"/>
          </w:tcPr>
          <w:p w14:paraId="0D2E0B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仅做对账和复盘</w:t>
            </w:r>
          </w:p>
        </w:tc>
      </w:tr>
    </w:tbl>
    <w:p w14:paraId="44F7F12A">
      <w:pPr>
        <w:spacing w:after="40"/>
      </w:pPr>
    </w:p>
    <w:p w14:paraId="1556D2E7">
      <w:pPr>
        <w:pStyle w:val="6"/>
      </w:pPr>
      <w:bookmarkStart w:id="186" w:name="_Toc338671112"/>
      <w:r>
        <w:rPr>
          <w:rFonts w:ascii="Times New Roman" w:hAnsi="Times New Roman" w:eastAsia="STHeiti" w:cs="Times New Roman"/>
          <w:b/>
          <w:color w:val="000000"/>
          <w:sz w:val="22"/>
        </w:rPr>
        <w:t>3.4.5.6 决策变量、目标函数与约束公式</w:t>
      </w:r>
      <w:bookmarkEnd w:id="186"/>
    </w:p>
    <w:p w14:paraId="40E03FA3">
      <w:pPr>
        <w:spacing w:after="80" w:line="324" w:lineRule="auto"/>
        <w:ind w:firstLine="420"/>
        <w:jc w:val="both"/>
      </w:pPr>
      <w:r>
        <w:rPr>
          <w:rFonts w:ascii="Times New Roman" w:hAnsi="Times New Roman" w:eastAsia="Songti SC" w:cs="Times New Roman"/>
          <w:color w:val="000000"/>
          <w:sz w:val="21"/>
        </w:rPr>
        <w:t>模型采用分层目标：首先最小化生产缺料，其次减少过早到货和库存占用，再控制人工计划变化与不必要的交叉送货。高优先级目标的权重必须足以压倒低优先级成本，或采用SCIP多目标分阶段求解，避免以降低库存为代价制造缺料。</w:t>
      </w:r>
    </w:p>
    <w:p w14:paraId="7810BEB5">
      <w:pPr>
        <w:keepNext/>
        <w:spacing w:before="100" w:after="80"/>
        <w:jc w:val="center"/>
      </w:pPr>
      <w:r>
        <w:rPr>
          <w:rFonts w:ascii="Times New Roman" w:hAnsi="Times New Roman" w:eastAsia="Songti SC" w:cs="Times New Roman"/>
          <w:b/>
          <w:color w:val="000000"/>
          <w:sz w:val="18"/>
        </w:rPr>
        <w:t>图3-17 要货计划变量—目标—约束关系</w:t>
      </w:r>
    </w:p>
    <w:p w14:paraId="7B9EE941">
      <w:pPr>
        <w:keepLines/>
        <w:spacing w:after="120"/>
        <w:jc w:val="center"/>
      </w:pPr>
      <w:r>
        <w:drawing>
          <wp:inline distT="0" distB="0" distL="114300" distR="114300">
            <wp:extent cx="5111750" cy="2839720"/>
            <wp:effectExtent l="0" t="0" r="19050" b="508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61"/>
                    <a:stretch>
                      <a:fillRect/>
                    </a:stretch>
                  </pic:blipFill>
                  <pic:spPr>
                    <a:xfrm>
                      <a:off x="0" y="0"/>
                      <a:ext cx="5112000" cy="2840000"/>
                    </a:xfrm>
                    <a:prstGeom prst="rect">
                      <a:avLst/>
                    </a:prstGeom>
                  </pic:spPr>
                </pic:pic>
              </a:graphicData>
            </a:graphic>
          </wp:inline>
        </w:drawing>
      </w:r>
    </w:p>
    <w:p w14:paraId="223B5C23">
      <w:pPr>
        <w:keepLines/>
        <w:spacing w:before="60" w:after="60"/>
        <w:jc w:val="center"/>
      </w:pPr>
      <m:oMath>
        <m:r>
          <m:rPr>
            <m:sty m:val="p"/>
          </m:rPr>
          <w:rPr>
            <w:rFonts w:ascii="Cambria Math" w:hAnsi="Cambria Math" w:eastAsia="Cambria Math" w:cs="Cambria Math"/>
            <w:sz w:val="20"/>
            <w:szCs w:val="20"/>
          </w:rPr>
          <m:t>min Z = M₁Σ</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+M₂Σ</m:t>
        </m:r>
        <m:sSub>
          <m:sSubPr/>
          <m:e>
            <m:r>
              <m:rPr>
                <m:sty m:val="p"/>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+M₃Σ</m:t>
        </m:r>
        <m:sSub>
          <m:sSub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+M₄Σ</m:t>
        </m:r>
        <m:sSub>
          <m:sSubPr/>
          <m:e>
            <m:r>
              <m:rPr>
                <m:sty m:val="p"/>
              </m:rPr>
              <w:rPr>
                <w:rFonts w:ascii="Cambria Math" w:hAnsi="Cambria Math" w:eastAsia="Cambria Math" w:cs="Cambria Math"/>
                <w:sz w:val="20"/>
                <w:szCs w:val="20"/>
              </w:rPr>
              <m:t>Δ</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+M₅Σ</m:t>
        </m:r>
        <m:sSub>
          <m:sSubPr/>
          <m:e>
            <m:r>
              <m:rPr>
                <m:sty m:val="p"/>
              </m:rPr>
              <w:rPr>
                <w:rFonts w:ascii="Cambria Math" w:hAnsi="Cambria Math" w:eastAsia="Cambria Math" w:cs="Cambria Math"/>
                <w:sz w:val="20"/>
                <w:szCs w:val="20"/>
              </w:rPr>
              <m:t>cross</m:t>
            </m:r>
          </m:e>
          <m:sub>
            <m:r>
              <m:rPr>
                <m:sty m:val="p"/>
              </m:rPr>
              <w:rPr>
                <w:rFonts w:ascii="Cambria Math" w:hAnsi="Cambria Math" w:eastAsia="Cambria Math" w:cs="Cambria Math"/>
                <w:sz w:val="20"/>
                <w:szCs w:val="20"/>
              </w:rPr>
              <m:t>it</m:t>
            </m:r>
          </m:sub>
        </m:sSub>
      </m:oMath>
      <w:r>
        <w:rPr>
          <w:rFonts w:ascii="Times New Roman" w:hAnsi="Times New Roman" w:eastAsia="Songti SC" w:cs="Times New Roman"/>
          <w:color w:val="000000"/>
          <w:sz w:val="20"/>
        </w:rPr>
        <w:t xml:space="preserve">    （3-39）</w:t>
      </w:r>
    </w:p>
    <w:p w14:paraId="520B33B7">
      <w:pPr>
        <w:spacing w:after="80" w:line="324" w:lineRule="auto"/>
        <w:ind w:left="454" w:right="454"/>
        <w:jc w:val="both"/>
      </w:pPr>
      <w:r>
        <w:rPr>
          <w:rFonts w:ascii="Times New Roman" w:hAnsi="Times New Roman" w:eastAsia="Songti SC" w:cs="Times New Roman"/>
          <w:color w:val="000000"/>
          <w:sz w:val="18"/>
        </w:rPr>
        <w:t>各层权重按严格递减顺序设置，或采用分层优化。</w:t>
      </w:r>
      <m:oMath>
        <m:sSub>
          <m:sSubPr/>
          <m:e>
            <m:r>
              <m:rPr>
                <m:sty m:val="p"/>
              </m:rPr>
              <w:rPr>
                <w:rFonts w:ascii="Cambria Math" w:hAnsi="Cambria Math" w:eastAsia="Cambria Math" w:cs="Cambria Math"/>
                <w:sz w:val="18"/>
                <w:szCs w:val="18"/>
              </w:rPr>
              <m:t>cross</m:t>
            </m:r>
          </m:e>
          <m:sub>
            <m:r>
              <m:rPr>
                <m:sty m:val="p"/>
              </m:rPr>
              <w:rPr>
                <w:rFonts w:ascii="Cambria Math" w:hAnsi="Cambria Math" w:eastAsia="Cambria Math" w:cs="Cambria Math"/>
                <w:sz w:val="18"/>
                <w:szCs w:val="18"/>
              </w:rPr>
              <m:t>it</m:t>
            </m:r>
          </m:sub>
        </m:sSub>
      </m:oMath>
      <w:r>
        <w:rPr>
          <w:rFonts w:ascii="Times New Roman" w:hAnsi="Times New Roman" w:eastAsia="Songti SC" w:cs="Times New Roman"/>
          <w:color w:val="000000"/>
          <w:sz w:val="18"/>
        </w:rPr>
        <w:t>用于抑制无必要的多来源交叉送货，不得禁止业务上必要的分担。</w:t>
      </w:r>
    </w:p>
    <w:p w14:paraId="5C11C719">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it</m:t>
            </m:r>
          </m:sub>
        </m:sSub>
      </m:oMath>
      <w:r>
        <w:rPr>
          <w:rFonts w:ascii="Times New Roman" w:hAnsi="Times New Roman" w:eastAsia="Songti SC" w:cs="Times New Roman"/>
          <w:color w:val="000000"/>
          <w:sz w:val="20"/>
        </w:rPr>
        <w:t xml:space="preserve">    （3-40）</w:t>
      </w:r>
    </w:p>
    <w:p w14:paraId="1AA7767C">
      <w:pPr>
        <w:spacing w:after="80" w:line="324" w:lineRule="auto"/>
        <w:ind w:left="454" w:right="454"/>
        <w:jc w:val="both"/>
      </w:pPr>
      <w:r>
        <w:rPr>
          <w:rFonts w:ascii="Times New Roman" w:hAnsi="Times New Roman" w:eastAsia="Songti SC" w:cs="Times New Roman"/>
          <w:color w:val="000000"/>
          <w:sz w:val="18"/>
        </w:rPr>
        <w:t>在每个风险日期覆盖剩余需求；</w:t>
      </w:r>
      <m:oMath>
        <m:r>
          <m:rPr>
            <m:sty m:val="p"/>
          </m:rPr>
          <w:rPr>
            <w:rFonts w:ascii="Cambria Math" w:hAnsi="Cambria Math" w:eastAsia="Cambria Math" w:cs="Cambria Math"/>
            <w:sz w:val="18"/>
            <w:szCs w:val="18"/>
          </w:rPr>
          <m:t>u</m:t>
        </m:r>
      </m:oMath>
      <w:r>
        <w:rPr>
          <w:rFonts w:ascii="Times New Roman" w:hAnsi="Times New Roman" w:eastAsia="Songti SC" w:cs="Times New Roman"/>
          <w:color w:val="000000"/>
          <w:sz w:val="18"/>
        </w:rPr>
        <w:t>大于0时输出缺口数量、日期、影响需求和约束原因。</w:t>
      </w:r>
    </w:p>
    <w:p w14:paraId="641F255C">
      <w:pPr>
        <w:keepLines/>
        <w:spacing w:before="60" w:after="60"/>
        <w:jc w:val="center"/>
      </w:pPr>
      <m:oMath>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up>
            <m:r>
              <m:rPr>
                <m:sty m:val="p"/>
              </m:rPr>
              <w:rPr>
                <w:rFonts w:ascii="Cambria Math" w:hAnsi="Cambria Math" w:eastAsia="Cambria Math" w:cs="Cambria Math"/>
                <w:sz w:val="20"/>
                <w:szCs w:val="20"/>
              </w:rPr>
              <m:t>base</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Δ</m:t>
            </m:r>
          </m:e>
          <m:sub>
            <m:r>
              <m:rPr>
                <m:sty m:val="p"/>
              </m:rPr>
              <w:rPr>
                <w:rFonts w:ascii="Cambria Math" w:hAnsi="Cambria Math" w:eastAsia="Cambria Math" w:cs="Cambria Math"/>
                <w:sz w:val="20"/>
                <w:szCs w:val="20"/>
              </w:rPr>
              <m:t>iot</m:t>
            </m:r>
          </m:sub>
        </m:sSub>
      </m:oMath>
      <w:r>
        <w:rPr>
          <w:rFonts w:ascii="Times New Roman" w:hAnsi="Times New Roman" w:eastAsia="Songti SC" w:cs="Times New Roman"/>
          <w:color w:val="000000"/>
          <w:sz w:val="20"/>
        </w:rPr>
        <w:t xml:space="preserve">    （3-41）</w:t>
      </w:r>
    </w:p>
    <w:p w14:paraId="47B1DF55">
      <w:pPr>
        <w:spacing w:after="80" w:line="324" w:lineRule="auto"/>
        <w:ind w:left="454" w:right="454"/>
        <w:jc w:val="both"/>
      </w:pPr>
      <w:r>
        <w:rPr>
          <w:rFonts w:ascii="Times New Roman" w:hAnsi="Times New Roman" w:eastAsia="Songti SC" w:cs="Times New Roman"/>
          <w:color w:val="000000"/>
          <w:sz w:val="18"/>
        </w:rPr>
        <w:t>对未锁定部分度量相对已发布基线的变更；锁定明细直接固定为基线值。</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55AF1CF">
        <w:trPr>
          <w:cantSplit/>
          <w:tblHeader/>
          <w:jc w:val="center"/>
        </w:trPr>
        <w:tc>
          <w:tcPr>
            <w:tcW w:w="1701" w:type="dxa"/>
            <w:shd w:val="clear" w:color="auto" w:fill="BFBFBF"/>
            <w:tcMar>
              <w:top w:w="90" w:type="dxa"/>
              <w:left w:w="100" w:type="dxa"/>
              <w:bottom w:w="90" w:type="dxa"/>
              <w:right w:w="100" w:type="dxa"/>
            </w:tcMar>
            <w:vAlign w:val="center"/>
          </w:tcPr>
          <w:p w14:paraId="5C3565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模型要素</w:t>
            </w:r>
          </w:p>
        </w:tc>
        <w:tc>
          <w:tcPr>
            <w:tcW w:w="4706" w:type="dxa"/>
            <w:shd w:val="clear" w:color="auto" w:fill="BFBFBF"/>
            <w:tcMar>
              <w:top w:w="90" w:type="dxa"/>
              <w:left w:w="100" w:type="dxa"/>
              <w:bottom w:w="90" w:type="dxa"/>
              <w:right w:w="100" w:type="dxa"/>
            </w:tcMar>
            <w:vAlign w:val="center"/>
          </w:tcPr>
          <w:p w14:paraId="19DA15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设计内容</w:t>
            </w:r>
          </w:p>
        </w:tc>
        <w:tc>
          <w:tcPr>
            <w:tcW w:w="1644" w:type="dxa"/>
            <w:shd w:val="clear" w:color="auto" w:fill="BFBFBF"/>
            <w:tcMar>
              <w:top w:w="90" w:type="dxa"/>
              <w:left w:w="100" w:type="dxa"/>
              <w:bottom w:w="90" w:type="dxa"/>
              <w:right w:w="100" w:type="dxa"/>
            </w:tcMar>
            <w:vAlign w:val="center"/>
          </w:tcPr>
          <w:p w14:paraId="5704FA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性质</w:t>
            </w:r>
          </w:p>
        </w:tc>
      </w:tr>
      <w:tr w14:paraId="77C3EBE7">
        <w:trPr>
          <w:cantSplit/>
          <w:jc w:val="center"/>
        </w:trPr>
        <w:tc>
          <w:tcPr>
            <w:tcW w:w="1701" w:type="dxa"/>
            <w:tcMar>
              <w:top w:w="90" w:type="dxa"/>
              <w:left w:w="100" w:type="dxa"/>
              <w:bottom w:w="90" w:type="dxa"/>
              <w:right w:w="100" w:type="dxa"/>
            </w:tcMar>
            <w:vAlign w:val="center"/>
          </w:tcPr>
          <w:p w14:paraId="0CB427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核心变量</w:t>
            </w:r>
          </w:p>
        </w:tc>
        <w:tc>
          <w:tcPr>
            <w:tcW w:w="4706" w:type="dxa"/>
            <w:tcMar>
              <w:top w:w="90" w:type="dxa"/>
              <w:left w:w="100" w:type="dxa"/>
              <w:bottom w:w="90" w:type="dxa"/>
              <w:right w:w="100" w:type="dxa"/>
            </w:tcMar>
            <w:vAlign w:val="center"/>
          </w:tcPr>
          <w:p w14:paraId="5D2EDE8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合同/订单—物料—日期到货量、是否到货、缺口、提前量和变更量</w:t>
            </w:r>
          </w:p>
        </w:tc>
        <w:tc>
          <w:tcPr>
            <w:tcW w:w="1644" w:type="dxa"/>
            <w:tcMar>
              <w:top w:w="90" w:type="dxa"/>
              <w:left w:w="100" w:type="dxa"/>
              <w:bottom w:w="90" w:type="dxa"/>
              <w:right w:w="100" w:type="dxa"/>
            </w:tcMar>
            <w:vAlign w:val="center"/>
          </w:tcPr>
          <w:p w14:paraId="2F6971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连续/整数/二元</w:t>
            </w:r>
          </w:p>
        </w:tc>
      </w:tr>
      <w:tr w14:paraId="6CAC1437">
        <w:trPr>
          <w:cantSplit/>
          <w:jc w:val="center"/>
        </w:trPr>
        <w:tc>
          <w:tcPr>
            <w:tcW w:w="1701" w:type="dxa"/>
            <w:shd w:val="clear" w:color="auto" w:fill="F7F7F7"/>
            <w:tcMar>
              <w:top w:w="90" w:type="dxa"/>
              <w:left w:w="100" w:type="dxa"/>
              <w:bottom w:w="90" w:type="dxa"/>
              <w:right w:w="100" w:type="dxa"/>
            </w:tcMar>
            <w:vAlign w:val="center"/>
          </w:tcPr>
          <w:p w14:paraId="7D3DCE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第一目标</w:t>
            </w:r>
          </w:p>
        </w:tc>
        <w:tc>
          <w:tcPr>
            <w:tcW w:w="4706" w:type="dxa"/>
            <w:shd w:val="clear" w:color="auto" w:fill="F7F7F7"/>
            <w:tcMar>
              <w:top w:w="90" w:type="dxa"/>
              <w:left w:w="100" w:type="dxa"/>
              <w:bottom w:w="90" w:type="dxa"/>
              <w:right w:w="100" w:type="dxa"/>
            </w:tcMar>
            <w:vAlign w:val="center"/>
          </w:tcPr>
          <w:p w14:paraId="75EE83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缺料和停线风险最小</w:t>
            </w:r>
          </w:p>
        </w:tc>
        <w:tc>
          <w:tcPr>
            <w:tcW w:w="1644" w:type="dxa"/>
            <w:shd w:val="clear" w:color="auto" w:fill="F7F7F7"/>
            <w:tcMar>
              <w:top w:w="90" w:type="dxa"/>
              <w:left w:w="100" w:type="dxa"/>
              <w:bottom w:w="90" w:type="dxa"/>
              <w:right w:w="100" w:type="dxa"/>
            </w:tcMar>
            <w:vAlign w:val="center"/>
          </w:tcPr>
          <w:p w14:paraId="228D54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最高优先级</w:t>
            </w:r>
          </w:p>
        </w:tc>
      </w:tr>
      <w:tr w14:paraId="7697440F">
        <w:trPr>
          <w:cantSplit/>
          <w:jc w:val="center"/>
        </w:trPr>
        <w:tc>
          <w:tcPr>
            <w:tcW w:w="1701" w:type="dxa"/>
            <w:tcMar>
              <w:top w:w="90" w:type="dxa"/>
              <w:left w:w="100" w:type="dxa"/>
              <w:bottom w:w="90" w:type="dxa"/>
              <w:right w:w="100" w:type="dxa"/>
            </w:tcMar>
            <w:vAlign w:val="center"/>
          </w:tcPr>
          <w:p w14:paraId="717CE6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第二目标</w:t>
            </w:r>
          </w:p>
        </w:tc>
        <w:tc>
          <w:tcPr>
            <w:tcW w:w="4706" w:type="dxa"/>
            <w:tcMar>
              <w:top w:w="90" w:type="dxa"/>
              <w:left w:w="100" w:type="dxa"/>
              <w:bottom w:w="90" w:type="dxa"/>
              <w:right w:w="100" w:type="dxa"/>
            </w:tcMar>
            <w:vAlign w:val="center"/>
          </w:tcPr>
          <w:p w14:paraId="4FE51F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过早到货与库存占用最小</w:t>
            </w:r>
          </w:p>
        </w:tc>
        <w:tc>
          <w:tcPr>
            <w:tcW w:w="1644" w:type="dxa"/>
            <w:tcMar>
              <w:top w:w="90" w:type="dxa"/>
              <w:left w:w="100" w:type="dxa"/>
              <w:bottom w:w="90" w:type="dxa"/>
              <w:right w:w="100" w:type="dxa"/>
            </w:tcMar>
            <w:vAlign w:val="center"/>
          </w:tcPr>
          <w:p w14:paraId="755BA4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次优先级</w:t>
            </w:r>
          </w:p>
        </w:tc>
      </w:tr>
      <w:tr w14:paraId="2293CED0">
        <w:trPr>
          <w:cantSplit/>
          <w:jc w:val="center"/>
        </w:trPr>
        <w:tc>
          <w:tcPr>
            <w:tcW w:w="1701" w:type="dxa"/>
            <w:shd w:val="clear" w:color="auto" w:fill="F7F7F7"/>
            <w:tcMar>
              <w:top w:w="90" w:type="dxa"/>
              <w:left w:w="100" w:type="dxa"/>
              <w:bottom w:w="90" w:type="dxa"/>
              <w:right w:w="100" w:type="dxa"/>
            </w:tcMar>
            <w:vAlign w:val="center"/>
          </w:tcPr>
          <w:p w14:paraId="282B11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稳定目标</w:t>
            </w:r>
          </w:p>
        </w:tc>
        <w:tc>
          <w:tcPr>
            <w:tcW w:w="4706" w:type="dxa"/>
            <w:shd w:val="clear" w:color="auto" w:fill="F7F7F7"/>
            <w:tcMar>
              <w:top w:w="90" w:type="dxa"/>
              <w:left w:w="100" w:type="dxa"/>
              <w:bottom w:w="90" w:type="dxa"/>
              <w:right w:w="100" w:type="dxa"/>
            </w:tcMar>
            <w:vAlign w:val="center"/>
          </w:tcPr>
          <w:p w14:paraId="1B0D92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相对基线的日期和数量变化最小</w:t>
            </w:r>
          </w:p>
        </w:tc>
        <w:tc>
          <w:tcPr>
            <w:tcW w:w="1644" w:type="dxa"/>
            <w:shd w:val="clear" w:color="auto" w:fill="F7F7F7"/>
            <w:tcMar>
              <w:top w:w="90" w:type="dxa"/>
              <w:left w:w="100" w:type="dxa"/>
              <w:bottom w:w="90" w:type="dxa"/>
              <w:right w:w="100" w:type="dxa"/>
            </w:tcMar>
            <w:vAlign w:val="center"/>
          </w:tcPr>
          <w:p w14:paraId="3F1BEB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低优先级软目标</w:t>
            </w:r>
          </w:p>
        </w:tc>
      </w:tr>
      <w:tr w14:paraId="36613008">
        <w:trPr>
          <w:cantSplit/>
          <w:jc w:val="center"/>
        </w:trPr>
        <w:tc>
          <w:tcPr>
            <w:tcW w:w="1701" w:type="dxa"/>
            <w:tcMar>
              <w:top w:w="90" w:type="dxa"/>
              <w:left w:w="100" w:type="dxa"/>
              <w:bottom w:w="90" w:type="dxa"/>
              <w:right w:w="100" w:type="dxa"/>
            </w:tcMar>
            <w:vAlign w:val="center"/>
          </w:tcPr>
          <w:p w14:paraId="77BCE9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硬约束</w:t>
            </w:r>
          </w:p>
        </w:tc>
        <w:tc>
          <w:tcPr>
            <w:tcW w:w="4706" w:type="dxa"/>
            <w:tcMar>
              <w:top w:w="90" w:type="dxa"/>
              <w:left w:w="100" w:type="dxa"/>
              <w:bottom w:w="90" w:type="dxa"/>
              <w:right w:w="100" w:type="dxa"/>
            </w:tcMar>
            <w:vAlign w:val="center"/>
          </w:tcPr>
          <w:p w14:paraId="1477223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余额、MOQ、能力、窗口、提前期、收货、仓储、质量和锁定</w:t>
            </w:r>
          </w:p>
        </w:tc>
        <w:tc>
          <w:tcPr>
            <w:tcW w:w="1644" w:type="dxa"/>
            <w:tcMar>
              <w:top w:w="90" w:type="dxa"/>
              <w:left w:w="100" w:type="dxa"/>
              <w:bottom w:w="90" w:type="dxa"/>
              <w:right w:w="100" w:type="dxa"/>
            </w:tcMar>
            <w:vAlign w:val="center"/>
          </w:tcPr>
          <w:p w14:paraId="7E3110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不得自动放宽</w:t>
            </w:r>
          </w:p>
        </w:tc>
      </w:tr>
      <w:tr w14:paraId="43685273">
        <w:trPr>
          <w:cantSplit/>
          <w:jc w:val="center"/>
        </w:trPr>
        <w:tc>
          <w:tcPr>
            <w:tcW w:w="1701" w:type="dxa"/>
            <w:shd w:val="clear" w:color="auto" w:fill="F7F7F7"/>
            <w:tcMar>
              <w:top w:w="90" w:type="dxa"/>
              <w:left w:w="100" w:type="dxa"/>
              <w:bottom w:w="90" w:type="dxa"/>
              <w:right w:w="100" w:type="dxa"/>
            </w:tcMar>
            <w:vAlign w:val="center"/>
          </w:tcPr>
          <w:p w14:paraId="0C6F3E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软约束</w:t>
            </w:r>
          </w:p>
        </w:tc>
        <w:tc>
          <w:tcPr>
            <w:tcW w:w="4706" w:type="dxa"/>
            <w:shd w:val="clear" w:color="auto" w:fill="F7F7F7"/>
            <w:tcMar>
              <w:top w:w="90" w:type="dxa"/>
              <w:left w:w="100" w:type="dxa"/>
              <w:bottom w:w="90" w:type="dxa"/>
              <w:right w:w="100" w:type="dxa"/>
            </w:tcMar>
            <w:vAlign w:val="center"/>
          </w:tcPr>
          <w:p w14:paraId="744DF2A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普通优先级、人工计划偏好、非关键交叉送货和加班</w:t>
            </w:r>
          </w:p>
        </w:tc>
        <w:tc>
          <w:tcPr>
            <w:tcW w:w="1644" w:type="dxa"/>
            <w:shd w:val="clear" w:color="auto" w:fill="F7F7F7"/>
            <w:tcMar>
              <w:top w:w="90" w:type="dxa"/>
              <w:left w:w="100" w:type="dxa"/>
              <w:bottom w:w="90" w:type="dxa"/>
              <w:right w:w="100" w:type="dxa"/>
            </w:tcMar>
            <w:vAlign w:val="center"/>
          </w:tcPr>
          <w:p w14:paraId="5EBA15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需记录惩罚与豁免</w:t>
            </w:r>
          </w:p>
        </w:tc>
      </w:tr>
    </w:tbl>
    <w:p w14:paraId="26A30835">
      <w:pPr>
        <w:spacing w:after="40"/>
      </w:pPr>
    </w:p>
    <w:p w14:paraId="74D822E2">
      <w:pPr>
        <w:pStyle w:val="4"/>
      </w:pPr>
      <w:bookmarkStart w:id="187" w:name="_Toc1213714834"/>
      <w:r>
        <w:rPr>
          <w:rFonts w:ascii="Times New Roman" w:hAnsi="Times New Roman" w:eastAsia="STHeiti" w:cs="Times New Roman"/>
          <w:b/>
          <w:color w:val="000000"/>
          <w:sz w:val="24"/>
        </w:rPr>
        <w:t>3.4.6 数据、接口与运行控制</w:t>
      </w:r>
      <w:bookmarkEnd w:id="187"/>
    </w:p>
    <w:p w14:paraId="3E3B6285">
      <w:pPr>
        <w:pStyle w:val="6"/>
      </w:pPr>
      <w:bookmarkStart w:id="188" w:name="_Toc2105535832"/>
      <w:r>
        <w:rPr>
          <w:rFonts w:ascii="Times New Roman" w:hAnsi="Times New Roman" w:eastAsia="STHeiti" w:cs="Times New Roman"/>
          <w:b/>
          <w:color w:val="000000"/>
          <w:sz w:val="22"/>
        </w:rPr>
        <w:t>3.4.6.1 输入、输出与核心数据实体</w:t>
      </w:r>
      <w:bookmarkEnd w:id="188"/>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4E8D8D4">
        <w:trPr>
          <w:cantSplit/>
          <w:tblHeader/>
          <w:jc w:val="center"/>
        </w:trPr>
        <w:tc>
          <w:tcPr>
            <w:tcW w:w="1361" w:type="dxa"/>
            <w:shd w:val="clear" w:color="auto" w:fill="BFBFBF"/>
            <w:tcMar>
              <w:top w:w="90" w:type="dxa"/>
              <w:left w:w="100" w:type="dxa"/>
              <w:bottom w:w="90" w:type="dxa"/>
              <w:right w:w="100" w:type="dxa"/>
            </w:tcMar>
            <w:vAlign w:val="center"/>
          </w:tcPr>
          <w:p w14:paraId="772464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类别</w:t>
            </w:r>
          </w:p>
        </w:tc>
        <w:tc>
          <w:tcPr>
            <w:tcW w:w="3685" w:type="dxa"/>
            <w:shd w:val="clear" w:color="auto" w:fill="BFBFBF"/>
            <w:tcMar>
              <w:top w:w="90" w:type="dxa"/>
              <w:left w:w="100" w:type="dxa"/>
              <w:bottom w:w="90" w:type="dxa"/>
              <w:right w:w="100" w:type="dxa"/>
            </w:tcMar>
            <w:vAlign w:val="center"/>
          </w:tcPr>
          <w:p w14:paraId="4A2FDF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w:t>
            </w:r>
          </w:p>
        </w:tc>
        <w:tc>
          <w:tcPr>
            <w:tcW w:w="3005" w:type="dxa"/>
            <w:shd w:val="clear" w:color="auto" w:fill="BFBFBF"/>
            <w:tcMar>
              <w:top w:w="90" w:type="dxa"/>
              <w:left w:w="100" w:type="dxa"/>
              <w:bottom w:w="90" w:type="dxa"/>
              <w:right w:w="100" w:type="dxa"/>
            </w:tcMar>
            <w:vAlign w:val="center"/>
          </w:tcPr>
          <w:p w14:paraId="2A5F60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关键字段</w:t>
            </w:r>
          </w:p>
        </w:tc>
      </w:tr>
      <w:tr w14:paraId="0B09068F">
        <w:trPr>
          <w:cantSplit/>
          <w:jc w:val="center"/>
        </w:trPr>
        <w:tc>
          <w:tcPr>
            <w:tcW w:w="1361" w:type="dxa"/>
            <w:tcMar>
              <w:top w:w="90" w:type="dxa"/>
              <w:left w:w="100" w:type="dxa"/>
              <w:bottom w:w="90" w:type="dxa"/>
              <w:right w:w="100" w:type="dxa"/>
            </w:tcMar>
            <w:vAlign w:val="center"/>
          </w:tcPr>
          <w:p w14:paraId="1315E9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w:t>
            </w:r>
          </w:p>
        </w:tc>
        <w:tc>
          <w:tcPr>
            <w:tcW w:w="3685" w:type="dxa"/>
            <w:tcMar>
              <w:top w:w="90" w:type="dxa"/>
              <w:left w:w="100" w:type="dxa"/>
              <w:bottom w:w="90" w:type="dxa"/>
              <w:right w:w="100" w:type="dxa"/>
            </w:tcMar>
            <w:vAlign w:val="center"/>
          </w:tcPr>
          <w:p w14:paraId="28BCCDA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物料需求、库存、合同、订单、固定到货、在途、供应、运输、收货和仓储能力</w:t>
            </w:r>
          </w:p>
        </w:tc>
        <w:tc>
          <w:tcPr>
            <w:tcW w:w="3005" w:type="dxa"/>
            <w:tcMar>
              <w:top w:w="90" w:type="dxa"/>
              <w:left w:w="100" w:type="dxa"/>
              <w:bottom w:w="90" w:type="dxa"/>
              <w:right w:w="100" w:type="dxa"/>
            </w:tcMar>
            <w:vAlign w:val="center"/>
          </w:tcPr>
          <w:p w14:paraId="4049E1C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org/material/supplier/order/date/qty/status/cutoff</w:t>
            </w:r>
          </w:p>
        </w:tc>
      </w:tr>
      <w:tr w14:paraId="3F60CB81">
        <w:trPr>
          <w:cantSplit/>
          <w:jc w:val="center"/>
        </w:trPr>
        <w:tc>
          <w:tcPr>
            <w:tcW w:w="1361" w:type="dxa"/>
            <w:shd w:val="clear" w:color="auto" w:fill="F7F7F7"/>
            <w:tcMar>
              <w:top w:w="90" w:type="dxa"/>
              <w:left w:w="100" w:type="dxa"/>
              <w:bottom w:w="90" w:type="dxa"/>
              <w:right w:w="100" w:type="dxa"/>
            </w:tcMar>
            <w:vAlign w:val="center"/>
          </w:tcPr>
          <w:p w14:paraId="32822F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输出</w:t>
            </w:r>
          </w:p>
        </w:tc>
        <w:tc>
          <w:tcPr>
            <w:tcW w:w="3685" w:type="dxa"/>
            <w:shd w:val="clear" w:color="auto" w:fill="F7F7F7"/>
            <w:tcMar>
              <w:top w:w="90" w:type="dxa"/>
              <w:left w:w="100" w:type="dxa"/>
              <w:bottom w:w="90" w:type="dxa"/>
              <w:right w:w="100" w:type="dxa"/>
            </w:tcMar>
            <w:vAlign w:val="center"/>
          </w:tcPr>
          <w:p w14:paraId="0D653C4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日度到货计划、订单占用、缺口、风险日期、调整建议和解释</w:t>
            </w:r>
          </w:p>
        </w:tc>
        <w:tc>
          <w:tcPr>
            <w:tcW w:w="3005" w:type="dxa"/>
            <w:shd w:val="clear" w:color="auto" w:fill="F7F7F7"/>
            <w:tcMar>
              <w:top w:w="90" w:type="dxa"/>
              <w:left w:w="100" w:type="dxa"/>
              <w:bottom w:w="90" w:type="dxa"/>
              <w:right w:w="100" w:type="dxa"/>
            </w:tcMar>
            <w:vAlign w:val="center"/>
          </w:tcPr>
          <w:p w14:paraId="6887D63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plan/version/order/date/qty/gap/reason</w:t>
            </w:r>
          </w:p>
        </w:tc>
      </w:tr>
      <w:tr w14:paraId="3C723AF9">
        <w:trPr>
          <w:cantSplit/>
          <w:jc w:val="center"/>
        </w:trPr>
        <w:tc>
          <w:tcPr>
            <w:tcW w:w="1361" w:type="dxa"/>
            <w:tcMar>
              <w:top w:w="90" w:type="dxa"/>
              <w:left w:w="100" w:type="dxa"/>
              <w:bottom w:w="90" w:type="dxa"/>
              <w:right w:w="100" w:type="dxa"/>
            </w:tcMar>
            <w:vAlign w:val="center"/>
          </w:tcPr>
          <w:p w14:paraId="610B56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核心实体</w:t>
            </w:r>
          </w:p>
        </w:tc>
        <w:tc>
          <w:tcPr>
            <w:tcW w:w="3685" w:type="dxa"/>
            <w:tcMar>
              <w:top w:w="90" w:type="dxa"/>
              <w:left w:w="100" w:type="dxa"/>
              <w:bottom w:w="90" w:type="dxa"/>
              <w:right w:w="100" w:type="dxa"/>
            </w:tcMar>
            <w:vAlign w:val="center"/>
          </w:tcPr>
          <w:p w14:paraId="6A346E8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material_demand、order_balance、arrival_commitment、requisition_run、arrival_plan、plan_line</w:t>
            </w:r>
          </w:p>
        </w:tc>
        <w:tc>
          <w:tcPr>
            <w:tcW w:w="3005" w:type="dxa"/>
            <w:tcMar>
              <w:top w:w="90" w:type="dxa"/>
              <w:left w:w="100" w:type="dxa"/>
              <w:bottom w:w="90" w:type="dxa"/>
              <w:right w:w="100" w:type="dxa"/>
            </w:tcMar>
            <w:vAlign w:val="center"/>
          </w:tcPr>
          <w:p w14:paraId="408AA9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快照、业务键、状态、锁定和审计</w:t>
            </w:r>
          </w:p>
        </w:tc>
      </w:tr>
      <w:tr w14:paraId="52BB107F">
        <w:trPr>
          <w:cantSplit/>
          <w:jc w:val="center"/>
        </w:trPr>
        <w:tc>
          <w:tcPr>
            <w:tcW w:w="1361" w:type="dxa"/>
            <w:shd w:val="clear" w:color="auto" w:fill="F7F7F7"/>
            <w:tcMar>
              <w:top w:w="90" w:type="dxa"/>
              <w:left w:w="100" w:type="dxa"/>
              <w:bottom w:w="90" w:type="dxa"/>
              <w:right w:w="100" w:type="dxa"/>
            </w:tcMar>
            <w:vAlign w:val="center"/>
          </w:tcPr>
          <w:p w14:paraId="136C82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反馈</w:t>
            </w:r>
          </w:p>
        </w:tc>
        <w:tc>
          <w:tcPr>
            <w:tcW w:w="3685" w:type="dxa"/>
            <w:shd w:val="clear" w:color="auto" w:fill="F7F7F7"/>
            <w:tcMar>
              <w:top w:w="90" w:type="dxa"/>
              <w:left w:w="100" w:type="dxa"/>
              <w:bottom w:w="90" w:type="dxa"/>
              <w:right w:w="100" w:type="dxa"/>
            </w:tcMar>
            <w:vAlign w:val="center"/>
          </w:tcPr>
          <w:p w14:paraId="793DEC3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供应商确认、发货、ETA、到货、短收、拒收和取消</w:t>
            </w:r>
          </w:p>
        </w:tc>
        <w:tc>
          <w:tcPr>
            <w:tcW w:w="3005" w:type="dxa"/>
            <w:shd w:val="clear" w:color="auto" w:fill="F7F7F7"/>
            <w:tcMar>
              <w:top w:w="90" w:type="dxa"/>
              <w:left w:w="100" w:type="dxa"/>
              <w:bottom w:w="90" w:type="dxa"/>
              <w:right w:w="100" w:type="dxa"/>
            </w:tcMar>
            <w:vAlign w:val="center"/>
          </w:tcPr>
          <w:p w14:paraId="00277BB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external_id/event_id/actual_qty/event_time</w:t>
            </w:r>
          </w:p>
        </w:tc>
      </w:tr>
    </w:tbl>
    <w:p w14:paraId="19B12283">
      <w:pPr>
        <w:spacing w:after="40"/>
      </w:pPr>
    </w:p>
    <w:p w14:paraId="0285291B">
      <w:pPr>
        <w:pStyle w:val="6"/>
      </w:pPr>
      <w:bookmarkStart w:id="189" w:name="_Toc1505193158"/>
      <w:r>
        <w:rPr>
          <w:rFonts w:ascii="Times New Roman" w:hAnsi="Times New Roman" w:eastAsia="STHeiti" w:cs="Times New Roman"/>
          <w:b/>
          <w:color w:val="000000"/>
          <w:sz w:val="22"/>
        </w:rPr>
        <w:t>3.4.6.2 接口、事件与任务调度</w:t>
      </w:r>
      <w:bookmarkEnd w:id="189"/>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9EA949C">
        <w:trPr>
          <w:cantSplit/>
          <w:tblHeader/>
          <w:jc w:val="center"/>
        </w:trPr>
        <w:tc>
          <w:tcPr>
            <w:tcW w:w="1928" w:type="dxa"/>
            <w:shd w:val="clear" w:color="auto" w:fill="BFBFBF"/>
            <w:tcMar>
              <w:top w:w="90" w:type="dxa"/>
              <w:left w:w="100" w:type="dxa"/>
              <w:bottom w:w="90" w:type="dxa"/>
              <w:right w:w="100" w:type="dxa"/>
            </w:tcMar>
            <w:vAlign w:val="center"/>
          </w:tcPr>
          <w:p w14:paraId="4811BB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接口或事件</w:t>
            </w:r>
          </w:p>
        </w:tc>
        <w:tc>
          <w:tcPr>
            <w:tcW w:w="1928" w:type="dxa"/>
            <w:shd w:val="clear" w:color="auto" w:fill="BFBFBF"/>
            <w:tcMar>
              <w:top w:w="90" w:type="dxa"/>
              <w:left w:w="100" w:type="dxa"/>
              <w:bottom w:w="90" w:type="dxa"/>
              <w:right w:w="100" w:type="dxa"/>
            </w:tcMar>
            <w:vAlign w:val="center"/>
          </w:tcPr>
          <w:p w14:paraId="42C68D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方向</w:t>
            </w:r>
          </w:p>
        </w:tc>
        <w:tc>
          <w:tcPr>
            <w:tcW w:w="1984" w:type="dxa"/>
            <w:shd w:val="clear" w:color="auto" w:fill="BFBFBF"/>
            <w:tcMar>
              <w:top w:w="90" w:type="dxa"/>
              <w:left w:w="100" w:type="dxa"/>
              <w:bottom w:w="90" w:type="dxa"/>
              <w:right w:w="100" w:type="dxa"/>
            </w:tcMar>
            <w:vAlign w:val="center"/>
          </w:tcPr>
          <w:p w14:paraId="6ECB59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触发方式</w:t>
            </w:r>
          </w:p>
        </w:tc>
        <w:tc>
          <w:tcPr>
            <w:tcW w:w="2211" w:type="dxa"/>
            <w:shd w:val="clear" w:color="auto" w:fill="BFBFBF"/>
            <w:tcMar>
              <w:top w:w="90" w:type="dxa"/>
              <w:left w:w="100" w:type="dxa"/>
              <w:bottom w:w="90" w:type="dxa"/>
              <w:right w:w="100" w:type="dxa"/>
            </w:tcMar>
            <w:vAlign w:val="center"/>
          </w:tcPr>
          <w:p w14:paraId="738694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关键控制</w:t>
            </w:r>
          </w:p>
        </w:tc>
      </w:tr>
      <w:tr w14:paraId="77023077">
        <w:trPr>
          <w:cantSplit/>
          <w:jc w:val="center"/>
        </w:trPr>
        <w:tc>
          <w:tcPr>
            <w:tcW w:w="1928" w:type="dxa"/>
            <w:tcMar>
              <w:top w:w="90" w:type="dxa"/>
              <w:left w:w="100" w:type="dxa"/>
              <w:bottom w:w="90" w:type="dxa"/>
              <w:right w:w="100" w:type="dxa"/>
            </w:tcMar>
            <w:vAlign w:val="center"/>
          </w:tcPr>
          <w:p w14:paraId="2BCCFF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物料需求</w:t>
            </w:r>
          </w:p>
        </w:tc>
        <w:tc>
          <w:tcPr>
            <w:tcW w:w="1928" w:type="dxa"/>
            <w:tcMar>
              <w:top w:w="90" w:type="dxa"/>
              <w:left w:w="100" w:type="dxa"/>
              <w:bottom w:w="90" w:type="dxa"/>
              <w:right w:w="100" w:type="dxa"/>
            </w:tcMar>
            <w:vAlign w:val="center"/>
          </w:tcPr>
          <w:p w14:paraId="448B1D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生产计划/MES→SCOS</w:t>
            </w:r>
          </w:p>
        </w:tc>
        <w:tc>
          <w:tcPr>
            <w:tcW w:w="1984" w:type="dxa"/>
            <w:tcMar>
              <w:top w:w="90" w:type="dxa"/>
              <w:left w:w="100" w:type="dxa"/>
              <w:bottom w:w="90" w:type="dxa"/>
              <w:right w:w="100" w:type="dxa"/>
            </w:tcMar>
            <w:vAlign w:val="center"/>
          </w:tcPr>
          <w:p w14:paraId="6B6960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计划发布或版本变更</w:t>
            </w:r>
          </w:p>
        </w:tc>
        <w:tc>
          <w:tcPr>
            <w:tcW w:w="2211" w:type="dxa"/>
            <w:tcMar>
              <w:top w:w="90" w:type="dxa"/>
              <w:left w:w="100" w:type="dxa"/>
              <w:bottom w:w="90" w:type="dxa"/>
              <w:right w:w="100" w:type="dxa"/>
            </w:tcMar>
            <w:vAlign w:val="center"/>
          </w:tcPr>
          <w:p w14:paraId="7D6C9E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来源计划号、版本、截止时间和单位</w:t>
            </w:r>
          </w:p>
        </w:tc>
      </w:tr>
      <w:tr w14:paraId="1176B819">
        <w:trPr>
          <w:cantSplit/>
          <w:jc w:val="center"/>
        </w:trPr>
        <w:tc>
          <w:tcPr>
            <w:tcW w:w="1928" w:type="dxa"/>
            <w:shd w:val="clear" w:color="auto" w:fill="F7F7F7"/>
            <w:tcMar>
              <w:top w:w="90" w:type="dxa"/>
              <w:left w:w="100" w:type="dxa"/>
              <w:bottom w:w="90" w:type="dxa"/>
              <w:right w:w="100" w:type="dxa"/>
            </w:tcMar>
            <w:vAlign w:val="center"/>
          </w:tcPr>
          <w:p w14:paraId="51F871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合同与采购订单</w:t>
            </w:r>
          </w:p>
        </w:tc>
        <w:tc>
          <w:tcPr>
            <w:tcW w:w="1928" w:type="dxa"/>
            <w:shd w:val="clear" w:color="auto" w:fill="F7F7F7"/>
            <w:tcMar>
              <w:top w:w="90" w:type="dxa"/>
              <w:left w:w="100" w:type="dxa"/>
              <w:bottom w:w="90" w:type="dxa"/>
              <w:right w:w="100" w:type="dxa"/>
            </w:tcMar>
            <w:vAlign w:val="center"/>
          </w:tcPr>
          <w:p w14:paraId="744CA0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E采/SAP→SCOS</w:t>
            </w:r>
          </w:p>
        </w:tc>
        <w:tc>
          <w:tcPr>
            <w:tcW w:w="1984" w:type="dxa"/>
            <w:shd w:val="clear" w:color="auto" w:fill="F7F7F7"/>
            <w:tcMar>
              <w:top w:w="90" w:type="dxa"/>
              <w:left w:w="100" w:type="dxa"/>
              <w:bottom w:w="90" w:type="dxa"/>
              <w:right w:w="100" w:type="dxa"/>
            </w:tcMar>
            <w:vAlign w:val="center"/>
          </w:tcPr>
          <w:p w14:paraId="6E438C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状态或余额变化</w:t>
            </w:r>
          </w:p>
        </w:tc>
        <w:tc>
          <w:tcPr>
            <w:tcW w:w="2211" w:type="dxa"/>
            <w:shd w:val="clear" w:color="auto" w:fill="F7F7F7"/>
            <w:tcMar>
              <w:top w:w="90" w:type="dxa"/>
              <w:left w:w="100" w:type="dxa"/>
              <w:bottom w:w="90" w:type="dxa"/>
              <w:right w:w="100" w:type="dxa"/>
            </w:tcMar>
            <w:vAlign w:val="center"/>
          </w:tcPr>
          <w:p w14:paraId="68F0C7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有效期、余量、供应商和幂等</w:t>
            </w:r>
          </w:p>
        </w:tc>
      </w:tr>
      <w:tr w14:paraId="267A0801">
        <w:trPr>
          <w:cantSplit/>
          <w:jc w:val="center"/>
        </w:trPr>
        <w:tc>
          <w:tcPr>
            <w:tcW w:w="1928" w:type="dxa"/>
            <w:tcMar>
              <w:top w:w="90" w:type="dxa"/>
              <w:left w:w="100" w:type="dxa"/>
              <w:bottom w:w="90" w:type="dxa"/>
              <w:right w:w="100" w:type="dxa"/>
            </w:tcMar>
            <w:vAlign w:val="center"/>
          </w:tcPr>
          <w:p w14:paraId="634A44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库存与收货能力</w:t>
            </w:r>
          </w:p>
        </w:tc>
        <w:tc>
          <w:tcPr>
            <w:tcW w:w="1928" w:type="dxa"/>
            <w:tcMar>
              <w:top w:w="90" w:type="dxa"/>
              <w:left w:w="100" w:type="dxa"/>
              <w:bottom w:w="90" w:type="dxa"/>
              <w:right w:w="100" w:type="dxa"/>
            </w:tcMar>
            <w:vAlign w:val="center"/>
          </w:tcPr>
          <w:p w14:paraId="502946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WMS/SAP→SCOS</w:t>
            </w:r>
          </w:p>
        </w:tc>
        <w:tc>
          <w:tcPr>
            <w:tcW w:w="1984" w:type="dxa"/>
            <w:tcMar>
              <w:top w:w="90" w:type="dxa"/>
              <w:left w:w="100" w:type="dxa"/>
              <w:bottom w:w="90" w:type="dxa"/>
              <w:right w:w="100" w:type="dxa"/>
            </w:tcMar>
            <w:vAlign w:val="center"/>
          </w:tcPr>
          <w:p w14:paraId="351800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日批或状态变化</w:t>
            </w:r>
          </w:p>
        </w:tc>
        <w:tc>
          <w:tcPr>
            <w:tcW w:w="2211" w:type="dxa"/>
            <w:tcMar>
              <w:top w:w="90" w:type="dxa"/>
              <w:left w:w="100" w:type="dxa"/>
              <w:bottom w:w="90" w:type="dxa"/>
              <w:right w:w="100" w:type="dxa"/>
            </w:tcMar>
            <w:vAlign w:val="center"/>
          </w:tcPr>
          <w:p w14:paraId="03E683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冻结、待检、仓容、班次和数据时效</w:t>
            </w:r>
          </w:p>
        </w:tc>
      </w:tr>
      <w:tr w14:paraId="361FBE75">
        <w:trPr>
          <w:cantSplit/>
          <w:jc w:val="center"/>
        </w:trPr>
        <w:tc>
          <w:tcPr>
            <w:tcW w:w="1928" w:type="dxa"/>
            <w:shd w:val="clear" w:color="auto" w:fill="F7F7F7"/>
            <w:tcMar>
              <w:top w:w="90" w:type="dxa"/>
              <w:left w:w="100" w:type="dxa"/>
              <w:bottom w:w="90" w:type="dxa"/>
              <w:right w:w="100" w:type="dxa"/>
            </w:tcMar>
            <w:vAlign w:val="center"/>
          </w:tcPr>
          <w:p w14:paraId="6458EC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在途与ETA</w:t>
            </w:r>
          </w:p>
        </w:tc>
        <w:tc>
          <w:tcPr>
            <w:tcW w:w="1928" w:type="dxa"/>
            <w:shd w:val="clear" w:color="auto" w:fill="F7F7F7"/>
            <w:tcMar>
              <w:top w:w="90" w:type="dxa"/>
              <w:left w:w="100" w:type="dxa"/>
              <w:bottom w:w="90" w:type="dxa"/>
              <w:right w:w="100" w:type="dxa"/>
            </w:tcMar>
            <w:vAlign w:val="center"/>
          </w:tcPr>
          <w:p w14:paraId="1A0092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TMS/供应商平台→SCOS</w:t>
            </w:r>
          </w:p>
        </w:tc>
        <w:tc>
          <w:tcPr>
            <w:tcW w:w="1984" w:type="dxa"/>
            <w:shd w:val="clear" w:color="auto" w:fill="F7F7F7"/>
            <w:tcMar>
              <w:top w:w="90" w:type="dxa"/>
              <w:left w:w="100" w:type="dxa"/>
              <w:bottom w:w="90" w:type="dxa"/>
              <w:right w:w="100" w:type="dxa"/>
            </w:tcMar>
            <w:vAlign w:val="center"/>
          </w:tcPr>
          <w:p w14:paraId="6AC3CF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发货及运输事件</w:t>
            </w:r>
          </w:p>
        </w:tc>
        <w:tc>
          <w:tcPr>
            <w:tcW w:w="2211" w:type="dxa"/>
            <w:shd w:val="clear" w:color="auto" w:fill="F7F7F7"/>
            <w:tcMar>
              <w:top w:w="90" w:type="dxa"/>
              <w:left w:w="100" w:type="dxa"/>
              <w:bottom w:w="90" w:type="dxa"/>
              <w:right w:w="100" w:type="dxa"/>
            </w:tcMar>
            <w:vAlign w:val="center"/>
          </w:tcPr>
          <w:p w14:paraId="50A4C3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外部编号、预计到达、数量和乱序处理</w:t>
            </w:r>
          </w:p>
        </w:tc>
      </w:tr>
      <w:tr w14:paraId="5A5DEAB5">
        <w:trPr>
          <w:cantSplit/>
          <w:jc w:val="center"/>
        </w:trPr>
        <w:tc>
          <w:tcPr>
            <w:tcW w:w="1928" w:type="dxa"/>
            <w:tcMar>
              <w:top w:w="90" w:type="dxa"/>
              <w:left w:w="100" w:type="dxa"/>
              <w:bottom w:w="90" w:type="dxa"/>
              <w:right w:w="100" w:type="dxa"/>
            </w:tcMar>
            <w:vAlign w:val="center"/>
          </w:tcPr>
          <w:p w14:paraId="133FC5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POST /api/v1/requisition/runs</w:t>
            </w:r>
          </w:p>
        </w:tc>
        <w:tc>
          <w:tcPr>
            <w:tcW w:w="1928" w:type="dxa"/>
            <w:tcMar>
              <w:top w:w="90" w:type="dxa"/>
              <w:left w:w="100" w:type="dxa"/>
              <w:bottom w:w="90" w:type="dxa"/>
              <w:right w:w="100" w:type="dxa"/>
            </w:tcMar>
            <w:vAlign w:val="center"/>
          </w:tcPr>
          <w:p w14:paraId="1B5654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Java→Python</w:t>
            </w:r>
          </w:p>
        </w:tc>
        <w:tc>
          <w:tcPr>
            <w:tcW w:w="1984" w:type="dxa"/>
            <w:tcMar>
              <w:top w:w="90" w:type="dxa"/>
              <w:left w:w="100" w:type="dxa"/>
              <w:bottom w:w="90" w:type="dxa"/>
              <w:right w:w="100" w:type="dxa"/>
            </w:tcMar>
            <w:vAlign w:val="center"/>
          </w:tcPr>
          <w:p w14:paraId="13A9B2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人工计划或滚动调度</w:t>
            </w:r>
          </w:p>
        </w:tc>
        <w:tc>
          <w:tcPr>
            <w:tcW w:w="2211" w:type="dxa"/>
            <w:tcMar>
              <w:top w:w="90" w:type="dxa"/>
              <w:left w:w="100" w:type="dxa"/>
              <w:bottom w:w="90" w:type="dxa"/>
              <w:right w:w="100" w:type="dxa"/>
            </w:tcMar>
            <w:vAlign w:val="center"/>
          </w:tcPr>
          <w:p w14:paraId="005AB66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snapshot_id、baseline_version、锁定集合</w:t>
            </w:r>
          </w:p>
        </w:tc>
      </w:tr>
      <w:tr w14:paraId="19626056">
        <w:trPr>
          <w:cantSplit/>
          <w:jc w:val="center"/>
        </w:trPr>
        <w:tc>
          <w:tcPr>
            <w:tcW w:w="1928" w:type="dxa"/>
            <w:shd w:val="clear" w:color="auto" w:fill="F7F7F7"/>
            <w:tcMar>
              <w:top w:w="90" w:type="dxa"/>
              <w:left w:w="100" w:type="dxa"/>
              <w:bottom w:w="90" w:type="dxa"/>
              <w:right w:w="100" w:type="dxa"/>
            </w:tcMar>
            <w:vAlign w:val="center"/>
          </w:tcPr>
          <w:p w14:paraId="7A8037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要货建议发布</w:t>
            </w:r>
          </w:p>
        </w:tc>
        <w:tc>
          <w:tcPr>
            <w:tcW w:w="1928" w:type="dxa"/>
            <w:shd w:val="clear" w:color="auto" w:fill="F7F7F7"/>
            <w:tcMar>
              <w:top w:w="90" w:type="dxa"/>
              <w:left w:w="100" w:type="dxa"/>
              <w:bottom w:w="90" w:type="dxa"/>
              <w:right w:w="100" w:type="dxa"/>
            </w:tcMar>
            <w:vAlign w:val="center"/>
          </w:tcPr>
          <w:p w14:paraId="516ED1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SCOS→E采/供应商平台/SAP</w:t>
            </w:r>
          </w:p>
        </w:tc>
        <w:tc>
          <w:tcPr>
            <w:tcW w:w="1984" w:type="dxa"/>
            <w:shd w:val="clear" w:color="auto" w:fill="F7F7F7"/>
            <w:tcMar>
              <w:top w:w="90" w:type="dxa"/>
              <w:left w:w="100" w:type="dxa"/>
              <w:bottom w:w="90" w:type="dxa"/>
              <w:right w:w="100" w:type="dxa"/>
            </w:tcMar>
            <w:vAlign w:val="center"/>
          </w:tcPr>
          <w:p w14:paraId="55D895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审批通过</w:t>
            </w:r>
          </w:p>
        </w:tc>
        <w:tc>
          <w:tcPr>
            <w:tcW w:w="2211" w:type="dxa"/>
            <w:shd w:val="clear" w:color="auto" w:fill="F7F7F7"/>
            <w:tcMar>
              <w:top w:w="90" w:type="dxa"/>
              <w:left w:w="100" w:type="dxa"/>
              <w:bottom w:w="90" w:type="dxa"/>
              <w:right w:w="100" w:type="dxa"/>
            </w:tcMar>
            <w:vAlign w:val="center"/>
          </w:tcPr>
          <w:p w14:paraId="3C9C8A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计划版本、幂等键和非交易指令说明</w:t>
            </w:r>
          </w:p>
        </w:tc>
      </w:tr>
      <w:tr w14:paraId="30E32854">
        <w:trPr>
          <w:cantSplit/>
          <w:jc w:val="center"/>
        </w:trPr>
        <w:tc>
          <w:tcPr>
            <w:tcW w:w="1928" w:type="dxa"/>
            <w:tcMar>
              <w:top w:w="90" w:type="dxa"/>
              <w:left w:w="100" w:type="dxa"/>
              <w:bottom w:w="90" w:type="dxa"/>
              <w:right w:w="100" w:type="dxa"/>
            </w:tcMar>
            <w:vAlign w:val="center"/>
          </w:tcPr>
          <w:p w14:paraId="453109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执行反馈事件</w:t>
            </w:r>
          </w:p>
        </w:tc>
        <w:tc>
          <w:tcPr>
            <w:tcW w:w="1928" w:type="dxa"/>
            <w:tcMar>
              <w:top w:w="90" w:type="dxa"/>
              <w:left w:w="100" w:type="dxa"/>
              <w:bottom w:w="90" w:type="dxa"/>
              <w:right w:w="100" w:type="dxa"/>
            </w:tcMar>
            <w:vAlign w:val="center"/>
          </w:tcPr>
          <w:p w14:paraId="416A84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外部系统→SCOS/驾驶舱</w:t>
            </w:r>
          </w:p>
        </w:tc>
        <w:tc>
          <w:tcPr>
            <w:tcW w:w="1984" w:type="dxa"/>
            <w:tcMar>
              <w:top w:w="90" w:type="dxa"/>
              <w:left w:w="100" w:type="dxa"/>
              <w:bottom w:w="90" w:type="dxa"/>
              <w:right w:w="100" w:type="dxa"/>
            </w:tcMar>
            <w:vAlign w:val="center"/>
          </w:tcPr>
          <w:p w14:paraId="799F17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确认、发货、到货和关闭</w:t>
            </w:r>
          </w:p>
        </w:tc>
        <w:tc>
          <w:tcPr>
            <w:tcW w:w="2211" w:type="dxa"/>
            <w:tcMar>
              <w:top w:w="90" w:type="dxa"/>
              <w:left w:w="100" w:type="dxa"/>
              <w:bottom w:w="90" w:type="dxa"/>
              <w:right w:w="100" w:type="dxa"/>
            </w:tcMar>
            <w:vAlign w:val="center"/>
          </w:tcPr>
          <w:p w14:paraId="47656E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event_id去重、状态机和对账</w:t>
            </w:r>
          </w:p>
        </w:tc>
      </w:tr>
    </w:tbl>
    <w:p w14:paraId="74C888A1">
      <w:pPr>
        <w:spacing w:after="40"/>
      </w:pPr>
    </w:p>
    <w:p w14:paraId="4AC9D9B2">
      <w:pPr>
        <w:pStyle w:val="6"/>
      </w:pPr>
      <w:bookmarkStart w:id="190" w:name="_Toc424044846"/>
      <w:r>
        <w:rPr>
          <w:rFonts w:ascii="Times New Roman" w:hAnsi="Times New Roman" w:eastAsia="STHeiti" w:cs="Times New Roman"/>
          <w:b/>
          <w:color w:val="000000"/>
          <w:sz w:val="22"/>
        </w:rPr>
        <w:t>3.4.6.3 人工协同、审批发布与反馈</w:t>
      </w:r>
      <w:bookmarkEnd w:id="190"/>
    </w:p>
    <w:p w14:paraId="7C51CD7C">
      <w:pPr>
        <w:spacing w:after="80" w:line="324" w:lineRule="auto"/>
        <w:ind w:firstLine="420"/>
        <w:jc w:val="both"/>
      </w:pPr>
      <w:r>
        <w:rPr>
          <w:rFonts w:ascii="Times New Roman" w:hAnsi="Times New Roman" w:eastAsia="Songti SC" w:cs="Times New Roman"/>
          <w:color w:val="000000"/>
          <w:sz w:val="21"/>
        </w:rPr>
        <w:t>人工计划以复制版本方式修改日期、数量、订单来源或锁定状态，系统重新校验余额、MOQ、供应、运输、收货和仓储约束，并展示相对模型建议的缺料、提前到货和稳定性差异。审批通过后向权威系统或供应商协同平台发布建议；外部确认、发货、到货和短收事件持续回写，全部明细完成或取消后关闭计划。</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4F273D9">
        <w:trPr>
          <w:cantSplit/>
          <w:tblHeader/>
          <w:jc w:val="center"/>
        </w:trPr>
        <w:tc>
          <w:tcPr>
            <w:tcW w:w="1701" w:type="dxa"/>
            <w:shd w:val="clear" w:color="auto" w:fill="BFBFBF"/>
            <w:tcMar>
              <w:top w:w="90" w:type="dxa"/>
              <w:left w:w="100" w:type="dxa"/>
              <w:bottom w:w="90" w:type="dxa"/>
              <w:right w:w="100" w:type="dxa"/>
            </w:tcMar>
            <w:vAlign w:val="center"/>
          </w:tcPr>
          <w:p w14:paraId="04BE75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协同阶段</w:t>
            </w:r>
          </w:p>
        </w:tc>
        <w:tc>
          <w:tcPr>
            <w:tcW w:w="2324" w:type="dxa"/>
            <w:shd w:val="clear" w:color="auto" w:fill="BFBFBF"/>
            <w:tcMar>
              <w:top w:w="90" w:type="dxa"/>
              <w:left w:w="100" w:type="dxa"/>
              <w:bottom w:w="90" w:type="dxa"/>
              <w:right w:w="100" w:type="dxa"/>
            </w:tcMar>
            <w:vAlign w:val="center"/>
          </w:tcPr>
          <w:p w14:paraId="7048DF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责任方</w:t>
            </w:r>
          </w:p>
        </w:tc>
        <w:tc>
          <w:tcPr>
            <w:tcW w:w="4025" w:type="dxa"/>
            <w:shd w:val="clear" w:color="auto" w:fill="BFBFBF"/>
            <w:tcMar>
              <w:top w:w="90" w:type="dxa"/>
              <w:left w:w="100" w:type="dxa"/>
              <w:bottom w:w="90" w:type="dxa"/>
              <w:right w:w="100" w:type="dxa"/>
            </w:tcMar>
            <w:vAlign w:val="center"/>
          </w:tcPr>
          <w:p w14:paraId="561D0E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系统控制</w:t>
            </w:r>
          </w:p>
        </w:tc>
      </w:tr>
      <w:tr w14:paraId="470675C1">
        <w:trPr>
          <w:cantSplit/>
          <w:jc w:val="center"/>
        </w:trPr>
        <w:tc>
          <w:tcPr>
            <w:tcW w:w="1701" w:type="dxa"/>
            <w:tcMar>
              <w:top w:w="90" w:type="dxa"/>
              <w:left w:w="100" w:type="dxa"/>
              <w:bottom w:w="90" w:type="dxa"/>
              <w:right w:w="100" w:type="dxa"/>
            </w:tcMar>
            <w:vAlign w:val="center"/>
          </w:tcPr>
          <w:p w14:paraId="0B5C4F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计划评审</w:t>
            </w:r>
          </w:p>
        </w:tc>
        <w:tc>
          <w:tcPr>
            <w:tcW w:w="2324" w:type="dxa"/>
            <w:tcMar>
              <w:top w:w="90" w:type="dxa"/>
              <w:left w:w="100" w:type="dxa"/>
              <w:bottom w:w="90" w:type="dxa"/>
              <w:right w:w="100" w:type="dxa"/>
            </w:tcMar>
            <w:vAlign w:val="center"/>
          </w:tcPr>
          <w:p w14:paraId="15F23A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物料计划、采购、仓储</w:t>
            </w:r>
          </w:p>
        </w:tc>
        <w:tc>
          <w:tcPr>
            <w:tcW w:w="4025" w:type="dxa"/>
            <w:tcMar>
              <w:top w:w="90" w:type="dxa"/>
              <w:left w:w="100" w:type="dxa"/>
              <w:bottom w:w="90" w:type="dxa"/>
              <w:right w:w="100" w:type="dxa"/>
            </w:tcMar>
            <w:vAlign w:val="center"/>
          </w:tcPr>
          <w:p w14:paraId="032877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同一快照比较推荐、人工计划和基线版本</w:t>
            </w:r>
          </w:p>
        </w:tc>
      </w:tr>
      <w:tr w14:paraId="14F952D2">
        <w:trPr>
          <w:cantSplit/>
          <w:jc w:val="center"/>
        </w:trPr>
        <w:tc>
          <w:tcPr>
            <w:tcW w:w="1701" w:type="dxa"/>
            <w:shd w:val="clear" w:color="auto" w:fill="F7F7F7"/>
            <w:tcMar>
              <w:top w:w="90" w:type="dxa"/>
              <w:left w:w="100" w:type="dxa"/>
              <w:bottom w:w="90" w:type="dxa"/>
              <w:right w:w="100" w:type="dxa"/>
            </w:tcMar>
            <w:vAlign w:val="center"/>
          </w:tcPr>
          <w:p w14:paraId="21BCF1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供应商确认</w:t>
            </w:r>
          </w:p>
        </w:tc>
        <w:tc>
          <w:tcPr>
            <w:tcW w:w="2324" w:type="dxa"/>
            <w:shd w:val="clear" w:color="auto" w:fill="F7F7F7"/>
            <w:tcMar>
              <w:top w:w="90" w:type="dxa"/>
              <w:left w:w="100" w:type="dxa"/>
              <w:bottom w:w="90" w:type="dxa"/>
              <w:right w:w="100" w:type="dxa"/>
            </w:tcMar>
            <w:vAlign w:val="center"/>
          </w:tcPr>
          <w:p w14:paraId="1CC0FE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采购/供应商</w:t>
            </w:r>
          </w:p>
        </w:tc>
        <w:tc>
          <w:tcPr>
            <w:tcW w:w="4025" w:type="dxa"/>
            <w:shd w:val="clear" w:color="auto" w:fill="F7F7F7"/>
            <w:tcMar>
              <w:top w:w="90" w:type="dxa"/>
              <w:left w:w="100" w:type="dxa"/>
              <w:bottom w:w="90" w:type="dxa"/>
              <w:right w:w="100" w:type="dxa"/>
            </w:tcMar>
            <w:vAlign w:val="center"/>
          </w:tcPr>
          <w:p w14:paraId="6E583D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确认量、日期和承诺编号留痕</w:t>
            </w:r>
          </w:p>
        </w:tc>
      </w:tr>
      <w:tr w14:paraId="3FFE014E">
        <w:trPr>
          <w:cantSplit/>
          <w:jc w:val="center"/>
        </w:trPr>
        <w:tc>
          <w:tcPr>
            <w:tcW w:w="1701" w:type="dxa"/>
            <w:tcMar>
              <w:top w:w="90" w:type="dxa"/>
              <w:left w:w="100" w:type="dxa"/>
              <w:bottom w:w="90" w:type="dxa"/>
              <w:right w:w="100" w:type="dxa"/>
            </w:tcMar>
            <w:vAlign w:val="center"/>
          </w:tcPr>
          <w:p w14:paraId="24558C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审批发布</w:t>
            </w:r>
          </w:p>
        </w:tc>
        <w:tc>
          <w:tcPr>
            <w:tcW w:w="2324" w:type="dxa"/>
            <w:tcMar>
              <w:top w:w="90" w:type="dxa"/>
              <w:left w:w="100" w:type="dxa"/>
              <w:bottom w:w="90" w:type="dxa"/>
              <w:right w:w="100" w:type="dxa"/>
            </w:tcMar>
            <w:vAlign w:val="center"/>
          </w:tcPr>
          <w:p w14:paraId="001D23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授权审批人</w:t>
            </w:r>
          </w:p>
        </w:tc>
        <w:tc>
          <w:tcPr>
            <w:tcW w:w="4025" w:type="dxa"/>
            <w:tcMar>
              <w:top w:w="90" w:type="dxa"/>
              <w:left w:w="100" w:type="dxa"/>
              <w:bottom w:w="90" w:type="dxa"/>
              <w:right w:w="100" w:type="dxa"/>
            </w:tcMar>
            <w:vAlign w:val="center"/>
          </w:tcPr>
          <w:p w14:paraId="6083C6C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权限、完整性、硬约束、幂等和外部目标校验</w:t>
            </w:r>
          </w:p>
        </w:tc>
      </w:tr>
      <w:tr w14:paraId="03889ABF">
        <w:trPr>
          <w:cantSplit/>
          <w:jc w:val="center"/>
        </w:trPr>
        <w:tc>
          <w:tcPr>
            <w:tcW w:w="1701" w:type="dxa"/>
            <w:shd w:val="clear" w:color="auto" w:fill="F7F7F7"/>
            <w:tcMar>
              <w:top w:w="90" w:type="dxa"/>
              <w:left w:w="100" w:type="dxa"/>
              <w:bottom w:w="90" w:type="dxa"/>
              <w:right w:w="100" w:type="dxa"/>
            </w:tcMar>
            <w:vAlign w:val="center"/>
          </w:tcPr>
          <w:p w14:paraId="6C16A1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执行反馈</w:t>
            </w:r>
          </w:p>
        </w:tc>
        <w:tc>
          <w:tcPr>
            <w:tcW w:w="2324" w:type="dxa"/>
            <w:shd w:val="clear" w:color="auto" w:fill="F7F7F7"/>
            <w:tcMar>
              <w:top w:w="90" w:type="dxa"/>
              <w:left w:w="100" w:type="dxa"/>
              <w:bottom w:w="90" w:type="dxa"/>
              <w:right w:w="100" w:type="dxa"/>
            </w:tcMar>
            <w:vAlign w:val="center"/>
          </w:tcPr>
          <w:p w14:paraId="595ED2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供应商、TMS、WMS</w:t>
            </w:r>
          </w:p>
        </w:tc>
        <w:tc>
          <w:tcPr>
            <w:tcW w:w="4025" w:type="dxa"/>
            <w:shd w:val="clear" w:color="auto" w:fill="F7F7F7"/>
            <w:tcMar>
              <w:top w:w="90" w:type="dxa"/>
              <w:left w:w="100" w:type="dxa"/>
              <w:bottom w:w="90" w:type="dxa"/>
              <w:right w:w="100" w:type="dxa"/>
            </w:tcMar>
            <w:vAlign w:val="center"/>
          </w:tcPr>
          <w:p w14:paraId="295FB6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事件追加、状态迁移和实际偏差计算</w:t>
            </w:r>
          </w:p>
        </w:tc>
      </w:tr>
      <w:tr w14:paraId="57F8896B">
        <w:trPr>
          <w:cantSplit/>
          <w:jc w:val="center"/>
        </w:trPr>
        <w:tc>
          <w:tcPr>
            <w:tcW w:w="1701" w:type="dxa"/>
            <w:tcMar>
              <w:top w:w="90" w:type="dxa"/>
              <w:left w:w="100" w:type="dxa"/>
              <w:bottom w:w="90" w:type="dxa"/>
              <w:right w:w="100" w:type="dxa"/>
            </w:tcMar>
            <w:vAlign w:val="center"/>
          </w:tcPr>
          <w:p w14:paraId="470CFE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计划关闭</w:t>
            </w:r>
          </w:p>
        </w:tc>
        <w:tc>
          <w:tcPr>
            <w:tcW w:w="2324" w:type="dxa"/>
            <w:tcMar>
              <w:top w:w="90" w:type="dxa"/>
              <w:left w:w="100" w:type="dxa"/>
              <w:bottom w:w="90" w:type="dxa"/>
              <w:right w:w="100" w:type="dxa"/>
            </w:tcMar>
            <w:vAlign w:val="center"/>
          </w:tcPr>
          <w:p w14:paraId="2A654E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物料计划员</w:t>
            </w:r>
          </w:p>
        </w:tc>
        <w:tc>
          <w:tcPr>
            <w:tcW w:w="4025" w:type="dxa"/>
            <w:tcMar>
              <w:top w:w="90" w:type="dxa"/>
              <w:left w:w="100" w:type="dxa"/>
              <w:bottom w:w="90" w:type="dxa"/>
              <w:right w:w="100" w:type="dxa"/>
            </w:tcMar>
            <w:vAlign w:val="center"/>
          </w:tcPr>
          <w:p w14:paraId="0370F3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全部明细终态、差异已解释且对账完成</w:t>
            </w:r>
          </w:p>
        </w:tc>
      </w:tr>
    </w:tbl>
    <w:p w14:paraId="599DA1D8">
      <w:pPr>
        <w:spacing w:after="40"/>
      </w:pPr>
    </w:p>
    <w:p w14:paraId="20F1033D">
      <w:pPr>
        <w:pStyle w:val="6"/>
      </w:pPr>
      <w:bookmarkStart w:id="191" w:name="_Toc1570985976"/>
      <w:r>
        <w:rPr>
          <w:rFonts w:ascii="Times New Roman" w:hAnsi="Times New Roman" w:eastAsia="STHeiti" w:cs="Times New Roman"/>
          <w:b/>
          <w:color w:val="000000"/>
          <w:sz w:val="22"/>
        </w:rPr>
        <w:t>3.4.6.4 异常、无解与降级处理</w:t>
      </w:r>
      <w:bookmarkEnd w:id="191"/>
    </w:p>
    <w:p w14:paraId="0DE75FED">
      <w:pPr>
        <w:spacing w:after="80" w:line="324" w:lineRule="auto"/>
        <w:ind w:firstLine="420"/>
        <w:jc w:val="both"/>
      </w:pPr>
      <w:r>
        <w:rPr>
          <w:rFonts w:ascii="Times New Roman" w:hAnsi="Times New Roman" w:eastAsia="Songti SC" w:cs="Times New Roman"/>
          <w:color w:val="000000"/>
          <w:sz w:val="21"/>
        </w:rPr>
        <w:t>异常处理首先保护已执行事实和库存安全。系统应区分合同余量不足、供应能力不足、运输冲突、收货超限、仓储超容、库存异常和接口延迟，并给出最早风险日期与约束来源；不得自动修改合同余额或把未知在途当作确定到货。</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5784F38">
        <w:trPr>
          <w:cantSplit/>
          <w:tblHeader/>
          <w:jc w:val="center"/>
        </w:trPr>
        <w:tc>
          <w:tcPr>
            <w:tcW w:w="1757" w:type="dxa"/>
            <w:shd w:val="clear" w:color="auto" w:fill="BFBFBF"/>
            <w:tcMar>
              <w:top w:w="90" w:type="dxa"/>
              <w:left w:w="100" w:type="dxa"/>
              <w:bottom w:w="90" w:type="dxa"/>
              <w:right w:w="100" w:type="dxa"/>
            </w:tcMar>
            <w:vAlign w:val="center"/>
          </w:tcPr>
          <w:p w14:paraId="26117C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异常</w:t>
            </w:r>
          </w:p>
        </w:tc>
        <w:tc>
          <w:tcPr>
            <w:tcW w:w="3402" w:type="dxa"/>
            <w:shd w:val="clear" w:color="auto" w:fill="BFBFBF"/>
            <w:tcMar>
              <w:top w:w="90" w:type="dxa"/>
              <w:left w:w="100" w:type="dxa"/>
              <w:bottom w:w="90" w:type="dxa"/>
              <w:right w:w="100" w:type="dxa"/>
            </w:tcMar>
            <w:vAlign w:val="center"/>
          </w:tcPr>
          <w:p w14:paraId="387FAE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技术处理</w:t>
            </w:r>
          </w:p>
        </w:tc>
        <w:tc>
          <w:tcPr>
            <w:tcW w:w="2891" w:type="dxa"/>
            <w:shd w:val="clear" w:color="auto" w:fill="BFBFBF"/>
            <w:tcMar>
              <w:top w:w="90" w:type="dxa"/>
              <w:left w:w="100" w:type="dxa"/>
              <w:bottom w:w="90" w:type="dxa"/>
              <w:right w:w="100" w:type="dxa"/>
            </w:tcMar>
            <w:vAlign w:val="center"/>
          </w:tcPr>
          <w:p w14:paraId="359AB0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业务处理</w:t>
            </w:r>
          </w:p>
        </w:tc>
      </w:tr>
      <w:tr w14:paraId="4059BF15">
        <w:trPr>
          <w:cantSplit/>
          <w:jc w:val="center"/>
        </w:trPr>
        <w:tc>
          <w:tcPr>
            <w:tcW w:w="1757" w:type="dxa"/>
            <w:tcMar>
              <w:top w:w="90" w:type="dxa"/>
              <w:left w:w="100" w:type="dxa"/>
              <w:bottom w:w="90" w:type="dxa"/>
              <w:right w:w="100" w:type="dxa"/>
            </w:tcMar>
            <w:vAlign w:val="center"/>
          </w:tcPr>
          <w:p w14:paraId="7ED922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合同/订单余量不足</w:t>
            </w:r>
          </w:p>
        </w:tc>
        <w:tc>
          <w:tcPr>
            <w:tcW w:w="3402" w:type="dxa"/>
            <w:tcMar>
              <w:top w:w="90" w:type="dxa"/>
              <w:left w:w="100" w:type="dxa"/>
              <w:bottom w:w="90" w:type="dxa"/>
              <w:right w:w="100" w:type="dxa"/>
            </w:tcMar>
            <w:vAlign w:val="center"/>
          </w:tcPr>
          <w:p w14:paraId="44CE79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输出缺口及受影响日期，阻止超量占用</w:t>
            </w:r>
          </w:p>
        </w:tc>
        <w:tc>
          <w:tcPr>
            <w:tcW w:w="2891" w:type="dxa"/>
            <w:tcMar>
              <w:top w:w="90" w:type="dxa"/>
              <w:left w:w="100" w:type="dxa"/>
              <w:bottom w:w="90" w:type="dxa"/>
              <w:right w:w="100" w:type="dxa"/>
            </w:tcMar>
            <w:vAlign w:val="center"/>
          </w:tcPr>
          <w:p w14:paraId="6629FA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补充订单、调整需求或风险确认</w:t>
            </w:r>
          </w:p>
        </w:tc>
      </w:tr>
      <w:tr w14:paraId="1F21C191">
        <w:trPr>
          <w:cantSplit/>
          <w:jc w:val="center"/>
        </w:trPr>
        <w:tc>
          <w:tcPr>
            <w:tcW w:w="1757" w:type="dxa"/>
            <w:shd w:val="clear" w:color="auto" w:fill="F7F7F7"/>
            <w:tcMar>
              <w:top w:w="90" w:type="dxa"/>
              <w:left w:w="100" w:type="dxa"/>
              <w:bottom w:w="90" w:type="dxa"/>
              <w:right w:w="100" w:type="dxa"/>
            </w:tcMar>
            <w:vAlign w:val="center"/>
          </w:tcPr>
          <w:p w14:paraId="70B525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供应能力不足</w:t>
            </w:r>
          </w:p>
        </w:tc>
        <w:tc>
          <w:tcPr>
            <w:tcW w:w="3402" w:type="dxa"/>
            <w:shd w:val="clear" w:color="auto" w:fill="F7F7F7"/>
            <w:tcMar>
              <w:top w:w="90" w:type="dxa"/>
              <w:left w:w="100" w:type="dxa"/>
              <w:bottom w:w="90" w:type="dxa"/>
              <w:right w:w="100" w:type="dxa"/>
            </w:tcMar>
            <w:vAlign w:val="center"/>
          </w:tcPr>
          <w:p w14:paraId="2B376B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保留u缺口并列出能力边界</w:t>
            </w:r>
          </w:p>
        </w:tc>
        <w:tc>
          <w:tcPr>
            <w:tcW w:w="2891" w:type="dxa"/>
            <w:shd w:val="clear" w:color="auto" w:fill="F7F7F7"/>
            <w:tcMar>
              <w:top w:w="90" w:type="dxa"/>
              <w:left w:w="100" w:type="dxa"/>
              <w:bottom w:w="90" w:type="dxa"/>
              <w:right w:w="100" w:type="dxa"/>
            </w:tcMar>
            <w:vAlign w:val="center"/>
          </w:tcPr>
          <w:p w14:paraId="0C235E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供应商协调或采购模块重新寻源</w:t>
            </w:r>
          </w:p>
        </w:tc>
      </w:tr>
      <w:tr w14:paraId="4552C332">
        <w:trPr>
          <w:cantSplit/>
          <w:jc w:val="center"/>
        </w:trPr>
        <w:tc>
          <w:tcPr>
            <w:tcW w:w="1757" w:type="dxa"/>
            <w:tcMar>
              <w:top w:w="90" w:type="dxa"/>
              <w:left w:w="100" w:type="dxa"/>
              <w:bottom w:w="90" w:type="dxa"/>
              <w:right w:w="100" w:type="dxa"/>
            </w:tcMar>
            <w:vAlign w:val="center"/>
          </w:tcPr>
          <w:p w14:paraId="4A41B7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运输/禁运冲突</w:t>
            </w:r>
          </w:p>
        </w:tc>
        <w:tc>
          <w:tcPr>
            <w:tcW w:w="3402" w:type="dxa"/>
            <w:tcMar>
              <w:top w:w="90" w:type="dxa"/>
              <w:left w:w="100" w:type="dxa"/>
              <w:bottom w:w="90" w:type="dxa"/>
              <w:right w:w="100" w:type="dxa"/>
            </w:tcMar>
            <w:vAlign w:val="center"/>
          </w:tcPr>
          <w:p w14:paraId="641660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移出不可用日期并重算</w:t>
            </w:r>
          </w:p>
        </w:tc>
        <w:tc>
          <w:tcPr>
            <w:tcW w:w="2891" w:type="dxa"/>
            <w:tcMar>
              <w:top w:w="90" w:type="dxa"/>
              <w:left w:w="100" w:type="dxa"/>
              <w:bottom w:w="90" w:type="dxa"/>
              <w:right w:w="100" w:type="dxa"/>
            </w:tcMar>
            <w:vAlign w:val="center"/>
          </w:tcPr>
          <w:p w14:paraId="27F462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调整运输方式或批准加急</w:t>
            </w:r>
          </w:p>
        </w:tc>
      </w:tr>
      <w:tr w14:paraId="076C0803">
        <w:trPr>
          <w:cantSplit/>
          <w:jc w:val="center"/>
        </w:trPr>
        <w:tc>
          <w:tcPr>
            <w:tcW w:w="1757" w:type="dxa"/>
            <w:shd w:val="clear" w:color="auto" w:fill="F7F7F7"/>
            <w:tcMar>
              <w:top w:w="90" w:type="dxa"/>
              <w:left w:w="100" w:type="dxa"/>
              <w:bottom w:w="90" w:type="dxa"/>
              <w:right w:w="100" w:type="dxa"/>
            </w:tcMar>
            <w:vAlign w:val="center"/>
          </w:tcPr>
          <w:p w14:paraId="20445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收货/仓储能力不足</w:t>
            </w:r>
          </w:p>
        </w:tc>
        <w:tc>
          <w:tcPr>
            <w:tcW w:w="3402" w:type="dxa"/>
            <w:shd w:val="clear" w:color="auto" w:fill="F7F7F7"/>
            <w:tcMar>
              <w:top w:w="90" w:type="dxa"/>
              <w:left w:w="100" w:type="dxa"/>
              <w:bottom w:w="90" w:type="dxa"/>
              <w:right w:w="100" w:type="dxa"/>
            </w:tcMar>
            <w:vAlign w:val="center"/>
          </w:tcPr>
          <w:p w14:paraId="10A98F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报告超限日期和数量，不突破硬上限</w:t>
            </w:r>
          </w:p>
        </w:tc>
        <w:tc>
          <w:tcPr>
            <w:tcW w:w="2891" w:type="dxa"/>
            <w:shd w:val="clear" w:color="auto" w:fill="F7F7F7"/>
            <w:tcMar>
              <w:top w:w="90" w:type="dxa"/>
              <w:left w:w="100" w:type="dxa"/>
              <w:bottom w:w="90" w:type="dxa"/>
              <w:right w:w="100" w:type="dxa"/>
            </w:tcMar>
            <w:vAlign w:val="center"/>
          </w:tcPr>
          <w:p w14:paraId="5565F1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调整班次、仓位或到货顺序</w:t>
            </w:r>
          </w:p>
        </w:tc>
      </w:tr>
      <w:tr w14:paraId="04D37D8E">
        <w:trPr>
          <w:cantSplit/>
          <w:jc w:val="center"/>
        </w:trPr>
        <w:tc>
          <w:tcPr>
            <w:tcW w:w="1757" w:type="dxa"/>
            <w:tcMar>
              <w:top w:w="90" w:type="dxa"/>
              <w:left w:w="100" w:type="dxa"/>
              <w:bottom w:w="90" w:type="dxa"/>
              <w:right w:w="100" w:type="dxa"/>
            </w:tcMar>
            <w:vAlign w:val="center"/>
          </w:tcPr>
          <w:p w14:paraId="54F0FD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库存或在途不可信</w:t>
            </w:r>
          </w:p>
        </w:tc>
        <w:tc>
          <w:tcPr>
            <w:tcW w:w="3402" w:type="dxa"/>
            <w:tcMar>
              <w:top w:w="90" w:type="dxa"/>
              <w:left w:w="100" w:type="dxa"/>
              <w:bottom w:w="90" w:type="dxa"/>
              <w:right w:w="100" w:type="dxa"/>
            </w:tcMar>
            <w:vAlign w:val="center"/>
          </w:tcPr>
          <w:p w14:paraId="78A0FE4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冻结正式发布，使用最后有效快照仅作参考</w:t>
            </w:r>
          </w:p>
        </w:tc>
        <w:tc>
          <w:tcPr>
            <w:tcW w:w="2891" w:type="dxa"/>
            <w:tcMar>
              <w:top w:w="90" w:type="dxa"/>
              <w:left w:w="100" w:type="dxa"/>
              <w:bottom w:w="90" w:type="dxa"/>
              <w:right w:w="100" w:type="dxa"/>
            </w:tcMar>
            <w:vAlign w:val="center"/>
          </w:tcPr>
          <w:p w14:paraId="1E4C80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源系统核对并补录</w:t>
            </w:r>
          </w:p>
        </w:tc>
      </w:tr>
      <w:tr w14:paraId="04AE2EC6">
        <w:trPr>
          <w:cantSplit/>
          <w:jc w:val="center"/>
        </w:trPr>
        <w:tc>
          <w:tcPr>
            <w:tcW w:w="1757" w:type="dxa"/>
            <w:shd w:val="clear" w:color="auto" w:fill="F7F7F7"/>
            <w:tcMar>
              <w:top w:w="90" w:type="dxa"/>
              <w:left w:w="100" w:type="dxa"/>
              <w:bottom w:w="90" w:type="dxa"/>
              <w:right w:w="100" w:type="dxa"/>
            </w:tcMar>
            <w:vAlign w:val="center"/>
          </w:tcPr>
          <w:p w14:paraId="58BC0A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算法超时或不可用</w:t>
            </w:r>
          </w:p>
        </w:tc>
        <w:tc>
          <w:tcPr>
            <w:tcW w:w="3402" w:type="dxa"/>
            <w:shd w:val="clear" w:color="auto" w:fill="F7F7F7"/>
            <w:tcMar>
              <w:top w:w="90" w:type="dxa"/>
              <w:left w:w="100" w:type="dxa"/>
              <w:bottom w:w="90" w:type="dxa"/>
              <w:right w:w="100" w:type="dxa"/>
            </w:tcMar>
            <w:vAlign w:val="center"/>
          </w:tcPr>
          <w:p w14:paraId="0B0C20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返回带状态的可行解或保留正式基线只读</w:t>
            </w:r>
          </w:p>
        </w:tc>
        <w:tc>
          <w:tcPr>
            <w:tcW w:w="2891" w:type="dxa"/>
            <w:shd w:val="clear" w:color="auto" w:fill="F7F7F7"/>
            <w:tcMar>
              <w:top w:w="90" w:type="dxa"/>
              <w:left w:w="100" w:type="dxa"/>
              <w:bottom w:w="90" w:type="dxa"/>
              <w:right w:w="100" w:type="dxa"/>
            </w:tcMar>
            <w:vAlign w:val="center"/>
          </w:tcPr>
          <w:p w14:paraId="4BAF5B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人工排程并执行同一约束校验</w:t>
            </w:r>
          </w:p>
        </w:tc>
      </w:tr>
    </w:tbl>
    <w:p w14:paraId="63FF711E">
      <w:pPr>
        <w:spacing w:after="40"/>
      </w:pPr>
    </w:p>
    <w:p w14:paraId="641A1F6F">
      <w:pPr>
        <w:pStyle w:val="4"/>
      </w:pPr>
      <w:bookmarkStart w:id="192" w:name="_Toc249858767"/>
      <w:r>
        <w:rPr>
          <w:rFonts w:ascii="Times New Roman" w:hAnsi="Times New Roman" w:eastAsia="STHeiti" w:cs="Times New Roman"/>
          <w:b/>
          <w:color w:val="000000"/>
          <w:sz w:val="24"/>
        </w:rPr>
        <w:t>3.4.7 测试、效果监控与验收</w:t>
      </w:r>
      <w:bookmarkEnd w:id="192"/>
    </w:p>
    <w:p w14:paraId="69133995">
      <w:pPr>
        <w:spacing w:after="80" w:line="324" w:lineRule="auto"/>
        <w:ind w:firstLine="420"/>
        <w:jc w:val="both"/>
      </w:pPr>
      <w:r>
        <w:rPr>
          <w:rFonts w:ascii="Times New Roman" w:hAnsi="Times New Roman" w:eastAsia="Songti SC" w:cs="Times New Roman"/>
          <w:color w:val="000000"/>
          <w:sz w:val="21"/>
        </w:rPr>
        <w:t>要货计划效果以缺料风险、到货及时性、合同不超量、人工计划稳定和执行达成为共同标准。提前到货减少不能以增加缺料或突破收货仓储能力为代价，模型建议与实际执行偏差需要按原因分类复盘。</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00F949BE">
        <w:trPr>
          <w:cantSplit/>
          <w:tblHeader/>
          <w:jc w:val="center"/>
        </w:trPr>
        <w:tc>
          <w:tcPr>
            <w:tcW w:w="1814" w:type="dxa"/>
            <w:shd w:val="clear" w:color="auto" w:fill="BFBFBF"/>
            <w:tcMar>
              <w:top w:w="90" w:type="dxa"/>
              <w:left w:w="100" w:type="dxa"/>
              <w:bottom w:w="90" w:type="dxa"/>
              <w:right w:w="100" w:type="dxa"/>
            </w:tcMar>
            <w:vAlign w:val="center"/>
          </w:tcPr>
          <w:p w14:paraId="05DAEC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指标</w:t>
            </w:r>
          </w:p>
        </w:tc>
        <w:tc>
          <w:tcPr>
            <w:tcW w:w="6236" w:type="dxa"/>
            <w:shd w:val="clear" w:color="auto" w:fill="BFBFBF"/>
            <w:tcMar>
              <w:top w:w="90" w:type="dxa"/>
              <w:left w:w="100" w:type="dxa"/>
              <w:bottom w:w="90" w:type="dxa"/>
              <w:right w:w="100" w:type="dxa"/>
            </w:tcMar>
            <w:vAlign w:val="center"/>
          </w:tcPr>
          <w:p w14:paraId="640E72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验收口径</w:t>
            </w:r>
          </w:p>
        </w:tc>
      </w:tr>
      <w:tr w14:paraId="12F603DE">
        <w:trPr>
          <w:cantSplit/>
          <w:jc w:val="center"/>
        </w:trPr>
        <w:tc>
          <w:tcPr>
            <w:tcW w:w="1814" w:type="dxa"/>
            <w:tcMar>
              <w:top w:w="90" w:type="dxa"/>
              <w:left w:w="100" w:type="dxa"/>
              <w:bottom w:w="90" w:type="dxa"/>
              <w:right w:w="100" w:type="dxa"/>
            </w:tcMar>
            <w:vAlign w:val="center"/>
          </w:tcPr>
          <w:p w14:paraId="0C66FA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缺料风险</w:t>
            </w:r>
          </w:p>
        </w:tc>
        <w:tc>
          <w:tcPr>
            <w:tcW w:w="6236" w:type="dxa"/>
            <w:tcMar>
              <w:top w:w="90" w:type="dxa"/>
              <w:left w:w="100" w:type="dxa"/>
              <w:bottom w:w="90" w:type="dxa"/>
              <w:right w:w="100" w:type="dxa"/>
            </w:tcMar>
            <w:vAlign w:val="center"/>
          </w:tcPr>
          <w:p w14:paraId="0813BF0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分物料、日期计算缺口数量和影响需求，风险不被库存平均值掩盖。</w:t>
            </w:r>
          </w:p>
        </w:tc>
      </w:tr>
      <w:tr w14:paraId="6B9807BA">
        <w:trPr>
          <w:cantSplit/>
          <w:jc w:val="center"/>
        </w:trPr>
        <w:tc>
          <w:tcPr>
            <w:tcW w:w="1814" w:type="dxa"/>
            <w:shd w:val="clear" w:color="auto" w:fill="F7F7F7"/>
            <w:tcMar>
              <w:top w:w="90" w:type="dxa"/>
              <w:left w:w="100" w:type="dxa"/>
              <w:bottom w:w="90" w:type="dxa"/>
              <w:right w:w="100" w:type="dxa"/>
            </w:tcMar>
            <w:vAlign w:val="center"/>
          </w:tcPr>
          <w:p w14:paraId="44EC3D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提前到货</w:t>
            </w:r>
          </w:p>
        </w:tc>
        <w:tc>
          <w:tcPr>
            <w:tcW w:w="6236" w:type="dxa"/>
            <w:shd w:val="clear" w:color="auto" w:fill="F7F7F7"/>
            <w:tcMar>
              <w:top w:w="90" w:type="dxa"/>
              <w:left w:w="100" w:type="dxa"/>
              <w:bottom w:w="90" w:type="dxa"/>
              <w:right w:w="100" w:type="dxa"/>
            </w:tcMar>
            <w:vAlign w:val="center"/>
          </w:tcPr>
          <w:p w14:paraId="40B2043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到厂日早于最晚安全到货日的天数与数量可统计。</w:t>
            </w:r>
          </w:p>
        </w:tc>
      </w:tr>
      <w:tr w14:paraId="425E6C48">
        <w:trPr>
          <w:cantSplit/>
          <w:jc w:val="center"/>
        </w:trPr>
        <w:tc>
          <w:tcPr>
            <w:tcW w:w="1814" w:type="dxa"/>
            <w:tcMar>
              <w:top w:w="90" w:type="dxa"/>
              <w:left w:w="100" w:type="dxa"/>
              <w:bottom w:w="90" w:type="dxa"/>
              <w:right w:w="100" w:type="dxa"/>
            </w:tcMar>
            <w:vAlign w:val="center"/>
          </w:tcPr>
          <w:p w14:paraId="286BFE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合同/订单控制</w:t>
            </w:r>
          </w:p>
        </w:tc>
        <w:tc>
          <w:tcPr>
            <w:tcW w:w="6236" w:type="dxa"/>
            <w:tcMar>
              <w:top w:w="90" w:type="dxa"/>
              <w:left w:w="100" w:type="dxa"/>
              <w:bottom w:w="90" w:type="dxa"/>
              <w:right w:w="100" w:type="dxa"/>
            </w:tcMar>
            <w:vAlign w:val="center"/>
          </w:tcPr>
          <w:p w14:paraId="55E4877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任何有效计划占用不超过可安排量，不存在重复占用。</w:t>
            </w:r>
          </w:p>
        </w:tc>
      </w:tr>
      <w:tr w14:paraId="2A04C870">
        <w:trPr>
          <w:cantSplit/>
          <w:jc w:val="center"/>
        </w:trPr>
        <w:tc>
          <w:tcPr>
            <w:tcW w:w="1814" w:type="dxa"/>
            <w:shd w:val="clear" w:color="auto" w:fill="F7F7F7"/>
            <w:tcMar>
              <w:top w:w="90" w:type="dxa"/>
              <w:left w:w="100" w:type="dxa"/>
              <w:bottom w:w="90" w:type="dxa"/>
              <w:right w:w="100" w:type="dxa"/>
            </w:tcMar>
            <w:vAlign w:val="center"/>
          </w:tcPr>
          <w:p w14:paraId="11CCD2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计划稳定性</w:t>
            </w:r>
          </w:p>
        </w:tc>
        <w:tc>
          <w:tcPr>
            <w:tcW w:w="6236" w:type="dxa"/>
            <w:shd w:val="clear" w:color="auto" w:fill="F7F7F7"/>
            <w:tcMar>
              <w:top w:w="90" w:type="dxa"/>
              <w:left w:w="100" w:type="dxa"/>
              <w:bottom w:w="90" w:type="dxa"/>
              <w:right w:w="100" w:type="dxa"/>
            </w:tcMar>
            <w:vAlign w:val="center"/>
          </w:tcPr>
          <w:p w14:paraId="7ED9234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锁定对象自动变更为0；未锁定部分变更量和次数可解释。</w:t>
            </w:r>
          </w:p>
        </w:tc>
      </w:tr>
      <w:tr w14:paraId="6C93C8FE">
        <w:trPr>
          <w:cantSplit/>
          <w:jc w:val="center"/>
        </w:trPr>
        <w:tc>
          <w:tcPr>
            <w:tcW w:w="1814" w:type="dxa"/>
            <w:tcMar>
              <w:top w:w="90" w:type="dxa"/>
              <w:left w:w="100" w:type="dxa"/>
              <w:bottom w:w="90" w:type="dxa"/>
              <w:right w:w="100" w:type="dxa"/>
            </w:tcMar>
            <w:vAlign w:val="center"/>
          </w:tcPr>
          <w:p w14:paraId="54EE0F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到货达成率</w:t>
            </w:r>
          </w:p>
        </w:tc>
        <w:tc>
          <w:tcPr>
            <w:tcW w:w="6236" w:type="dxa"/>
            <w:tcMar>
              <w:top w:w="90" w:type="dxa"/>
              <w:left w:w="100" w:type="dxa"/>
              <w:bottom w:w="90" w:type="dxa"/>
              <w:right w:w="100" w:type="dxa"/>
            </w:tcMar>
            <w:vAlign w:val="center"/>
          </w:tcPr>
          <w:p w14:paraId="52F9A75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按计划日期和容差比较实际到货，短收、迟到和拒收分开统计。</w:t>
            </w:r>
          </w:p>
        </w:tc>
      </w:tr>
      <w:tr w14:paraId="314AEE5A">
        <w:trPr>
          <w:cantSplit/>
          <w:jc w:val="center"/>
        </w:trPr>
        <w:tc>
          <w:tcPr>
            <w:tcW w:w="1814" w:type="dxa"/>
            <w:shd w:val="clear" w:color="auto" w:fill="F7F7F7"/>
            <w:tcMar>
              <w:top w:w="90" w:type="dxa"/>
              <w:left w:w="100" w:type="dxa"/>
              <w:bottom w:w="90" w:type="dxa"/>
              <w:right w:w="100" w:type="dxa"/>
            </w:tcMar>
            <w:vAlign w:val="center"/>
          </w:tcPr>
          <w:p w14:paraId="5D3A60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计算性能</w:t>
            </w:r>
          </w:p>
        </w:tc>
        <w:tc>
          <w:tcPr>
            <w:tcW w:w="6236" w:type="dxa"/>
            <w:shd w:val="clear" w:color="auto" w:fill="F7F7F7"/>
            <w:tcMar>
              <w:top w:w="90" w:type="dxa"/>
              <w:left w:w="100" w:type="dxa"/>
              <w:bottom w:w="90" w:type="dxa"/>
              <w:right w:w="100" w:type="dxa"/>
            </w:tcMar>
            <w:vAlign w:val="center"/>
          </w:tcPr>
          <w:p w14:paraId="6638196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典型数据规模在商定时限内完成；超时返回状态、gap和可行解说明。</w:t>
            </w:r>
          </w:p>
        </w:tc>
      </w:tr>
      <w:tr w14:paraId="055F94F2">
        <w:trPr>
          <w:cantSplit/>
          <w:jc w:val="center"/>
        </w:trPr>
        <w:tc>
          <w:tcPr>
            <w:tcW w:w="1814" w:type="dxa"/>
            <w:tcMar>
              <w:top w:w="90" w:type="dxa"/>
              <w:left w:w="100" w:type="dxa"/>
              <w:bottom w:w="90" w:type="dxa"/>
              <w:right w:w="100" w:type="dxa"/>
            </w:tcMar>
            <w:vAlign w:val="center"/>
          </w:tcPr>
          <w:p w14:paraId="1EC5A0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复现性</w:t>
            </w:r>
          </w:p>
        </w:tc>
        <w:tc>
          <w:tcPr>
            <w:tcW w:w="6236" w:type="dxa"/>
            <w:tcMar>
              <w:top w:w="90" w:type="dxa"/>
              <w:left w:w="100" w:type="dxa"/>
              <w:bottom w:w="90" w:type="dxa"/>
              <w:right w:w="100" w:type="dxa"/>
            </w:tcMar>
            <w:vAlign w:val="center"/>
          </w:tcPr>
          <w:p w14:paraId="3B9D443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同一快照、基线、参数和模型版本重复运行在容差内一致。</w:t>
            </w:r>
          </w:p>
        </w:tc>
      </w:tr>
    </w:tbl>
    <w:p w14:paraId="3EA31F61">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387ACE6F">
        <w:trPr>
          <w:cantSplit/>
          <w:tblHeader/>
          <w:jc w:val="center"/>
        </w:trPr>
        <w:tc>
          <w:tcPr>
            <w:tcW w:w="1814" w:type="dxa"/>
            <w:shd w:val="clear" w:color="auto" w:fill="BFBFBF"/>
            <w:tcMar>
              <w:top w:w="90" w:type="dxa"/>
              <w:left w:w="100" w:type="dxa"/>
              <w:bottom w:w="90" w:type="dxa"/>
              <w:right w:w="100" w:type="dxa"/>
            </w:tcMar>
            <w:vAlign w:val="center"/>
          </w:tcPr>
          <w:p w14:paraId="3E0123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模型卡项目</w:t>
            </w:r>
          </w:p>
        </w:tc>
        <w:tc>
          <w:tcPr>
            <w:tcW w:w="6236" w:type="dxa"/>
            <w:shd w:val="clear" w:color="auto" w:fill="BFBFBF"/>
            <w:tcMar>
              <w:top w:w="90" w:type="dxa"/>
              <w:left w:w="100" w:type="dxa"/>
              <w:bottom w:w="90" w:type="dxa"/>
              <w:right w:w="100" w:type="dxa"/>
            </w:tcMar>
            <w:vAlign w:val="center"/>
          </w:tcPr>
          <w:p w14:paraId="4C445D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设计内容</w:t>
            </w:r>
          </w:p>
        </w:tc>
      </w:tr>
      <w:tr w14:paraId="21961A41">
        <w:trPr>
          <w:cantSplit/>
          <w:jc w:val="center"/>
        </w:trPr>
        <w:tc>
          <w:tcPr>
            <w:tcW w:w="1814" w:type="dxa"/>
            <w:tcMar>
              <w:top w:w="90" w:type="dxa"/>
              <w:left w:w="100" w:type="dxa"/>
              <w:bottom w:w="90" w:type="dxa"/>
              <w:right w:w="100" w:type="dxa"/>
            </w:tcMar>
            <w:vAlign w:val="center"/>
          </w:tcPr>
          <w:p w14:paraId="61F581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模型名称</w:t>
            </w:r>
          </w:p>
        </w:tc>
        <w:tc>
          <w:tcPr>
            <w:tcW w:w="6236" w:type="dxa"/>
            <w:tcMar>
              <w:top w:w="90" w:type="dxa"/>
              <w:left w:w="100" w:type="dxa"/>
              <w:bottom w:w="90" w:type="dxa"/>
              <w:right w:w="100" w:type="dxa"/>
            </w:tcMar>
            <w:vAlign w:val="center"/>
          </w:tcPr>
          <w:p w14:paraId="758346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原辅包多周期要货与日度到货安排模型</w:t>
            </w:r>
          </w:p>
        </w:tc>
      </w:tr>
      <w:tr w14:paraId="3D788EE1">
        <w:trPr>
          <w:cantSplit/>
          <w:jc w:val="center"/>
        </w:trPr>
        <w:tc>
          <w:tcPr>
            <w:tcW w:w="1814" w:type="dxa"/>
            <w:shd w:val="clear" w:color="auto" w:fill="F7F7F7"/>
            <w:tcMar>
              <w:top w:w="90" w:type="dxa"/>
              <w:left w:w="100" w:type="dxa"/>
              <w:bottom w:w="90" w:type="dxa"/>
              <w:right w:w="100" w:type="dxa"/>
            </w:tcMar>
            <w:vAlign w:val="center"/>
          </w:tcPr>
          <w:p w14:paraId="619623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业务目标</w:t>
            </w:r>
          </w:p>
        </w:tc>
        <w:tc>
          <w:tcPr>
            <w:tcW w:w="6236" w:type="dxa"/>
            <w:shd w:val="clear" w:color="auto" w:fill="F7F7F7"/>
            <w:tcMar>
              <w:top w:w="90" w:type="dxa"/>
              <w:left w:w="100" w:type="dxa"/>
              <w:bottom w:w="90" w:type="dxa"/>
              <w:right w:w="100" w:type="dxa"/>
            </w:tcMar>
            <w:vAlign w:val="center"/>
          </w:tcPr>
          <w:p w14:paraId="1F366FF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优先避免缺料，在有效合同订单范围内控制提前到货、库存占用和计划变更</w:t>
            </w:r>
          </w:p>
        </w:tc>
      </w:tr>
      <w:tr w14:paraId="5587805F">
        <w:trPr>
          <w:cantSplit/>
          <w:jc w:val="center"/>
        </w:trPr>
        <w:tc>
          <w:tcPr>
            <w:tcW w:w="1814" w:type="dxa"/>
            <w:tcMar>
              <w:top w:w="90" w:type="dxa"/>
              <w:left w:w="100" w:type="dxa"/>
              <w:bottom w:w="90" w:type="dxa"/>
              <w:right w:w="100" w:type="dxa"/>
            </w:tcMar>
            <w:vAlign w:val="center"/>
          </w:tcPr>
          <w:p w14:paraId="2D4565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求解方式</w:t>
            </w:r>
          </w:p>
        </w:tc>
        <w:tc>
          <w:tcPr>
            <w:tcW w:w="6236" w:type="dxa"/>
            <w:tcMar>
              <w:top w:w="90" w:type="dxa"/>
              <w:left w:w="100" w:type="dxa"/>
              <w:bottom w:w="90" w:type="dxa"/>
              <w:right w:w="100" w:type="dxa"/>
            </w:tcMar>
            <w:vAlign w:val="center"/>
          </w:tcPr>
          <w:p w14:paraId="29B6088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MILP/分层目标；Python/PySCIPOpt/SCIP，单机容器运行</w:t>
            </w:r>
          </w:p>
        </w:tc>
      </w:tr>
      <w:tr w14:paraId="1D6AA36C">
        <w:trPr>
          <w:cantSplit/>
          <w:jc w:val="center"/>
        </w:trPr>
        <w:tc>
          <w:tcPr>
            <w:tcW w:w="1814" w:type="dxa"/>
            <w:shd w:val="clear" w:color="auto" w:fill="F7F7F7"/>
            <w:tcMar>
              <w:top w:w="90" w:type="dxa"/>
              <w:left w:w="100" w:type="dxa"/>
              <w:bottom w:w="90" w:type="dxa"/>
              <w:right w:w="100" w:type="dxa"/>
            </w:tcMar>
            <w:vAlign w:val="center"/>
          </w:tcPr>
          <w:p w14:paraId="1C6DBC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主要变量</w:t>
            </w:r>
          </w:p>
        </w:tc>
        <w:tc>
          <w:tcPr>
            <w:tcW w:w="6236" w:type="dxa"/>
            <w:shd w:val="clear" w:color="auto" w:fill="F7F7F7"/>
            <w:tcMar>
              <w:top w:w="90" w:type="dxa"/>
              <w:left w:w="100" w:type="dxa"/>
              <w:bottom w:w="90" w:type="dxa"/>
              <w:right w:w="100" w:type="dxa"/>
            </w:tcMar>
            <w:vAlign w:val="center"/>
          </w:tcPr>
          <w:p w14:paraId="0698A15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订单—物料—日期到货量、是否到货、缺口、提前量和变更量</w:t>
            </w:r>
          </w:p>
        </w:tc>
      </w:tr>
      <w:tr w14:paraId="49A2945F">
        <w:trPr>
          <w:cantSplit/>
          <w:jc w:val="center"/>
        </w:trPr>
        <w:tc>
          <w:tcPr>
            <w:tcW w:w="1814" w:type="dxa"/>
            <w:tcMar>
              <w:top w:w="90" w:type="dxa"/>
              <w:left w:w="100" w:type="dxa"/>
              <w:bottom w:w="90" w:type="dxa"/>
              <w:right w:w="100" w:type="dxa"/>
            </w:tcMar>
            <w:vAlign w:val="center"/>
          </w:tcPr>
          <w:p w14:paraId="4535A0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关键硬约束</w:t>
            </w:r>
          </w:p>
        </w:tc>
        <w:tc>
          <w:tcPr>
            <w:tcW w:w="6236" w:type="dxa"/>
            <w:tcMar>
              <w:top w:w="90" w:type="dxa"/>
              <w:left w:w="100" w:type="dxa"/>
              <w:bottom w:w="90" w:type="dxa"/>
              <w:right w:w="100" w:type="dxa"/>
            </w:tcMar>
            <w:vAlign w:val="center"/>
          </w:tcPr>
          <w:p w14:paraId="158BC4A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余额、MOQ、供应能力、运输窗口、收货、仓储、质量和锁定保护</w:t>
            </w:r>
          </w:p>
        </w:tc>
      </w:tr>
      <w:tr w14:paraId="55893175">
        <w:trPr>
          <w:cantSplit/>
          <w:jc w:val="center"/>
        </w:trPr>
        <w:tc>
          <w:tcPr>
            <w:tcW w:w="1814" w:type="dxa"/>
            <w:shd w:val="clear" w:color="auto" w:fill="F7F7F7"/>
            <w:tcMar>
              <w:top w:w="90" w:type="dxa"/>
              <w:left w:w="100" w:type="dxa"/>
              <w:bottom w:w="90" w:type="dxa"/>
              <w:right w:w="100" w:type="dxa"/>
            </w:tcMar>
            <w:vAlign w:val="center"/>
          </w:tcPr>
          <w:p w14:paraId="61CD73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范围边界</w:t>
            </w:r>
          </w:p>
        </w:tc>
        <w:tc>
          <w:tcPr>
            <w:tcW w:w="6236" w:type="dxa"/>
            <w:shd w:val="clear" w:color="auto" w:fill="F7F7F7"/>
            <w:tcMar>
              <w:top w:w="90" w:type="dxa"/>
              <w:left w:w="100" w:type="dxa"/>
              <w:bottom w:w="90" w:type="dxa"/>
              <w:right w:w="100" w:type="dxa"/>
            </w:tcMar>
            <w:vAlign w:val="center"/>
          </w:tcPr>
          <w:p w14:paraId="2836CA4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不选供应商、不定采购价格、不创建合同订单、不实现生产排程</w:t>
            </w:r>
          </w:p>
        </w:tc>
      </w:tr>
    </w:tbl>
    <w:p w14:paraId="00E7CBD3">
      <w:pPr>
        <w:spacing w:after="40"/>
      </w:pPr>
    </w:p>
    <w:p w14:paraId="555F0551">
      <w:pPr>
        <w:pStyle w:val="3"/>
      </w:pPr>
      <w:bookmarkStart w:id="193" w:name="_Toc1045767084"/>
      <w:r>
        <w:t>3.5 成本分摊核算分析模块技术设计</w:t>
      </w:r>
      <w:bookmarkEnd w:id="193"/>
    </w:p>
    <w:p w14:paraId="25F8155A">
      <w:pPr>
        <w:spacing w:after="80" w:line="324" w:lineRule="auto"/>
        <w:ind w:firstLine="420"/>
        <w:jc w:val="both"/>
      </w:pPr>
      <w:r>
        <w:rPr>
          <w:rFonts w:ascii="Times New Roman" w:hAnsi="Times New Roman" w:eastAsia="Songti SC" w:cs="Times New Roman"/>
          <w:color w:val="000000"/>
          <w:sz w:val="21"/>
        </w:rPr>
        <w:t>成本分摊核算分析模块以生产批次谱系和实际投入产出为数量主线，将可直接归属的材料、人工、能源、设备、质量、仓储和运输成本计入批次，将公共费用按版本化动因分摊，并逐级形成在制品、半成品、成品、订单和经营维度的管理成本与盈利分析。SAP原则上仍是正式财务数据权威来源，SCOS负责精细化管理核算、解释、追溯和对账。</w:t>
      </w:r>
    </w:p>
    <w:p w14:paraId="0098F0DF">
      <w:pPr>
        <w:pStyle w:val="4"/>
      </w:pPr>
      <w:bookmarkStart w:id="194" w:name="_Toc1201213740"/>
      <w:r>
        <w:rPr>
          <w:rFonts w:ascii="Times New Roman" w:hAnsi="Times New Roman" w:eastAsia="STHeiti" w:cs="Times New Roman"/>
          <w:b/>
          <w:color w:val="000000"/>
          <w:sz w:val="24"/>
        </w:rPr>
        <w:t>3.5.1 模块定位与业务边界</w:t>
      </w:r>
      <w:bookmarkEnd w:id="194"/>
    </w:p>
    <w:p w14:paraId="5E63B001">
      <w:pPr>
        <w:pStyle w:val="6"/>
      </w:pPr>
      <w:bookmarkStart w:id="195" w:name="_Toc305562733"/>
      <w:r>
        <w:rPr>
          <w:rFonts w:ascii="Times New Roman" w:hAnsi="Times New Roman" w:eastAsia="STHeiti" w:cs="Times New Roman"/>
          <w:b/>
          <w:color w:val="000000"/>
          <w:sz w:val="22"/>
        </w:rPr>
        <w:t>3.5.1.1 模块定位、目标与边界</w:t>
      </w:r>
      <w:bookmarkEnd w:id="195"/>
    </w:p>
    <w:p w14:paraId="4CF5133C">
      <w:pPr>
        <w:spacing w:after="80" w:line="324" w:lineRule="auto"/>
        <w:ind w:firstLine="420"/>
        <w:jc w:val="both"/>
      </w:pPr>
      <w:r>
        <w:rPr>
          <w:rFonts w:ascii="Times New Roman" w:hAnsi="Times New Roman" w:eastAsia="Songti SC" w:cs="Times New Roman"/>
          <w:color w:val="000000"/>
          <w:sz w:val="21"/>
        </w:rPr>
        <w:t>模块目标是建立“数量可追、成本守恒、分摊可解释、版本可复现、财务可对账”的管理成本体系。SCOS不替代SAP法定账簿、财务凭证和正式月结；如未来需要回写凭证，必须另行明确会计政策、接口控制和职责分离。生产路线和批次实绩由MES等外部系统提供，本模块不实现精益排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EFBC1B7">
        <w:trPr>
          <w:cantSplit/>
          <w:tblHeader/>
          <w:jc w:val="center"/>
        </w:trPr>
        <w:tc>
          <w:tcPr>
            <w:tcW w:w="1587" w:type="dxa"/>
            <w:shd w:val="clear" w:color="auto" w:fill="BFBFBF"/>
            <w:tcMar>
              <w:top w:w="90" w:type="dxa"/>
              <w:left w:w="100" w:type="dxa"/>
              <w:bottom w:w="90" w:type="dxa"/>
              <w:right w:w="100" w:type="dxa"/>
            </w:tcMar>
            <w:vAlign w:val="center"/>
          </w:tcPr>
          <w:p w14:paraId="15727D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边界项</w:t>
            </w:r>
          </w:p>
        </w:tc>
        <w:tc>
          <w:tcPr>
            <w:tcW w:w="3515" w:type="dxa"/>
            <w:shd w:val="clear" w:color="auto" w:fill="BFBFBF"/>
            <w:tcMar>
              <w:top w:w="90" w:type="dxa"/>
              <w:left w:w="100" w:type="dxa"/>
              <w:bottom w:w="90" w:type="dxa"/>
              <w:right w:w="100" w:type="dxa"/>
            </w:tcMar>
            <w:vAlign w:val="center"/>
          </w:tcPr>
          <w:p w14:paraId="7D9D34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SCOS负责</w:t>
            </w:r>
          </w:p>
        </w:tc>
        <w:tc>
          <w:tcPr>
            <w:tcW w:w="2948" w:type="dxa"/>
            <w:shd w:val="clear" w:color="auto" w:fill="BFBFBF"/>
            <w:tcMar>
              <w:top w:w="90" w:type="dxa"/>
              <w:left w:w="100" w:type="dxa"/>
              <w:bottom w:w="90" w:type="dxa"/>
              <w:right w:w="100" w:type="dxa"/>
            </w:tcMar>
            <w:vAlign w:val="center"/>
          </w:tcPr>
          <w:p w14:paraId="067C6F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权威系统或外部职责</w:t>
            </w:r>
          </w:p>
        </w:tc>
      </w:tr>
      <w:tr w14:paraId="2585823E">
        <w:trPr>
          <w:cantSplit/>
          <w:jc w:val="center"/>
        </w:trPr>
        <w:tc>
          <w:tcPr>
            <w:tcW w:w="1587" w:type="dxa"/>
            <w:tcMar>
              <w:top w:w="90" w:type="dxa"/>
              <w:left w:w="100" w:type="dxa"/>
              <w:bottom w:w="90" w:type="dxa"/>
              <w:right w:w="100" w:type="dxa"/>
            </w:tcMar>
            <w:vAlign w:val="center"/>
          </w:tcPr>
          <w:p w14:paraId="1E6F60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数量与谱系</w:t>
            </w:r>
          </w:p>
        </w:tc>
        <w:tc>
          <w:tcPr>
            <w:tcW w:w="3515" w:type="dxa"/>
            <w:tcMar>
              <w:top w:w="90" w:type="dxa"/>
              <w:left w:w="100" w:type="dxa"/>
              <w:bottom w:w="90" w:type="dxa"/>
              <w:right w:w="100" w:type="dxa"/>
            </w:tcMar>
            <w:vAlign w:val="center"/>
          </w:tcPr>
          <w:p w14:paraId="38E9F14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标准化投入产出、构建批次关系和质量守恒校验</w:t>
            </w:r>
          </w:p>
        </w:tc>
        <w:tc>
          <w:tcPr>
            <w:tcW w:w="2948" w:type="dxa"/>
            <w:tcMar>
              <w:top w:w="90" w:type="dxa"/>
              <w:left w:w="100" w:type="dxa"/>
              <w:bottom w:w="90" w:type="dxa"/>
              <w:right w:w="100" w:type="dxa"/>
            </w:tcMar>
            <w:vAlign w:val="center"/>
          </w:tcPr>
          <w:p w14:paraId="0BB7C9F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MES/WMS提供生产、转移和库存事实</w:t>
            </w:r>
          </w:p>
        </w:tc>
      </w:tr>
      <w:tr w14:paraId="27F1FCF4">
        <w:trPr>
          <w:cantSplit/>
          <w:jc w:val="center"/>
        </w:trPr>
        <w:tc>
          <w:tcPr>
            <w:tcW w:w="1587" w:type="dxa"/>
            <w:shd w:val="clear" w:color="auto" w:fill="F7F7F7"/>
            <w:tcMar>
              <w:top w:w="90" w:type="dxa"/>
              <w:left w:w="100" w:type="dxa"/>
              <w:bottom w:w="90" w:type="dxa"/>
              <w:right w:w="100" w:type="dxa"/>
            </w:tcMar>
            <w:vAlign w:val="center"/>
          </w:tcPr>
          <w:p w14:paraId="590ED2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成本核算</w:t>
            </w:r>
          </w:p>
        </w:tc>
        <w:tc>
          <w:tcPr>
            <w:tcW w:w="3515" w:type="dxa"/>
            <w:shd w:val="clear" w:color="auto" w:fill="F7F7F7"/>
            <w:tcMar>
              <w:top w:w="90" w:type="dxa"/>
              <w:left w:w="100" w:type="dxa"/>
              <w:bottom w:w="90" w:type="dxa"/>
              <w:right w:w="100" w:type="dxa"/>
            </w:tcMar>
            <w:vAlign w:val="center"/>
          </w:tcPr>
          <w:p w14:paraId="3B3164A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管理成本归集、传导、分摊、差异和盈利分析</w:t>
            </w:r>
          </w:p>
        </w:tc>
        <w:tc>
          <w:tcPr>
            <w:tcW w:w="2948" w:type="dxa"/>
            <w:shd w:val="clear" w:color="auto" w:fill="F7F7F7"/>
            <w:tcMar>
              <w:top w:w="90" w:type="dxa"/>
              <w:left w:w="100" w:type="dxa"/>
              <w:bottom w:w="90" w:type="dxa"/>
              <w:right w:w="100" w:type="dxa"/>
            </w:tcMar>
            <w:vAlign w:val="center"/>
          </w:tcPr>
          <w:p w14:paraId="7C0A142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SAP提供正式财务费用、存货和销售成本</w:t>
            </w:r>
          </w:p>
        </w:tc>
      </w:tr>
      <w:tr w14:paraId="5493751E">
        <w:trPr>
          <w:cantSplit/>
          <w:jc w:val="center"/>
        </w:trPr>
        <w:tc>
          <w:tcPr>
            <w:tcW w:w="1587" w:type="dxa"/>
            <w:tcMar>
              <w:top w:w="90" w:type="dxa"/>
              <w:left w:w="100" w:type="dxa"/>
              <w:bottom w:w="90" w:type="dxa"/>
              <w:right w:w="100" w:type="dxa"/>
            </w:tcMar>
            <w:vAlign w:val="center"/>
          </w:tcPr>
          <w:p w14:paraId="209EE6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分摊规则</w:t>
            </w:r>
          </w:p>
        </w:tc>
        <w:tc>
          <w:tcPr>
            <w:tcW w:w="3515" w:type="dxa"/>
            <w:tcMar>
              <w:top w:w="90" w:type="dxa"/>
              <w:left w:w="100" w:type="dxa"/>
              <w:bottom w:w="90" w:type="dxa"/>
              <w:right w:w="100" w:type="dxa"/>
            </w:tcMar>
            <w:vAlign w:val="center"/>
          </w:tcPr>
          <w:p w14:paraId="4EBB911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成本BOM、费用池、动因、费率和版本管理</w:t>
            </w:r>
          </w:p>
        </w:tc>
        <w:tc>
          <w:tcPr>
            <w:tcW w:w="2948" w:type="dxa"/>
            <w:tcMar>
              <w:top w:w="90" w:type="dxa"/>
              <w:left w:w="100" w:type="dxa"/>
              <w:bottom w:w="90" w:type="dxa"/>
              <w:right w:w="100" w:type="dxa"/>
            </w:tcMar>
            <w:vAlign w:val="center"/>
          </w:tcPr>
          <w:p w14:paraId="3433C0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财务业务共同确认政策与生效期</w:t>
            </w:r>
          </w:p>
        </w:tc>
      </w:tr>
      <w:tr w14:paraId="3FF14A84">
        <w:trPr>
          <w:cantSplit/>
          <w:jc w:val="center"/>
        </w:trPr>
        <w:tc>
          <w:tcPr>
            <w:tcW w:w="1587" w:type="dxa"/>
            <w:shd w:val="clear" w:color="auto" w:fill="F7F7F7"/>
            <w:tcMar>
              <w:top w:w="90" w:type="dxa"/>
              <w:left w:w="100" w:type="dxa"/>
              <w:bottom w:w="90" w:type="dxa"/>
              <w:right w:w="100" w:type="dxa"/>
            </w:tcMar>
            <w:vAlign w:val="center"/>
          </w:tcPr>
          <w:p w14:paraId="06C6A2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返工边界</w:t>
            </w:r>
          </w:p>
        </w:tc>
        <w:tc>
          <w:tcPr>
            <w:tcW w:w="3515" w:type="dxa"/>
            <w:shd w:val="clear" w:color="auto" w:fill="F7F7F7"/>
            <w:tcMar>
              <w:top w:w="90" w:type="dxa"/>
              <w:left w:w="100" w:type="dxa"/>
              <w:bottom w:w="90" w:type="dxa"/>
              <w:right w:w="100" w:type="dxa"/>
            </w:tcMar>
            <w:vAlign w:val="center"/>
          </w:tcPr>
          <w:p w14:paraId="5A832D1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仅QC不合格批次按受控流程进入返工辅助批</w:t>
            </w:r>
          </w:p>
        </w:tc>
        <w:tc>
          <w:tcPr>
            <w:tcW w:w="2948" w:type="dxa"/>
            <w:shd w:val="clear" w:color="auto" w:fill="F7F7F7"/>
            <w:tcMar>
              <w:top w:w="90" w:type="dxa"/>
              <w:left w:w="100" w:type="dxa"/>
              <w:bottom w:w="90" w:type="dxa"/>
              <w:right w:w="100" w:type="dxa"/>
            </w:tcMar>
            <w:vAlign w:val="center"/>
          </w:tcPr>
          <w:p w14:paraId="6AD6E7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MES/QMS提供返工指令与质量状态</w:t>
            </w:r>
          </w:p>
        </w:tc>
      </w:tr>
      <w:tr w14:paraId="5725402A">
        <w:trPr>
          <w:cantSplit/>
          <w:jc w:val="center"/>
        </w:trPr>
        <w:tc>
          <w:tcPr>
            <w:tcW w:w="1587" w:type="dxa"/>
            <w:tcMar>
              <w:top w:w="90" w:type="dxa"/>
              <w:left w:w="100" w:type="dxa"/>
              <w:bottom w:w="90" w:type="dxa"/>
              <w:right w:w="100" w:type="dxa"/>
            </w:tcMar>
            <w:vAlign w:val="center"/>
          </w:tcPr>
          <w:p w14:paraId="79D7D4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正式财务</w:t>
            </w:r>
          </w:p>
        </w:tc>
        <w:tc>
          <w:tcPr>
            <w:tcW w:w="3515" w:type="dxa"/>
            <w:tcMar>
              <w:top w:w="90" w:type="dxa"/>
              <w:left w:w="100" w:type="dxa"/>
              <w:bottom w:w="90" w:type="dxa"/>
              <w:right w:w="100" w:type="dxa"/>
            </w:tcMar>
            <w:vAlign w:val="center"/>
          </w:tcPr>
          <w:p w14:paraId="570ED1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对账和差异解释，条件性输出建议</w:t>
            </w:r>
          </w:p>
        </w:tc>
        <w:tc>
          <w:tcPr>
            <w:tcW w:w="2948" w:type="dxa"/>
            <w:tcMar>
              <w:top w:w="90" w:type="dxa"/>
              <w:left w:w="100" w:type="dxa"/>
              <w:bottom w:w="90" w:type="dxa"/>
              <w:right w:w="100" w:type="dxa"/>
            </w:tcMar>
            <w:vAlign w:val="center"/>
          </w:tcPr>
          <w:p w14:paraId="2BC57D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凭证、结账和法定报表仍在SAP完成</w:t>
            </w:r>
          </w:p>
        </w:tc>
      </w:tr>
    </w:tbl>
    <w:p w14:paraId="71B2DA15">
      <w:pPr>
        <w:spacing w:after="40"/>
      </w:pPr>
    </w:p>
    <w:p w14:paraId="0AB90DF2">
      <w:pPr>
        <w:pStyle w:val="6"/>
      </w:pPr>
      <w:bookmarkStart w:id="196" w:name="_Toc959453554"/>
      <w:r>
        <w:rPr>
          <w:rFonts w:ascii="Times New Roman" w:hAnsi="Times New Roman" w:eastAsia="STHeiti" w:cs="Times New Roman"/>
          <w:b/>
          <w:color w:val="000000"/>
          <w:sz w:val="22"/>
        </w:rPr>
        <w:t>3.5.1.2 用户角色与业务场景</w:t>
      </w:r>
      <w:bookmarkEnd w:id="196"/>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6915B53">
        <w:trPr>
          <w:cantSplit/>
          <w:tblHeader/>
          <w:jc w:val="center"/>
        </w:trPr>
        <w:tc>
          <w:tcPr>
            <w:tcW w:w="1701" w:type="dxa"/>
            <w:shd w:val="clear" w:color="auto" w:fill="BFBFBF"/>
            <w:tcMar>
              <w:top w:w="90" w:type="dxa"/>
              <w:left w:w="100" w:type="dxa"/>
              <w:bottom w:w="90" w:type="dxa"/>
              <w:right w:w="100" w:type="dxa"/>
            </w:tcMar>
            <w:vAlign w:val="center"/>
          </w:tcPr>
          <w:p w14:paraId="6BC3D1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角色</w:t>
            </w:r>
          </w:p>
        </w:tc>
        <w:tc>
          <w:tcPr>
            <w:tcW w:w="3118" w:type="dxa"/>
            <w:shd w:val="clear" w:color="auto" w:fill="BFBFBF"/>
            <w:tcMar>
              <w:top w:w="90" w:type="dxa"/>
              <w:left w:w="100" w:type="dxa"/>
              <w:bottom w:w="90" w:type="dxa"/>
              <w:right w:w="100" w:type="dxa"/>
            </w:tcMar>
            <w:vAlign w:val="center"/>
          </w:tcPr>
          <w:p w14:paraId="5F2F7E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典型场景</w:t>
            </w:r>
          </w:p>
        </w:tc>
        <w:tc>
          <w:tcPr>
            <w:tcW w:w="3231" w:type="dxa"/>
            <w:shd w:val="clear" w:color="auto" w:fill="BFBFBF"/>
            <w:tcMar>
              <w:top w:w="90" w:type="dxa"/>
              <w:left w:w="100" w:type="dxa"/>
              <w:bottom w:w="90" w:type="dxa"/>
              <w:right w:w="100" w:type="dxa"/>
            </w:tcMar>
            <w:vAlign w:val="center"/>
          </w:tcPr>
          <w:p w14:paraId="2574AA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关键操作</w:t>
            </w:r>
          </w:p>
        </w:tc>
      </w:tr>
      <w:tr w14:paraId="4B2AFC27">
        <w:trPr>
          <w:cantSplit/>
          <w:jc w:val="center"/>
        </w:trPr>
        <w:tc>
          <w:tcPr>
            <w:tcW w:w="1701" w:type="dxa"/>
            <w:tcMar>
              <w:top w:w="90" w:type="dxa"/>
              <w:left w:w="100" w:type="dxa"/>
              <w:bottom w:w="90" w:type="dxa"/>
              <w:right w:w="100" w:type="dxa"/>
            </w:tcMar>
            <w:vAlign w:val="center"/>
          </w:tcPr>
          <w:p w14:paraId="67018A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财务成本人员</w:t>
            </w:r>
          </w:p>
        </w:tc>
        <w:tc>
          <w:tcPr>
            <w:tcW w:w="3118" w:type="dxa"/>
            <w:tcMar>
              <w:top w:w="90" w:type="dxa"/>
              <w:left w:w="100" w:type="dxa"/>
              <w:bottom w:w="90" w:type="dxa"/>
              <w:right w:w="100" w:type="dxa"/>
            </w:tcMar>
            <w:vAlign w:val="center"/>
          </w:tcPr>
          <w:p w14:paraId="443A830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成本归集、费用池分摊、试算、关账与对账</w:t>
            </w:r>
          </w:p>
        </w:tc>
        <w:tc>
          <w:tcPr>
            <w:tcW w:w="3231" w:type="dxa"/>
            <w:tcMar>
              <w:top w:w="90" w:type="dxa"/>
              <w:left w:w="100" w:type="dxa"/>
              <w:bottom w:w="90" w:type="dxa"/>
              <w:right w:w="100" w:type="dxa"/>
            </w:tcMar>
            <w:vAlign w:val="center"/>
          </w:tcPr>
          <w:p w14:paraId="507027E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维护口径、运行核算、确认差异和发布版本</w:t>
            </w:r>
          </w:p>
        </w:tc>
      </w:tr>
      <w:tr w14:paraId="5C6DA54C">
        <w:trPr>
          <w:cantSplit/>
          <w:jc w:val="center"/>
        </w:trPr>
        <w:tc>
          <w:tcPr>
            <w:tcW w:w="1701" w:type="dxa"/>
            <w:shd w:val="clear" w:color="auto" w:fill="F7F7F7"/>
            <w:tcMar>
              <w:top w:w="90" w:type="dxa"/>
              <w:left w:w="100" w:type="dxa"/>
              <w:bottom w:w="90" w:type="dxa"/>
              <w:right w:w="100" w:type="dxa"/>
            </w:tcMar>
            <w:vAlign w:val="center"/>
          </w:tcPr>
          <w:p w14:paraId="16D01A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生产管理人员</w:t>
            </w:r>
          </w:p>
        </w:tc>
        <w:tc>
          <w:tcPr>
            <w:tcW w:w="3118" w:type="dxa"/>
            <w:shd w:val="clear" w:color="auto" w:fill="F7F7F7"/>
            <w:tcMar>
              <w:top w:w="90" w:type="dxa"/>
              <w:left w:w="100" w:type="dxa"/>
              <w:bottom w:w="90" w:type="dxa"/>
              <w:right w:w="100" w:type="dxa"/>
            </w:tcMar>
            <w:vAlign w:val="center"/>
          </w:tcPr>
          <w:p w14:paraId="2EA016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批次谱系、投入产出和损耗分析</w:t>
            </w:r>
          </w:p>
        </w:tc>
        <w:tc>
          <w:tcPr>
            <w:tcW w:w="3231" w:type="dxa"/>
            <w:shd w:val="clear" w:color="auto" w:fill="F7F7F7"/>
            <w:tcMar>
              <w:top w:w="90" w:type="dxa"/>
              <w:left w:w="100" w:type="dxa"/>
              <w:bottom w:w="90" w:type="dxa"/>
              <w:right w:w="100" w:type="dxa"/>
            </w:tcMar>
            <w:vAlign w:val="center"/>
          </w:tcPr>
          <w:p w14:paraId="61B9D5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确认生产路由、批次关系和异常损失原因</w:t>
            </w:r>
          </w:p>
        </w:tc>
      </w:tr>
      <w:tr w14:paraId="3F144929">
        <w:trPr>
          <w:cantSplit/>
          <w:jc w:val="center"/>
        </w:trPr>
        <w:tc>
          <w:tcPr>
            <w:tcW w:w="1701" w:type="dxa"/>
            <w:tcMar>
              <w:top w:w="90" w:type="dxa"/>
              <w:left w:w="100" w:type="dxa"/>
              <w:bottom w:w="90" w:type="dxa"/>
              <w:right w:w="100" w:type="dxa"/>
            </w:tcMar>
            <w:vAlign w:val="center"/>
          </w:tcPr>
          <w:p w14:paraId="683CA2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质量人员</w:t>
            </w:r>
          </w:p>
        </w:tc>
        <w:tc>
          <w:tcPr>
            <w:tcW w:w="3118" w:type="dxa"/>
            <w:tcMar>
              <w:top w:w="90" w:type="dxa"/>
              <w:left w:w="100" w:type="dxa"/>
              <w:bottom w:w="90" w:type="dxa"/>
              <w:right w:w="100" w:type="dxa"/>
            </w:tcMar>
            <w:vAlign w:val="center"/>
          </w:tcPr>
          <w:p w14:paraId="1672AC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检验、放行、不合格与返工</w:t>
            </w:r>
          </w:p>
        </w:tc>
        <w:tc>
          <w:tcPr>
            <w:tcW w:w="3231" w:type="dxa"/>
            <w:tcMar>
              <w:top w:w="90" w:type="dxa"/>
              <w:left w:w="100" w:type="dxa"/>
              <w:bottom w:w="90" w:type="dxa"/>
              <w:right w:w="100" w:type="dxa"/>
            </w:tcMar>
            <w:vAlign w:val="center"/>
          </w:tcPr>
          <w:p w14:paraId="7F17B8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确认质量状态和QC返工关系</w:t>
            </w:r>
          </w:p>
        </w:tc>
      </w:tr>
      <w:tr w14:paraId="254A3147">
        <w:trPr>
          <w:cantSplit/>
          <w:jc w:val="center"/>
        </w:trPr>
        <w:tc>
          <w:tcPr>
            <w:tcW w:w="1701" w:type="dxa"/>
            <w:shd w:val="clear" w:color="auto" w:fill="F7F7F7"/>
            <w:tcMar>
              <w:top w:w="90" w:type="dxa"/>
              <w:left w:w="100" w:type="dxa"/>
              <w:bottom w:w="90" w:type="dxa"/>
              <w:right w:w="100" w:type="dxa"/>
            </w:tcMar>
            <w:vAlign w:val="center"/>
          </w:tcPr>
          <w:p w14:paraId="49D492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仓储物流人员</w:t>
            </w:r>
          </w:p>
        </w:tc>
        <w:tc>
          <w:tcPr>
            <w:tcW w:w="3118" w:type="dxa"/>
            <w:shd w:val="clear" w:color="auto" w:fill="F7F7F7"/>
            <w:tcMar>
              <w:top w:w="90" w:type="dxa"/>
              <w:left w:w="100" w:type="dxa"/>
              <w:bottom w:w="90" w:type="dxa"/>
              <w:right w:w="100" w:type="dxa"/>
            </w:tcMar>
            <w:vAlign w:val="center"/>
          </w:tcPr>
          <w:p w14:paraId="30B6F8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库存、转移、运输和仓储费用</w:t>
            </w:r>
          </w:p>
        </w:tc>
        <w:tc>
          <w:tcPr>
            <w:tcW w:w="3231" w:type="dxa"/>
            <w:shd w:val="clear" w:color="auto" w:fill="F7F7F7"/>
            <w:tcMar>
              <w:top w:w="90" w:type="dxa"/>
              <w:left w:w="100" w:type="dxa"/>
              <w:bottom w:w="90" w:type="dxa"/>
              <w:right w:w="100" w:type="dxa"/>
            </w:tcMar>
            <w:vAlign w:val="center"/>
          </w:tcPr>
          <w:p w14:paraId="204758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核对数量、路线、费率和实际事件</w:t>
            </w:r>
          </w:p>
        </w:tc>
      </w:tr>
      <w:tr w14:paraId="1C00B53C">
        <w:trPr>
          <w:cantSplit/>
          <w:jc w:val="center"/>
        </w:trPr>
        <w:tc>
          <w:tcPr>
            <w:tcW w:w="1701" w:type="dxa"/>
            <w:tcMar>
              <w:top w:w="90" w:type="dxa"/>
              <w:left w:w="100" w:type="dxa"/>
              <w:bottom w:w="90" w:type="dxa"/>
              <w:right w:w="100" w:type="dxa"/>
            </w:tcMar>
            <w:vAlign w:val="center"/>
          </w:tcPr>
          <w:p w14:paraId="25E6D1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经营分析人员</w:t>
            </w:r>
          </w:p>
        </w:tc>
        <w:tc>
          <w:tcPr>
            <w:tcW w:w="3118" w:type="dxa"/>
            <w:tcMar>
              <w:top w:w="90" w:type="dxa"/>
              <w:left w:w="100" w:type="dxa"/>
              <w:bottom w:w="90" w:type="dxa"/>
              <w:right w:w="100" w:type="dxa"/>
            </w:tcMar>
            <w:vAlign w:val="center"/>
          </w:tcPr>
          <w:p w14:paraId="621382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产品、订单、客户和工厂盈利</w:t>
            </w:r>
          </w:p>
        </w:tc>
        <w:tc>
          <w:tcPr>
            <w:tcW w:w="3231" w:type="dxa"/>
            <w:tcMar>
              <w:top w:w="90" w:type="dxa"/>
              <w:left w:w="100" w:type="dxa"/>
              <w:bottom w:w="90" w:type="dxa"/>
              <w:right w:w="100" w:type="dxa"/>
            </w:tcMar>
            <w:vAlign w:val="center"/>
          </w:tcPr>
          <w:p w14:paraId="0E825C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选择成本版本、分析毛利和差异</w:t>
            </w:r>
          </w:p>
        </w:tc>
      </w:tr>
      <w:tr w14:paraId="07FEC9AF">
        <w:trPr>
          <w:cantSplit/>
          <w:jc w:val="center"/>
        </w:trPr>
        <w:tc>
          <w:tcPr>
            <w:tcW w:w="1701" w:type="dxa"/>
            <w:shd w:val="clear" w:color="auto" w:fill="F7F7F7"/>
            <w:tcMar>
              <w:top w:w="90" w:type="dxa"/>
              <w:left w:w="100" w:type="dxa"/>
              <w:bottom w:w="90" w:type="dxa"/>
              <w:right w:w="100" w:type="dxa"/>
            </w:tcMar>
            <w:vAlign w:val="center"/>
          </w:tcPr>
          <w:p w14:paraId="25CCE7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审计/管理员</w:t>
            </w:r>
          </w:p>
        </w:tc>
        <w:tc>
          <w:tcPr>
            <w:tcW w:w="3118" w:type="dxa"/>
            <w:shd w:val="clear" w:color="auto" w:fill="F7F7F7"/>
            <w:tcMar>
              <w:top w:w="90" w:type="dxa"/>
              <w:left w:w="100" w:type="dxa"/>
              <w:bottom w:w="90" w:type="dxa"/>
              <w:right w:w="100" w:type="dxa"/>
            </w:tcMar>
            <w:vAlign w:val="center"/>
          </w:tcPr>
          <w:p w14:paraId="6902EE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版本追溯、规则变更和权限复核</w:t>
            </w:r>
          </w:p>
        </w:tc>
        <w:tc>
          <w:tcPr>
            <w:tcW w:w="3231" w:type="dxa"/>
            <w:shd w:val="clear" w:color="auto" w:fill="F7F7F7"/>
            <w:tcMar>
              <w:top w:w="90" w:type="dxa"/>
              <w:left w:w="100" w:type="dxa"/>
              <w:bottom w:w="90" w:type="dxa"/>
              <w:right w:w="100" w:type="dxa"/>
            </w:tcMar>
            <w:vAlign w:val="center"/>
          </w:tcPr>
          <w:p w14:paraId="3265C7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查看证据链、变更历史和对账结果</w:t>
            </w:r>
          </w:p>
        </w:tc>
      </w:tr>
    </w:tbl>
    <w:p w14:paraId="5A8A4787">
      <w:pPr>
        <w:spacing w:after="40"/>
      </w:pPr>
    </w:p>
    <w:p w14:paraId="6CF2E2AF">
      <w:pPr>
        <w:pStyle w:val="4"/>
      </w:pPr>
      <w:bookmarkStart w:id="197" w:name="_Toc81176755"/>
      <w:r>
        <w:rPr>
          <w:rFonts w:ascii="Times New Roman" w:hAnsi="Times New Roman" w:eastAsia="STHeiti" w:cs="Times New Roman"/>
          <w:b/>
          <w:color w:val="000000"/>
          <w:sz w:val="24"/>
        </w:rPr>
        <w:t>3.5.2 功能架构与应用组件</w:t>
      </w:r>
      <w:bookmarkEnd w:id="197"/>
    </w:p>
    <w:p w14:paraId="181AE0B8">
      <w:pPr>
        <w:spacing w:after="80" w:line="324" w:lineRule="auto"/>
        <w:ind w:firstLine="420"/>
        <w:jc w:val="both"/>
      </w:pPr>
      <w:r>
        <w:rPr>
          <w:rFonts w:ascii="Times New Roman" w:hAnsi="Times New Roman" w:eastAsia="Songti SC" w:cs="Times New Roman"/>
          <w:color w:val="000000"/>
          <w:sz w:val="21"/>
        </w:rPr>
        <w:t>功能架构分为数据准备、谱系与规则、核算引擎、分析与控制四层。批次谱系先确定数量流向，成本引擎再按“上游传入—本节点直接成本—费用池分摊—损耗与返工处理”的顺序计算，最后形成盈利分析和三层对账。</w:t>
      </w:r>
    </w:p>
    <w:p w14:paraId="4D267016">
      <w:pPr>
        <w:keepNext/>
        <w:spacing w:before="100" w:after="80"/>
        <w:jc w:val="center"/>
      </w:pPr>
      <w:r>
        <w:rPr>
          <w:rFonts w:ascii="Times New Roman" w:hAnsi="Times New Roman" w:eastAsia="Songti SC" w:cs="Times New Roman"/>
          <w:b/>
          <w:color w:val="000000"/>
          <w:sz w:val="18"/>
        </w:rPr>
        <w:t>图3-19 成本分摊核算分析功能与组件架构</w:t>
      </w:r>
    </w:p>
    <w:p w14:paraId="70E00383">
      <w:pPr>
        <w:keepLines/>
        <w:spacing w:after="120"/>
        <w:jc w:val="center"/>
      </w:pPr>
      <w:r>
        <w:drawing>
          <wp:inline distT="0" distB="0" distL="114300" distR="114300">
            <wp:extent cx="5111750" cy="2839720"/>
            <wp:effectExtent l="0" t="0" r="19050" b="508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62"/>
                    <a:stretch>
                      <a:fillRect/>
                    </a:stretch>
                  </pic:blipFill>
                  <pic:spPr>
                    <a:xfrm>
                      <a:off x="0" y="0"/>
                      <a:ext cx="5112000" cy="2840000"/>
                    </a:xfrm>
                    <a:prstGeom prst="rect">
                      <a:avLst/>
                    </a:prstGeom>
                  </pic:spPr>
                </pic:pic>
              </a:graphicData>
            </a:graphic>
          </wp:inline>
        </w:drawing>
      </w:r>
    </w:p>
    <w:p w14:paraId="72DEA19C">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40796BE">
        <w:trPr>
          <w:cantSplit/>
          <w:tblHeader/>
          <w:jc w:val="center"/>
        </w:trPr>
        <w:tc>
          <w:tcPr>
            <w:tcW w:w="1701" w:type="dxa"/>
            <w:shd w:val="clear" w:color="auto" w:fill="BFBFBF"/>
            <w:tcMar>
              <w:top w:w="90" w:type="dxa"/>
              <w:left w:w="100" w:type="dxa"/>
              <w:bottom w:w="90" w:type="dxa"/>
              <w:right w:w="100" w:type="dxa"/>
            </w:tcMar>
            <w:vAlign w:val="center"/>
          </w:tcPr>
          <w:p w14:paraId="242E94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组件</w:t>
            </w:r>
          </w:p>
        </w:tc>
        <w:tc>
          <w:tcPr>
            <w:tcW w:w="3969" w:type="dxa"/>
            <w:shd w:val="clear" w:color="auto" w:fill="BFBFBF"/>
            <w:tcMar>
              <w:top w:w="90" w:type="dxa"/>
              <w:left w:w="100" w:type="dxa"/>
              <w:bottom w:w="90" w:type="dxa"/>
              <w:right w:w="100" w:type="dxa"/>
            </w:tcMar>
            <w:vAlign w:val="center"/>
          </w:tcPr>
          <w:p w14:paraId="4F49C6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主要职责</w:t>
            </w:r>
          </w:p>
        </w:tc>
        <w:tc>
          <w:tcPr>
            <w:tcW w:w="2381" w:type="dxa"/>
            <w:shd w:val="clear" w:color="auto" w:fill="BFBFBF"/>
            <w:tcMar>
              <w:top w:w="90" w:type="dxa"/>
              <w:left w:w="100" w:type="dxa"/>
              <w:bottom w:w="90" w:type="dxa"/>
              <w:right w:w="100" w:type="dxa"/>
            </w:tcMar>
            <w:vAlign w:val="center"/>
          </w:tcPr>
          <w:p w14:paraId="4CF3FC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实现方式</w:t>
            </w:r>
          </w:p>
        </w:tc>
      </w:tr>
      <w:tr w14:paraId="3EA94113">
        <w:trPr>
          <w:cantSplit/>
          <w:jc w:val="center"/>
        </w:trPr>
        <w:tc>
          <w:tcPr>
            <w:tcW w:w="1701" w:type="dxa"/>
            <w:tcMar>
              <w:top w:w="90" w:type="dxa"/>
              <w:left w:w="100" w:type="dxa"/>
              <w:bottom w:w="90" w:type="dxa"/>
              <w:right w:w="100" w:type="dxa"/>
            </w:tcMar>
            <w:vAlign w:val="center"/>
          </w:tcPr>
          <w:p w14:paraId="2BB5C9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批次谱系服务</w:t>
            </w:r>
          </w:p>
        </w:tc>
        <w:tc>
          <w:tcPr>
            <w:tcW w:w="3969" w:type="dxa"/>
            <w:tcMar>
              <w:top w:w="90" w:type="dxa"/>
              <w:left w:w="100" w:type="dxa"/>
              <w:bottom w:w="90" w:type="dxa"/>
              <w:right w:w="100" w:type="dxa"/>
            </w:tcMar>
            <w:vAlign w:val="center"/>
          </w:tcPr>
          <w:p w14:paraId="05CD282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解析路由、批次生成、分流、汇流、转移和质量关系</w:t>
            </w:r>
          </w:p>
        </w:tc>
        <w:tc>
          <w:tcPr>
            <w:tcW w:w="2381" w:type="dxa"/>
            <w:tcMar>
              <w:top w:w="90" w:type="dxa"/>
              <w:left w:w="100" w:type="dxa"/>
              <w:bottom w:w="90" w:type="dxa"/>
              <w:right w:w="100" w:type="dxa"/>
            </w:tcMar>
            <w:vAlign w:val="center"/>
          </w:tcPr>
          <w:p w14:paraId="73A013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Java领域服务＋关系表</w:t>
            </w:r>
          </w:p>
        </w:tc>
      </w:tr>
      <w:tr w14:paraId="3E59D414">
        <w:trPr>
          <w:cantSplit/>
          <w:jc w:val="center"/>
        </w:trPr>
        <w:tc>
          <w:tcPr>
            <w:tcW w:w="1701" w:type="dxa"/>
            <w:shd w:val="clear" w:color="auto" w:fill="F7F7F7"/>
            <w:tcMar>
              <w:top w:w="90" w:type="dxa"/>
              <w:left w:w="100" w:type="dxa"/>
              <w:bottom w:w="90" w:type="dxa"/>
              <w:right w:w="100" w:type="dxa"/>
            </w:tcMar>
            <w:vAlign w:val="center"/>
          </w:tcPr>
          <w:p w14:paraId="071F23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成本BOM服务</w:t>
            </w:r>
          </w:p>
        </w:tc>
        <w:tc>
          <w:tcPr>
            <w:tcW w:w="3969" w:type="dxa"/>
            <w:shd w:val="clear" w:color="auto" w:fill="F7F7F7"/>
            <w:tcMar>
              <w:top w:w="90" w:type="dxa"/>
              <w:left w:w="100" w:type="dxa"/>
              <w:bottom w:w="90" w:type="dxa"/>
              <w:right w:w="100" w:type="dxa"/>
            </w:tcMar>
            <w:vAlign w:val="center"/>
          </w:tcPr>
          <w:p w14:paraId="6C799E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定义节点可直接计批的成本要素与来源</w:t>
            </w:r>
          </w:p>
        </w:tc>
        <w:tc>
          <w:tcPr>
            <w:tcW w:w="2381" w:type="dxa"/>
            <w:shd w:val="clear" w:color="auto" w:fill="F7F7F7"/>
            <w:tcMar>
              <w:top w:w="90" w:type="dxa"/>
              <w:left w:w="100" w:type="dxa"/>
              <w:bottom w:w="90" w:type="dxa"/>
              <w:right w:w="100" w:type="dxa"/>
            </w:tcMar>
            <w:vAlign w:val="center"/>
          </w:tcPr>
          <w:p w14:paraId="5F6048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版本化规则＋Java校验</w:t>
            </w:r>
          </w:p>
        </w:tc>
      </w:tr>
      <w:tr w14:paraId="1CD6409D">
        <w:trPr>
          <w:cantSplit/>
          <w:jc w:val="center"/>
        </w:trPr>
        <w:tc>
          <w:tcPr>
            <w:tcW w:w="1701" w:type="dxa"/>
            <w:tcMar>
              <w:top w:w="90" w:type="dxa"/>
              <w:left w:w="100" w:type="dxa"/>
              <w:bottom w:w="90" w:type="dxa"/>
              <w:right w:w="100" w:type="dxa"/>
            </w:tcMar>
            <w:vAlign w:val="center"/>
          </w:tcPr>
          <w:p w14:paraId="5C450E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直接成本归集器</w:t>
            </w:r>
          </w:p>
        </w:tc>
        <w:tc>
          <w:tcPr>
            <w:tcW w:w="3969" w:type="dxa"/>
            <w:tcMar>
              <w:top w:w="90" w:type="dxa"/>
              <w:left w:w="100" w:type="dxa"/>
              <w:bottom w:w="90" w:type="dxa"/>
              <w:right w:w="100" w:type="dxa"/>
            </w:tcMar>
            <w:vAlign w:val="center"/>
          </w:tcPr>
          <w:p w14:paraId="056A511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按凭证、计量和业务键把费用直接归属到批次</w:t>
            </w:r>
          </w:p>
        </w:tc>
        <w:tc>
          <w:tcPr>
            <w:tcW w:w="2381" w:type="dxa"/>
            <w:tcMar>
              <w:top w:w="90" w:type="dxa"/>
              <w:left w:w="100" w:type="dxa"/>
              <w:bottom w:w="90" w:type="dxa"/>
              <w:right w:w="100" w:type="dxa"/>
            </w:tcMar>
            <w:vAlign w:val="center"/>
          </w:tcPr>
          <w:p w14:paraId="51696C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Python计算＋MySQL明细</w:t>
            </w:r>
          </w:p>
        </w:tc>
      </w:tr>
      <w:tr w14:paraId="0B7C6F75">
        <w:trPr>
          <w:cantSplit/>
          <w:jc w:val="center"/>
        </w:trPr>
        <w:tc>
          <w:tcPr>
            <w:tcW w:w="1701" w:type="dxa"/>
            <w:shd w:val="clear" w:color="auto" w:fill="F7F7F7"/>
            <w:tcMar>
              <w:top w:w="90" w:type="dxa"/>
              <w:left w:w="100" w:type="dxa"/>
              <w:bottom w:w="90" w:type="dxa"/>
              <w:right w:w="100" w:type="dxa"/>
            </w:tcMar>
            <w:vAlign w:val="center"/>
          </w:tcPr>
          <w:p w14:paraId="749242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成本传导引擎</w:t>
            </w:r>
          </w:p>
        </w:tc>
        <w:tc>
          <w:tcPr>
            <w:tcW w:w="3969" w:type="dxa"/>
            <w:shd w:val="clear" w:color="auto" w:fill="F7F7F7"/>
            <w:tcMar>
              <w:top w:w="90" w:type="dxa"/>
              <w:left w:w="100" w:type="dxa"/>
              <w:bottom w:w="90" w:type="dxa"/>
              <w:right w:w="100" w:type="dxa"/>
            </w:tcMar>
            <w:vAlign w:val="center"/>
          </w:tcPr>
          <w:p w14:paraId="1A8D8B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按拓扑顺序拆分上游成本、汇总下游成本</w:t>
            </w:r>
          </w:p>
        </w:tc>
        <w:tc>
          <w:tcPr>
            <w:tcW w:w="2381" w:type="dxa"/>
            <w:shd w:val="clear" w:color="auto" w:fill="F7F7F7"/>
            <w:tcMar>
              <w:top w:w="90" w:type="dxa"/>
              <w:left w:w="100" w:type="dxa"/>
              <w:bottom w:w="90" w:type="dxa"/>
              <w:right w:w="100" w:type="dxa"/>
            </w:tcMar>
            <w:vAlign w:val="center"/>
          </w:tcPr>
          <w:p w14:paraId="15E6C9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Python有向无环图计算</w:t>
            </w:r>
          </w:p>
        </w:tc>
      </w:tr>
      <w:tr w14:paraId="0AB917CA">
        <w:trPr>
          <w:cantSplit/>
          <w:jc w:val="center"/>
        </w:trPr>
        <w:tc>
          <w:tcPr>
            <w:tcW w:w="1701" w:type="dxa"/>
            <w:tcMar>
              <w:top w:w="90" w:type="dxa"/>
              <w:left w:w="100" w:type="dxa"/>
              <w:bottom w:w="90" w:type="dxa"/>
              <w:right w:w="100" w:type="dxa"/>
            </w:tcMar>
            <w:vAlign w:val="center"/>
          </w:tcPr>
          <w:p w14:paraId="704092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费用池分摊器</w:t>
            </w:r>
          </w:p>
        </w:tc>
        <w:tc>
          <w:tcPr>
            <w:tcW w:w="3969" w:type="dxa"/>
            <w:tcMar>
              <w:top w:w="90" w:type="dxa"/>
              <w:left w:w="100" w:type="dxa"/>
              <w:bottom w:w="90" w:type="dxa"/>
              <w:right w:w="100" w:type="dxa"/>
            </w:tcMar>
            <w:vAlign w:val="center"/>
          </w:tcPr>
          <w:p w14:paraId="65DB90F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按期间、范围和动因计算费率及对象分摊额</w:t>
            </w:r>
          </w:p>
        </w:tc>
        <w:tc>
          <w:tcPr>
            <w:tcW w:w="2381" w:type="dxa"/>
            <w:tcMar>
              <w:top w:w="90" w:type="dxa"/>
              <w:left w:w="100" w:type="dxa"/>
              <w:bottom w:w="90" w:type="dxa"/>
              <w:right w:w="100" w:type="dxa"/>
            </w:tcMar>
            <w:vAlign w:val="center"/>
          </w:tcPr>
          <w:p w14:paraId="4C32812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Python规则计算；必要时SCIP校验分配限制</w:t>
            </w:r>
          </w:p>
        </w:tc>
      </w:tr>
      <w:tr w14:paraId="40DA4700">
        <w:trPr>
          <w:cantSplit/>
          <w:jc w:val="center"/>
        </w:trPr>
        <w:tc>
          <w:tcPr>
            <w:tcW w:w="1701" w:type="dxa"/>
            <w:shd w:val="clear" w:color="auto" w:fill="F7F7F7"/>
            <w:tcMar>
              <w:top w:w="90" w:type="dxa"/>
              <w:left w:w="100" w:type="dxa"/>
              <w:bottom w:w="90" w:type="dxa"/>
              <w:right w:w="100" w:type="dxa"/>
            </w:tcMar>
            <w:vAlign w:val="center"/>
          </w:tcPr>
          <w:p w14:paraId="77C4FD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盈利与对账服务</w:t>
            </w:r>
          </w:p>
        </w:tc>
        <w:tc>
          <w:tcPr>
            <w:tcW w:w="3969" w:type="dxa"/>
            <w:shd w:val="clear" w:color="auto" w:fill="F7F7F7"/>
            <w:tcMar>
              <w:top w:w="90" w:type="dxa"/>
              <w:left w:w="100" w:type="dxa"/>
              <w:bottom w:w="90" w:type="dxa"/>
              <w:right w:w="100" w:type="dxa"/>
            </w:tcMar>
            <w:vAlign w:val="center"/>
          </w:tcPr>
          <w:p w14:paraId="5D39533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多维成本、收入、毛利、差异、数量/成本/财务对账</w:t>
            </w:r>
          </w:p>
        </w:tc>
        <w:tc>
          <w:tcPr>
            <w:tcW w:w="2381" w:type="dxa"/>
            <w:shd w:val="clear" w:color="auto" w:fill="F7F7F7"/>
            <w:tcMar>
              <w:top w:w="90" w:type="dxa"/>
              <w:left w:w="100" w:type="dxa"/>
              <w:bottom w:w="90" w:type="dxa"/>
              <w:right w:w="100" w:type="dxa"/>
            </w:tcMar>
            <w:vAlign w:val="center"/>
          </w:tcPr>
          <w:p w14:paraId="7935DC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Java查询投影＋Python计算</w:t>
            </w:r>
          </w:p>
        </w:tc>
      </w:tr>
      <w:tr w14:paraId="4020C123">
        <w:trPr>
          <w:cantSplit/>
          <w:jc w:val="center"/>
        </w:trPr>
        <w:tc>
          <w:tcPr>
            <w:tcW w:w="1701" w:type="dxa"/>
            <w:tcMar>
              <w:top w:w="90" w:type="dxa"/>
              <w:left w:w="100" w:type="dxa"/>
              <w:bottom w:w="90" w:type="dxa"/>
              <w:right w:w="100" w:type="dxa"/>
            </w:tcMar>
            <w:vAlign w:val="center"/>
          </w:tcPr>
          <w:p w14:paraId="463FE2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版本与关账服务</w:t>
            </w:r>
          </w:p>
        </w:tc>
        <w:tc>
          <w:tcPr>
            <w:tcW w:w="3969" w:type="dxa"/>
            <w:tcMar>
              <w:top w:w="90" w:type="dxa"/>
              <w:left w:w="100" w:type="dxa"/>
              <w:bottom w:w="90" w:type="dxa"/>
              <w:right w:w="100" w:type="dxa"/>
            </w:tcMar>
            <w:vAlign w:val="center"/>
          </w:tcPr>
          <w:p w14:paraId="0C1E09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试算、发布、关账、调整和重算控制</w:t>
            </w:r>
          </w:p>
        </w:tc>
        <w:tc>
          <w:tcPr>
            <w:tcW w:w="2381" w:type="dxa"/>
            <w:tcMar>
              <w:top w:w="90" w:type="dxa"/>
              <w:left w:w="100" w:type="dxa"/>
              <w:bottom w:w="90" w:type="dxa"/>
              <w:right w:w="100" w:type="dxa"/>
            </w:tcMar>
            <w:vAlign w:val="center"/>
          </w:tcPr>
          <w:p w14:paraId="549EC4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Java状态机与审计</w:t>
            </w:r>
          </w:p>
        </w:tc>
      </w:tr>
    </w:tbl>
    <w:p w14:paraId="69133968">
      <w:pPr>
        <w:spacing w:after="40"/>
      </w:pPr>
    </w:p>
    <w:p w14:paraId="6206EB00">
      <w:pPr>
        <w:pStyle w:val="4"/>
      </w:pPr>
      <w:bookmarkStart w:id="198" w:name="_Toc685605440"/>
      <w:r>
        <w:rPr>
          <w:rFonts w:ascii="Times New Roman" w:hAnsi="Times New Roman" w:eastAsia="STHeiti" w:cs="Times New Roman"/>
          <w:b/>
          <w:color w:val="000000"/>
          <w:sz w:val="24"/>
        </w:rPr>
        <w:t>3.5.3 页面功能与交互设计</w:t>
      </w:r>
      <w:bookmarkEnd w:id="198"/>
    </w:p>
    <w:p w14:paraId="0D754C85">
      <w:pPr>
        <w:spacing w:after="80" w:line="324" w:lineRule="auto"/>
        <w:jc w:val="both"/>
      </w:pPr>
      <w:r>
        <w:rPr>
          <w:rFonts w:ascii="Times New Roman" w:hAnsi="Times New Roman" w:eastAsia="Songti SC" w:cs="Times New Roman"/>
          <w:color w:val="000000"/>
          <w:sz w:val="21"/>
        </w:rPr>
        <w:t>以下页面设计以当前有效Demo和PRD为交互依据。截图中的示例数值、静态按钮、简化公式和模拟提示仅用于说明页面结构；目标系统必须由Vue前端、Java业务服务、Python算法服务、MySQL和RESTful API实现完整的权限、状态、版本、审计、并发与异常控制。</w:t>
      </w:r>
    </w:p>
    <w:p w14:paraId="21B83D2A">
      <w:pPr>
        <w:pStyle w:val="6"/>
      </w:pPr>
      <w:bookmarkStart w:id="199" w:name="_Toc1720863925"/>
      <w:r>
        <w:rPr>
          <w:rFonts w:ascii="Times New Roman" w:hAnsi="Times New Roman" w:eastAsia="STHeiti" w:cs="Times New Roman"/>
          <w:b/>
          <w:color w:val="000000"/>
          <w:sz w:val="22"/>
        </w:rPr>
        <w:t>3.5.3.1 批次和批次谱系管理</w:t>
      </w:r>
      <w:bookmarkEnd w:id="199"/>
    </w:p>
    <w:p w14:paraId="2F73CD37">
      <w:pPr>
        <w:spacing w:after="80" w:line="324" w:lineRule="auto"/>
        <w:jc w:val="both"/>
      </w:pPr>
      <w:r>
        <w:rPr>
          <w:rFonts w:ascii="Times New Roman" w:hAnsi="Times New Roman" w:eastAsia="Songti SC" w:cs="Times New Roman"/>
          <w:color w:val="000000"/>
          <w:sz w:val="21"/>
        </w:rPr>
        <w:t>该子模块生成和查询生产批次、上下游关系及多对多谱系，是成本传导和追溯的基础。</w:t>
      </w:r>
    </w:p>
    <w:p w14:paraId="110B8938">
      <w:pPr>
        <w:keepNext/>
        <w:spacing w:before="100" w:after="80"/>
        <w:jc w:val="center"/>
      </w:pPr>
      <w:r>
        <w:rPr>
          <w:rFonts w:ascii="Times New Roman" w:hAnsi="Times New Roman" w:eastAsia="Songti SC" w:cs="Times New Roman"/>
          <w:b/>
          <w:color w:val="000000"/>
          <w:sz w:val="18"/>
        </w:rPr>
        <w:t>图3-19A 批次和批次谱系管理页面</w:t>
      </w:r>
    </w:p>
    <w:p w14:paraId="54C3114A">
      <w:pPr>
        <w:keepLines/>
        <w:spacing w:after="120"/>
        <w:jc w:val="center"/>
      </w:pPr>
      <w:r>
        <w:drawing>
          <wp:inline distT="0" distB="0" distL="114300" distR="114300">
            <wp:extent cx="5111750" cy="3676015"/>
            <wp:effectExtent l="0" t="0" r="1905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3"/>
                    <a:stretch>
                      <a:fillRect/>
                    </a:stretch>
                  </pic:blipFill>
                  <pic:spPr>
                    <a:xfrm>
                      <a:off x="0" y="0"/>
                      <a:ext cx="5112000" cy="3676438"/>
                    </a:xfrm>
                    <a:prstGeom prst="rect">
                      <a:avLst/>
                    </a:prstGeom>
                  </pic:spPr>
                </pic:pic>
              </a:graphicData>
            </a:graphic>
          </wp:inline>
        </w:drawing>
      </w:r>
    </w:p>
    <w:p w14:paraId="2BEF212E">
      <w:pPr>
        <w:keepNext/>
        <w:spacing w:before="100" w:after="80"/>
        <w:jc w:val="center"/>
      </w:pPr>
      <w:r>
        <w:rPr>
          <w:rFonts w:ascii="Times New Roman" w:hAnsi="Times New Roman" w:eastAsia="Songti SC" w:cs="Times New Roman"/>
          <w:b/>
          <w:color w:val="000000"/>
          <w:sz w:val="18"/>
        </w:rPr>
        <w:t>图3-19B 多对多批次谱系图</w:t>
      </w:r>
    </w:p>
    <w:p w14:paraId="66147446">
      <w:pPr>
        <w:keepLines/>
        <w:spacing w:after="120"/>
        <w:jc w:val="center"/>
      </w:pPr>
      <w:r>
        <w:drawing>
          <wp:inline distT="0" distB="0" distL="114300" distR="114300">
            <wp:extent cx="5111750" cy="3676015"/>
            <wp:effectExtent l="0" t="0" r="1905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4"/>
                    <a:stretch>
                      <a:fillRect/>
                    </a:stretch>
                  </pic:blipFill>
                  <pic:spPr>
                    <a:xfrm>
                      <a:off x="0" y="0"/>
                      <a:ext cx="5112000" cy="3676438"/>
                    </a:xfrm>
                    <a:prstGeom prst="rect">
                      <a:avLst/>
                    </a:prstGeom>
                  </pic:spPr>
                </pic:pic>
              </a:graphicData>
            </a:graphic>
          </wp:inline>
        </w:drawing>
      </w:r>
    </w:p>
    <w:p w14:paraId="6FDDAAB4">
      <w:pPr>
        <w:spacing w:after="80" w:line="324" w:lineRule="auto"/>
        <w:jc w:val="both"/>
      </w:pPr>
      <w:r>
        <w:rPr>
          <w:rFonts w:ascii="Times New Roman" w:hAnsi="Times New Roman" w:eastAsia="Songti SC" w:cs="Times New Roman"/>
          <w:color w:val="000000"/>
          <w:sz w:val="21"/>
        </w:rPr>
        <w:t>页面入口与上下文：从成本模块“批次和批次谱系管理”进入。</w:t>
      </w:r>
    </w:p>
    <w:p w14:paraId="415F1931">
      <w:pPr>
        <w:spacing w:after="80" w:line="324" w:lineRule="auto"/>
        <w:jc w:val="both"/>
      </w:pPr>
      <w:r>
        <w:rPr>
          <w:rFonts w:ascii="Times New Roman" w:hAnsi="Times New Roman" w:eastAsia="Songti SC" w:cs="Times New Roman"/>
          <w:color w:val="000000"/>
          <w:sz w:val="21"/>
        </w:rPr>
        <w:t>页面结构：顶部显示期间任务和版本；页签包括批次台账、关系台账和谱系图；图中节点与边可继续查看证据。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714E4E8">
        <w:trPr>
          <w:tblHeader/>
          <w:jc w:val="center"/>
        </w:trPr>
        <w:tc>
          <w:tcPr>
            <w:tcW w:w="1474" w:type="dxa"/>
            <w:shd w:val="clear" w:color="auto" w:fill="BFBFBF"/>
            <w:tcMar>
              <w:top w:w="80" w:type="dxa"/>
              <w:left w:w="90" w:type="dxa"/>
              <w:bottom w:w="80" w:type="dxa"/>
              <w:right w:w="90" w:type="dxa"/>
            </w:tcMar>
            <w:vAlign w:val="center"/>
          </w:tcPr>
          <w:p w14:paraId="248C43E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4FC77DB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72A8B4C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41E7889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459E6264">
        <w:trPr>
          <w:cantSplit/>
          <w:jc w:val="center"/>
        </w:trPr>
        <w:tc>
          <w:tcPr>
            <w:tcW w:w="1474" w:type="dxa"/>
            <w:shd w:val="clear" w:color="auto" w:fill="FFFFFF"/>
            <w:tcMar>
              <w:top w:w="80" w:type="dxa"/>
              <w:left w:w="90" w:type="dxa"/>
              <w:bottom w:w="80" w:type="dxa"/>
              <w:right w:w="90" w:type="dxa"/>
            </w:tcMar>
            <w:vAlign w:val="center"/>
          </w:tcPr>
          <w:p w14:paraId="7393EEB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查看划分规则</w:t>
            </w:r>
          </w:p>
        </w:tc>
        <w:tc>
          <w:tcPr>
            <w:tcW w:w="1984" w:type="dxa"/>
            <w:shd w:val="clear" w:color="auto" w:fill="FFFFFF"/>
            <w:tcMar>
              <w:top w:w="80" w:type="dxa"/>
              <w:left w:w="90" w:type="dxa"/>
              <w:bottom w:w="80" w:type="dxa"/>
              <w:right w:w="90" w:type="dxa"/>
            </w:tcMar>
            <w:vAlign w:val="center"/>
          </w:tcPr>
          <w:p w14:paraId="69F4F56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成本规则查看权限</w:t>
            </w:r>
          </w:p>
        </w:tc>
        <w:tc>
          <w:tcPr>
            <w:tcW w:w="2551" w:type="dxa"/>
            <w:shd w:val="clear" w:color="auto" w:fill="FFFFFF"/>
            <w:tcMar>
              <w:top w:w="80" w:type="dxa"/>
              <w:left w:w="90" w:type="dxa"/>
              <w:bottom w:w="80" w:type="dxa"/>
              <w:right w:w="90" w:type="dxa"/>
            </w:tcMar>
            <w:vAlign w:val="center"/>
          </w:tcPr>
          <w:p w14:paraId="6F2CD5E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展示产线、工艺路由和批次编号规则版本</w:t>
            </w:r>
          </w:p>
        </w:tc>
        <w:tc>
          <w:tcPr>
            <w:tcW w:w="2041" w:type="dxa"/>
            <w:shd w:val="clear" w:color="auto" w:fill="FFFFFF"/>
            <w:tcMar>
              <w:top w:w="80" w:type="dxa"/>
              <w:left w:w="90" w:type="dxa"/>
              <w:bottom w:w="80" w:type="dxa"/>
              <w:right w:w="90" w:type="dxa"/>
            </w:tcMar>
            <w:vAlign w:val="center"/>
          </w:tcPr>
          <w:p w14:paraId="4BDF905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只读显示生效范围</w:t>
            </w:r>
          </w:p>
        </w:tc>
      </w:tr>
      <w:tr w14:paraId="22AC3EAD">
        <w:trPr>
          <w:cantSplit/>
          <w:jc w:val="center"/>
        </w:trPr>
        <w:tc>
          <w:tcPr>
            <w:tcW w:w="1474" w:type="dxa"/>
            <w:shd w:val="clear" w:color="auto" w:fill="F7F7F7"/>
            <w:tcMar>
              <w:top w:w="80" w:type="dxa"/>
              <w:left w:w="90" w:type="dxa"/>
              <w:bottom w:w="80" w:type="dxa"/>
              <w:right w:w="90" w:type="dxa"/>
            </w:tcMar>
            <w:vAlign w:val="center"/>
          </w:tcPr>
          <w:p w14:paraId="33E6A42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查看本期生成记录</w:t>
            </w:r>
          </w:p>
        </w:tc>
        <w:tc>
          <w:tcPr>
            <w:tcW w:w="1984" w:type="dxa"/>
            <w:shd w:val="clear" w:color="auto" w:fill="F7F7F7"/>
            <w:tcMar>
              <w:top w:w="80" w:type="dxa"/>
              <w:left w:w="90" w:type="dxa"/>
              <w:bottom w:w="80" w:type="dxa"/>
              <w:right w:w="90" w:type="dxa"/>
            </w:tcMar>
            <w:vAlign w:val="center"/>
          </w:tcPr>
          <w:p w14:paraId="66BDF34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任务查看权限</w:t>
            </w:r>
          </w:p>
        </w:tc>
        <w:tc>
          <w:tcPr>
            <w:tcW w:w="2551" w:type="dxa"/>
            <w:shd w:val="clear" w:color="auto" w:fill="F7F7F7"/>
            <w:tcMar>
              <w:top w:w="80" w:type="dxa"/>
              <w:left w:w="90" w:type="dxa"/>
              <w:bottom w:w="80" w:type="dxa"/>
              <w:right w:w="90" w:type="dxa"/>
            </w:tcMar>
            <w:vAlign w:val="center"/>
          </w:tcPr>
          <w:p w14:paraId="5934786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打开任务起止、输入快照和校验摘要</w:t>
            </w:r>
          </w:p>
        </w:tc>
        <w:tc>
          <w:tcPr>
            <w:tcW w:w="2041" w:type="dxa"/>
            <w:shd w:val="clear" w:color="auto" w:fill="F7F7F7"/>
            <w:tcMar>
              <w:top w:w="80" w:type="dxa"/>
              <w:left w:w="90" w:type="dxa"/>
              <w:bottom w:w="80" w:type="dxa"/>
              <w:right w:w="90" w:type="dxa"/>
            </w:tcMar>
            <w:vAlign w:val="center"/>
          </w:tcPr>
          <w:p w14:paraId="22D54B5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显示成功、失败和待确认</w:t>
            </w:r>
          </w:p>
        </w:tc>
      </w:tr>
      <w:tr w14:paraId="5A91FE45">
        <w:trPr>
          <w:cantSplit/>
          <w:jc w:val="center"/>
        </w:trPr>
        <w:tc>
          <w:tcPr>
            <w:tcW w:w="1474" w:type="dxa"/>
            <w:shd w:val="clear" w:color="auto" w:fill="FFFFFF"/>
            <w:tcMar>
              <w:top w:w="80" w:type="dxa"/>
              <w:left w:w="90" w:type="dxa"/>
              <w:bottom w:w="80" w:type="dxa"/>
              <w:right w:w="90" w:type="dxa"/>
            </w:tcMar>
            <w:vAlign w:val="center"/>
          </w:tcPr>
          <w:p w14:paraId="53D460B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查询完整链路</w:t>
            </w:r>
          </w:p>
        </w:tc>
        <w:tc>
          <w:tcPr>
            <w:tcW w:w="1984" w:type="dxa"/>
            <w:shd w:val="clear" w:color="auto" w:fill="FFFFFF"/>
            <w:tcMar>
              <w:top w:w="80" w:type="dxa"/>
              <w:left w:w="90" w:type="dxa"/>
              <w:bottom w:w="80" w:type="dxa"/>
              <w:right w:w="90" w:type="dxa"/>
            </w:tcMar>
            <w:vAlign w:val="center"/>
          </w:tcPr>
          <w:p w14:paraId="029957D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谱系查看权限</w:t>
            </w:r>
          </w:p>
        </w:tc>
        <w:tc>
          <w:tcPr>
            <w:tcW w:w="2551" w:type="dxa"/>
            <w:shd w:val="clear" w:color="auto" w:fill="FFFFFF"/>
            <w:tcMar>
              <w:top w:w="80" w:type="dxa"/>
              <w:left w:w="90" w:type="dxa"/>
              <w:bottom w:w="80" w:type="dxa"/>
              <w:right w:w="90" w:type="dxa"/>
            </w:tcMar>
            <w:vAlign w:val="center"/>
          </w:tcPr>
          <w:p w14:paraId="52676A2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按批次加载上下游图并限制深度</w:t>
            </w:r>
          </w:p>
        </w:tc>
        <w:tc>
          <w:tcPr>
            <w:tcW w:w="2041" w:type="dxa"/>
            <w:shd w:val="clear" w:color="auto" w:fill="FFFFFF"/>
            <w:tcMar>
              <w:top w:w="80" w:type="dxa"/>
              <w:left w:w="90" w:type="dxa"/>
              <w:bottom w:w="80" w:type="dxa"/>
              <w:right w:w="90" w:type="dxa"/>
            </w:tcMar>
            <w:vAlign w:val="center"/>
          </w:tcPr>
          <w:p w14:paraId="24183AD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高亮关系和可信度</w:t>
            </w:r>
          </w:p>
        </w:tc>
      </w:tr>
      <w:tr w14:paraId="0D10A95B">
        <w:trPr>
          <w:cantSplit/>
          <w:jc w:val="center"/>
        </w:trPr>
        <w:tc>
          <w:tcPr>
            <w:tcW w:w="1474" w:type="dxa"/>
            <w:shd w:val="clear" w:color="auto" w:fill="F7F7F7"/>
            <w:tcMar>
              <w:top w:w="80" w:type="dxa"/>
              <w:left w:w="90" w:type="dxa"/>
              <w:bottom w:w="80" w:type="dxa"/>
              <w:right w:w="90" w:type="dxa"/>
            </w:tcMar>
            <w:vAlign w:val="center"/>
          </w:tcPr>
          <w:p w14:paraId="55BAE86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查看批次/关系证据</w:t>
            </w:r>
          </w:p>
        </w:tc>
        <w:tc>
          <w:tcPr>
            <w:tcW w:w="1984" w:type="dxa"/>
            <w:shd w:val="clear" w:color="auto" w:fill="F7F7F7"/>
            <w:tcMar>
              <w:top w:w="80" w:type="dxa"/>
              <w:left w:w="90" w:type="dxa"/>
              <w:bottom w:w="80" w:type="dxa"/>
              <w:right w:w="90" w:type="dxa"/>
            </w:tcMar>
            <w:vAlign w:val="center"/>
          </w:tcPr>
          <w:p w14:paraId="0904AAB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明细权限</w:t>
            </w:r>
          </w:p>
        </w:tc>
        <w:tc>
          <w:tcPr>
            <w:tcW w:w="2551" w:type="dxa"/>
            <w:shd w:val="clear" w:color="auto" w:fill="F7F7F7"/>
            <w:tcMar>
              <w:top w:w="80" w:type="dxa"/>
              <w:left w:w="90" w:type="dxa"/>
              <w:bottom w:w="80" w:type="dxa"/>
              <w:right w:w="90" w:type="dxa"/>
            </w:tcMar>
            <w:vAlign w:val="center"/>
          </w:tcPr>
          <w:p w14:paraId="1CE33EA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打开来源事件、数量和映射方法</w:t>
            </w:r>
          </w:p>
        </w:tc>
        <w:tc>
          <w:tcPr>
            <w:tcW w:w="2041" w:type="dxa"/>
            <w:shd w:val="clear" w:color="auto" w:fill="F7F7F7"/>
            <w:tcMar>
              <w:top w:w="80" w:type="dxa"/>
              <w:left w:w="90" w:type="dxa"/>
              <w:bottom w:w="80" w:type="dxa"/>
              <w:right w:w="90" w:type="dxa"/>
            </w:tcMar>
            <w:vAlign w:val="center"/>
          </w:tcPr>
          <w:p w14:paraId="2B2C085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可进入异常处置</w:t>
            </w:r>
          </w:p>
        </w:tc>
      </w:tr>
      <w:tr w14:paraId="34BA3291">
        <w:trPr>
          <w:cantSplit/>
          <w:jc w:val="center"/>
        </w:trPr>
        <w:tc>
          <w:tcPr>
            <w:tcW w:w="1474" w:type="dxa"/>
            <w:shd w:val="clear" w:color="auto" w:fill="FFFFFF"/>
            <w:tcMar>
              <w:top w:w="80" w:type="dxa"/>
              <w:left w:w="90" w:type="dxa"/>
              <w:bottom w:w="80" w:type="dxa"/>
              <w:right w:w="90" w:type="dxa"/>
            </w:tcMar>
            <w:vAlign w:val="center"/>
          </w:tcPr>
          <w:p w14:paraId="59EE6EE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台账、关系与谱系页签</w:t>
            </w:r>
          </w:p>
        </w:tc>
        <w:tc>
          <w:tcPr>
            <w:tcW w:w="1984" w:type="dxa"/>
            <w:shd w:val="clear" w:color="auto" w:fill="FFFFFF"/>
            <w:tcMar>
              <w:top w:w="80" w:type="dxa"/>
              <w:left w:w="90" w:type="dxa"/>
              <w:bottom w:w="80" w:type="dxa"/>
              <w:right w:w="90" w:type="dxa"/>
            </w:tcMar>
            <w:vAlign w:val="center"/>
          </w:tcPr>
          <w:p w14:paraId="7A033D9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具有批次查看权限</w:t>
            </w:r>
          </w:p>
        </w:tc>
        <w:tc>
          <w:tcPr>
            <w:tcW w:w="2551" w:type="dxa"/>
            <w:shd w:val="clear" w:color="auto" w:fill="FFFFFF"/>
            <w:tcMar>
              <w:top w:w="80" w:type="dxa"/>
              <w:left w:w="90" w:type="dxa"/>
              <w:bottom w:w="80" w:type="dxa"/>
              <w:right w:w="90" w:type="dxa"/>
            </w:tcMar>
            <w:vAlign w:val="center"/>
          </w:tcPr>
          <w:p w14:paraId="0023239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切换批次台账、上下游关系和图谱视图</w:t>
            </w:r>
          </w:p>
        </w:tc>
        <w:tc>
          <w:tcPr>
            <w:tcW w:w="2041" w:type="dxa"/>
            <w:shd w:val="clear" w:color="auto" w:fill="FFFFFF"/>
            <w:tcMar>
              <w:top w:w="80" w:type="dxa"/>
              <w:left w:w="90" w:type="dxa"/>
              <w:bottom w:w="80" w:type="dxa"/>
              <w:right w:w="90" w:type="dxa"/>
            </w:tcMar>
            <w:vAlign w:val="center"/>
          </w:tcPr>
          <w:p w14:paraId="20ADBDD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保持期间和筛选；无关系批次显示原因</w:t>
            </w:r>
          </w:p>
        </w:tc>
      </w:tr>
      <w:tr w14:paraId="4F70DD4E">
        <w:trPr>
          <w:cantSplit/>
          <w:jc w:val="center"/>
        </w:trPr>
        <w:tc>
          <w:tcPr>
            <w:tcW w:w="1474" w:type="dxa"/>
            <w:shd w:val="clear" w:color="auto" w:fill="F7F7F7"/>
            <w:tcMar>
              <w:top w:w="80" w:type="dxa"/>
              <w:left w:w="90" w:type="dxa"/>
              <w:bottom w:w="80" w:type="dxa"/>
              <w:right w:w="90" w:type="dxa"/>
            </w:tcMar>
            <w:vAlign w:val="center"/>
          </w:tcPr>
          <w:p w14:paraId="692D197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期间、类型、状态与关键词筛选</w:t>
            </w:r>
          </w:p>
        </w:tc>
        <w:tc>
          <w:tcPr>
            <w:tcW w:w="1984" w:type="dxa"/>
            <w:shd w:val="clear" w:color="auto" w:fill="F7F7F7"/>
            <w:tcMar>
              <w:top w:w="80" w:type="dxa"/>
              <w:left w:w="90" w:type="dxa"/>
              <w:bottom w:w="80" w:type="dxa"/>
              <w:right w:w="90" w:type="dxa"/>
            </w:tcMar>
            <w:vAlign w:val="center"/>
          </w:tcPr>
          <w:p w14:paraId="0050ADA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批次查看权限</w:t>
            </w:r>
          </w:p>
        </w:tc>
        <w:tc>
          <w:tcPr>
            <w:tcW w:w="2551" w:type="dxa"/>
            <w:shd w:val="clear" w:color="auto" w:fill="F7F7F7"/>
            <w:tcMar>
              <w:top w:w="80" w:type="dxa"/>
              <w:left w:w="90" w:type="dxa"/>
              <w:bottom w:w="80" w:type="dxa"/>
              <w:right w:w="90" w:type="dxa"/>
            </w:tcMar>
            <w:vAlign w:val="center"/>
          </w:tcPr>
          <w:p w14:paraId="0ABD286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按核算期间、批次类型、生成状态和关键字查询</w:t>
            </w:r>
          </w:p>
        </w:tc>
        <w:tc>
          <w:tcPr>
            <w:tcW w:w="2041" w:type="dxa"/>
            <w:shd w:val="clear" w:color="auto" w:fill="F7F7F7"/>
            <w:tcMar>
              <w:top w:w="80" w:type="dxa"/>
              <w:left w:w="90" w:type="dxa"/>
              <w:bottom w:w="80" w:type="dxa"/>
              <w:right w:w="90" w:type="dxa"/>
            </w:tcMar>
            <w:vAlign w:val="center"/>
          </w:tcPr>
          <w:p w14:paraId="37EA8F3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列表、数量和图谱范围同步更新</w:t>
            </w:r>
          </w:p>
        </w:tc>
      </w:tr>
      <w:tr w14:paraId="67A53833">
        <w:trPr>
          <w:cantSplit/>
          <w:jc w:val="center"/>
        </w:trPr>
        <w:tc>
          <w:tcPr>
            <w:tcW w:w="1474" w:type="dxa"/>
            <w:shd w:val="clear" w:color="auto" w:fill="FFFFFF"/>
            <w:tcMar>
              <w:top w:w="80" w:type="dxa"/>
              <w:left w:w="90" w:type="dxa"/>
              <w:bottom w:w="80" w:type="dxa"/>
              <w:right w:w="90" w:type="dxa"/>
            </w:tcMar>
            <w:vAlign w:val="center"/>
          </w:tcPr>
          <w:p w14:paraId="0BE3F87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查询与重置</w:t>
            </w:r>
          </w:p>
        </w:tc>
        <w:tc>
          <w:tcPr>
            <w:tcW w:w="1984" w:type="dxa"/>
            <w:shd w:val="clear" w:color="auto" w:fill="FFFFFF"/>
            <w:tcMar>
              <w:top w:w="80" w:type="dxa"/>
              <w:left w:w="90" w:type="dxa"/>
              <w:bottom w:w="80" w:type="dxa"/>
              <w:right w:w="90" w:type="dxa"/>
            </w:tcMar>
            <w:vAlign w:val="center"/>
          </w:tcPr>
          <w:p w14:paraId="785386E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批次查看权限</w:t>
            </w:r>
          </w:p>
        </w:tc>
        <w:tc>
          <w:tcPr>
            <w:tcW w:w="2551" w:type="dxa"/>
            <w:shd w:val="clear" w:color="auto" w:fill="FFFFFF"/>
            <w:tcMar>
              <w:top w:w="80" w:type="dxa"/>
              <w:left w:w="90" w:type="dxa"/>
              <w:bottom w:w="80" w:type="dxa"/>
              <w:right w:w="90" w:type="dxa"/>
            </w:tcMar>
            <w:vAlign w:val="center"/>
          </w:tcPr>
          <w:p w14:paraId="7280E4A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执行组合查询或恢复默认条件</w:t>
            </w:r>
          </w:p>
        </w:tc>
        <w:tc>
          <w:tcPr>
            <w:tcW w:w="2041" w:type="dxa"/>
            <w:shd w:val="clear" w:color="auto" w:fill="FFFFFF"/>
            <w:tcMar>
              <w:top w:w="80" w:type="dxa"/>
              <w:left w:w="90" w:type="dxa"/>
              <w:bottom w:w="80" w:type="dxa"/>
              <w:right w:w="90" w:type="dxa"/>
            </w:tcMar>
            <w:vAlign w:val="center"/>
          </w:tcPr>
          <w:p w14:paraId="4B258EB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刷新结果；重置不改变核算期间权限</w:t>
            </w:r>
          </w:p>
        </w:tc>
      </w:tr>
      <w:tr w14:paraId="4B2EA365">
        <w:trPr>
          <w:cantSplit/>
          <w:jc w:val="center"/>
        </w:trPr>
        <w:tc>
          <w:tcPr>
            <w:tcW w:w="1474" w:type="dxa"/>
            <w:shd w:val="clear" w:color="auto" w:fill="F7F7F7"/>
            <w:tcMar>
              <w:top w:w="80" w:type="dxa"/>
              <w:left w:w="90" w:type="dxa"/>
              <w:bottom w:w="80" w:type="dxa"/>
              <w:right w:w="90" w:type="dxa"/>
            </w:tcMar>
            <w:vAlign w:val="center"/>
          </w:tcPr>
          <w:p w14:paraId="7A3BDD3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批次号进入明细</w:t>
            </w:r>
          </w:p>
        </w:tc>
        <w:tc>
          <w:tcPr>
            <w:tcW w:w="1984" w:type="dxa"/>
            <w:shd w:val="clear" w:color="auto" w:fill="F7F7F7"/>
            <w:tcMar>
              <w:top w:w="80" w:type="dxa"/>
              <w:left w:w="90" w:type="dxa"/>
              <w:bottom w:w="80" w:type="dxa"/>
              <w:right w:w="90" w:type="dxa"/>
            </w:tcMar>
            <w:vAlign w:val="center"/>
          </w:tcPr>
          <w:p w14:paraId="2B5B0C3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具有批次成本或谱系权限</w:t>
            </w:r>
          </w:p>
        </w:tc>
        <w:tc>
          <w:tcPr>
            <w:tcW w:w="2551" w:type="dxa"/>
            <w:shd w:val="clear" w:color="auto" w:fill="F7F7F7"/>
            <w:tcMar>
              <w:top w:w="80" w:type="dxa"/>
              <w:left w:w="90" w:type="dxa"/>
              <w:bottom w:w="80" w:type="dxa"/>
              <w:right w:w="90" w:type="dxa"/>
            </w:tcMar>
            <w:vAlign w:val="center"/>
          </w:tcPr>
          <w:p w14:paraId="1222773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读取批次属性、直接投入、产出和上下游关系</w:t>
            </w:r>
          </w:p>
        </w:tc>
        <w:tc>
          <w:tcPr>
            <w:tcW w:w="2041" w:type="dxa"/>
            <w:shd w:val="clear" w:color="auto" w:fill="F7F7F7"/>
            <w:tcMar>
              <w:top w:w="80" w:type="dxa"/>
              <w:left w:w="90" w:type="dxa"/>
              <w:bottom w:w="80" w:type="dxa"/>
              <w:right w:w="90" w:type="dxa"/>
            </w:tcMar>
            <w:vAlign w:val="center"/>
          </w:tcPr>
          <w:p w14:paraId="6B9FCBD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打开明细；敏感金额按字段权限脱敏</w:t>
            </w:r>
          </w:p>
        </w:tc>
      </w:tr>
      <w:tr w14:paraId="08452FB2">
        <w:trPr>
          <w:cantSplit/>
          <w:jc w:val="center"/>
        </w:trPr>
        <w:tc>
          <w:tcPr>
            <w:tcW w:w="1474" w:type="dxa"/>
            <w:shd w:val="clear" w:color="auto" w:fill="FFFFFF"/>
            <w:tcMar>
              <w:top w:w="80" w:type="dxa"/>
              <w:left w:w="90" w:type="dxa"/>
              <w:bottom w:w="80" w:type="dxa"/>
              <w:right w:w="90" w:type="dxa"/>
            </w:tcMar>
            <w:vAlign w:val="center"/>
          </w:tcPr>
          <w:p w14:paraId="7090D12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图节点与关系查看</w:t>
            </w:r>
          </w:p>
        </w:tc>
        <w:tc>
          <w:tcPr>
            <w:tcW w:w="1984" w:type="dxa"/>
            <w:shd w:val="clear" w:color="auto" w:fill="FFFFFF"/>
            <w:tcMar>
              <w:top w:w="80" w:type="dxa"/>
              <w:left w:w="90" w:type="dxa"/>
              <w:bottom w:w="80" w:type="dxa"/>
              <w:right w:w="90" w:type="dxa"/>
            </w:tcMar>
            <w:vAlign w:val="center"/>
          </w:tcPr>
          <w:p w14:paraId="311DFCA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节点和关系在授权范围内</w:t>
            </w:r>
          </w:p>
        </w:tc>
        <w:tc>
          <w:tcPr>
            <w:tcW w:w="2551" w:type="dxa"/>
            <w:shd w:val="clear" w:color="auto" w:fill="FFFFFF"/>
            <w:tcMar>
              <w:top w:w="80" w:type="dxa"/>
              <w:left w:w="90" w:type="dxa"/>
              <w:bottom w:w="80" w:type="dxa"/>
              <w:right w:w="90" w:type="dxa"/>
            </w:tcMar>
            <w:vAlign w:val="center"/>
          </w:tcPr>
          <w:p w14:paraId="579D8D7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查询选中节点、关系类型、数量和时间</w:t>
            </w:r>
          </w:p>
        </w:tc>
        <w:tc>
          <w:tcPr>
            <w:tcW w:w="2041" w:type="dxa"/>
            <w:shd w:val="clear" w:color="auto" w:fill="FFFFFF"/>
            <w:tcMar>
              <w:top w:w="80" w:type="dxa"/>
              <w:left w:w="90" w:type="dxa"/>
              <w:bottom w:w="80" w:type="dxa"/>
              <w:right w:w="90" w:type="dxa"/>
            </w:tcMar>
            <w:vAlign w:val="center"/>
          </w:tcPr>
          <w:p w14:paraId="305E6AE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高亮完整链路并支持返回原视角</w:t>
            </w:r>
          </w:p>
        </w:tc>
      </w:tr>
    </w:tbl>
    <w:p w14:paraId="08D98F57">
      <w:pPr>
        <w:spacing w:after="80" w:line="324" w:lineRule="auto"/>
        <w:jc w:val="both"/>
      </w:pPr>
      <w:r>
        <w:rPr>
          <w:rFonts w:ascii="Times New Roman" w:hAnsi="Times New Roman" w:eastAsia="Songti SC" w:cs="Times New Roman"/>
          <w:color w:val="000000"/>
          <w:sz w:val="21"/>
        </w:rPr>
        <w:t>状态与异常：谱系断链、循环或端点缺失时标红并阻止相关成本发布；大图加载失败降级为关系台账。</w:t>
      </w:r>
    </w:p>
    <w:p w14:paraId="769D8D10">
      <w:pPr>
        <w:spacing w:after="80" w:line="324" w:lineRule="auto"/>
        <w:jc w:val="both"/>
      </w:pPr>
      <w:r>
        <w:rPr>
          <w:rFonts w:ascii="Times New Roman" w:hAnsi="Times New Roman" w:eastAsia="Songti SC" w:cs="Times New Roman"/>
          <w:color w:val="000000"/>
          <w:sz w:val="21"/>
        </w:rPr>
        <w:t>跨页面联动：选择批次后可进入批次成本、差异追溯和多维盈利分析。</w:t>
      </w:r>
    </w:p>
    <w:p w14:paraId="0A062CFB">
      <w:pPr>
        <w:pStyle w:val="6"/>
      </w:pPr>
      <w:bookmarkStart w:id="200" w:name="_Toc250229679"/>
      <w:r>
        <w:rPr>
          <w:rFonts w:ascii="Times New Roman" w:hAnsi="Times New Roman" w:eastAsia="STHeiti" w:cs="Times New Roman"/>
          <w:b/>
          <w:color w:val="000000"/>
          <w:sz w:val="22"/>
        </w:rPr>
        <w:t>3.5.3.2 月度任务、谱系查询与异常处置</w:t>
      </w:r>
      <w:bookmarkEnd w:id="200"/>
    </w:p>
    <w:p w14:paraId="06DBBD6B">
      <w:pPr>
        <w:spacing w:after="80" w:line="324" w:lineRule="auto"/>
        <w:jc w:val="both"/>
      </w:pPr>
      <w:r>
        <w:rPr>
          <w:rFonts w:ascii="Times New Roman" w:hAnsi="Times New Roman" w:eastAsia="Songti SC" w:cs="Times New Roman"/>
          <w:color w:val="000000"/>
          <w:sz w:val="21"/>
        </w:rPr>
        <w:t>月度任务按组织和期间冻结输入、生成批次与谱系、执行数量校验，并把异常分派给业务或数据责任人。</w:t>
      </w:r>
    </w:p>
    <w:p w14:paraId="6C0B9B5B">
      <w:pPr>
        <w:spacing w:after="80" w:line="324" w:lineRule="auto"/>
        <w:jc w:val="both"/>
      </w:pPr>
      <w:r>
        <w:rPr>
          <w:rFonts w:ascii="Times New Roman" w:hAnsi="Times New Roman" w:eastAsia="Songti SC" w:cs="Times New Roman"/>
          <w:color w:val="000000"/>
          <w:sz w:val="21"/>
        </w:rPr>
        <w:t>页面入口与上下文：从谱系管理页任务记录或异常标识进入。</w:t>
      </w:r>
    </w:p>
    <w:p w14:paraId="01206B16">
      <w:pPr>
        <w:spacing w:after="80" w:line="324" w:lineRule="auto"/>
        <w:jc w:val="both"/>
      </w:pPr>
      <w:r>
        <w:rPr>
          <w:rFonts w:ascii="Times New Roman" w:hAnsi="Times New Roman" w:eastAsia="Songti SC" w:cs="Times New Roman"/>
          <w:color w:val="000000"/>
          <w:sz w:val="21"/>
        </w:rPr>
        <w:t>页面结构：任务详情显示阶段、进度、输入版本、统计和错误；异常清单显示批次、关系、原因和处置状态。</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482E7847">
        <w:trPr>
          <w:tblHeader/>
          <w:jc w:val="center"/>
        </w:trPr>
        <w:tc>
          <w:tcPr>
            <w:tcW w:w="1474" w:type="dxa"/>
            <w:shd w:val="clear" w:color="auto" w:fill="BFBFBF"/>
            <w:tcMar>
              <w:top w:w="80" w:type="dxa"/>
              <w:left w:w="90" w:type="dxa"/>
              <w:bottom w:w="80" w:type="dxa"/>
              <w:right w:w="90" w:type="dxa"/>
            </w:tcMar>
            <w:vAlign w:val="center"/>
          </w:tcPr>
          <w:p w14:paraId="4A96338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1AADBA7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575D014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23E7120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2911CFDD">
        <w:trPr>
          <w:cantSplit/>
          <w:jc w:val="center"/>
        </w:trPr>
        <w:tc>
          <w:tcPr>
            <w:tcW w:w="1474" w:type="dxa"/>
            <w:shd w:val="clear" w:color="auto" w:fill="FFFFFF"/>
            <w:tcMar>
              <w:top w:w="80" w:type="dxa"/>
              <w:left w:w="90" w:type="dxa"/>
              <w:bottom w:w="80" w:type="dxa"/>
              <w:right w:w="90" w:type="dxa"/>
            </w:tcMar>
            <w:vAlign w:val="center"/>
          </w:tcPr>
          <w:p w14:paraId="77947CA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启动月度任务</w:t>
            </w:r>
          </w:p>
        </w:tc>
        <w:tc>
          <w:tcPr>
            <w:tcW w:w="1984" w:type="dxa"/>
            <w:shd w:val="clear" w:color="auto" w:fill="FFFFFF"/>
            <w:tcMar>
              <w:top w:w="80" w:type="dxa"/>
              <w:left w:w="90" w:type="dxa"/>
              <w:bottom w:w="80" w:type="dxa"/>
              <w:right w:w="90" w:type="dxa"/>
            </w:tcMar>
            <w:vAlign w:val="center"/>
          </w:tcPr>
          <w:p w14:paraId="7DF14CE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成本运行权限；期间未关账</w:t>
            </w:r>
          </w:p>
        </w:tc>
        <w:tc>
          <w:tcPr>
            <w:tcW w:w="2551" w:type="dxa"/>
            <w:shd w:val="clear" w:color="auto" w:fill="FFFFFF"/>
            <w:tcMar>
              <w:top w:w="80" w:type="dxa"/>
              <w:left w:w="90" w:type="dxa"/>
              <w:bottom w:w="80" w:type="dxa"/>
              <w:right w:w="90" w:type="dxa"/>
            </w:tcMar>
            <w:vAlign w:val="center"/>
          </w:tcPr>
          <w:p w14:paraId="1006B8D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取得组织期间租约后按阶段执行</w:t>
            </w:r>
          </w:p>
        </w:tc>
        <w:tc>
          <w:tcPr>
            <w:tcW w:w="2041" w:type="dxa"/>
            <w:shd w:val="clear" w:color="auto" w:fill="FFFFFF"/>
            <w:tcMar>
              <w:top w:w="80" w:type="dxa"/>
              <w:left w:w="90" w:type="dxa"/>
              <w:bottom w:w="80" w:type="dxa"/>
              <w:right w:w="90" w:type="dxa"/>
            </w:tcMar>
            <w:vAlign w:val="center"/>
          </w:tcPr>
          <w:p w14:paraId="3BD0864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显示排队、运行、待确认或失败</w:t>
            </w:r>
          </w:p>
        </w:tc>
      </w:tr>
      <w:tr w14:paraId="32B272B8">
        <w:trPr>
          <w:cantSplit/>
          <w:jc w:val="center"/>
        </w:trPr>
        <w:tc>
          <w:tcPr>
            <w:tcW w:w="1474" w:type="dxa"/>
            <w:shd w:val="clear" w:color="auto" w:fill="F7F7F7"/>
            <w:tcMar>
              <w:top w:w="80" w:type="dxa"/>
              <w:left w:w="90" w:type="dxa"/>
              <w:bottom w:w="80" w:type="dxa"/>
              <w:right w:w="90" w:type="dxa"/>
            </w:tcMar>
            <w:vAlign w:val="center"/>
          </w:tcPr>
          <w:p w14:paraId="5D4D224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重跑失败阶段</w:t>
            </w:r>
          </w:p>
        </w:tc>
        <w:tc>
          <w:tcPr>
            <w:tcW w:w="1984" w:type="dxa"/>
            <w:shd w:val="clear" w:color="auto" w:fill="F7F7F7"/>
            <w:tcMar>
              <w:top w:w="80" w:type="dxa"/>
              <w:left w:w="90" w:type="dxa"/>
              <w:bottom w:w="80" w:type="dxa"/>
              <w:right w:w="90" w:type="dxa"/>
            </w:tcMar>
            <w:vAlign w:val="center"/>
          </w:tcPr>
          <w:p w14:paraId="15B24F3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运维权限；原因已处理</w:t>
            </w:r>
          </w:p>
        </w:tc>
        <w:tc>
          <w:tcPr>
            <w:tcW w:w="2551" w:type="dxa"/>
            <w:shd w:val="clear" w:color="auto" w:fill="F7F7F7"/>
            <w:tcMar>
              <w:top w:w="80" w:type="dxa"/>
              <w:left w:w="90" w:type="dxa"/>
              <w:bottom w:w="80" w:type="dxa"/>
              <w:right w:w="90" w:type="dxa"/>
            </w:tcMar>
            <w:vAlign w:val="center"/>
          </w:tcPr>
          <w:p w14:paraId="5895E01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从检查点恢复，不删除已完成证据</w:t>
            </w:r>
          </w:p>
        </w:tc>
        <w:tc>
          <w:tcPr>
            <w:tcW w:w="2041" w:type="dxa"/>
            <w:shd w:val="clear" w:color="auto" w:fill="F7F7F7"/>
            <w:tcMar>
              <w:top w:w="80" w:type="dxa"/>
              <w:left w:w="90" w:type="dxa"/>
              <w:bottom w:w="80" w:type="dxa"/>
              <w:right w:w="90" w:type="dxa"/>
            </w:tcMar>
            <w:vAlign w:val="center"/>
          </w:tcPr>
          <w:p w14:paraId="270560F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生成新的run_attempt</w:t>
            </w:r>
          </w:p>
        </w:tc>
      </w:tr>
      <w:tr w14:paraId="74D172DA">
        <w:trPr>
          <w:cantSplit/>
          <w:jc w:val="center"/>
        </w:trPr>
        <w:tc>
          <w:tcPr>
            <w:tcW w:w="1474" w:type="dxa"/>
            <w:shd w:val="clear" w:color="auto" w:fill="FFFFFF"/>
            <w:tcMar>
              <w:top w:w="80" w:type="dxa"/>
              <w:left w:w="90" w:type="dxa"/>
              <w:bottom w:w="80" w:type="dxa"/>
              <w:right w:w="90" w:type="dxa"/>
            </w:tcMar>
            <w:vAlign w:val="center"/>
          </w:tcPr>
          <w:p w14:paraId="024F3AE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修正映射</w:t>
            </w:r>
          </w:p>
        </w:tc>
        <w:tc>
          <w:tcPr>
            <w:tcW w:w="1984" w:type="dxa"/>
            <w:shd w:val="clear" w:color="auto" w:fill="FFFFFF"/>
            <w:tcMar>
              <w:top w:w="80" w:type="dxa"/>
              <w:left w:w="90" w:type="dxa"/>
              <w:bottom w:w="80" w:type="dxa"/>
              <w:right w:w="90" w:type="dxa"/>
            </w:tcMar>
            <w:vAlign w:val="center"/>
          </w:tcPr>
          <w:p w14:paraId="6F77172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数据维护权限；原因和证据必填</w:t>
            </w:r>
          </w:p>
        </w:tc>
        <w:tc>
          <w:tcPr>
            <w:tcW w:w="2551" w:type="dxa"/>
            <w:shd w:val="clear" w:color="auto" w:fill="FFFFFF"/>
            <w:tcMar>
              <w:top w:w="80" w:type="dxa"/>
              <w:left w:w="90" w:type="dxa"/>
              <w:bottom w:w="80" w:type="dxa"/>
              <w:right w:w="90" w:type="dxa"/>
            </w:tcMar>
            <w:vAlign w:val="center"/>
          </w:tcPr>
          <w:p w14:paraId="69F1F17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修正批次或关系映射并生成新快照</w:t>
            </w:r>
          </w:p>
        </w:tc>
        <w:tc>
          <w:tcPr>
            <w:tcW w:w="2041" w:type="dxa"/>
            <w:shd w:val="clear" w:color="auto" w:fill="FFFFFF"/>
            <w:tcMar>
              <w:top w:w="80" w:type="dxa"/>
              <w:left w:w="90" w:type="dxa"/>
              <w:bottom w:w="80" w:type="dxa"/>
              <w:right w:w="90" w:type="dxa"/>
            </w:tcMar>
            <w:vAlign w:val="center"/>
          </w:tcPr>
          <w:p w14:paraId="2234CC9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重新校验受影响范围</w:t>
            </w:r>
          </w:p>
        </w:tc>
      </w:tr>
      <w:tr w14:paraId="6C573CEF">
        <w:trPr>
          <w:cantSplit/>
          <w:jc w:val="center"/>
        </w:trPr>
        <w:tc>
          <w:tcPr>
            <w:tcW w:w="1474" w:type="dxa"/>
            <w:shd w:val="clear" w:color="auto" w:fill="F7F7F7"/>
            <w:tcMar>
              <w:top w:w="80" w:type="dxa"/>
              <w:left w:w="90" w:type="dxa"/>
              <w:bottom w:w="80" w:type="dxa"/>
              <w:right w:w="90" w:type="dxa"/>
            </w:tcMar>
            <w:vAlign w:val="center"/>
          </w:tcPr>
          <w:p w14:paraId="73D9FFB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确认谱系版本</w:t>
            </w:r>
          </w:p>
        </w:tc>
        <w:tc>
          <w:tcPr>
            <w:tcW w:w="1984" w:type="dxa"/>
            <w:shd w:val="clear" w:color="auto" w:fill="F7F7F7"/>
            <w:tcMar>
              <w:top w:w="80" w:type="dxa"/>
              <w:left w:w="90" w:type="dxa"/>
              <w:bottom w:w="80" w:type="dxa"/>
              <w:right w:w="90" w:type="dxa"/>
            </w:tcMar>
            <w:vAlign w:val="center"/>
          </w:tcPr>
          <w:p w14:paraId="1A2326F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成本确认权限</w:t>
            </w:r>
          </w:p>
        </w:tc>
        <w:tc>
          <w:tcPr>
            <w:tcW w:w="2551" w:type="dxa"/>
            <w:shd w:val="clear" w:color="auto" w:fill="F7F7F7"/>
            <w:tcMar>
              <w:top w:w="80" w:type="dxa"/>
              <w:left w:w="90" w:type="dxa"/>
              <w:bottom w:w="80" w:type="dxa"/>
              <w:right w:w="90" w:type="dxa"/>
            </w:tcMar>
            <w:vAlign w:val="center"/>
          </w:tcPr>
          <w:p w14:paraId="6499F1D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冻结可用于核算的谱系版本</w:t>
            </w:r>
          </w:p>
        </w:tc>
        <w:tc>
          <w:tcPr>
            <w:tcW w:w="2041" w:type="dxa"/>
            <w:shd w:val="clear" w:color="auto" w:fill="F7F7F7"/>
            <w:tcMar>
              <w:top w:w="80" w:type="dxa"/>
              <w:left w:w="90" w:type="dxa"/>
              <w:bottom w:w="80" w:type="dxa"/>
              <w:right w:w="90" w:type="dxa"/>
            </w:tcMar>
            <w:vAlign w:val="center"/>
          </w:tcPr>
          <w:p w14:paraId="1839832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后续成本任务只读引用</w:t>
            </w:r>
          </w:p>
        </w:tc>
      </w:tr>
      <w:tr w14:paraId="55A56F05">
        <w:trPr>
          <w:cantSplit/>
          <w:jc w:val="center"/>
        </w:trPr>
        <w:tc>
          <w:tcPr>
            <w:tcW w:w="1474" w:type="dxa"/>
            <w:shd w:val="clear" w:color="auto" w:fill="FFFFFF"/>
            <w:tcMar>
              <w:top w:w="80" w:type="dxa"/>
              <w:left w:w="90" w:type="dxa"/>
              <w:bottom w:w="80" w:type="dxa"/>
              <w:right w:w="90" w:type="dxa"/>
            </w:tcMar>
            <w:vAlign w:val="center"/>
          </w:tcPr>
          <w:p w14:paraId="42D73F8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查看本期生成记录</w:t>
            </w:r>
          </w:p>
        </w:tc>
        <w:tc>
          <w:tcPr>
            <w:tcW w:w="1984" w:type="dxa"/>
            <w:shd w:val="clear" w:color="auto" w:fill="FFFFFF"/>
            <w:tcMar>
              <w:top w:w="80" w:type="dxa"/>
              <w:left w:w="90" w:type="dxa"/>
              <w:bottom w:w="80" w:type="dxa"/>
              <w:right w:w="90" w:type="dxa"/>
            </w:tcMar>
            <w:vAlign w:val="center"/>
          </w:tcPr>
          <w:p w14:paraId="67CCB78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月度任务查看权限</w:t>
            </w:r>
          </w:p>
        </w:tc>
        <w:tc>
          <w:tcPr>
            <w:tcW w:w="2551" w:type="dxa"/>
            <w:shd w:val="clear" w:color="auto" w:fill="FFFFFF"/>
            <w:tcMar>
              <w:top w:w="80" w:type="dxa"/>
              <w:left w:w="90" w:type="dxa"/>
              <w:bottom w:w="80" w:type="dxa"/>
              <w:right w:w="90" w:type="dxa"/>
            </w:tcMar>
            <w:vAlign w:val="center"/>
          </w:tcPr>
          <w:p w14:paraId="06D963C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加载批次生成任务、阶段、耗时和结果数量</w:t>
            </w:r>
          </w:p>
        </w:tc>
        <w:tc>
          <w:tcPr>
            <w:tcW w:w="2041" w:type="dxa"/>
            <w:shd w:val="clear" w:color="auto" w:fill="FFFFFF"/>
            <w:tcMar>
              <w:top w:w="80" w:type="dxa"/>
              <w:left w:w="90" w:type="dxa"/>
              <w:bottom w:w="80" w:type="dxa"/>
              <w:right w:w="90" w:type="dxa"/>
            </w:tcMar>
            <w:vAlign w:val="center"/>
          </w:tcPr>
          <w:p w14:paraId="01E9696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显示成功、部分成功或失败及重试入口</w:t>
            </w:r>
          </w:p>
        </w:tc>
      </w:tr>
      <w:tr w14:paraId="0E74098E">
        <w:trPr>
          <w:cantSplit/>
          <w:jc w:val="center"/>
        </w:trPr>
        <w:tc>
          <w:tcPr>
            <w:tcW w:w="1474" w:type="dxa"/>
            <w:shd w:val="clear" w:color="auto" w:fill="F7F7F7"/>
            <w:tcMar>
              <w:top w:w="80" w:type="dxa"/>
              <w:left w:w="90" w:type="dxa"/>
              <w:bottom w:w="80" w:type="dxa"/>
              <w:right w:w="90" w:type="dxa"/>
            </w:tcMar>
            <w:vAlign w:val="center"/>
          </w:tcPr>
          <w:p w14:paraId="597A690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任务阶段查看</w:t>
            </w:r>
          </w:p>
        </w:tc>
        <w:tc>
          <w:tcPr>
            <w:tcW w:w="1984" w:type="dxa"/>
            <w:shd w:val="clear" w:color="auto" w:fill="F7F7F7"/>
            <w:tcMar>
              <w:top w:w="80" w:type="dxa"/>
              <w:left w:w="90" w:type="dxa"/>
              <w:bottom w:w="80" w:type="dxa"/>
              <w:right w:w="90" w:type="dxa"/>
            </w:tcMar>
            <w:vAlign w:val="center"/>
          </w:tcPr>
          <w:p w14:paraId="10F8F5B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任务查看权限</w:t>
            </w:r>
          </w:p>
        </w:tc>
        <w:tc>
          <w:tcPr>
            <w:tcW w:w="2551" w:type="dxa"/>
            <w:shd w:val="clear" w:color="auto" w:fill="F7F7F7"/>
            <w:tcMar>
              <w:top w:w="80" w:type="dxa"/>
              <w:left w:w="90" w:type="dxa"/>
              <w:bottom w:w="80" w:type="dxa"/>
              <w:right w:w="90" w:type="dxa"/>
            </w:tcMar>
            <w:vAlign w:val="center"/>
          </w:tcPr>
          <w:p w14:paraId="6583F5C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展示数据准备、批次生成、关联、核算和对账阶段</w:t>
            </w:r>
          </w:p>
        </w:tc>
        <w:tc>
          <w:tcPr>
            <w:tcW w:w="2041" w:type="dxa"/>
            <w:shd w:val="clear" w:color="auto" w:fill="F7F7F7"/>
            <w:tcMar>
              <w:top w:w="80" w:type="dxa"/>
              <w:left w:w="90" w:type="dxa"/>
              <w:bottom w:w="80" w:type="dxa"/>
              <w:right w:w="90" w:type="dxa"/>
            </w:tcMar>
            <w:vAlign w:val="center"/>
          </w:tcPr>
          <w:p w14:paraId="773A9C4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当前阶段和失败节点可追溯</w:t>
            </w:r>
          </w:p>
        </w:tc>
      </w:tr>
      <w:tr w14:paraId="44C15A1B">
        <w:trPr>
          <w:cantSplit/>
          <w:jc w:val="center"/>
        </w:trPr>
        <w:tc>
          <w:tcPr>
            <w:tcW w:w="1474" w:type="dxa"/>
            <w:shd w:val="clear" w:color="auto" w:fill="FFFFFF"/>
            <w:tcMar>
              <w:top w:w="80" w:type="dxa"/>
              <w:left w:w="90" w:type="dxa"/>
              <w:bottom w:w="80" w:type="dxa"/>
              <w:right w:w="90" w:type="dxa"/>
            </w:tcMar>
            <w:vAlign w:val="center"/>
          </w:tcPr>
          <w:p w14:paraId="02DE6A9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异常分派</w:t>
            </w:r>
          </w:p>
        </w:tc>
        <w:tc>
          <w:tcPr>
            <w:tcW w:w="1984" w:type="dxa"/>
            <w:shd w:val="clear" w:color="auto" w:fill="FFFFFF"/>
            <w:tcMar>
              <w:top w:w="80" w:type="dxa"/>
              <w:left w:w="90" w:type="dxa"/>
              <w:bottom w:w="80" w:type="dxa"/>
              <w:right w:w="90" w:type="dxa"/>
            </w:tcMar>
            <w:vAlign w:val="center"/>
          </w:tcPr>
          <w:p w14:paraId="0126A4E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异常管理权限</w:t>
            </w:r>
          </w:p>
        </w:tc>
        <w:tc>
          <w:tcPr>
            <w:tcW w:w="2551" w:type="dxa"/>
            <w:shd w:val="clear" w:color="auto" w:fill="FFFFFF"/>
            <w:tcMar>
              <w:top w:w="80" w:type="dxa"/>
              <w:left w:w="90" w:type="dxa"/>
              <w:bottom w:w="80" w:type="dxa"/>
              <w:right w:w="90" w:type="dxa"/>
            </w:tcMar>
            <w:vAlign w:val="center"/>
          </w:tcPr>
          <w:p w14:paraId="7EA2CF2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指定责任人、原因分类、SLA和处理意见</w:t>
            </w:r>
          </w:p>
        </w:tc>
        <w:tc>
          <w:tcPr>
            <w:tcW w:w="2041" w:type="dxa"/>
            <w:shd w:val="clear" w:color="auto" w:fill="FFFFFF"/>
            <w:tcMar>
              <w:top w:w="80" w:type="dxa"/>
              <w:left w:w="90" w:type="dxa"/>
              <w:bottom w:w="80" w:type="dxa"/>
              <w:right w:w="90" w:type="dxa"/>
            </w:tcMar>
            <w:vAlign w:val="center"/>
          </w:tcPr>
          <w:p w14:paraId="7A299D0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异常进入处理中并通知责任人</w:t>
            </w:r>
          </w:p>
        </w:tc>
      </w:tr>
      <w:tr w14:paraId="129A345B">
        <w:trPr>
          <w:cantSplit/>
          <w:jc w:val="center"/>
        </w:trPr>
        <w:tc>
          <w:tcPr>
            <w:tcW w:w="1474" w:type="dxa"/>
            <w:shd w:val="clear" w:color="auto" w:fill="F7F7F7"/>
            <w:tcMar>
              <w:top w:w="80" w:type="dxa"/>
              <w:left w:w="90" w:type="dxa"/>
              <w:bottom w:w="80" w:type="dxa"/>
              <w:right w:w="90" w:type="dxa"/>
            </w:tcMar>
            <w:vAlign w:val="center"/>
          </w:tcPr>
          <w:p w14:paraId="1FA4FF5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异常复核与关闭</w:t>
            </w:r>
          </w:p>
        </w:tc>
        <w:tc>
          <w:tcPr>
            <w:tcW w:w="1984" w:type="dxa"/>
            <w:shd w:val="clear" w:color="auto" w:fill="F7F7F7"/>
            <w:tcMar>
              <w:top w:w="80" w:type="dxa"/>
              <w:left w:w="90" w:type="dxa"/>
              <w:bottom w:w="80" w:type="dxa"/>
              <w:right w:w="90" w:type="dxa"/>
            </w:tcMar>
            <w:vAlign w:val="center"/>
          </w:tcPr>
          <w:p w14:paraId="26C34CD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复核权限且修复证据完整</w:t>
            </w:r>
          </w:p>
        </w:tc>
        <w:tc>
          <w:tcPr>
            <w:tcW w:w="2551" w:type="dxa"/>
            <w:shd w:val="clear" w:color="auto" w:fill="F7F7F7"/>
            <w:tcMar>
              <w:top w:w="80" w:type="dxa"/>
              <w:left w:w="90" w:type="dxa"/>
              <w:bottom w:w="80" w:type="dxa"/>
              <w:right w:w="90" w:type="dxa"/>
            </w:tcMar>
            <w:vAlign w:val="center"/>
          </w:tcPr>
          <w:p w14:paraId="08A1BC6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复核数据、重新计算和对账结果</w:t>
            </w:r>
          </w:p>
        </w:tc>
        <w:tc>
          <w:tcPr>
            <w:tcW w:w="2041" w:type="dxa"/>
            <w:shd w:val="clear" w:color="auto" w:fill="F7F7F7"/>
            <w:tcMar>
              <w:top w:w="80" w:type="dxa"/>
              <w:left w:w="90" w:type="dxa"/>
              <w:bottom w:w="80" w:type="dxa"/>
              <w:right w:w="90" w:type="dxa"/>
            </w:tcMar>
            <w:vAlign w:val="center"/>
          </w:tcPr>
          <w:p w14:paraId="53E3E47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通过后关闭；不通过退回并保留历史</w:t>
            </w:r>
          </w:p>
        </w:tc>
      </w:tr>
    </w:tbl>
    <w:p w14:paraId="4E227C2D">
      <w:pPr>
        <w:spacing w:after="80" w:line="324" w:lineRule="auto"/>
        <w:jc w:val="both"/>
      </w:pPr>
      <w:r>
        <w:rPr>
          <w:rFonts w:ascii="Times New Roman" w:hAnsi="Times New Roman" w:eastAsia="Songti SC" w:cs="Times New Roman"/>
          <w:color w:val="000000"/>
          <w:sz w:val="21"/>
        </w:rPr>
        <w:t>状态与异常：同一组织期间禁止并发发布；已关账期间只能生成调整版本。</w:t>
      </w:r>
    </w:p>
    <w:p w14:paraId="456923E1">
      <w:pPr>
        <w:spacing w:after="80" w:line="324" w:lineRule="auto"/>
        <w:jc w:val="both"/>
      </w:pPr>
      <w:r>
        <w:rPr>
          <w:rFonts w:ascii="Times New Roman" w:hAnsi="Times New Roman" w:eastAsia="Songti SC" w:cs="Times New Roman"/>
          <w:color w:val="000000"/>
          <w:sz w:val="21"/>
        </w:rPr>
        <w:t>跨页面联动：谱系确认后进入批次成本管理，异常关闭结果回到月度任务。</w:t>
      </w:r>
    </w:p>
    <w:p w14:paraId="69A9F096">
      <w:pPr>
        <w:pStyle w:val="6"/>
      </w:pPr>
      <w:bookmarkStart w:id="201" w:name="_Toc837234127"/>
      <w:r>
        <w:rPr>
          <w:rFonts w:ascii="Times New Roman" w:hAnsi="Times New Roman" w:eastAsia="STHeiti" w:cs="Times New Roman"/>
          <w:b/>
          <w:color w:val="000000"/>
          <w:sz w:val="22"/>
        </w:rPr>
        <w:t>3.5.3.3 批次直接成本与费用池管理</w:t>
      </w:r>
      <w:bookmarkEnd w:id="201"/>
    </w:p>
    <w:p w14:paraId="73B50E1A">
      <w:pPr>
        <w:spacing w:after="80" w:line="324" w:lineRule="auto"/>
        <w:jc w:val="both"/>
      </w:pPr>
      <w:r>
        <w:rPr>
          <w:rFonts w:ascii="Times New Roman" w:hAnsi="Times New Roman" w:eastAsia="Songti SC" w:cs="Times New Roman"/>
          <w:color w:val="000000"/>
          <w:sz w:val="21"/>
        </w:rPr>
        <w:t>直接成本页按批次归集材料、人工、能源等可直接对应的费用；费用池页管理不能直接计批的公共费用、受益范围和分摊动因。</w:t>
      </w:r>
    </w:p>
    <w:p w14:paraId="3A0D234A">
      <w:pPr>
        <w:keepNext/>
        <w:spacing w:before="100" w:after="80"/>
        <w:jc w:val="center"/>
      </w:pPr>
      <w:r>
        <w:rPr>
          <w:rFonts w:ascii="Times New Roman" w:hAnsi="Times New Roman" w:eastAsia="Songti SC" w:cs="Times New Roman"/>
          <w:b/>
          <w:color w:val="000000"/>
          <w:sz w:val="18"/>
        </w:rPr>
        <w:t>图3-19C 批次直接成本页面</w:t>
      </w:r>
    </w:p>
    <w:p w14:paraId="7DE7D307">
      <w:pPr>
        <w:keepLines/>
        <w:spacing w:after="120"/>
        <w:jc w:val="center"/>
      </w:pPr>
      <w:r>
        <w:drawing>
          <wp:inline distT="0" distB="0" distL="114300" distR="114300">
            <wp:extent cx="5111750" cy="3676015"/>
            <wp:effectExtent l="0" t="0" r="1905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5"/>
                    <a:stretch>
                      <a:fillRect/>
                    </a:stretch>
                  </pic:blipFill>
                  <pic:spPr>
                    <a:xfrm>
                      <a:off x="0" y="0"/>
                      <a:ext cx="5112000" cy="3676438"/>
                    </a:xfrm>
                    <a:prstGeom prst="rect">
                      <a:avLst/>
                    </a:prstGeom>
                  </pic:spPr>
                </pic:pic>
              </a:graphicData>
            </a:graphic>
          </wp:inline>
        </w:drawing>
      </w:r>
    </w:p>
    <w:p w14:paraId="1C227ECF">
      <w:pPr>
        <w:keepNext/>
        <w:spacing w:before="100" w:after="80"/>
        <w:jc w:val="center"/>
      </w:pPr>
      <w:r>
        <w:rPr>
          <w:rFonts w:ascii="Times New Roman" w:hAnsi="Times New Roman" w:eastAsia="Songti SC" w:cs="Times New Roman"/>
          <w:b/>
          <w:color w:val="000000"/>
          <w:sz w:val="18"/>
        </w:rPr>
        <w:t>图3-19D 费用池管理页面</w:t>
      </w:r>
    </w:p>
    <w:p w14:paraId="223F3F9A">
      <w:pPr>
        <w:keepLines/>
        <w:spacing w:after="120"/>
        <w:jc w:val="center"/>
      </w:pPr>
      <w:r>
        <w:drawing>
          <wp:inline distT="0" distB="0" distL="114300" distR="114300">
            <wp:extent cx="5111750" cy="3676015"/>
            <wp:effectExtent l="0" t="0" r="1905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6"/>
                    <a:stretch>
                      <a:fillRect/>
                    </a:stretch>
                  </pic:blipFill>
                  <pic:spPr>
                    <a:xfrm>
                      <a:off x="0" y="0"/>
                      <a:ext cx="5112000" cy="3676438"/>
                    </a:xfrm>
                    <a:prstGeom prst="rect">
                      <a:avLst/>
                    </a:prstGeom>
                  </pic:spPr>
                </pic:pic>
              </a:graphicData>
            </a:graphic>
          </wp:inline>
        </w:drawing>
      </w:r>
    </w:p>
    <w:p w14:paraId="45AF2079">
      <w:pPr>
        <w:spacing w:after="80" w:line="324" w:lineRule="auto"/>
        <w:jc w:val="both"/>
      </w:pPr>
      <w:r>
        <w:rPr>
          <w:rFonts w:ascii="Times New Roman" w:hAnsi="Times New Roman" w:eastAsia="Songti SC" w:cs="Times New Roman"/>
          <w:color w:val="000000"/>
          <w:sz w:val="21"/>
        </w:rPr>
        <w:t>页面入口与上下文：从“批次成本管理”进入，并在页签间切换。</w:t>
      </w:r>
    </w:p>
    <w:p w14:paraId="53F614CB">
      <w:pPr>
        <w:spacing w:after="80" w:line="324" w:lineRule="auto"/>
        <w:jc w:val="both"/>
      </w:pPr>
      <w:r>
        <w:rPr>
          <w:rFonts w:ascii="Times New Roman" w:hAnsi="Times New Roman" w:eastAsia="Songti SC" w:cs="Times New Roman"/>
          <w:color w:val="000000"/>
          <w:sz w:val="21"/>
        </w:rPr>
        <w:t>页面结构：顶部显示期间、数据快照和版本；直接成本按要素和批次展示；费用池显示金额、动因、范围和状态。</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F643F77">
        <w:trPr>
          <w:tblHeader/>
          <w:jc w:val="center"/>
        </w:trPr>
        <w:tc>
          <w:tcPr>
            <w:tcW w:w="1474" w:type="dxa"/>
            <w:shd w:val="clear" w:color="auto" w:fill="BFBFBF"/>
            <w:tcMar>
              <w:top w:w="80" w:type="dxa"/>
              <w:left w:w="90" w:type="dxa"/>
              <w:bottom w:w="80" w:type="dxa"/>
              <w:right w:w="90" w:type="dxa"/>
            </w:tcMar>
            <w:vAlign w:val="center"/>
          </w:tcPr>
          <w:p w14:paraId="7A7E904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3C0A144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5A78691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7C01480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67D1DCEA">
        <w:trPr>
          <w:cantSplit/>
          <w:jc w:val="center"/>
        </w:trPr>
        <w:tc>
          <w:tcPr>
            <w:tcW w:w="1474" w:type="dxa"/>
            <w:shd w:val="clear" w:color="auto" w:fill="FFFFFF"/>
            <w:tcMar>
              <w:top w:w="80" w:type="dxa"/>
              <w:left w:w="90" w:type="dxa"/>
              <w:bottom w:w="80" w:type="dxa"/>
              <w:right w:w="90" w:type="dxa"/>
            </w:tcMar>
            <w:vAlign w:val="center"/>
          </w:tcPr>
          <w:p w14:paraId="18458D5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筛选/查询</w:t>
            </w:r>
          </w:p>
        </w:tc>
        <w:tc>
          <w:tcPr>
            <w:tcW w:w="1984" w:type="dxa"/>
            <w:shd w:val="clear" w:color="auto" w:fill="FFFFFF"/>
            <w:tcMar>
              <w:top w:w="80" w:type="dxa"/>
              <w:left w:w="90" w:type="dxa"/>
              <w:bottom w:w="80" w:type="dxa"/>
              <w:right w:w="90" w:type="dxa"/>
            </w:tcMar>
            <w:vAlign w:val="center"/>
          </w:tcPr>
          <w:p w14:paraId="45BF249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成本查看权限</w:t>
            </w:r>
          </w:p>
        </w:tc>
        <w:tc>
          <w:tcPr>
            <w:tcW w:w="2551" w:type="dxa"/>
            <w:shd w:val="clear" w:color="auto" w:fill="FFFFFF"/>
            <w:tcMar>
              <w:top w:w="80" w:type="dxa"/>
              <w:left w:w="90" w:type="dxa"/>
              <w:bottom w:w="80" w:type="dxa"/>
              <w:right w:w="90" w:type="dxa"/>
            </w:tcMar>
            <w:vAlign w:val="center"/>
          </w:tcPr>
          <w:p w14:paraId="4DF5E7F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按期间、批次、成本要素或费用池查询</w:t>
            </w:r>
          </w:p>
        </w:tc>
        <w:tc>
          <w:tcPr>
            <w:tcW w:w="2041" w:type="dxa"/>
            <w:shd w:val="clear" w:color="auto" w:fill="FFFFFF"/>
            <w:tcMar>
              <w:top w:w="80" w:type="dxa"/>
              <w:left w:w="90" w:type="dxa"/>
              <w:bottom w:w="80" w:type="dxa"/>
              <w:right w:w="90" w:type="dxa"/>
            </w:tcMar>
            <w:vAlign w:val="center"/>
          </w:tcPr>
          <w:p w14:paraId="1EF91F3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保留筛选并显示合计</w:t>
            </w:r>
          </w:p>
        </w:tc>
      </w:tr>
      <w:tr w14:paraId="17C38253">
        <w:trPr>
          <w:cantSplit/>
          <w:jc w:val="center"/>
        </w:trPr>
        <w:tc>
          <w:tcPr>
            <w:tcW w:w="1474" w:type="dxa"/>
            <w:shd w:val="clear" w:color="auto" w:fill="F7F7F7"/>
            <w:tcMar>
              <w:top w:w="80" w:type="dxa"/>
              <w:left w:w="90" w:type="dxa"/>
              <w:bottom w:w="80" w:type="dxa"/>
              <w:right w:w="90" w:type="dxa"/>
            </w:tcMar>
            <w:vAlign w:val="center"/>
          </w:tcPr>
          <w:p w14:paraId="442990E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查看来源</w:t>
            </w:r>
          </w:p>
        </w:tc>
        <w:tc>
          <w:tcPr>
            <w:tcW w:w="1984" w:type="dxa"/>
            <w:shd w:val="clear" w:color="auto" w:fill="F7F7F7"/>
            <w:tcMar>
              <w:top w:w="80" w:type="dxa"/>
              <w:left w:w="90" w:type="dxa"/>
              <w:bottom w:w="80" w:type="dxa"/>
              <w:right w:w="90" w:type="dxa"/>
            </w:tcMar>
            <w:vAlign w:val="center"/>
          </w:tcPr>
          <w:p w14:paraId="1144F84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凭证明细权限</w:t>
            </w:r>
          </w:p>
        </w:tc>
        <w:tc>
          <w:tcPr>
            <w:tcW w:w="2551" w:type="dxa"/>
            <w:shd w:val="clear" w:color="auto" w:fill="F7F7F7"/>
            <w:tcMar>
              <w:top w:w="80" w:type="dxa"/>
              <w:left w:w="90" w:type="dxa"/>
              <w:bottom w:w="80" w:type="dxa"/>
              <w:right w:w="90" w:type="dxa"/>
            </w:tcMar>
            <w:vAlign w:val="center"/>
          </w:tcPr>
          <w:p w14:paraId="53E78E1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打开SAP凭证、MES/WMS计量和映射</w:t>
            </w:r>
          </w:p>
        </w:tc>
        <w:tc>
          <w:tcPr>
            <w:tcW w:w="2041" w:type="dxa"/>
            <w:shd w:val="clear" w:color="auto" w:fill="F7F7F7"/>
            <w:tcMar>
              <w:top w:w="80" w:type="dxa"/>
              <w:left w:w="90" w:type="dxa"/>
              <w:bottom w:w="80" w:type="dxa"/>
              <w:right w:w="90" w:type="dxa"/>
            </w:tcMar>
            <w:vAlign w:val="center"/>
          </w:tcPr>
          <w:p w14:paraId="1A70761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显示直接计批资格</w:t>
            </w:r>
          </w:p>
        </w:tc>
      </w:tr>
      <w:tr w14:paraId="2A85489D">
        <w:trPr>
          <w:cantSplit/>
          <w:jc w:val="center"/>
        </w:trPr>
        <w:tc>
          <w:tcPr>
            <w:tcW w:w="1474" w:type="dxa"/>
            <w:shd w:val="clear" w:color="auto" w:fill="FFFFFF"/>
            <w:tcMar>
              <w:top w:w="80" w:type="dxa"/>
              <w:left w:w="90" w:type="dxa"/>
              <w:bottom w:w="80" w:type="dxa"/>
              <w:right w:w="90" w:type="dxa"/>
            </w:tcMar>
            <w:vAlign w:val="center"/>
          </w:tcPr>
          <w:p w14:paraId="23AAFE7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维护费用池</w:t>
            </w:r>
          </w:p>
        </w:tc>
        <w:tc>
          <w:tcPr>
            <w:tcW w:w="1984" w:type="dxa"/>
            <w:shd w:val="clear" w:color="auto" w:fill="FFFFFF"/>
            <w:tcMar>
              <w:top w:w="80" w:type="dxa"/>
              <w:left w:w="90" w:type="dxa"/>
              <w:bottom w:w="80" w:type="dxa"/>
              <w:right w:w="90" w:type="dxa"/>
            </w:tcMar>
            <w:vAlign w:val="center"/>
          </w:tcPr>
          <w:p w14:paraId="4CBCDAF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成本维护权限；未关账</w:t>
            </w:r>
          </w:p>
        </w:tc>
        <w:tc>
          <w:tcPr>
            <w:tcW w:w="2551" w:type="dxa"/>
            <w:shd w:val="clear" w:color="auto" w:fill="FFFFFF"/>
            <w:tcMar>
              <w:top w:w="80" w:type="dxa"/>
              <w:left w:w="90" w:type="dxa"/>
              <w:bottom w:w="80" w:type="dxa"/>
              <w:right w:w="90" w:type="dxa"/>
            </w:tcMar>
            <w:vAlign w:val="center"/>
          </w:tcPr>
          <w:p w14:paraId="77BFB75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维护范围、动因和备选规则</w:t>
            </w:r>
          </w:p>
        </w:tc>
        <w:tc>
          <w:tcPr>
            <w:tcW w:w="2041" w:type="dxa"/>
            <w:shd w:val="clear" w:color="auto" w:fill="FFFFFF"/>
            <w:tcMar>
              <w:top w:w="80" w:type="dxa"/>
              <w:left w:w="90" w:type="dxa"/>
              <w:bottom w:w="80" w:type="dxa"/>
              <w:right w:w="90" w:type="dxa"/>
            </w:tcMar>
            <w:vAlign w:val="center"/>
          </w:tcPr>
          <w:p w14:paraId="628B942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形成规则草稿</w:t>
            </w:r>
          </w:p>
        </w:tc>
      </w:tr>
      <w:tr w14:paraId="3F4C9934">
        <w:trPr>
          <w:cantSplit/>
          <w:jc w:val="center"/>
        </w:trPr>
        <w:tc>
          <w:tcPr>
            <w:tcW w:w="1474" w:type="dxa"/>
            <w:shd w:val="clear" w:color="auto" w:fill="F7F7F7"/>
            <w:tcMar>
              <w:top w:w="80" w:type="dxa"/>
              <w:left w:w="90" w:type="dxa"/>
              <w:bottom w:w="80" w:type="dxa"/>
              <w:right w:w="90" w:type="dxa"/>
            </w:tcMar>
            <w:vAlign w:val="center"/>
          </w:tcPr>
          <w:p w14:paraId="01111ED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提交确认</w:t>
            </w:r>
          </w:p>
        </w:tc>
        <w:tc>
          <w:tcPr>
            <w:tcW w:w="1984" w:type="dxa"/>
            <w:shd w:val="clear" w:color="auto" w:fill="F7F7F7"/>
            <w:tcMar>
              <w:top w:w="80" w:type="dxa"/>
              <w:left w:w="90" w:type="dxa"/>
              <w:bottom w:w="80" w:type="dxa"/>
              <w:right w:w="90" w:type="dxa"/>
            </w:tcMar>
            <w:vAlign w:val="center"/>
          </w:tcPr>
          <w:p w14:paraId="7B1E1D3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成本确认权限；池金额与来源对账</w:t>
            </w:r>
          </w:p>
        </w:tc>
        <w:tc>
          <w:tcPr>
            <w:tcW w:w="2551" w:type="dxa"/>
            <w:shd w:val="clear" w:color="auto" w:fill="F7F7F7"/>
            <w:tcMar>
              <w:top w:w="80" w:type="dxa"/>
              <w:left w:w="90" w:type="dxa"/>
              <w:bottom w:w="80" w:type="dxa"/>
              <w:right w:w="90" w:type="dxa"/>
            </w:tcMar>
            <w:vAlign w:val="center"/>
          </w:tcPr>
          <w:p w14:paraId="042468B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冻结费用池和动因版本</w:t>
            </w:r>
          </w:p>
        </w:tc>
        <w:tc>
          <w:tcPr>
            <w:tcW w:w="2041" w:type="dxa"/>
            <w:shd w:val="clear" w:color="auto" w:fill="F7F7F7"/>
            <w:tcMar>
              <w:top w:w="80" w:type="dxa"/>
              <w:left w:w="90" w:type="dxa"/>
              <w:bottom w:w="80" w:type="dxa"/>
              <w:right w:w="90" w:type="dxa"/>
            </w:tcMar>
            <w:vAlign w:val="center"/>
          </w:tcPr>
          <w:p w14:paraId="049135A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允许执行分摊</w:t>
            </w:r>
          </w:p>
        </w:tc>
      </w:tr>
      <w:tr w14:paraId="788D6958">
        <w:trPr>
          <w:cantSplit/>
          <w:jc w:val="center"/>
        </w:trPr>
        <w:tc>
          <w:tcPr>
            <w:tcW w:w="1474" w:type="dxa"/>
            <w:shd w:val="clear" w:color="auto" w:fill="FFFFFF"/>
            <w:tcMar>
              <w:top w:w="80" w:type="dxa"/>
              <w:left w:w="90" w:type="dxa"/>
              <w:bottom w:w="80" w:type="dxa"/>
              <w:right w:w="90" w:type="dxa"/>
            </w:tcMar>
            <w:vAlign w:val="center"/>
          </w:tcPr>
          <w:p w14:paraId="60DDAF4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刷新与导出</w:t>
            </w:r>
          </w:p>
        </w:tc>
        <w:tc>
          <w:tcPr>
            <w:tcW w:w="1984" w:type="dxa"/>
            <w:shd w:val="clear" w:color="auto" w:fill="FFFFFF"/>
            <w:tcMar>
              <w:top w:w="80" w:type="dxa"/>
              <w:left w:w="90" w:type="dxa"/>
              <w:bottom w:w="80" w:type="dxa"/>
              <w:right w:w="90" w:type="dxa"/>
            </w:tcMar>
            <w:vAlign w:val="center"/>
          </w:tcPr>
          <w:p w14:paraId="2A44BBB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分别具有查看或导出权限</w:t>
            </w:r>
          </w:p>
        </w:tc>
        <w:tc>
          <w:tcPr>
            <w:tcW w:w="2551" w:type="dxa"/>
            <w:shd w:val="clear" w:color="auto" w:fill="FFFFFF"/>
            <w:tcMar>
              <w:top w:w="80" w:type="dxa"/>
              <w:left w:w="90" w:type="dxa"/>
              <w:bottom w:w="80" w:type="dxa"/>
              <w:right w:w="90" w:type="dxa"/>
            </w:tcMar>
            <w:vAlign w:val="center"/>
          </w:tcPr>
          <w:p w14:paraId="0B2486A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刷新核算结果或按当前筛选生成异步文件</w:t>
            </w:r>
          </w:p>
        </w:tc>
        <w:tc>
          <w:tcPr>
            <w:tcW w:w="2041" w:type="dxa"/>
            <w:shd w:val="clear" w:color="auto" w:fill="FFFFFF"/>
            <w:tcMar>
              <w:top w:w="80" w:type="dxa"/>
              <w:left w:w="90" w:type="dxa"/>
              <w:bottom w:w="80" w:type="dxa"/>
              <w:right w:w="90" w:type="dxa"/>
            </w:tcMar>
            <w:vAlign w:val="center"/>
          </w:tcPr>
          <w:p w14:paraId="646F0CE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显示数据截止时间、任务状态和审计水印</w:t>
            </w:r>
          </w:p>
        </w:tc>
      </w:tr>
      <w:tr w14:paraId="4AB184DC">
        <w:trPr>
          <w:cantSplit/>
          <w:jc w:val="center"/>
        </w:trPr>
        <w:tc>
          <w:tcPr>
            <w:tcW w:w="1474" w:type="dxa"/>
            <w:shd w:val="clear" w:color="auto" w:fill="F7F7F7"/>
            <w:tcMar>
              <w:top w:w="80" w:type="dxa"/>
              <w:left w:w="90" w:type="dxa"/>
              <w:bottom w:w="80" w:type="dxa"/>
              <w:right w:w="90" w:type="dxa"/>
            </w:tcMar>
            <w:vAlign w:val="center"/>
          </w:tcPr>
          <w:p w14:paraId="74AF4EB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成本页签</w:t>
            </w:r>
          </w:p>
        </w:tc>
        <w:tc>
          <w:tcPr>
            <w:tcW w:w="1984" w:type="dxa"/>
            <w:shd w:val="clear" w:color="auto" w:fill="F7F7F7"/>
            <w:tcMar>
              <w:top w:w="80" w:type="dxa"/>
              <w:left w:w="90" w:type="dxa"/>
              <w:bottom w:w="80" w:type="dxa"/>
              <w:right w:w="90" w:type="dxa"/>
            </w:tcMar>
            <w:vAlign w:val="center"/>
          </w:tcPr>
          <w:p w14:paraId="0141089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具有对应成本域权限</w:t>
            </w:r>
          </w:p>
        </w:tc>
        <w:tc>
          <w:tcPr>
            <w:tcW w:w="2551" w:type="dxa"/>
            <w:shd w:val="clear" w:color="auto" w:fill="F7F7F7"/>
            <w:tcMar>
              <w:top w:w="80" w:type="dxa"/>
              <w:left w:w="90" w:type="dxa"/>
              <w:bottom w:w="80" w:type="dxa"/>
              <w:right w:w="90" w:type="dxa"/>
            </w:tcMar>
            <w:vAlign w:val="center"/>
          </w:tcPr>
          <w:p w14:paraId="168AD00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在原料、辅料、包材、能源、人工、制造费用等页签切换</w:t>
            </w:r>
          </w:p>
        </w:tc>
        <w:tc>
          <w:tcPr>
            <w:tcW w:w="2041" w:type="dxa"/>
            <w:shd w:val="clear" w:color="auto" w:fill="F7F7F7"/>
            <w:tcMar>
              <w:top w:w="80" w:type="dxa"/>
              <w:left w:w="90" w:type="dxa"/>
              <w:bottom w:w="80" w:type="dxa"/>
              <w:right w:w="90" w:type="dxa"/>
            </w:tcMar>
            <w:vAlign w:val="center"/>
          </w:tcPr>
          <w:p w14:paraId="397158F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保留期间和批次筛选；无权限页签隐藏</w:t>
            </w:r>
          </w:p>
        </w:tc>
      </w:tr>
      <w:tr w14:paraId="2521C9AC">
        <w:trPr>
          <w:cantSplit/>
          <w:jc w:val="center"/>
        </w:trPr>
        <w:tc>
          <w:tcPr>
            <w:tcW w:w="1474" w:type="dxa"/>
            <w:shd w:val="clear" w:color="auto" w:fill="FFFFFF"/>
            <w:tcMar>
              <w:top w:w="80" w:type="dxa"/>
              <w:left w:w="90" w:type="dxa"/>
              <w:bottom w:w="80" w:type="dxa"/>
              <w:right w:w="90" w:type="dxa"/>
            </w:tcMar>
            <w:vAlign w:val="center"/>
          </w:tcPr>
          <w:p w14:paraId="14590C3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批次或费用池筛选</w:t>
            </w:r>
          </w:p>
        </w:tc>
        <w:tc>
          <w:tcPr>
            <w:tcW w:w="1984" w:type="dxa"/>
            <w:shd w:val="clear" w:color="auto" w:fill="FFFFFF"/>
            <w:tcMar>
              <w:top w:w="80" w:type="dxa"/>
              <w:left w:w="90" w:type="dxa"/>
              <w:bottom w:w="80" w:type="dxa"/>
              <w:right w:w="90" w:type="dxa"/>
            </w:tcMar>
            <w:vAlign w:val="center"/>
          </w:tcPr>
          <w:p w14:paraId="222192C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成本查看权限</w:t>
            </w:r>
          </w:p>
        </w:tc>
        <w:tc>
          <w:tcPr>
            <w:tcW w:w="2551" w:type="dxa"/>
            <w:shd w:val="clear" w:color="auto" w:fill="FFFFFF"/>
            <w:tcMar>
              <w:top w:w="80" w:type="dxa"/>
              <w:left w:w="90" w:type="dxa"/>
              <w:bottom w:w="80" w:type="dxa"/>
              <w:right w:w="90" w:type="dxa"/>
            </w:tcMar>
            <w:vAlign w:val="center"/>
          </w:tcPr>
          <w:p w14:paraId="4B65947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按批次、费用池、产线、成本中心和状态查询</w:t>
            </w:r>
          </w:p>
        </w:tc>
        <w:tc>
          <w:tcPr>
            <w:tcW w:w="2041" w:type="dxa"/>
            <w:shd w:val="clear" w:color="auto" w:fill="FFFFFF"/>
            <w:tcMar>
              <w:top w:w="80" w:type="dxa"/>
              <w:left w:w="90" w:type="dxa"/>
              <w:bottom w:w="80" w:type="dxa"/>
              <w:right w:w="90" w:type="dxa"/>
            </w:tcMar>
            <w:vAlign w:val="center"/>
          </w:tcPr>
          <w:p w14:paraId="3328788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汇总与明细使用同一口径版本</w:t>
            </w:r>
          </w:p>
        </w:tc>
      </w:tr>
      <w:tr w14:paraId="794B3CD3">
        <w:trPr>
          <w:cantSplit/>
          <w:jc w:val="center"/>
        </w:trPr>
        <w:tc>
          <w:tcPr>
            <w:tcW w:w="1474" w:type="dxa"/>
            <w:shd w:val="clear" w:color="auto" w:fill="F7F7F7"/>
            <w:tcMar>
              <w:top w:w="80" w:type="dxa"/>
              <w:left w:w="90" w:type="dxa"/>
              <w:bottom w:w="80" w:type="dxa"/>
              <w:right w:w="90" w:type="dxa"/>
            </w:tcMar>
            <w:vAlign w:val="center"/>
          </w:tcPr>
          <w:p w14:paraId="46A8A25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批次号或费用池钻取</w:t>
            </w:r>
          </w:p>
        </w:tc>
        <w:tc>
          <w:tcPr>
            <w:tcW w:w="1984" w:type="dxa"/>
            <w:shd w:val="clear" w:color="auto" w:fill="F7F7F7"/>
            <w:tcMar>
              <w:top w:w="80" w:type="dxa"/>
              <w:left w:w="90" w:type="dxa"/>
              <w:bottom w:w="80" w:type="dxa"/>
              <w:right w:w="90" w:type="dxa"/>
            </w:tcMar>
            <w:vAlign w:val="center"/>
          </w:tcPr>
          <w:p w14:paraId="0748FD9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具有敏感金额和来源单据权限</w:t>
            </w:r>
          </w:p>
        </w:tc>
        <w:tc>
          <w:tcPr>
            <w:tcW w:w="2551" w:type="dxa"/>
            <w:shd w:val="clear" w:color="auto" w:fill="F7F7F7"/>
            <w:tcMar>
              <w:top w:w="80" w:type="dxa"/>
              <w:left w:w="90" w:type="dxa"/>
              <w:bottom w:w="80" w:type="dxa"/>
              <w:right w:w="90" w:type="dxa"/>
            </w:tcMar>
            <w:vAlign w:val="center"/>
          </w:tcPr>
          <w:p w14:paraId="652305A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读取来源凭证、动因、分摊路径和计算明细</w:t>
            </w:r>
          </w:p>
        </w:tc>
        <w:tc>
          <w:tcPr>
            <w:tcW w:w="2041" w:type="dxa"/>
            <w:shd w:val="clear" w:color="auto" w:fill="F7F7F7"/>
            <w:tcMar>
              <w:top w:w="80" w:type="dxa"/>
              <w:left w:w="90" w:type="dxa"/>
              <w:bottom w:w="80" w:type="dxa"/>
              <w:right w:w="90" w:type="dxa"/>
            </w:tcMar>
            <w:vAlign w:val="center"/>
          </w:tcPr>
          <w:p w14:paraId="732D45E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打开追溯链；无权金额脱敏但保留结构</w:t>
            </w:r>
          </w:p>
        </w:tc>
      </w:tr>
    </w:tbl>
    <w:p w14:paraId="4591F647">
      <w:pPr>
        <w:spacing w:after="80" w:line="324" w:lineRule="auto"/>
        <w:jc w:val="both"/>
      </w:pPr>
      <w:r>
        <w:rPr>
          <w:rFonts w:ascii="Times New Roman" w:hAnsi="Times New Roman" w:eastAsia="Songti SC" w:cs="Times New Roman"/>
          <w:color w:val="000000"/>
          <w:sz w:val="21"/>
        </w:rPr>
        <w:t>状态与异常：来源无法唯一对应批次的费用不得强行直接计批；费用池分母为零时阻止自动分摊。</w:t>
      </w:r>
    </w:p>
    <w:p w14:paraId="322C008F">
      <w:pPr>
        <w:spacing w:after="80" w:line="324" w:lineRule="auto"/>
        <w:jc w:val="both"/>
      </w:pPr>
      <w:r>
        <w:rPr>
          <w:rFonts w:ascii="Times New Roman" w:hAnsi="Times New Roman" w:eastAsia="Songti SC" w:cs="Times New Roman"/>
          <w:color w:val="000000"/>
          <w:sz w:val="21"/>
        </w:rPr>
        <w:t>跨页面联动：确认后的直接成本和费用池进入批次成本计算；异常转入预警页。</w:t>
      </w:r>
    </w:p>
    <w:p w14:paraId="58DFAE50">
      <w:pPr>
        <w:pStyle w:val="6"/>
      </w:pPr>
      <w:bookmarkStart w:id="202" w:name="_Toc1081117345"/>
      <w:r>
        <w:rPr>
          <w:rFonts w:ascii="Times New Roman" w:hAnsi="Times New Roman" w:eastAsia="STHeiti" w:cs="Times New Roman"/>
          <w:b/>
          <w:color w:val="000000"/>
          <w:sz w:val="22"/>
        </w:rPr>
        <w:t>3.5.3.4 批次成本结果与异常预警</w:t>
      </w:r>
      <w:bookmarkEnd w:id="202"/>
    </w:p>
    <w:p w14:paraId="09B5D844">
      <w:pPr>
        <w:spacing w:after="80" w:line="324" w:lineRule="auto"/>
        <w:jc w:val="both"/>
      </w:pPr>
      <w:r>
        <w:rPr>
          <w:rFonts w:ascii="Times New Roman" w:hAnsi="Times New Roman" w:eastAsia="Songti SC" w:cs="Times New Roman"/>
          <w:color w:val="000000"/>
          <w:sz w:val="21"/>
        </w:rPr>
        <w:t>批次成本结果汇总直接成本、传入成本和分摊成本；异常预警识别数量不平、成本突变、未分配金额和规则失效。</w:t>
      </w:r>
    </w:p>
    <w:p w14:paraId="74DD04CA">
      <w:pPr>
        <w:keepNext/>
        <w:spacing w:before="100" w:after="80"/>
        <w:jc w:val="center"/>
      </w:pPr>
      <w:r>
        <w:rPr>
          <w:rFonts w:ascii="Times New Roman" w:hAnsi="Times New Roman" w:eastAsia="Songti SC" w:cs="Times New Roman"/>
          <w:b/>
          <w:color w:val="000000"/>
          <w:sz w:val="18"/>
        </w:rPr>
        <w:t>图3-19E 成本异常预警页面</w:t>
      </w:r>
    </w:p>
    <w:p w14:paraId="048798F9">
      <w:pPr>
        <w:keepLines/>
        <w:spacing w:after="120"/>
        <w:jc w:val="center"/>
      </w:pPr>
      <w:r>
        <w:drawing>
          <wp:inline distT="0" distB="0" distL="114300" distR="114300">
            <wp:extent cx="5111750" cy="3676015"/>
            <wp:effectExtent l="0" t="0" r="1905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7"/>
                    <a:stretch>
                      <a:fillRect/>
                    </a:stretch>
                  </pic:blipFill>
                  <pic:spPr>
                    <a:xfrm>
                      <a:off x="0" y="0"/>
                      <a:ext cx="5112000" cy="3676438"/>
                    </a:xfrm>
                    <a:prstGeom prst="rect">
                      <a:avLst/>
                    </a:prstGeom>
                  </pic:spPr>
                </pic:pic>
              </a:graphicData>
            </a:graphic>
          </wp:inline>
        </w:drawing>
      </w:r>
    </w:p>
    <w:p w14:paraId="2B115591">
      <w:pPr>
        <w:spacing w:after="80" w:line="324" w:lineRule="auto"/>
        <w:jc w:val="both"/>
      </w:pPr>
      <w:r>
        <w:rPr>
          <w:rFonts w:ascii="Times New Roman" w:hAnsi="Times New Roman" w:eastAsia="Songti SC" w:cs="Times New Roman"/>
          <w:color w:val="000000"/>
          <w:sz w:val="21"/>
        </w:rPr>
        <w:t>页面入口与上下文：从批次成本页签或任务完成通知进入。</w:t>
      </w:r>
    </w:p>
    <w:p w14:paraId="04F554CF">
      <w:pPr>
        <w:spacing w:after="80" w:line="324" w:lineRule="auto"/>
        <w:jc w:val="both"/>
      </w:pPr>
      <w:r>
        <w:rPr>
          <w:rFonts w:ascii="Times New Roman" w:hAnsi="Times New Roman" w:eastAsia="Songti SC" w:cs="Times New Roman"/>
          <w:color w:val="000000"/>
          <w:sz w:val="21"/>
        </w:rPr>
        <w:t>页面结构：结果页按批次和要素展示金额及单位成本；预警页按级别、规则、对象和状态展示。</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81C7438">
        <w:trPr>
          <w:tblHeader/>
          <w:jc w:val="center"/>
        </w:trPr>
        <w:tc>
          <w:tcPr>
            <w:tcW w:w="1474" w:type="dxa"/>
            <w:shd w:val="clear" w:color="auto" w:fill="BFBFBF"/>
            <w:tcMar>
              <w:top w:w="80" w:type="dxa"/>
              <w:left w:w="90" w:type="dxa"/>
              <w:bottom w:w="80" w:type="dxa"/>
              <w:right w:w="90" w:type="dxa"/>
            </w:tcMar>
            <w:vAlign w:val="center"/>
          </w:tcPr>
          <w:p w14:paraId="315936A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789B403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793E9E8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4E69B79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62C68B6C">
        <w:trPr>
          <w:cantSplit/>
          <w:jc w:val="center"/>
        </w:trPr>
        <w:tc>
          <w:tcPr>
            <w:tcW w:w="1474" w:type="dxa"/>
            <w:shd w:val="clear" w:color="auto" w:fill="FFFFFF"/>
            <w:tcMar>
              <w:top w:w="80" w:type="dxa"/>
              <w:left w:w="90" w:type="dxa"/>
              <w:bottom w:w="80" w:type="dxa"/>
              <w:right w:w="90" w:type="dxa"/>
            </w:tcMar>
            <w:vAlign w:val="center"/>
          </w:tcPr>
          <w:p w14:paraId="7F30984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运行成本计算</w:t>
            </w:r>
          </w:p>
        </w:tc>
        <w:tc>
          <w:tcPr>
            <w:tcW w:w="1984" w:type="dxa"/>
            <w:shd w:val="clear" w:color="auto" w:fill="FFFFFF"/>
            <w:tcMar>
              <w:top w:w="80" w:type="dxa"/>
              <w:left w:w="90" w:type="dxa"/>
              <w:bottom w:w="80" w:type="dxa"/>
              <w:right w:w="90" w:type="dxa"/>
            </w:tcMar>
            <w:vAlign w:val="center"/>
          </w:tcPr>
          <w:p w14:paraId="3C9132B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成本运行权限；谱系和费用池已确认</w:t>
            </w:r>
          </w:p>
        </w:tc>
        <w:tc>
          <w:tcPr>
            <w:tcW w:w="2551" w:type="dxa"/>
            <w:shd w:val="clear" w:color="auto" w:fill="FFFFFF"/>
            <w:tcMar>
              <w:top w:w="80" w:type="dxa"/>
              <w:left w:w="90" w:type="dxa"/>
              <w:bottom w:w="80" w:type="dxa"/>
              <w:right w:w="90" w:type="dxa"/>
            </w:tcMar>
            <w:vAlign w:val="center"/>
          </w:tcPr>
          <w:p w14:paraId="744BEFB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执行拓扑传导和费用池分摊</w:t>
            </w:r>
          </w:p>
        </w:tc>
        <w:tc>
          <w:tcPr>
            <w:tcW w:w="2041" w:type="dxa"/>
            <w:shd w:val="clear" w:color="auto" w:fill="FFFFFF"/>
            <w:tcMar>
              <w:top w:w="80" w:type="dxa"/>
              <w:left w:w="90" w:type="dxa"/>
              <w:bottom w:w="80" w:type="dxa"/>
              <w:right w:w="90" w:type="dxa"/>
            </w:tcMar>
            <w:vAlign w:val="center"/>
          </w:tcPr>
          <w:p w14:paraId="5CD1139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生成cost_run_id和结果版本</w:t>
            </w:r>
          </w:p>
        </w:tc>
      </w:tr>
      <w:tr w14:paraId="5C09DDCA">
        <w:trPr>
          <w:cantSplit/>
          <w:jc w:val="center"/>
        </w:trPr>
        <w:tc>
          <w:tcPr>
            <w:tcW w:w="1474" w:type="dxa"/>
            <w:shd w:val="clear" w:color="auto" w:fill="F7F7F7"/>
            <w:tcMar>
              <w:top w:w="80" w:type="dxa"/>
              <w:left w:w="90" w:type="dxa"/>
              <w:bottom w:w="80" w:type="dxa"/>
              <w:right w:w="90" w:type="dxa"/>
            </w:tcMar>
            <w:vAlign w:val="center"/>
          </w:tcPr>
          <w:p w14:paraId="1AAAB221">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查看成本链路</w:t>
            </w:r>
          </w:p>
        </w:tc>
        <w:tc>
          <w:tcPr>
            <w:tcW w:w="1984" w:type="dxa"/>
            <w:shd w:val="clear" w:color="auto" w:fill="F7F7F7"/>
            <w:tcMar>
              <w:top w:w="80" w:type="dxa"/>
              <w:left w:w="90" w:type="dxa"/>
              <w:bottom w:w="80" w:type="dxa"/>
              <w:right w:w="90" w:type="dxa"/>
            </w:tcMar>
            <w:vAlign w:val="center"/>
          </w:tcPr>
          <w:p w14:paraId="643C9C5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成本明细权限</w:t>
            </w:r>
          </w:p>
        </w:tc>
        <w:tc>
          <w:tcPr>
            <w:tcW w:w="2551" w:type="dxa"/>
            <w:shd w:val="clear" w:color="auto" w:fill="F7F7F7"/>
            <w:tcMar>
              <w:top w:w="80" w:type="dxa"/>
              <w:left w:w="90" w:type="dxa"/>
              <w:bottom w:w="80" w:type="dxa"/>
              <w:right w:w="90" w:type="dxa"/>
            </w:tcMar>
            <w:vAlign w:val="center"/>
          </w:tcPr>
          <w:p w14:paraId="3B54C7C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展开上游、直接、费用池和调整来源</w:t>
            </w:r>
          </w:p>
        </w:tc>
        <w:tc>
          <w:tcPr>
            <w:tcW w:w="2041" w:type="dxa"/>
            <w:shd w:val="clear" w:color="auto" w:fill="F7F7F7"/>
            <w:tcMar>
              <w:top w:w="80" w:type="dxa"/>
              <w:left w:w="90" w:type="dxa"/>
              <w:bottom w:w="80" w:type="dxa"/>
              <w:right w:w="90" w:type="dxa"/>
            </w:tcMar>
            <w:vAlign w:val="center"/>
          </w:tcPr>
          <w:p w14:paraId="05CF598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金额可逐级勾稽</w:t>
            </w:r>
          </w:p>
        </w:tc>
      </w:tr>
      <w:tr w14:paraId="192185F2">
        <w:trPr>
          <w:cantSplit/>
          <w:jc w:val="center"/>
        </w:trPr>
        <w:tc>
          <w:tcPr>
            <w:tcW w:w="1474" w:type="dxa"/>
            <w:shd w:val="clear" w:color="auto" w:fill="FFFFFF"/>
            <w:tcMar>
              <w:top w:w="80" w:type="dxa"/>
              <w:left w:w="90" w:type="dxa"/>
              <w:bottom w:w="80" w:type="dxa"/>
              <w:right w:w="90" w:type="dxa"/>
            </w:tcMar>
            <w:vAlign w:val="center"/>
          </w:tcPr>
          <w:p w14:paraId="28D3D2B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处理预警</w:t>
            </w:r>
          </w:p>
        </w:tc>
        <w:tc>
          <w:tcPr>
            <w:tcW w:w="1984" w:type="dxa"/>
            <w:shd w:val="clear" w:color="auto" w:fill="FFFFFF"/>
            <w:tcMar>
              <w:top w:w="80" w:type="dxa"/>
              <w:left w:w="90" w:type="dxa"/>
              <w:bottom w:w="80" w:type="dxa"/>
              <w:right w:w="90" w:type="dxa"/>
            </w:tcMar>
            <w:vAlign w:val="center"/>
          </w:tcPr>
          <w:p w14:paraId="27197BF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异常处理权限</w:t>
            </w:r>
          </w:p>
        </w:tc>
        <w:tc>
          <w:tcPr>
            <w:tcW w:w="2551" w:type="dxa"/>
            <w:shd w:val="clear" w:color="auto" w:fill="FFFFFF"/>
            <w:tcMar>
              <w:top w:w="80" w:type="dxa"/>
              <w:left w:w="90" w:type="dxa"/>
              <w:bottom w:w="80" w:type="dxa"/>
              <w:right w:w="90" w:type="dxa"/>
            </w:tcMar>
            <w:vAlign w:val="center"/>
          </w:tcPr>
          <w:p w14:paraId="3A7F1AC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定位数据、规则或业务原因并分派</w:t>
            </w:r>
          </w:p>
        </w:tc>
        <w:tc>
          <w:tcPr>
            <w:tcW w:w="2041" w:type="dxa"/>
            <w:shd w:val="clear" w:color="auto" w:fill="FFFFFF"/>
            <w:tcMar>
              <w:top w:w="80" w:type="dxa"/>
              <w:left w:w="90" w:type="dxa"/>
              <w:bottom w:w="80" w:type="dxa"/>
              <w:right w:w="90" w:type="dxa"/>
            </w:tcMar>
            <w:vAlign w:val="center"/>
          </w:tcPr>
          <w:p w14:paraId="6CA59CA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状态进入处理中</w:t>
            </w:r>
          </w:p>
        </w:tc>
      </w:tr>
      <w:tr w14:paraId="2C61CFC1">
        <w:trPr>
          <w:cantSplit/>
          <w:jc w:val="center"/>
        </w:trPr>
        <w:tc>
          <w:tcPr>
            <w:tcW w:w="1474" w:type="dxa"/>
            <w:shd w:val="clear" w:color="auto" w:fill="F7F7F7"/>
            <w:tcMar>
              <w:top w:w="80" w:type="dxa"/>
              <w:left w:w="90" w:type="dxa"/>
              <w:bottom w:w="80" w:type="dxa"/>
              <w:right w:w="90" w:type="dxa"/>
            </w:tcMar>
            <w:vAlign w:val="center"/>
          </w:tcPr>
          <w:p w14:paraId="1997A98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重新计算受影响范围</w:t>
            </w:r>
          </w:p>
        </w:tc>
        <w:tc>
          <w:tcPr>
            <w:tcW w:w="1984" w:type="dxa"/>
            <w:shd w:val="clear" w:color="auto" w:fill="F7F7F7"/>
            <w:tcMar>
              <w:top w:w="80" w:type="dxa"/>
              <w:left w:w="90" w:type="dxa"/>
              <w:bottom w:w="80" w:type="dxa"/>
              <w:right w:w="90" w:type="dxa"/>
            </w:tcMar>
            <w:vAlign w:val="center"/>
          </w:tcPr>
          <w:p w14:paraId="484B3AF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运行权限；修正已审批</w:t>
            </w:r>
          </w:p>
        </w:tc>
        <w:tc>
          <w:tcPr>
            <w:tcW w:w="2551" w:type="dxa"/>
            <w:shd w:val="clear" w:color="auto" w:fill="F7F7F7"/>
            <w:tcMar>
              <w:top w:w="80" w:type="dxa"/>
              <w:left w:w="90" w:type="dxa"/>
              <w:bottom w:w="80" w:type="dxa"/>
              <w:right w:w="90" w:type="dxa"/>
            </w:tcMar>
            <w:vAlign w:val="center"/>
          </w:tcPr>
          <w:p w14:paraId="4E73A0C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创建新快照和运行</w:t>
            </w:r>
          </w:p>
        </w:tc>
        <w:tc>
          <w:tcPr>
            <w:tcW w:w="2041" w:type="dxa"/>
            <w:shd w:val="clear" w:color="auto" w:fill="F7F7F7"/>
            <w:tcMar>
              <w:top w:w="80" w:type="dxa"/>
              <w:left w:w="90" w:type="dxa"/>
              <w:bottom w:w="80" w:type="dxa"/>
              <w:right w:w="90" w:type="dxa"/>
            </w:tcMar>
            <w:vAlign w:val="center"/>
          </w:tcPr>
          <w:p w14:paraId="3DAAA00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保留原结果及差异</w:t>
            </w:r>
          </w:p>
        </w:tc>
      </w:tr>
      <w:tr w14:paraId="4F98DC88">
        <w:trPr>
          <w:cantSplit/>
          <w:jc w:val="center"/>
        </w:trPr>
        <w:tc>
          <w:tcPr>
            <w:tcW w:w="1474" w:type="dxa"/>
            <w:shd w:val="clear" w:color="auto" w:fill="FFFFFF"/>
            <w:tcMar>
              <w:top w:w="80" w:type="dxa"/>
              <w:left w:w="90" w:type="dxa"/>
              <w:bottom w:w="80" w:type="dxa"/>
              <w:right w:w="90" w:type="dxa"/>
            </w:tcMar>
            <w:vAlign w:val="center"/>
          </w:tcPr>
          <w:p w14:paraId="36BDA04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刷新与导出</w:t>
            </w:r>
          </w:p>
        </w:tc>
        <w:tc>
          <w:tcPr>
            <w:tcW w:w="1984" w:type="dxa"/>
            <w:shd w:val="clear" w:color="auto" w:fill="FFFFFF"/>
            <w:tcMar>
              <w:top w:w="80" w:type="dxa"/>
              <w:left w:w="90" w:type="dxa"/>
              <w:bottom w:w="80" w:type="dxa"/>
              <w:right w:w="90" w:type="dxa"/>
            </w:tcMar>
            <w:vAlign w:val="center"/>
          </w:tcPr>
          <w:p w14:paraId="44BCCFF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分别具有查看或导出权限</w:t>
            </w:r>
          </w:p>
        </w:tc>
        <w:tc>
          <w:tcPr>
            <w:tcW w:w="2551" w:type="dxa"/>
            <w:shd w:val="clear" w:color="auto" w:fill="FFFFFF"/>
            <w:tcMar>
              <w:top w:w="80" w:type="dxa"/>
              <w:left w:w="90" w:type="dxa"/>
              <w:bottom w:w="80" w:type="dxa"/>
              <w:right w:w="90" w:type="dxa"/>
            </w:tcMar>
            <w:vAlign w:val="center"/>
          </w:tcPr>
          <w:p w14:paraId="500413B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刷新成本结果、预警状态或导出当前视图</w:t>
            </w:r>
          </w:p>
        </w:tc>
        <w:tc>
          <w:tcPr>
            <w:tcW w:w="2041" w:type="dxa"/>
            <w:shd w:val="clear" w:color="auto" w:fill="FFFFFF"/>
            <w:tcMar>
              <w:top w:w="80" w:type="dxa"/>
              <w:left w:w="90" w:type="dxa"/>
              <w:bottom w:w="80" w:type="dxa"/>
              <w:right w:w="90" w:type="dxa"/>
            </w:tcMar>
            <w:vAlign w:val="center"/>
          </w:tcPr>
          <w:p w14:paraId="797AF0B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显示核算版本和审计编号</w:t>
            </w:r>
          </w:p>
        </w:tc>
      </w:tr>
      <w:tr w14:paraId="006CA42F">
        <w:trPr>
          <w:cantSplit/>
          <w:jc w:val="center"/>
        </w:trPr>
        <w:tc>
          <w:tcPr>
            <w:tcW w:w="1474" w:type="dxa"/>
            <w:shd w:val="clear" w:color="auto" w:fill="F7F7F7"/>
            <w:tcMar>
              <w:top w:w="80" w:type="dxa"/>
              <w:left w:w="90" w:type="dxa"/>
              <w:bottom w:w="80" w:type="dxa"/>
              <w:right w:w="90" w:type="dxa"/>
            </w:tcMar>
            <w:vAlign w:val="center"/>
          </w:tcPr>
          <w:p w14:paraId="6DB7993C">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结果与预警页签</w:t>
            </w:r>
          </w:p>
        </w:tc>
        <w:tc>
          <w:tcPr>
            <w:tcW w:w="1984" w:type="dxa"/>
            <w:shd w:val="clear" w:color="auto" w:fill="F7F7F7"/>
            <w:tcMar>
              <w:top w:w="80" w:type="dxa"/>
              <w:left w:w="90" w:type="dxa"/>
              <w:bottom w:w="80" w:type="dxa"/>
              <w:right w:w="90" w:type="dxa"/>
            </w:tcMar>
            <w:vAlign w:val="center"/>
          </w:tcPr>
          <w:p w14:paraId="591EE87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具有成本结果或异常查看权限</w:t>
            </w:r>
          </w:p>
        </w:tc>
        <w:tc>
          <w:tcPr>
            <w:tcW w:w="2551" w:type="dxa"/>
            <w:shd w:val="clear" w:color="auto" w:fill="F7F7F7"/>
            <w:tcMar>
              <w:top w:w="80" w:type="dxa"/>
              <w:left w:w="90" w:type="dxa"/>
              <w:bottom w:w="80" w:type="dxa"/>
              <w:right w:w="90" w:type="dxa"/>
            </w:tcMar>
            <w:vAlign w:val="center"/>
          </w:tcPr>
          <w:p w14:paraId="4A2C13F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切换批次结果、异常预警和处理记录</w:t>
            </w:r>
          </w:p>
        </w:tc>
        <w:tc>
          <w:tcPr>
            <w:tcW w:w="2041" w:type="dxa"/>
            <w:shd w:val="clear" w:color="auto" w:fill="F7F7F7"/>
            <w:tcMar>
              <w:top w:w="80" w:type="dxa"/>
              <w:left w:w="90" w:type="dxa"/>
              <w:bottom w:w="80" w:type="dxa"/>
              <w:right w:w="90" w:type="dxa"/>
            </w:tcMar>
            <w:vAlign w:val="center"/>
          </w:tcPr>
          <w:p w14:paraId="49F4834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保留期间与筛选上下文</w:t>
            </w:r>
          </w:p>
        </w:tc>
      </w:tr>
      <w:tr w14:paraId="290DBE81">
        <w:trPr>
          <w:cantSplit/>
          <w:jc w:val="center"/>
        </w:trPr>
        <w:tc>
          <w:tcPr>
            <w:tcW w:w="1474" w:type="dxa"/>
            <w:shd w:val="clear" w:color="auto" w:fill="FFFFFF"/>
            <w:tcMar>
              <w:top w:w="80" w:type="dxa"/>
              <w:left w:w="90" w:type="dxa"/>
              <w:bottom w:w="80" w:type="dxa"/>
              <w:right w:w="90" w:type="dxa"/>
            </w:tcMar>
            <w:vAlign w:val="center"/>
          </w:tcPr>
          <w:p w14:paraId="008E94D4">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预警筛选</w:t>
            </w:r>
          </w:p>
        </w:tc>
        <w:tc>
          <w:tcPr>
            <w:tcW w:w="1984" w:type="dxa"/>
            <w:shd w:val="clear" w:color="auto" w:fill="FFFFFF"/>
            <w:tcMar>
              <w:top w:w="80" w:type="dxa"/>
              <w:left w:w="90" w:type="dxa"/>
              <w:bottom w:w="80" w:type="dxa"/>
              <w:right w:w="90" w:type="dxa"/>
            </w:tcMar>
            <w:vAlign w:val="center"/>
          </w:tcPr>
          <w:p w14:paraId="2323600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异常查看权限</w:t>
            </w:r>
          </w:p>
        </w:tc>
        <w:tc>
          <w:tcPr>
            <w:tcW w:w="2551" w:type="dxa"/>
            <w:shd w:val="clear" w:color="auto" w:fill="FFFFFF"/>
            <w:tcMar>
              <w:top w:w="80" w:type="dxa"/>
              <w:left w:w="90" w:type="dxa"/>
              <w:bottom w:w="80" w:type="dxa"/>
              <w:right w:w="90" w:type="dxa"/>
            </w:tcMar>
            <w:vAlign w:val="center"/>
          </w:tcPr>
          <w:p w14:paraId="1406711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按级别、类型、状态、责任人和批次查询</w:t>
            </w:r>
          </w:p>
        </w:tc>
        <w:tc>
          <w:tcPr>
            <w:tcW w:w="2041" w:type="dxa"/>
            <w:shd w:val="clear" w:color="auto" w:fill="FFFFFF"/>
            <w:tcMar>
              <w:top w:w="80" w:type="dxa"/>
              <w:left w:w="90" w:type="dxa"/>
              <w:bottom w:w="80" w:type="dxa"/>
              <w:right w:w="90" w:type="dxa"/>
            </w:tcMar>
            <w:vAlign w:val="center"/>
          </w:tcPr>
          <w:p w14:paraId="3251803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列表和数量同步更新</w:t>
            </w:r>
          </w:p>
        </w:tc>
      </w:tr>
      <w:tr w14:paraId="1CD3A062">
        <w:trPr>
          <w:cantSplit/>
          <w:jc w:val="center"/>
        </w:trPr>
        <w:tc>
          <w:tcPr>
            <w:tcW w:w="1474" w:type="dxa"/>
            <w:shd w:val="clear" w:color="auto" w:fill="F7F7F7"/>
            <w:tcMar>
              <w:top w:w="80" w:type="dxa"/>
              <w:left w:w="90" w:type="dxa"/>
              <w:bottom w:w="80" w:type="dxa"/>
              <w:right w:w="90" w:type="dxa"/>
            </w:tcMar>
            <w:vAlign w:val="center"/>
          </w:tcPr>
          <w:p w14:paraId="5DA2925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确认异常或标记非异常</w:t>
            </w:r>
          </w:p>
        </w:tc>
        <w:tc>
          <w:tcPr>
            <w:tcW w:w="1984" w:type="dxa"/>
            <w:shd w:val="clear" w:color="auto" w:fill="F7F7F7"/>
            <w:tcMar>
              <w:top w:w="80" w:type="dxa"/>
              <w:left w:w="90" w:type="dxa"/>
              <w:bottom w:w="80" w:type="dxa"/>
              <w:right w:w="90" w:type="dxa"/>
            </w:tcMar>
            <w:vAlign w:val="center"/>
          </w:tcPr>
          <w:p w14:paraId="007E9CE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异常判定权限；结论和依据必填</w:t>
            </w:r>
          </w:p>
        </w:tc>
        <w:tc>
          <w:tcPr>
            <w:tcW w:w="2551" w:type="dxa"/>
            <w:shd w:val="clear" w:color="auto" w:fill="F7F7F7"/>
            <w:tcMar>
              <w:top w:w="80" w:type="dxa"/>
              <w:left w:w="90" w:type="dxa"/>
              <w:bottom w:w="80" w:type="dxa"/>
              <w:right w:w="90" w:type="dxa"/>
            </w:tcMar>
            <w:vAlign w:val="center"/>
          </w:tcPr>
          <w:p w14:paraId="44AA959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更新异常状态并记录判定规则与证据</w:t>
            </w:r>
          </w:p>
        </w:tc>
        <w:tc>
          <w:tcPr>
            <w:tcW w:w="2041" w:type="dxa"/>
            <w:shd w:val="clear" w:color="auto" w:fill="F7F7F7"/>
            <w:tcMar>
              <w:top w:w="80" w:type="dxa"/>
              <w:left w:w="90" w:type="dxa"/>
              <w:bottom w:w="80" w:type="dxa"/>
              <w:right w:w="90" w:type="dxa"/>
            </w:tcMar>
            <w:vAlign w:val="center"/>
          </w:tcPr>
          <w:p w14:paraId="1C8C81D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形成审计；标记非异常不删除原预警</w:t>
            </w:r>
          </w:p>
        </w:tc>
      </w:tr>
    </w:tbl>
    <w:p w14:paraId="16FDEDE2">
      <w:pPr>
        <w:spacing w:after="80" w:line="324" w:lineRule="auto"/>
        <w:jc w:val="both"/>
      </w:pPr>
      <w:r>
        <w:rPr>
          <w:rFonts w:ascii="Times New Roman" w:hAnsi="Times New Roman" w:eastAsia="Songti SC" w:cs="Times New Roman"/>
          <w:color w:val="000000"/>
          <w:sz w:val="21"/>
        </w:rPr>
        <w:t>状态与异常：分母为零、数量超差、成本不守恒或关键来源缺失时阻止发布。</w:t>
      </w:r>
    </w:p>
    <w:p w14:paraId="7723098B">
      <w:pPr>
        <w:spacing w:after="80" w:line="324" w:lineRule="auto"/>
        <w:jc w:val="both"/>
      </w:pPr>
      <w:r>
        <w:rPr>
          <w:rFonts w:ascii="Times New Roman" w:hAnsi="Times New Roman" w:eastAsia="Songti SC" w:cs="Times New Roman"/>
          <w:color w:val="000000"/>
          <w:sz w:val="21"/>
        </w:rPr>
        <w:t>跨页面联动：结果可进入差异追溯和多维分析；预警关闭后回到任务复核。</w:t>
      </w:r>
    </w:p>
    <w:p w14:paraId="4E9E75CB">
      <w:pPr>
        <w:pStyle w:val="6"/>
      </w:pPr>
      <w:bookmarkStart w:id="203" w:name="_Toc480080148"/>
      <w:r>
        <w:rPr>
          <w:rFonts w:ascii="Times New Roman" w:hAnsi="Times New Roman" w:eastAsia="STHeiti" w:cs="Times New Roman"/>
          <w:b/>
          <w:color w:val="000000"/>
          <w:sz w:val="22"/>
        </w:rPr>
        <w:t>3.5.3.5 成本差异分析、追溯与规则引擎</w:t>
      </w:r>
      <w:bookmarkEnd w:id="203"/>
    </w:p>
    <w:p w14:paraId="0D0817AF">
      <w:pPr>
        <w:spacing w:after="80" w:line="324" w:lineRule="auto"/>
        <w:jc w:val="both"/>
      </w:pPr>
      <w:r>
        <w:rPr>
          <w:rFonts w:ascii="Times New Roman" w:hAnsi="Times New Roman" w:eastAsia="Songti SC" w:cs="Times New Roman"/>
          <w:color w:val="000000"/>
          <w:sz w:val="21"/>
        </w:rPr>
        <w:t>差异分析把实际、标准、上期和基线成本分解到价格、数量、损耗、动因和谱系；规则引擎维护成本BOM、计批资格、动因优先级和舍入规则。</w:t>
      </w:r>
    </w:p>
    <w:p w14:paraId="409660B4">
      <w:pPr>
        <w:keepNext/>
        <w:spacing w:before="100" w:after="80"/>
        <w:jc w:val="center"/>
      </w:pPr>
      <w:r>
        <w:rPr>
          <w:rFonts w:ascii="Times New Roman" w:hAnsi="Times New Roman" w:eastAsia="Songti SC" w:cs="Times New Roman"/>
          <w:b/>
          <w:color w:val="000000"/>
          <w:sz w:val="18"/>
        </w:rPr>
        <w:t>图3-19F 成本差异分析与追溯页面</w:t>
      </w:r>
    </w:p>
    <w:p w14:paraId="692A3518">
      <w:pPr>
        <w:keepLines/>
        <w:spacing w:after="120"/>
        <w:jc w:val="center"/>
      </w:pPr>
      <w:r>
        <w:drawing>
          <wp:inline distT="0" distB="0" distL="114300" distR="114300">
            <wp:extent cx="5111750" cy="3676015"/>
            <wp:effectExtent l="0" t="0" r="1905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8"/>
                    <a:stretch>
                      <a:fillRect/>
                    </a:stretch>
                  </pic:blipFill>
                  <pic:spPr>
                    <a:xfrm>
                      <a:off x="0" y="0"/>
                      <a:ext cx="5112000" cy="3676438"/>
                    </a:xfrm>
                    <a:prstGeom prst="rect">
                      <a:avLst/>
                    </a:prstGeom>
                  </pic:spPr>
                </pic:pic>
              </a:graphicData>
            </a:graphic>
          </wp:inline>
        </w:drawing>
      </w:r>
    </w:p>
    <w:p w14:paraId="0005E9A5">
      <w:pPr>
        <w:keepNext/>
        <w:spacing w:before="100" w:after="80"/>
        <w:jc w:val="center"/>
      </w:pPr>
      <w:r>
        <w:rPr>
          <w:rFonts w:ascii="Times New Roman" w:hAnsi="Times New Roman" w:eastAsia="Songti SC" w:cs="Times New Roman"/>
          <w:b/>
          <w:color w:val="000000"/>
          <w:sz w:val="18"/>
        </w:rPr>
        <w:t>图3-19G 成本计算规则引擎页面</w:t>
      </w:r>
    </w:p>
    <w:p w14:paraId="7E8786C2">
      <w:pPr>
        <w:keepLines/>
        <w:spacing w:after="120"/>
        <w:jc w:val="center"/>
      </w:pPr>
      <w:r>
        <w:drawing>
          <wp:inline distT="0" distB="0" distL="114300" distR="114300">
            <wp:extent cx="5111750" cy="3676015"/>
            <wp:effectExtent l="0" t="0" r="1905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9"/>
                    <a:stretch>
                      <a:fillRect/>
                    </a:stretch>
                  </pic:blipFill>
                  <pic:spPr>
                    <a:xfrm>
                      <a:off x="0" y="0"/>
                      <a:ext cx="5112000" cy="3676438"/>
                    </a:xfrm>
                    <a:prstGeom prst="rect">
                      <a:avLst/>
                    </a:prstGeom>
                  </pic:spPr>
                </pic:pic>
              </a:graphicData>
            </a:graphic>
          </wp:inline>
        </w:drawing>
      </w:r>
    </w:p>
    <w:p w14:paraId="1F0BB84B">
      <w:pPr>
        <w:spacing w:after="80" w:line="324" w:lineRule="auto"/>
        <w:jc w:val="both"/>
      </w:pPr>
      <w:r>
        <w:rPr>
          <w:rFonts w:ascii="Times New Roman" w:hAnsi="Times New Roman" w:eastAsia="Songti SC" w:cs="Times New Roman"/>
          <w:color w:val="000000"/>
          <w:sz w:val="21"/>
        </w:rPr>
        <w:t>页面入口与上下文：从批次成本结果、预警或成本管理页签进入。</w:t>
      </w:r>
    </w:p>
    <w:p w14:paraId="14C6CB04">
      <w:pPr>
        <w:spacing w:after="80" w:line="324" w:lineRule="auto"/>
        <w:jc w:val="both"/>
      </w:pPr>
      <w:r>
        <w:rPr>
          <w:rFonts w:ascii="Times New Roman" w:hAnsi="Times New Roman" w:eastAsia="Songti SC" w:cs="Times New Roman"/>
          <w:color w:val="000000"/>
          <w:sz w:val="21"/>
        </w:rPr>
        <w:t>页面结构：差异页展示差异瀑布、对象清单和证据；规则页展示规则分类、生效范围、版本和测试结果。</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F7E11C6">
        <w:trPr>
          <w:tblHeader/>
          <w:jc w:val="center"/>
        </w:trPr>
        <w:tc>
          <w:tcPr>
            <w:tcW w:w="1474" w:type="dxa"/>
            <w:shd w:val="clear" w:color="auto" w:fill="BFBFBF"/>
            <w:tcMar>
              <w:top w:w="80" w:type="dxa"/>
              <w:left w:w="90" w:type="dxa"/>
              <w:bottom w:w="80" w:type="dxa"/>
              <w:right w:w="90" w:type="dxa"/>
            </w:tcMar>
            <w:vAlign w:val="center"/>
          </w:tcPr>
          <w:p w14:paraId="5942995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36897E96">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4A28BA3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47E65225">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23E9D256">
        <w:trPr>
          <w:cantSplit/>
          <w:jc w:val="center"/>
        </w:trPr>
        <w:tc>
          <w:tcPr>
            <w:tcW w:w="1474" w:type="dxa"/>
            <w:shd w:val="clear" w:color="auto" w:fill="FFFFFF"/>
            <w:tcMar>
              <w:top w:w="80" w:type="dxa"/>
              <w:left w:w="90" w:type="dxa"/>
              <w:bottom w:w="80" w:type="dxa"/>
              <w:right w:w="90" w:type="dxa"/>
            </w:tcMar>
            <w:vAlign w:val="center"/>
          </w:tcPr>
          <w:p w14:paraId="25EDFC9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选择对比基线</w:t>
            </w:r>
          </w:p>
        </w:tc>
        <w:tc>
          <w:tcPr>
            <w:tcW w:w="1984" w:type="dxa"/>
            <w:shd w:val="clear" w:color="auto" w:fill="FFFFFF"/>
            <w:tcMar>
              <w:top w:w="80" w:type="dxa"/>
              <w:left w:w="90" w:type="dxa"/>
              <w:bottom w:w="80" w:type="dxa"/>
              <w:right w:w="90" w:type="dxa"/>
            </w:tcMar>
            <w:vAlign w:val="center"/>
          </w:tcPr>
          <w:p w14:paraId="6108857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成本分析权限</w:t>
            </w:r>
          </w:p>
        </w:tc>
        <w:tc>
          <w:tcPr>
            <w:tcW w:w="2551" w:type="dxa"/>
            <w:shd w:val="clear" w:color="auto" w:fill="FFFFFF"/>
            <w:tcMar>
              <w:top w:w="80" w:type="dxa"/>
              <w:left w:w="90" w:type="dxa"/>
              <w:bottom w:w="80" w:type="dxa"/>
              <w:right w:w="90" w:type="dxa"/>
            </w:tcMar>
            <w:vAlign w:val="center"/>
          </w:tcPr>
          <w:p w14:paraId="76120BE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校验口径和版本可比性</w:t>
            </w:r>
          </w:p>
        </w:tc>
        <w:tc>
          <w:tcPr>
            <w:tcW w:w="2041" w:type="dxa"/>
            <w:shd w:val="clear" w:color="auto" w:fill="FFFFFF"/>
            <w:tcMar>
              <w:top w:w="80" w:type="dxa"/>
              <w:left w:w="90" w:type="dxa"/>
              <w:bottom w:w="80" w:type="dxa"/>
              <w:right w:w="90" w:type="dxa"/>
            </w:tcMar>
            <w:vAlign w:val="center"/>
          </w:tcPr>
          <w:p w14:paraId="6CFBDD1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显示绝对和相对差异</w:t>
            </w:r>
          </w:p>
        </w:tc>
      </w:tr>
      <w:tr w14:paraId="4E2F6360">
        <w:trPr>
          <w:cantSplit/>
          <w:jc w:val="center"/>
        </w:trPr>
        <w:tc>
          <w:tcPr>
            <w:tcW w:w="1474" w:type="dxa"/>
            <w:shd w:val="clear" w:color="auto" w:fill="F7F7F7"/>
            <w:tcMar>
              <w:top w:w="80" w:type="dxa"/>
              <w:left w:w="90" w:type="dxa"/>
              <w:bottom w:w="80" w:type="dxa"/>
              <w:right w:w="90" w:type="dxa"/>
            </w:tcMar>
            <w:vAlign w:val="center"/>
          </w:tcPr>
          <w:p w14:paraId="4FBBDE4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逐级追溯</w:t>
            </w:r>
          </w:p>
        </w:tc>
        <w:tc>
          <w:tcPr>
            <w:tcW w:w="1984" w:type="dxa"/>
            <w:shd w:val="clear" w:color="auto" w:fill="F7F7F7"/>
            <w:tcMar>
              <w:top w:w="80" w:type="dxa"/>
              <w:left w:w="90" w:type="dxa"/>
              <w:bottom w:w="80" w:type="dxa"/>
              <w:right w:w="90" w:type="dxa"/>
            </w:tcMar>
            <w:vAlign w:val="center"/>
          </w:tcPr>
          <w:p w14:paraId="502079C0">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明细权限</w:t>
            </w:r>
          </w:p>
        </w:tc>
        <w:tc>
          <w:tcPr>
            <w:tcW w:w="2551" w:type="dxa"/>
            <w:shd w:val="clear" w:color="auto" w:fill="F7F7F7"/>
            <w:tcMar>
              <w:top w:w="80" w:type="dxa"/>
              <w:left w:w="90" w:type="dxa"/>
              <w:bottom w:w="80" w:type="dxa"/>
              <w:right w:w="90" w:type="dxa"/>
            </w:tcMar>
            <w:vAlign w:val="center"/>
          </w:tcPr>
          <w:p w14:paraId="1359FF0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从产品/订单到批次、要素、费用池和凭证</w:t>
            </w:r>
          </w:p>
        </w:tc>
        <w:tc>
          <w:tcPr>
            <w:tcW w:w="2041" w:type="dxa"/>
            <w:shd w:val="clear" w:color="auto" w:fill="F7F7F7"/>
            <w:tcMar>
              <w:top w:w="80" w:type="dxa"/>
              <w:left w:w="90" w:type="dxa"/>
              <w:bottom w:w="80" w:type="dxa"/>
              <w:right w:w="90" w:type="dxa"/>
            </w:tcMar>
            <w:vAlign w:val="center"/>
          </w:tcPr>
          <w:p w14:paraId="3D381A7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保持追溯路径和证据</w:t>
            </w:r>
          </w:p>
        </w:tc>
      </w:tr>
      <w:tr w14:paraId="23E19900">
        <w:trPr>
          <w:cantSplit/>
          <w:jc w:val="center"/>
        </w:trPr>
        <w:tc>
          <w:tcPr>
            <w:tcW w:w="1474" w:type="dxa"/>
            <w:shd w:val="clear" w:color="auto" w:fill="FFFFFF"/>
            <w:tcMar>
              <w:top w:w="80" w:type="dxa"/>
              <w:left w:w="90" w:type="dxa"/>
              <w:bottom w:w="80" w:type="dxa"/>
              <w:right w:w="90" w:type="dxa"/>
            </w:tcMar>
            <w:vAlign w:val="center"/>
          </w:tcPr>
          <w:p w14:paraId="6563293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新建/修改规则</w:t>
            </w:r>
          </w:p>
        </w:tc>
        <w:tc>
          <w:tcPr>
            <w:tcW w:w="1984" w:type="dxa"/>
            <w:shd w:val="clear" w:color="auto" w:fill="FFFFFF"/>
            <w:tcMar>
              <w:top w:w="80" w:type="dxa"/>
              <w:left w:w="90" w:type="dxa"/>
              <w:bottom w:w="80" w:type="dxa"/>
              <w:right w:w="90" w:type="dxa"/>
            </w:tcMar>
            <w:vAlign w:val="center"/>
          </w:tcPr>
          <w:p w14:paraId="5E660E4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规则维护权限；草稿</w:t>
            </w:r>
          </w:p>
        </w:tc>
        <w:tc>
          <w:tcPr>
            <w:tcW w:w="2551" w:type="dxa"/>
            <w:shd w:val="clear" w:color="auto" w:fill="FFFFFF"/>
            <w:tcMar>
              <w:top w:w="80" w:type="dxa"/>
              <w:left w:w="90" w:type="dxa"/>
              <w:bottom w:w="80" w:type="dxa"/>
              <w:right w:w="90" w:type="dxa"/>
            </w:tcMar>
            <w:vAlign w:val="center"/>
          </w:tcPr>
          <w:p w14:paraId="68CAAA4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配置条件、优先级、动因和例外</w:t>
            </w:r>
          </w:p>
        </w:tc>
        <w:tc>
          <w:tcPr>
            <w:tcW w:w="2041" w:type="dxa"/>
            <w:shd w:val="clear" w:color="auto" w:fill="FFFFFF"/>
            <w:tcMar>
              <w:top w:w="80" w:type="dxa"/>
              <w:left w:w="90" w:type="dxa"/>
              <w:bottom w:w="80" w:type="dxa"/>
              <w:right w:w="90" w:type="dxa"/>
            </w:tcMar>
            <w:vAlign w:val="center"/>
          </w:tcPr>
          <w:p w14:paraId="25E1D47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生成规则草稿版本</w:t>
            </w:r>
          </w:p>
        </w:tc>
      </w:tr>
      <w:tr w14:paraId="5A152200">
        <w:trPr>
          <w:cantSplit/>
          <w:jc w:val="center"/>
        </w:trPr>
        <w:tc>
          <w:tcPr>
            <w:tcW w:w="1474" w:type="dxa"/>
            <w:shd w:val="clear" w:color="auto" w:fill="F7F7F7"/>
            <w:tcMar>
              <w:top w:w="80" w:type="dxa"/>
              <w:left w:w="90" w:type="dxa"/>
              <w:bottom w:w="80" w:type="dxa"/>
              <w:right w:w="90" w:type="dxa"/>
            </w:tcMar>
            <w:vAlign w:val="center"/>
          </w:tcPr>
          <w:p w14:paraId="481EAD8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测试并发布规则</w:t>
            </w:r>
          </w:p>
        </w:tc>
        <w:tc>
          <w:tcPr>
            <w:tcW w:w="1984" w:type="dxa"/>
            <w:shd w:val="clear" w:color="auto" w:fill="F7F7F7"/>
            <w:tcMar>
              <w:top w:w="80" w:type="dxa"/>
              <w:left w:w="90" w:type="dxa"/>
              <w:bottom w:w="80" w:type="dxa"/>
              <w:right w:w="90" w:type="dxa"/>
            </w:tcMar>
            <w:vAlign w:val="center"/>
          </w:tcPr>
          <w:p w14:paraId="7970DC9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规则审批权限；回归通过</w:t>
            </w:r>
          </w:p>
        </w:tc>
        <w:tc>
          <w:tcPr>
            <w:tcW w:w="2551" w:type="dxa"/>
            <w:shd w:val="clear" w:color="auto" w:fill="F7F7F7"/>
            <w:tcMar>
              <w:top w:w="80" w:type="dxa"/>
              <w:left w:w="90" w:type="dxa"/>
              <w:bottom w:w="80" w:type="dxa"/>
              <w:right w:w="90" w:type="dxa"/>
            </w:tcMar>
            <w:vAlign w:val="center"/>
          </w:tcPr>
          <w:p w14:paraId="1669407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在样例和历史快照上试算后发布</w:t>
            </w:r>
          </w:p>
        </w:tc>
        <w:tc>
          <w:tcPr>
            <w:tcW w:w="2041" w:type="dxa"/>
            <w:shd w:val="clear" w:color="auto" w:fill="F7F7F7"/>
            <w:tcMar>
              <w:top w:w="80" w:type="dxa"/>
              <w:left w:w="90" w:type="dxa"/>
              <w:bottom w:w="80" w:type="dxa"/>
              <w:right w:w="90" w:type="dxa"/>
            </w:tcMar>
            <w:vAlign w:val="center"/>
          </w:tcPr>
          <w:p w14:paraId="2081305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新运行生效；历史版本不变</w:t>
            </w:r>
          </w:p>
        </w:tc>
      </w:tr>
      <w:tr w14:paraId="443C2E6A">
        <w:trPr>
          <w:cantSplit/>
          <w:jc w:val="center"/>
        </w:trPr>
        <w:tc>
          <w:tcPr>
            <w:tcW w:w="1474" w:type="dxa"/>
            <w:shd w:val="clear" w:color="auto" w:fill="FFFFFF"/>
            <w:tcMar>
              <w:top w:w="80" w:type="dxa"/>
              <w:left w:w="90" w:type="dxa"/>
              <w:bottom w:w="80" w:type="dxa"/>
              <w:right w:w="90" w:type="dxa"/>
            </w:tcMar>
            <w:vAlign w:val="center"/>
          </w:tcPr>
          <w:p w14:paraId="45CA878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引擎或规则分类</w:t>
            </w:r>
          </w:p>
        </w:tc>
        <w:tc>
          <w:tcPr>
            <w:tcW w:w="1984" w:type="dxa"/>
            <w:shd w:val="clear" w:color="auto" w:fill="FFFFFF"/>
            <w:tcMar>
              <w:top w:w="80" w:type="dxa"/>
              <w:left w:w="90" w:type="dxa"/>
              <w:bottom w:w="80" w:type="dxa"/>
              <w:right w:w="90" w:type="dxa"/>
            </w:tcMar>
            <w:vAlign w:val="center"/>
          </w:tcPr>
          <w:p w14:paraId="09D80CE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规则查看权限</w:t>
            </w:r>
          </w:p>
        </w:tc>
        <w:tc>
          <w:tcPr>
            <w:tcW w:w="2551" w:type="dxa"/>
            <w:shd w:val="clear" w:color="auto" w:fill="FFFFFF"/>
            <w:tcMar>
              <w:top w:w="80" w:type="dxa"/>
              <w:left w:w="90" w:type="dxa"/>
              <w:bottom w:w="80" w:type="dxa"/>
              <w:right w:w="90" w:type="dxa"/>
            </w:tcMar>
            <w:vAlign w:val="center"/>
          </w:tcPr>
          <w:p w14:paraId="248576C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按批次生成、关联、分摊和预警等引擎筛选规则</w:t>
            </w:r>
          </w:p>
        </w:tc>
        <w:tc>
          <w:tcPr>
            <w:tcW w:w="2041" w:type="dxa"/>
            <w:shd w:val="clear" w:color="auto" w:fill="FFFFFF"/>
            <w:tcMar>
              <w:top w:w="80" w:type="dxa"/>
              <w:left w:w="90" w:type="dxa"/>
              <w:bottom w:w="80" w:type="dxa"/>
              <w:right w:w="90" w:type="dxa"/>
            </w:tcMar>
            <w:vAlign w:val="center"/>
          </w:tcPr>
          <w:p w14:paraId="211D173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显示规则数量、状态和版本</w:t>
            </w:r>
          </w:p>
        </w:tc>
      </w:tr>
      <w:tr w14:paraId="684667B5">
        <w:trPr>
          <w:cantSplit/>
          <w:jc w:val="center"/>
        </w:trPr>
        <w:tc>
          <w:tcPr>
            <w:tcW w:w="1474" w:type="dxa"/>
            <w:shd w:val="clear" w:color="auto" w:fill="F7F7F7"/>
            <w:tcMar>
              <w:top w:w="80" w:type="dxa"/>
              <w:left w:w="90" w:type="dxa"/>
              <w:bottom w:w="80" w:type="dxa"/>
              <w:right w:w="90" w:type="dxa"/>
            </w:tcMar>
            <w:vAlign w:val="center"/>
          </w:tcPr>
          <w:p w14:paraId="2228089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规则查询</w:t>
            </w:r>
          </w:p>
        </w:tc>
        <w:tc>
          <w:tcPr>
            <w:tcW w:w="1984" w:type="dxa"/>
            <w:shd w:val="clear" w:color="auto" w:fill="F7F7F7"/>
            <w:tcMar>
              <w:top w:w="80" w:type="dxa"/>
              <w:left w:w="90" w:type="dxa"/>
              <w:bottom w:w="80" w:type="dxa"/>
              <w:right w:w="90" w:type="dxa"/>
            </w:tcMar>
            <w:vAlign w:val="center"/>
          </w:tcPr>
          <w:p w14:paraId="43C09A7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规则查看权限</w:t>
            </w:r>
          </w:p>
        </w:tc>
        <w:tc>
          <w:tcPr>
            <w:tcW w:w="2551" w:type="dxa"/>
            <w:shd w:val="clear" w:color="auto" w:fill="F7F7F7"/>
            <w:tcMar>
              <w:top w:w="80" w:type="dxa"/>
              <w:left w:w="90" w:type="dxa"/>
              <w:bottom w:w="80" w:type="dxa"/>
              <w:right w:w="90" w:type="dxa"/>
            </w:tcMar>
            <w:vAlign w:val="center"/>
          </w:tcPr>
          <w:p w14:paraId="1C86CBC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按名称、编号、适用对象和状态检索</w:t>
            </w:r>
          </w:p>
        </w:tc>
        <w:tc>
          <w:tcPr>
            <w:tcW w:w="2041" w:type="dxa"/>
            <w:shd w:val="clear" w:color="auto" w:fill="F7F7F7"/>
            <w:tcMar>
              <w:top w:w="80" w:type="dxa"/>
              <w:left w:w="90" w:type="dxa"/>
              <w:bottom w:w="80" w:type="dxa"/>
              <w:right w:w="90" w:type="dxa"/>
            </w:tcMar>
            <w:vAlign w:val="center"/>
          </w:tcPr>
          <w:p w14:paraId="24C9F31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规则列表和执行范围同步更新</w:t>
            </w:r>
          </w:p>
        </w:tc>
      </w:tr>
      <w:tr w14:paraId="33A65D9D">
        <w:trPr>
          <w:cantSplit/>
          <w:jc w:val="center"/>
        </w:trPr>
        <w:tc>
          <w:tcPr>
            <w:tcW w:w="1474" w:type="dxa"/>
            <w:shd w:val="clear" w:color="auto" w:fill="FFFFFF"/>
            <w:tcMar>
              <w:top w:w="80" w:type="dxa"/>
              <w:left w:w="90" w:type="dxa"/>
              <w:bottom w:w="80" w:type="dxa"/>
              <w:right w:w="90" w:type="dxa"/>
            </w:tcMar>
            <w:vAlign w:val="center"/>
          </w:tcPr>
          <w:p w14:paraId="7E95019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立即全量自查</w:t>
            </w:r>
          </w:p>
        </w:tc>
        <w:tc>
          <w:tcPr>
            <w:tcW w:w="1984" w:type="dxa"/>
            <w:shd w:val="clear" w:color="auto" w:fill="FFFFFF"/>
            <w:tcMar>
              <w:top w:w="80" w:type="dxa"/>
              <w:left w:w="90" w:type="dxa"/>
              <w:bottom w:w="80" w:type="dxa"/>
              <w:right w:w="90" w:type="dxa"/>
            </w:tcMar>
            <w:vAlign w:val="center"/>
          </w:tcPr>
          <w:p w14:paraId="46576B8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规则管理员权限</w:t>
            </w:r>
          </w:p>
        </w:tc>
        <w:tc>
          <w:tcPr>
            <w:tcW w:w="2551" w:type="dxa"/>
            <w:shd w:val="clear" w:color="auto" w:fill="FFFFFF"/>
            <w:tcMar>
              <w:top w:w="80" w:type="dxa"/>
              <w:left w:w="90" w:type="dxa"/>
              <w:bottom w:w="80" w:type="dxa"/>
              <w:right w:w="90" w:type="dxa"/>
            </w:tcMar>
            <w:vAlign w:val="center"/>
          </w:tcPr>
          <w:p w14:paraId="3A799B6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在隔离任务中检查冲突、缺项、循环依赖和覆盖范围</w:t>
            </w:r>
          </w:p>
        </w:tc>
        <w:tc>
          <w:tcPr>
            <w:tcW w:w="2041" w:type="dxa"/>
            <w:shd w:val="clear" w:color="auto" w:fill="FFFFFF"/>
            <w:tcMar>
              <w:top w:w="80" w:type="dxa"/>
              <w:left w:w="90" w:type="dxa"/>
              <w:bottom w:w="80" w:type="dxa"/>
              <w:right w:w="90" w:type="dxa"/>
            </w:tcMar>
            <w:vAlign w:val="center"/>
          </w:tcPr>
          <w:p w14:paraId="0848633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输出检查报告；不直接修改有效规则</w:t>
            </w:r>
          </w:p>
        </w:tc>
      </w:tr>
      <w:tr w14:paraId="20F26025">
        <w:trPr>
          <w:cantSplit/>
          <w:jc w:val="center"/>
        </w:trPr>
        <w:tc>
          <w:tcPr>
            <w:tcW w:w="1474" w:type="dxa"/>
            <w:shd w:val="clear" w:color="auto" w:fill="F7F7F7"/>
            <w:tcMar>
              <w:top w:w="80" w:type="dxa"/>
              <w:left w:w="90" w:type="dxa"/>
              <w:bottom w:w="80" w:type="dxa"/>
              <w:right w:w="90" w:type="dxa"/>
            </w:tcMar>
            <w:vAlign w:val="center"/>
          </w:tcPr>
          <w:p w14:paraId="1E6ABD9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执行逻辑</w:t>
            </w:r>
          </w:p>
        </w:tc>
        <w:tc>
          <w:tcPr>
            <w:tcW w:w="1984" w:type="dxa"/>
            <w:shd w:val="clear" w:color="auto" w:fill="F7F7F7"/>
            <w:tcMar>
              <w:top w:w="80" w:type="dxa"/>
              <w:left w:w="90" w:type="dxa"/>
              <w:bottom w:w="80" w:type="dxa"/>
              <w:right w:w="90" w:type="dxa"/>
            </w:tcMar>
            <w:vAlign w:val="center"/>
          </w:tcPr>
          <w:p w14:paraId="34BDAD2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规则查看权限</w:t>
            </w:r>
          </w:p>
        </w:tc>
        <w:tc>
          <w:tcPr>
            <w:tcW w:w="2551" w:type="dxa"/>
            <w:shd w:val="clear" w:color="auto" w:fill="F7F7F7"/>
            <w:tcMar>
              <w:top w:w="80" w:type="dxa"/>
              <w:left w:w="90" w:type="dxa"/>
              <w:bottom w:w="80" w:type="dxa"/>
              <w:right w:w="90" w:type="dxa"/>
            </w:tcMar>
            <w:vAlign w:val="center"/>
          </w:tcPr>
          <w:p w14:paraId="127C20B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展示触发条件、优先级、动作和例外处理</w:t>
            </w:r>
          </w:p>
        </w:tc>
        <w:tc>
          <w:tcPr>
            <w:tcW w:w="2041" w:type="dxa"/>
            <w:shd w:val="clear" w:color="auto" w:fill="F7F7F7"/>
            <w:tcMar>
              <w:top w:w="80" w:type="dxa"/>
              <w:left w:w="90" w:type="dxa"/>
              <w:bottom w:w="80" w:type="dxa"/>
              <w:right w:w="90" w:type="dxa"/>
            </w:tcMar>
            <w:vAlign w:val="center"/>
          </w:tcPr>
          <w:p w14:paraId="129ABA7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只读打开逻辑说明和引用对象</w:t>
            </w:r>
          </w:p>
        </w:tc>
      </w:tr>
      <w:tr w14:paraId="0F90EB3F">
        <w:trPr>
          <w:cantSplit/>
          <w:jc w:val="center"/>
        </w:trPr>
        <w:tc>
          <w:tcPr>
            <w:tcW w:w="1474" w:type="dxa"/>
            <w:shd w:val="clear" w:color="auto" w:fill="FFFFFF"/>
            <w:tcMar>
              <w:top w:w="80" w:type="dxa"/>
              <w:left w:w="90" w:type="dxa"/>
              <w:bottom w:w="80" w:type="dxa"/>
              <w:right w:w="90" w:type="dxa"/>
            </w:tcMar>
            <w:vAlign w:val="center"/>
          </w:tcPr>
          <w:p w14:paraId="10C035C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公式与参数</w:t>
            </w:r>
          </w:p>
        </w:tc>
        <w:tc>
          <w:tcPr>
            <w:tcW w:w="1984" w:type="dxa"/>
            <w:shd w:val="clear" w:color="auto" w:fill="FFFFFF"/>
            <w:tcMar>
              <w:top w:w="80" w:type="dxa"/>
              <w:left w:w="90" w:type="dxa"/>
              <w:bottom w:w="80" w:type="dxa"/>
              <w:right w:w="90" w:type="dxa"/>
            </w:tcMar>
            <w:vAlign w:val="center"/>
          </w:tcPr>
          <w:p w14:paraId="7DE1D24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具有成本敏感字段权限</w:t>
            </w:r>
          </w:p>
        </w:tc>
        <w:tc>
          <w:tcPr>
            <w:tcW w:w="2551" w:type="dxa"/>
            <w:shd w:val="clear" w:color="auto" w:fill="FFFFFF"/>
            <w:tcMar>
              <w:top w:w="80" w:type="dxa"/>
              <w:left w:w="90" w:type="dxa"/>
              <w:bottom w:w="80" w:type="dxa"/>
              <w:right w:w="90" w:type="dxa"/>
            </w:tcMar>
            <w:vAlign w:val="center"/>
          </w:tcPr>
          <w:p w14:paraId="4F51B07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展示可编辑公式对象对应的符号、参数、单位和版本</w:t>
            </w:r>
          </w:p>
        </w:tc>
        <w:tc>
          <w:tcPr>
            <w:tcW w:w="2041" w:type="dxa"/>
            <w:shd w:val="clear" w:color="auto" w:fill="FFFFFF"/>
            <w:tcMar>
              <w:top w:w="80" w:type="dxa"/>
              <w:left w:w="90" w:type="dxa"/>
              <w:bottom w:w="80" w:type="dxa"/>
              <w:right w:w="90" w:type="dxa"/>
            </w:tcMar>
            <w:vAlign w:val="center"/>
          </w:tcPr>
          <w:p w14:paraId="1932BA6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参数修改进入草稿和审批，不即时覆盖有效版本</w:t>
            </w:r>
          </w:p>
        </w:tc>
      </w:tr>
      <w:tr w14:paraId="5885F535">
        <w:trPr>
          <w:cantSplit/>
          <w:jc w:val="center"/>
        </w:trPr>
        <w:tc>
          <w:tcPr>
            <w:tcW w:w="1474" w:type="dxa"/>
            <w:shd w:val="clear" w:color="auto" w:fill="F7F7F7"/>
            <w:tcMar>
              <w:top w:w="80" w:type="dxa"/>
              <w:left w:w="90" w:type="dxa"/>
              <w:bottom w:w="80" w:type="dxa"/>
              <w:right w:w="90" w:type="dxa"/>
            </w:tcMar>
            <w:vAlign w:val="center"/>
          </w:tcPr>
          <w:p w14:paraId="4A45161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人工复核</w:t>
            </w:r>
          </w:p>
        </w:tc>
        <w:tc>
          <w:tcPr>
            <w:tcW w:w="1984" w:type="dxa"/>
            <w:shd w:val="clear" w:color="auto" w:fill="F7F7F7"/>
            <w:tcMar>
              <w:top w:w="80" w:type="dxa"/>
              <w:left w:w="90" w:type="dxa"/>
              <w:bottom w:w="80" w:type="dxa"/>
              <w:right w:w="90" w:type="dxa"/>
            </w:tcMar>
            <w:vAlign w:val="center"/>
          </w:tcPr>
          <w:p w14:paraId="794648B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复核人员且职责分离</w:t>
            </w:r>
          </w:p>
        </w:tc>
        <w:tc>
          <w:tcPr>
            <w:tcW w:w="2551" w:type="dxa"/>
            <w:shd w:val="clear" w:color="auto" w:fill="F7F7F7"/>
            <w:tcMar>
              <w:top w:w="80" w:type="dxa"/>
              <w:left w:w="90" w:type="dxa"/>
              <w:bottom w:w="80" w:type="dxa"/>
              <w:right w:w="90" w:type="dxa"/>
            </w:tcMar>
            <w:vAlign w:val="center"/>
          </w:tcPr>
          <w:p w14:paraId="65A9FA2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记录复核结论、依据和影响批次</w:t>
            </w:r>
          </w:p>
        </w:tc>
        <w:tc>
          <w:tcPr>
            <w:tcW w:w="2041" w:type="dxa"/>
            <w:shd w:val="clear" w:color="auto" w:fill="F7F7F7"/>
            <w:tcMar>
              <w:top w:w="80" w:type="dxa"/>
              <w:left w:w="90" w:type="dxa"/>
              <w:bottom w:w="80" w:type="dxa"/>
              <w:right w:w="90" w:type="dxa"/>
            </w:tcMar>
            <w:vAlign w:val="center"/>
          </w:tcPr>
          <w:p w14:paraId="2F458A3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通过后进入发布；退回保留意见和版本</w:t>
            </w:r>
          </w:p>
        </w:tc>
      </w:tr>
    </w:tbl>
    <w:p w14:paraId="02BEB889">
      <w:pPr>
        <w:spacing w:after="80" w:line="324" w:lineRule="auto"/>
        <w:jc w:val="both"/>
      </w:pPr>
      <w:r>
        <w:rPr>
          <w:rFonts w:ascii="Times New Roman" w:hAnsi="Times New Roman" w:eastAsia="Songti SC" w:cs="Times New Roman"/>
          <w:color w:val="000000"/>
          <w:sz w:val="21"/>
        </w:rPr>
        <w:t>状态与异常：不可比口径显示原因；规则冲突、循环或测试失败时禁止发布。</w:t>
      </w:r>
    </w:p>
    <w:p w14:paraId="6AB01190">
      <w:pPr>
        <w:spacing w:after="80" w:line="324" w:lineRule="auto"/>
        <w:jc w:val="both"/>
      </w:pPr>
      <w:r>
        <w:rPr>
          <w:rFonts w:ascii="Times New Roman" w:hAnsi="Times New Roman" w:eastAsia="Songti SC" w:cs="Times New Roman"/>
          <w:color w:val="000000"/>
          <w:sz w:val="21"/>
        </w:rPr>
        <w:t>跨页面联动：修正规则后由月度任务新建运行，不直接覆盖已发布或已关账成本。</w:t>
      </w:r>
    </w:p>
    <w:p w14:paraId="4BB0F1B8">
      <w:pPr>
        <w:pStyle w:val="6"/>
      </w:pPr>
      <w:bookmarkStart w:id="204" w:name="_Toc610985657"/>
      <w:r>
        <w:rPr>
          <w:rFonts w:ascii="Times New Roman" w:hAnsi="Times New Roman" w:eastAsia="STHeiti" w:cs="Times New Roman"/>
          <w:b/>
          <w:color w:val="000000"/>
          <w:sz w:val="22"/>
        </w:rPr>
        <w:t>3.5.3.6 多维度成本和盈利分析</w:t>
      </w:r>
      <w:bookmarkEnd w:id="204"/>
    </w:p>
    <w:p w14:paraId="2399B2C7">
      <w:pPr>
        <w:spacing w:after="80" w:line="324" w:lineRule="auto"/>
        <w:jc w:val="both"/>
      </w:pPr>
      <w:r>
        <w:rPr>
          <w:rFonts w:ascii="Times New Roman" w:hAnsi="Times New Roman" w:eastAsia="Songti SC" w:cs="Times New Roman"/>
          <w:color w:val="000000"/>
          <w:sz w:val="21"/>
        </w:rPr>
        <w:t>多维分析按产品、批次、生产订单、销售订单、客户、供应商、工厂和期间查看成本、收入和盈利。</w:t>
      </w:r>
    </w:p>
    <w:p w14:paraId="0068582B">
      <w:pPr>
        <w:keepNext/>
        <w:spacing w:before="100" w:after="80"/>
        <w:jc w:val="center"/>
      </w:pPr>
      <w:r>
        <w:rPr>
          <w:rFonts w:ascii="Times New Roman" w:hAnsi="Times New Roman" w:eastAsia="Songti SC" w:cs="Times New Roman"/>
          <w:b/>
          <w:color w:val="000000"/>
          <w:sz w:val="18"/>
        </w:rPr>
        <w:t>图3-19H 多维度成本和盈利分析页面</w:t>
      </w:r>
    </w:p>
    <w:p w14:paraId="4F49A590">
      <w:pPr>
        <w:keepLines/>
        <w:spacing w:after="120"/>
        <w:jc w:val="center"/>
      </w:pPr>
      <w:r>
        <w:drawing>
          <wp:inline distT="0" distB="0" distL="114300" distR="114300">
            <wp:extent cx="5111750" cy="3676015"/>
            <wp:effectExtent l="0" t="0" r="1905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0"/>
                    <a:stretch>
                      <a:fillRect/>
                    </a:stretch>
                  </pic:blipFill>
                  <pic:spPr>
                    <a:xfrm>
                      <a:off x="0" y="0"/>
                      <a:ext cx="5112000" cy="3676438"/>
                    </a:xfrm>
                    <a:prstGeom prst="rect">
                      <a:avLst/>
                    </a:prstGeom>
                  </pic:spPr>
                </pic:pic>
              </a:graphicData>
            </a:graphic>
          </wp:inline>
        </w:drawing>
      </w:r>
    </w:p>
    <w:p w14:paraId="27A9E056">
      <w:pPr>
        <w:spacing w:after="80" w:line="324" w:lineRule="auto"/>
        <w:jc w:val="both"/>
      </w:pPr>
      <w:r>
        <w:rPr>
          <w:rFonts w:ascii="Times New Roman" w:hAnsi="Times New Roman" w:eastAsia="Songti SC" w:cs="Times New Roman"/>
          <w:color w:val="000000"/>
          <w:sz w:val="21"/>
        </w:rPr>
        <w:t>页面入口与上下文：从成本模块子导航或批次结果进入。</w:t>
      </w:r>
    </w:p>
    <w:p w14:paraId="72257BC9">
      <w:pPr>
        <w:spacing w:after="80" w:line="324" w:lineRule="auto"/>
        <w:jc w:val="both"/>
      </w:pPr>
      <w:r>
        <w:rPr>
          <w:rFonts w:ascii="Times New Roman" w:hAnsi="Times New Roman" w:eastAsia="Songti SC" w:cs="Times New Roman"/>
          <w:color w:val="000000"/>
          <w:sz w:val="21"/>
        </w:rPr>
        <w:t>页面结构：顶部为期间、组织和维度筛选；主体为指标、趋势、结构和排名；明细支持逐级下钻。</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0750070">
        <w:trPr>
          <w:tblHeader/>
          <w:jc w:val="center"/>
        </w:trPr>
        <w:tc>
          <w:tcPr>
            <w:tcW w:w="1474" w:type="dxa"/>
            <w:shd w:val="clear" w:color="auto" w:fill="BFBFBF"/>
            <w:tcMar>
              <w:top w:w="80" w:type="dxa"/>
              <w:left w:w="90" w:type="dxa"/>
              <w:bottom w:w="80" w:type="dxa"/>
              <w:right w:w="90" w:type="dxa"/>
            </w:tcMar>
            <w:vAlign w:val="center"/>
          </w:tcPr>
          <w:p w14:paraId="4504199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67C18F0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6E36EE8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112417D9">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7A330CB6">
        <w:trPr>
          <w:cantSplit/>
          <w:jc w:val="center"/>
        </w:trPr>
        <w:tc>
          <w:tcPr>
            <w:tcW w:w="1474" w:type="dxa"/>
            <w:shd w:val="clear" w:color="auto" w:fill="FFFFFF"/>
            <w:tcMar>
              <w:top w:w="80" w:type="dxa"/>
              <w:left w:w="90" w:type="dxa"/>
              <w:bottom w:w="80" w:type="dxa"/>
              <w:right w:w="90" w:type="dxa"/>
            </w:tcMar>
            <w:vAlign w:val="center"/>
          </w:tcPr>
          <w:p w14:paraId="414D61D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应用筛选</w:t>
            </w:r>
          </w:p>
        </w:tc>
        <w:tc>
          <w:tcPr>
            <w:tcW w:w="1984" w:type="dxa"/>
            <w:shd w:val="clear" w:color="auto" w:fill="FFFFFF"/>
            <w:tcMar>
              <w:top w:w="80" w:type="dxa"/>
              <w:left w:w="90" w:type="dxa"/>
              <w:bottom w:w="80" w:type="dxa"/>
              <w:right w:w="90" w:type="dxa"/>
            </w:tcMar>
            <w:vAlign w:val="center"/>
          </w:tcPr>
          <w:p w14:paraId="09F4142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成本分析权限</w:t>
            </w:r>
          </w:p>
        </w:tc>
        <w:tc>
          <w:tcPr>
            <w:tcW w:w="2551" w:type="dxa"/>
            <w:shd w:val="clear" w:color="auto" w:fill="FFFFFF"/>
            <w:tcMar>
              <w:top w:w="80" w:type="dxa"/>
              <w:left w:w="90" w:type="dxa"/>
              <w:bottom w:w="80" w:type="dxa"/>
              <w:right w:w="90" w:type="dxa"/>
            </w:tcMar>
            <w:vAlign w:val="center"/>
          </w:tcPr>
          <w:p w14:paraId="33E449A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按成本版本和业务维度查询</w:t>
            </w:r>
          </w:p>
        </w:tc>
        <w:tc>
          <w:tcPr>
            <w:tcW w:w="2041" w:type="dxa"/>
            <w:shd w:val="clear" w:color="auto" w:fill="FFFFFF"/>
            <w:tcMar>
              <w:top w:w="80" w:type="dxa"/>
              <w:left w:w="90" w:type="dxa"/>
              <w:bottom w:w="80" w:type="dxa"/>
              <w:right w:w="90" w:type="dxa"/>
            </w:tcMar>
            <w:vAlign w:val="center"/>
          </w:tcPr>
          <w:p w14:paraId="3EBB8FC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刷新图表并显示口径</w:t>
            </w:r>
          </w:p>
        </w:tc>
      </w:tr>
      <w:tr w14:paraId="65F6F49F">
        <w:trPr>
          <w:cantSplit/>
          <w:jc w:val="center"/>
        </w:trPr>
        <w:tc>
          <w:tcPr>
            <w:tcW w:w="1474" w:type="dxa"/>
            <w:shd w:val="clear" w:color="auto" w:fill="F7F7F7"/>
            <w:tcMar>
              <w:top w:w="80" w:type="dxa"/>
              <w:left w:w="90" w:type="dxa"/>
              <w:bottom w:w="80" w:type="dxa"/>
              <w:right w:w="90" w:type="dxa"/>
            </w:tcMar>
            <w:vAlign w:val="center"/>
          </w:tcPr>
          <w:p w14:paraId="22C12B3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逐级下钻</w:t>
            </w:r>
          </w:p>
        </w:tc>
        <w:tc>
          <w:tcPr>
            <w:tcW w:w="1984" w:type="dxa"/>
            <w:shd w:val="clear" w:color="auto" w:fill="F7F7F7"/>
            <w:tcMar>
              <w:top w:w="80" w:type="dxa"/>
              <w:left w:w="90" w:type="dxa"/>
              <w:bottom w:w="80" w:type="dxa"/>
              <w:right w:w="90" w:type="dxa"/>
            </w:tcMar>
            <w:vAlign w:val="center"/>
          </w:tcPr>
          <w:p w14:paraId="5735FB2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对象明细权限</w:t>
            </w:r>
          </w:p>
        </w:tc>
        <w:tc>
          <w:tcPr>
            <w:tcW w:w="2551" w:type="dxa"/>
            <w:shd w:val="clear" w:color="auto" w:fill="F7F7F7"/>
            <w:tcMar>
              <w:top w:w="80" w:type="dxa"/>
              <w:left w:w="90" w:type="dxa"/>
              <w:bottom w:w="80" w:type="dxa"/>
              <w:right w:w="90" w:type="dxa"/>
            </w:tcMar>
            <w:vAlign w:val="center"/>
          </w:tcPr>
          <w:p w14:paraId="641AC47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沿维度和批次谱系定位来源</w:t>
            </w:r>
          </w:p>
        </w:tc>
        <w:tc>
          <w:tcPr>
            <w:tcW w:w="2041" w:type="dxa"/>
            <w:shd w:val="clear" w:color="auto" w:fill="F7F7F7"/>
            <w:tcMar>
              <w:top w:w="80" w:type="dxa"/>
              <w:left w:w="90" w:type="dxa"/>
              <w:bottom w:w="80" w:type="dxa"/>
              <w:right w:w="90" w:type="dxa"/>
            </w:tcMar>
            <w:vAlign w:val="center"/>
          </w:tcPr>
          <w:p w14:paraId="62C5A72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保留breadcrumb和筛选</w:t>
            </w:r>
          </w:p>
        </w:tc>
      </w:tr>
      <w:tr w14:paraId="71313E5C">
        <w:trPr>
          <w:cantSplit/>
          <w:jc w:val="center"/>
        </w:trPr>
        <w:tc>
          <w:tcPr>
            <w:tcW w:w="1474" w:type="dxa"/>
            <w:shd w:val="clear" w:color="auto" w:fill="FFFFFF"/>
            <w:tcMar>
              <w:top w:w="80" w:type="dxa"/>
              <w:left w:w="90" w:type="dxa"/>
              <w:bottom w:w="80" w:type="dxa"/>
              <w:right w:w="90" w:type="dxa"/>
            </w:tcMar>
            <w:vAlign w:val="center"/>
          </w:tcPr>
          <w:p w14:paraId="7D08E41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查看对账</w:t>
            </w:r>
          </w:p>
        </w:tc>
        <w:tc>
          <w:tcPr>
            <w:tcW w:w="1984" w:type="dxa"/>
            <w:shd w:val="clear" w:color="auto" w:fill="FFFFFF"/>
            <w:tcMar>
              <w:top w:w="80" w:type="dxa"/>
              <w:left w:w="90" w:type="dxa"/>
              <w:bottom w:w="80" w:type="dxa"/>
              <w:right w:w="90" w:type="dxa"/>
            </w:tcMar>
            <w:vAlign w:val="center"/>
          </w:tcPr>
          <w:p w14:paraId="660BF74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财务对账权限</w:t>
            </w:r>
          </w:p>
        </w:tc>
        <w:tc>
          <w:tcPr>
            <w:tcW w:w="2551" w:type="dxa"/>
            <w:shd w:val="clear" w:color="auto" w:fill="FFFFFF"/>
            <w:tcMar>
              <w:top w:w="80" w:type="dxa"/>
              <w:left w:w="90" w:type="dxa"/>
              <w:bottom w:w="80" w:type="dxa"/>
              <w:right w:w="90" w:type="dxa"/>
            </w:tcMar>
            <w:vAlign w:val="center"/>
          </w:tcPr>
          <w:p w14:paraId="38F3927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打开SCOS与SAP差异分类</w:t>
            </w:r>
          </w:p>
        </w:tc>
        <w:tc>
          <w:tcPr>
            <w:tcW w:w="2041" w:type="dxa"/>
            <w:shd w:val="clear" w:color="auto" w:fill="FFFFFF"/>
            <w:tcMar>
              <w:top w:w="80" w:type="dxa"/>
              <w:left w:w="90" w:type="dxa"/>
              <w:bottom w:w="80" w:type="dxa"/>
              <w:right w:w="90" w:type="dxa"/>
            </w:tcMar>
            <w:vAlign w:val="center"/>
          </w:tcPr>
          <w:p w14:paraId="0A27E5F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显示口径差异和待处理项</w:t>
            </w:r>
          </w:p>
        </w:tc>
      </w:tr>
      <w:tr w14:paraId="3254A0F7">
        <w:trPr>
          <w:cantSplit/>
          <w:jc w:val="center"/>
        </w:trPr>
        <w:tc>
          <w:tcPr>
            <w:tcW w:w="1474" w:type="dxa"/>
            <w:shd w:val="clear" w:color="auto" w:fill="F7F7F7"/>
            <w:tcMar>
              <w:top w:w="80" w:type="dxa"/>
              <w:left w:w="90" w:type="dxa"/>
              <w:bottom w:w="80" w:type="dxa"/>
              <w:right w:w="90" w:type="dxa"/>
            </w:tcMar>
            <w:vAlign w:val="center"/>
          </w:tcPr>
          <w:p w14:paraId="39EF644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导出</w:t>
            </w:r>
          </w:p>
        </w:tc>
        <w:tc>
          <w:tcPr>
            <w:tcW w:w="1984" w:type="dxa"/>
            <w:shd w:val="clear" w:color="auto" w:fill="F7F7F7"/>
            <w:tcMar>
              <w:top w:w="80" w:type="dxa"/>
              <w:left w:w="90" w:type="dxa"/>
              <w:bottom w:w="80" w:type="dxa"/>
              <w:right w:w="90" w:type="dxa"/>
            </w:tcMar>
            <w:vAlign w:val="center"/>
          </w:tcPr>
          <w:p w14:paraId="7F7BD36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成本导出权限</w:t>
            </w:r>
          </w:p>
        </w:tc>
        <w:tc>
          <w:tcPr>
            <w:tcW w:w="2551" w:type="dxa"/>
            <w:shd w:val="clear" w:color="auto" w:fill="F7F7F7"/>
            <w:tcMar>
              <w:top w:w="80" w:type="dxa"/>
              <w:left w:w="90" w:type="dxa"/>
              <w:bottom w:w="80" w:type="dxa"/>
              <w:right w:w="90" w:type="dxa"/>
            </w:tcMar>
            <w:vAlign w:val="center"/>
          </w:tcPr>
          <w:p w14:paraId="3173BC3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按当前范围异步生成</w:t>
            </w:r>
          </w:p>
        </w:tc>
        <w:tc>
          <w:tcPr>
            <w:tcW w:w="2041" w:type="dxa"/>
            <w:shd w:val="clear" w:color="auto" w:fill="F7F7F7"/>
            <w:tcMar>
              <w:top w:w="80" w:type="dxa"/>
              <w:left w:w="90" w:type="dxa"/>
              <w:bottom w:w="80" w:type="dxa"/>
              <w:right w:w="90" w:type="dxa"/>
            </w:tcMar>
            <w:vAlign w:val="center"/>
          </w:tcPr>
          <w:p w14:paraId="6CB5630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敏感金额加水印并审计</w:t>
            </w:r>
          </w:p>
        </w:tc>
      </w:tr>
      <w:tr w14:paraId="28113625">
        <w:trPr>
          <w:cantSplit/>
          <w:jc w:val="center"/>
        </w:trPr>
        <w:tc>
          <w:tcPr>
            <w:tcW w:w="1474" w:type="dxa"/>
            <w:shd w:val="clear" w:color="auto" w:fill="FFFFFF"/>
            <w:tcMar>
              <w:top w:w="80" w:type="dxa"/>
              <w:left w:w="90" w:type="dxa"/>
              <w:bottom w:w="80" w:type="dxa"/>
              <w:right w:w="90" w:type="dxa"/>
            </w:tcMar>
            <w:vAlign w:val="center"/>
          </w:tcPr>
          <w:p w14:paraId="4FC624E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日期范围、主维度与SKU</w:t>
            </w:r>
          </w:p>
        </w:tc>
        <w:tc>
          <w:tcPr>
            <w:tcW w:w="1984" w:type="dxa"/>
            <w:shd w:val="clear" w:color="auto" w:fill="FFFFFF"/>
            <w:tcMar>
              <w:top w:w="80" w:type="dxa"/>
              <w:left w:w="90" w:type="dxa"/>
              <w:bottom w:w="80" w:type="dxa"/>
              <w:right w:w="90" w:type="dxa"/>
            </w:tcMar>
            <w:vAlign w:val="center"/>
          </w:tcPr>
          <w:p w14:paraId="0945578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具有分析范围和成本字段权限</w:t>
            </w:r>
          </w:p>
        </w:tc>
        <w:tc>
          <w:tcPr>
            <w:tcW w:w="2551" w:type="dxa"/>
            <w:shd w:val="clear" w:color="auto" w:fill="FFFFFF"/>
            <w:tcMar>
              <w:top w:w="80" w:type="dxa"/>
              <w:left w:w="90" w:type="dxa"/>
              <w:bottom w:w="80" w:type="dxa"/>
              <w:right w:w="90" w:type="dxa"/>
            </w:tcMar>
            <w:vAlign w:val="center"/>
          </w:tcPr>
          <w:p w14:paraId="1996506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按期间、客户、产品、订单、批次或SKU重算视图</w:t>
            </w:r>
          </w:p>
        </w:tc>
        <w:tc>
          <w:tcPr>
            <w:tcW w:w="2041" w:type="dxa"/>
            <w:shd w:val="clear" w:color="auto" w:fill="FFFFFF"/>
            <w:tcMar>
              <w:top w:w="80" w:type="dxa"/>
              <w:left w:w="90" w:type="dxa"/>
              <w:bottom w:w="80" w:type="dxa"/>
              <w:right w:w="90" w:type="dxa"/>
            </w:tcMar>
            <w:vAlign w:val="center"/>
          </w:tcPr>
          <w:p w14:paraId="394598B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图表和明细统一刷新；不可比口径提示原因</w:t>
            </w:r>
          </w:p>
        </w:tc>
      </w:tr>
      <w:tr w14:paraId="16B40E02">
        <w:trPr>
          <w:cantSplit/>
          <w:jc w:val="center"/>
        </w:trPr>
        <w:tc>
          <w:tcPr>
            <w:tcW w:w="1474" w:type="dxa"/>
            <w:shd w:val="clear" w:color="auto" w:fill="F7F7F7"/>
            <w:tcMar>
              <w:top w:w="80" w:type="dxa"/>
              <w:left w:w="90" w:type="dxa"/>
              <w:bottom w:w="80" w:type="dxa"/>
              <w:right w:w="90" w:type="dxa"/>
            </w:tcMar>
            <w:vAlign w:val="center"/>
          </w:tcPr>
          <w:p w14:paraId="4D06E320">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展开或收起关系</w:t>
            </w:r>
          </w:p>
        </w:tc>
        <w:tc>
          <w:tcPr>
            <w:tcW w:w="1984" w:type="dxa"/>
            <w:shd w:val="clear" w:color="auto" w:fill="F7F7F7"/>
            <w:tcMar>
              <w:top w:w="80" w:type="dxa"/>
              <w:left w:w="90" w:type="dxa"/>
              <w:bottom w:w="80" w:type="dxa"/>
              <w:right w:w="90" w:type="dxa"/>
            </w:tcMar>
            <w:vAlign w:val="center"/>
          </w:tcPr>
          <w:p w14:paraId="3EF4C09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分析查看权限</w:t>
            </w:r>
          </w:p>
        </w:tc>
        <w:tc>
          <w:tcPr>
            <w:tcW w:w="2551" w:type="dxa"/>
            <w:shd w:val="clear" w:color="auto" w:fill="F7F7F7"/>
            <w:tcMar>
              <w:top w:w="80" w:type="dxa"/>
              <w:left w:w="90" w:type="dxa"/>
              <w:bottom w:w="80" w:type="dxa"/>
              <w:right w:w="90" w:type="dxa"/>
            </w:tcMar>
            <w:vAlign w:val="center"/>
          </w:tcPr>
          <w:p w14:paraId="676082D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展开成本到利润的层级或收起到汇总层</w:t>
            </w:r>
          </w:p>
        </w:tc>
        <w:tc>
          <w:tcPr>
            <w:tcW w:w="2041" w:type="dxa"/>
            <w:shd w:val="clear" w:color="auto" w:fill="F7F7F7"/>
            <w:tcMar>
              <w:top w:w="80" w:type="dxa"/>
              <w:left w:w="90" w:type="dxa"/>
              <w:bottom w:w="80" w:type="dxa"/>
              <w:right w:w="90" w:type="dxa"/>
            </w:tcMar>
            <w:vAlign w:val="center"/>
          </w:tcPr>
          <w:p w14:paraId="51770BD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保持选中对象和筛选上下文</w:t>
            </w:r>
          </w:p>
        </w:tc>
      </w:tr>
      <w:tr w14:paraId="64FF63F6">
        <w:trPr>
          <w:cantSplit/>
          <w:jc w:val="center"/>
        </w:trPr>
        <w:tc>
          <w:tcPr>
            <w:tcW w:w="1474" w:type="dxa"/>
            <w:shd w:val="clear" w:color="auto" w:fill="FFFFFF"/>
            <w:tcMar>
              <w:top w:w="80" w:type="dxa"/>
              <w:left w:w="90" w:type="dxa"/>
              <w:bottom w:w="80" w:type="dxa"/>
              <w:right w:w="90" w:type="dxa"/>
            </w:tcMar>
            <w:vAlign w:val="center"/>
          </w:tcPr>
          <w:p w14:paraId="2147F213">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成本构成图</w:t>
            </w:r>
          </w:p>
        </w:tc>
        <w:tc>
          <w:tcPr>
            <w:tcW w:w="1984" w:type="dxa"/>
            <w:shd w:val="clear" w:color="auto" w:fill="FFFFFF"/>
            <w:tcMar>
              <w:top w:w="80" w:type="dxa"/>
              <w:left w:w="90" w:type="dxa"/>
              <w:bottom w:w="80" w:type="dxa"/>
              <w:right w:w="90" w:type="dxa"/>
            </w:tcMar>
            <w:vAlign w:val="center"/>
          </w:tcPr>
          <w:p w14:paraId="0C6C0FA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具有对应金额权限</w:t>
            </w:r>
          </w:p>
        </w:tc>
        <w:tc>
          <w:tcPr>
            <w:tcW w:w="2551" w:type="dxa"/>
            <w:shd w:val="clear" w:color="auto" w:fill="FFFFFF"/>
            <w:tcMar>
              <w:top w:w="80" w:type="dxa"/>
              <w:left w:w="90" w:type="dxa"/>
              <w:bottom w:w="80" w:type="dxa"/>
              <w:right w:w="90" w:type="dxa"/>
            </w:tcMar>
            <w:vAlign w:val="center"/>
          </w:tcPr>
          <w:p w14:paraId="19EBAE8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按所选对象读取成本构成和占比</w:t>
            </w:r>
          </w:p>
        </w:tc>
        <w:tc>
          <w:tcPr>
            <w:tcW w:w="2041" w:type="dxa"/>
            <w:shd w:val="clear" w:color="auto" w:fill="FFFFFF"/>
            <w:tcMar>
              <w:top w:w="80" w:type="dxa"/>
              <w:left w:w="90" w:type="dxa"/>
              <w:bottom w:w="80" w:type="dxa"/>
              <w:right w:w="90" w:type="dxa"/>
            </w:tcMar>
            <w:vAlign w:val="center"/>
          </w:tcPr>
          <w:p w14:paraId="6C0EE91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点击构成项过滤明细；脱敏对象只显示比例</w:t>
            </w:r>
          </w:p>
        </w:tc>
      </w:tr>
      <w:tr w14:paraId="34164F44">
        <w:trPr>
          <w:cantSplit/>
          <w:jc w:val="center"/>
        </w:trPr>
        <w:tc>
          <w:tcPr>
            <w:tcW w:w="1474" w:type="dxa"/>
            <w:shd w:val="clear" w:color="auto" w:fill="F7F7F7"/>
            <w:tcMar>
              <w:top w:w="80" w:type="dxa"/>
              <w:left w:w="90" w:type="dxa"/>
              <w:bottom w:w="80" w:type="dxa"/>
              <w:right w:w="90" w:type="dxa"/>
            </w:tcMar>
            <w:vAlign w:val="center"/>
          </w:tcPr>
          <w:p w14:paraId="4873E07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订单或批次链接</w:t>
            </w:r>
          </w:p>
        </w:tc>
        <w:tc>
          <w:tcPr>
            <w:tcW w:w="1984" w:type="dxa"/>
            <w:shd w:val="clear" w:color="auto" w:fill="F7F7F7"/>
            <w:tcMar>
              <w:top w:w="80" w:type="dxa"/>
              <w:left w:w="90" w:type="dxa"/>
              <w:bottom w:w="80" w:type="dxa"/>
              <w:right w:w="90" w:type="dxa"/>
            </w:tcMar>
            <w:vAlign w:val="center"/>
          </w:tcPr>
          <w:p w14:paraId="1B09F4D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具有目标对象查看权限</w:t>
            </w:r>
          </w:p>
        </w:tc>
        <w:tc>
          <w:tcPr>
            <w:tcW w:w="2551" w:type="dxa"/>
            <w:shd w:val="clear" w:color="auto" w:fill="F7F7F7"/>
            <w:tcMar>
              <w:top w:w="80" w:type="dxa"/>
              <w:left w:w="90" w:type="dxa"/>
              <w:bottom w:w="80" w:type="dxa"/>
              <w:right w:w="90" w:type="dxa"/>
            </w:tcMar>
            <w:vAlign w:val="center"/>
          </w:tcPr>
          <w:p w14:paraId="30C6F42E">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携带order_id或batch_id跳转追溯</w:t>
            </w:r>
          </w:p>
        </w:tc>
        <w:tc>
          <w:tcPr>
            <w:tcW w:w="2041" w:type="dxa"/>
            <w:shd w:val="clear" w:color="auto" w:fill="F7F7F7"/>
            <w:tcMar>
              <w:top w:w="80" w:type="dxa"/>
              <w:left w:w="90" w:type="dxa"/>
              <w:bottom w:w="80" w:type="dxa"/>
              <w:right w:w="90" w:type="dxa"/>
            </w:tcMar>
            <w:vAlign w:val="center"/>
          </w:tcPr>
          <w:p w14:paraId="56D44DF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目标页打开相同核算版本；返回后恢复分析视图</w:t>
            </w:r>
          </w:p>
        </w:tc>
      </w:tr>
    </w:tbl>
    <w:p w14:paraId="710A8BA1">
      <w:pPr>
        <w:spacing w:after="80" w:line="324" w:lineRule="auto"/>
        <w:jc w:val="both"/>
      </w:pPr>
      <w:r>
        <w:rPr>
          <w:rFonts w:ascii="Times New Roman" w:hAnsi="Times New Roman" w:eastAsia="Songti SC" w:cs="Times New Roman"/>
          <w:color w:val="000000"/>
          <w:sz w:val="21"/>
        </w:rPr>
        <w:t>状态与异常：收入为零时毛利率显示不适用；未映射金额单列，禁止强行摊入客户。</w:t>
      </w:r>
    </w:p>
    <w:p w14:paraId="6D4E2E18">
      <w:pPr>
        <w:spacing w:after="80" w:line="324" w:lineRule="auto"/>
        <w:jc w:val="both"/>
      </w:pPr>
      <w:r>
        <w:rPr>
          <w:rFonts w:ascii="Times New Roman" w:hAnsi="Times New Roman" w:eastAsia="Songti SC" w:cs="Times New Roman"/>
          <w:color w:val="000000"/>
          <w:sz w:val="21"/>
        </w:rPr>
        <w:t>跨页面联动：可从异常值进入差异追溯，从订单进入批次成本链路。</w:t>
      </w:r>
    </w:p>
    <w:p w14:paraId="572FB053">
      <w:pPr>
        <w:pStyle w:val="6"/>
      </w:pPr>
      <w:bookmarkStart w:id="205" w:name="_Toc1716620892"/>
      <w:r>
        <w:rPr>
          <w:rFonts w:ascii="Times New Roman" w:hAnsi="Times New Roman" w:eastAsia="STHeiti" w:cs="Times New Roman"/>
          <w:b/>
          <w:color w:val="000000"/>
          <w:sz w:val="22"/>
        </w:rPr>
        <w:t>3.5.3.7 管理决策分析</w:t>
      </w:r>
      <w:bookmarkEnd w:id="205"/>
    </w:p>
    <w:p w14:paraId="4D32F25B">
      <w:pPr>
        <w:spacing w:after="80" w:line="324" w:lineRule="auto"/>
        <w:jc w:val="both"/>
      </w:pPr>
      <w:r>
        <w:rPr>
          <w:rFonts w:ascii="Times New Roman" w:hAnsi="Times New Roman" w:eastAsia="Songti SC" w:cs="Times New Roman"/>
          <w:color w:val="000000"/>
          <w:sz w:val="21"/>
        </w:rPr>
        <w:t>管理决策分析面向管理层呈现产品组合、客户盈利、营运资金、成本动因和改善机会，所有结论可下钻到已发布成本版本。</w:t>
      </w:r>
    </w:p>
    <w:p w14:paraId="343A1778">
      <w:pPr>
        <w:keepNext/>
        <w:spacing w:before="100" w:after="80"/>
        <w:jc w:val="center"/>
      </w:pPr>
      <w:r>
        <w:rPr>
          <w:rFonts w:ascii="Times New Roman" w:hAnsi="Times New Roman" w:eastAsia="Songti SC" w:cs="Times New Roman"/>
          <w:b/>
          <w:color w:val="000000"/>
          <w:sz w:val="18"/>
        </w:rPr>
        <w:t>图3-19I 成本管理决策分析页面</w:t>
      </w:r>
    </w:p>
    <w:p w14:paraId="566C5F87">
      <w:pPr>
        <w:keepLines/>
        <w:spacing w:after="120"/>
        <w:jc w:val="center"/>
      </w:pPr>
      <w:r>
        <w:drawing>
          <wp:inline distT="0" distB="0" distL="114300" distR="114300">
            <wp:extent cx="5111750" cy="3676015"/>
            <wp:effectExtent l="0" t="0" r="1905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71"/>
                    <a:stretch>
                      <a:fillRect/>
                    </a:stretch>
                  </pic:blipFill>
                  <pic:spPr>
                    <a:xfrm>
                      <a:off x="0" y="0"/>
                      <a:ext cx="5112000" cy="3676438"/>
                    </a:xfrm>
                    <a:prstGeom prst="rect">
                      <a:avLst/>
                    </a:prstGeom>
                  </pic:spPr>
                </pic:pic>
              </a:graphicData>
            </a:graphic>
          </wp:inline>
        </w:drawing>
      </w:r>
    </w:p>
    <w:p w14:paraId="5BFDE187">
      <w:pPr>
        <w:spacing w:after="80" w:line="324" w:lineRule="auto"/>
        <w:jc w:val="both"/>
      </w:pPr>
      <w:r>
        <w:rPr>
          <w:rFonts w:ascii="Times New Roman" w:hAnsi="Times New Roman" w:eastAsia="Songti SC" w:cs="Times New Roman"/>
          <w:color w:val="000000"/>
          <w:sz w:val="21"/>
        </w:rPr>
        <w:t>页面入口与上下文：从成本模块子导航或驾驶舱经营专题进入。</w:t>
      </w:r>
    </w:p>
    <w:p w14:paraId="4AF14E96">
      <w:pPr>
        <w:spacing w:after="80" w:line="324" w:lineRule="auto"/>
        <w:jc w:val="both"/>
      </w:pPr>
      <w:r>
        <w:rPr>
          <w:rFonts w:ascii="Times New Roman" w:hAnsi="Times New Roman" w:eastAsia="Songti SC" w:cs="Times New Roman"/>
          <w:color w:val="000000"/>
          <w:sz w:val="21"/>
        </w:rPr>
        <w:t>页面结构：页面包含管理KPI、营运资金、结构与趋势、机会清单和管理简报导出。</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E12A45E">
        <w:trPr>
          <w:tblHeader/>
          <w:jc w:val="center"/>
        </w:trPr>
        <w:tc>
          <w:tcPr>
            <w:tcW w:w="1474" w:type="dxa"/>
            <w:shd w:val="clear" w:color="auto" w:fill="BFBFBF"/>
            <w:tcMar>
              <w:top w:w="80" w:type="dxa"/>
              <w:left w:w="90" w:type="dxa"/>
              <w:bottom w:w="80" w:type="dxa"/>
              <w:right w:w="90" w:type="dxa"/>
            </w:tcMar>
            <w:vAlign w:val="center"/>
          </w:tcPr>
          <w:p w14:paraId="15EB95B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控件或操作</w:t>
            </w:r>
          </w:p>
        </w:tc>
        <w:tc>
          <w:tcPr>
            <w:tcW w:w="1984" w:type="dxa"/>
            <w:shd w:val="clear" w:color="auto" w:fill="BFBFBF"/>
            <w:tcMar>
              <w:top w:w="80" w:type="dxa"/>
              <w:left w:w="90" w:type="dxa"/>
              <w:bottom w:w="80" w:type="dxa"/>
              <w:right w:w="90" w:type="dxa"/>
            </w:tcMar>
            <w:vAlign w:val="center"/>
          </w:tcPr>
          <w:p w14:paraId="4703DC2D">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显示和启用条件</w:t>
            </w:r>
          </w:p>
        </w:tc>
        <w:tc>
          <w:tcPr>
            <w:tcW w:w="2551" w:type="dxa"/>
            <w:shd w:val="clear" w:color="auto" w:fill="BFBFBF"/>
            <w:tcMar>
              <w:top w:w="80" w:type="dxa"/>
              <w:left w:w="90" w:type="dxa"/>
              <w:bottom w:w="80" w:type="dxa"/>
              <w:right w:w="90" w:type="dxa"/>
            </w:tcMar>
            <w:vAlign w:val="center"/>
          </w:tcPr>
          <w:p w14:paraId="69D5589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交互与服务处理</w:t>
            </w:r>
          </w:p>
        </w:tc>
        <w:tc>
          <w:tcPr>
            <w:tcW w:w="2041" w:type="dxa"/>
            <w:shd w:val="clear" w:color="auto" w:fill="BFBFBF"/>
            <w:tcMar>
              <w:top w:w="80" w:type="dxa"/>
              <w:left w:w="90" w:type="dxa"/>
              <w:bottom w:w="80" w:type="dxa"/>
              <w:right w:w="90" w:type="dxa"/>
            </w:tcMar>
            <w:vAlign w:val="center"/>
          </w:tcPr>
          <w:p w14:paraId="78DAF36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color w:val="000000"/>
                <w:sz w:val="16"/>
                <w:szCs w:val="22"/>
              </w:rPr>
              <w:t>结果和异常反馈</w:t>
            </w:r>
          </w:p>
        </w:tc>
      </w:tr>
      <w:tr w14:paraId="62815B73">
        <w:trPr>
          <w:cantSplit/>
          <w:jc w:val="center"/>
        </w:trPr>
        <w:tc>
          <w:tcPr>
            <w:tcW w:w="1474" w:type="dxa"/>
            <w:shd w:val="clear" w:color="auto" w:fill="FFFFFF"/>
            <w:tcMar>
              <w:top w:w="80" w:type="dxa"/>
              <w:left w:w="90" w:type="dxa"/>
              <w:bottom w:w="80" w:type="dxa"/>
              <w:right w:w="90" w:type="dxa"/>
            </w:tcMar>
            <w:vAlign w:val="center"/>
          </w:tcPr>
          <w:p w14:paraId="597A7697">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应用分析</w:t>
            </w:r>
          </w:p>
        </w:tc>
        <w:tc>
          <w:tcPr>
            <w:tcW w:w="1984" w:type="dxa"/>
            <w:shd w:val="clear" w:color="auto" w:fill="FFFFFF"/>
            <w:tcMar>
              <w:top w:w="80" w:type="dxa"/>
              <w:left w:w="90" w:type="dxa"/>
              <w:bottom w:w="80" w:type="dxa"/>
              <w:right w:w="90" w:type="dxa"/>
            </w:tcMar>
            <w:vAlign w:val="center"/>
          </w:tcPr>
          <w:p w14:paraId="09E4356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管理分析权限</w:t>
            </w:r>
          </w:p>
        </w:tc>
        <w:tc>
          <w:tcPr>
            <w:tcW w:w="2551" w:type="dxa"/>
            <w:shd w:val="clear" w:color="auto" w:fill="FFFFFF"/>
            <w:tcMar>
              <w:top w:w="80" w:type="dxa"/>
              <w:left w:w="90" w:type="dxa"/>
              <w:bottom w:w="80" w:type="dxa"/>
              <w:right w:w="90" w:type="dxa"/>
            </w:tcMar>
            <w:vAlign w:val="center"/>
          </w:tcPr>
          <w:p w14:paraId="67182D32">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按组织、期间和成本版本重新计算视图</w:t>
            </w:r>
          </w:p>
        </w:tc>
        <w:tc>
          <w:tcPr>
            <w:tcW w:w="2041" w:type="dxa"/>
            <w:shd w:val="clear" w:color="auto" w:fill="FFFFFF"/>
            <w:tcMar>
              <w:top w:w="80" w:type="dxa"/>
              <w:left w:w="90" w:type="dxa"/>
              <w:bottom w:w="80" w:type="dxa"/>
              <w:right w:w="90" w:type="dxa"/>
            </w:tcMar>
            <w:vAlign w:val="center"/>
          </w:tcPr>
          <w:p w14:paraId="457C9986">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显示数据截止时间和口径</w:t>
            </w:r>
          </w:p>
        </w:tc>
      </w:tr>
      <w:tr w14:paraId="37EEBDDB">
        <w:trPr>
          <w:cantSplit/>
          <w:jc w:val="center"/>
        </w:trPr>
        <w:tc>
          <w:tcPr>
            <w:tcW w:w="1474" w:type="dxa"/>
            <w:shd w:val="clear" w:color="auto" w:fill="F7F7F7"/>
            <w:tcMar>
              <w:top w:w="80" w:type="dxa"/>
              <w:left w:w="90" w:type="dxa"/>
              <w:bottom w:w="80" w:type="dxa"/>
              <w:right w:w="90" w:type="dxa"/>
            </w:tcMar>
            <w:vAlign w:val="center"/>
          </w:tcPr>
          <w:p w14:paraId="7E8C175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查看资金/成本明细</w:t>
            </w:r>
          </w:p>
        </w:tc>
        <w:tc>
          <w:tcPr>
            <w:tcW w:w="1984" w:type="dxa"/>
            <w:shd w:val="clear" w:color="auto" w:fill="F7F7F7"/>
            <w:tcMar>
              <w:top w:w="80" w:type="dxa"/>
              <w:left w:w="90" w:type="dxa"/>
              <w:bottom w:w="80" w:type="dxa"/>
              <w:right w:w="90" w:type="dxa"/>
            </w:tcMar>
            <w:vAlign w:val="center"/>
          </w:tcPr>
          <w:p w14:paraId="2533C85A">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对应明细权限</w:t>
            </w:r>
          </w:p>
        </w:tc>
        <w:tc>
          <w:tcPr>
            <w:tcW w:w="2551" w:type="dxa"/>
            <w:shd w:val="clear" w:color="auto" w:fill="F7F7F7"/>
            <w:tcMar>
              <w:top w:w="80" w:type="dxa"/>
              <w:left w:w="90" w:type="dxa"/>
              <w:bottom w:w="80" w:type="dxa"/>
              <w:right w:w="90" w:type="dxa"/>
            </w:tcMar>
            <w:vAlign w:val="center"/>
          </w:tcPr>
          <w:p w14:paraId="2123583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打开构成、趋势和来源</w:t>
            </w:r>
          </w:p>
        </w:tc>
        <w:tc>
          <w:tcPr>
            <w:tcW w:w="2041" w:type="dxa"/>
            <w:shd w:val="clear" w:color="auto" w:fill="F7F7F7"/>
            <w:tcMar>
              <w:top w:w="80" w:type="dxa"/>
              <w:left w:w="90" w:type="dxa"/>
              <w:bottom w:w="80" w:type="dxa"/>
              <w:right w:w="90" w:type="dxa"/>
            </w:tcMar>
            <w:vAlign w:val="center"/>
          </w:tcPr>
          <w:p w14:paraId="25D5FD0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支持继续下钻</w:t>
            </w:r>
          </w:p>
        </w:tc>
      </w:tr>
      <w:tr w14:paraId="190624F2">
        <w:trPr>
          <w:cantSplit/>
          <w:jc w:val="center"/>
        </w:trPr>
        <w:tc>
          <w:tcPr>
            <w:tcW w:w="1474" w:type="dxa"/>
            <w:shd w:val="clear" w:color="auto" w:fill="FFFFFF"/>
            <w:tcMar>
              <w:top w:w="80" w:type="dxa"/>
              <w:left w:w="90" w:type="dxa"/>
              <w:bottom w:w="80" w:type="dxa"/>
              <w:right w:w="90" w:type="dxa"/>
            </w:tcMar>
            <w:vAlign w:val="center"/>
          </w:tcPr>
          <w:p w14:paraId="27007B3B">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查看与下钻</w:t>
            </w:r>
          </w:p>
        </w:tc>
        <w:tc>
          <w:tcPr>
            <w:tcW w:w="1984" w:type="dxa"/>
            <w:shd w:val="clear" w:color="auto" w:fill="FFFFFF"/>
            <w:tcMar>
              <w:top w:w="80" w:type="dxa"/>
              <w:left w:w="90" w:type="dxa"/>
              <w:bottom w:w="80" w:type="dxa"/>
              <w:right w:w="90" w:type="dxa"/>
            </w:tcMar>
            <w:vAlign w:val="center"/>
          </w:tcPr>
          <w:p w14:paraId="007E8B7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成本对象权限</w:t>
            </w:r>
          </w:p>
        </w:tc>
        <w:tc>
          <w:tcPr>
            <w:tcW w:w="2551" w:type="dxa"/>
            <w:shd w:val="clear" w:color="auto" w:fill="FFFFFF"/>
            <w:tcMar>
              <w:top w:w="80" w:type="dxa"/>
              <w:left w:w="90" w:type="dxa"/>
              <w:bottom w:w="80" w:type="dxa"/>
              <w:right w:w="90" w:type="dxa"/>
            </w:tcMar>
            <w:vAlign w:val="center"/>
          </w:tcPr>
          <w:p w14:paraId="216F74B8">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定位产品、客户、订单或批次</w:t>
            </w:r>
          </w:p>
        </w:tc>
        <w:tc>
          <w:tcPr>
            <w:tcW w:w="2041" w:type="dxa"/>
            <w:shd w:val="clear" w:color="auto" w:fill="FFFFFF"/>
            <w:tcMar>
              <w:top w:w="80" w:type="dxa"/>
              <w:left w:w="90" w:type="dxa"/>
              <w:bottom w:w="80" w:type="dxa"/>
              <w:right w:w="90" w:type="dxa"/>
            </w:tcMar>
            <w:vAlign w:val="center"/>
          </w:tcPr>
          <w:p w14:paraId="0BE872BF">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连接多维分析和差异追溯</w:t>
            </w:r>
          </w:p>
        </w:tc>
      </w:tr>
      <w:tr w14:paraId="3B8718B7">
        <w:trPr>
          <w:cantSplit/>
          <w:jc w:val="center"/>
        </w:trPr>
        <w:tc>
          <w:tcPr>
            <w:tcW w:w="1474" w:type="dxa"/>
            <w:shd w:val="clear" w:color="auto" w:fill="F7F7F7"/>
            <w:tcMar>
              <w:top w:w="80" w:type="dxa"/>
              <w:left w:w="90" w:type="dxa"/>
              <w:bottom w:w="80" w:type="dxa"/>
              <w:right w:w="90" w:type="dxa"/>
            </w:tcMar>
            <w:vAlign w:val="center"/>
          </w:tcPr>
          <w:p w14:paraId="5296D282">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导出管理简报</w:t>
            </w:r>
          </w:p>
        </w:tc>
        <w:tc>
          <w:tcPr>
            <w:tcW w:w="1984" w:type="dxa"/>
            <w:shd w:val="clear" w:color="auto" w:fill="F7F7F7"/>
            <w:tcMar>
              <w:top w:w="80" w:type="dxa"/>
              <w:left w:w="90" w:type="dxa"/>
              <w:bottom w:w="80" w:type="dxa"/>
              <w:right w:w="90" w:type="dxa"/>
            </w:tcMar>
            <w:vAlign w:val="center"/>
          </w:tcPr>
          <w:p w14:paraId="502738C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管理导出权限</w:t>
            </w:r>
          </w:p>
        </w:tc>
        <w:tc>
          <w:tcPr>
            <w:tcW w:w="2551" w:type="dxa"/>
            <w:shd w:val="clear" w:color="auto" w:fill="F7F7F7"/>
            <w:tcMar>
              <w:top w:w="80" w:type="dxa"/>
              <w:left w:w="90" w:type="dxa"/>
              <w:bottom w:w="80" w:type="dxa"/>
              <w:right w:w="90" w:type="dxa"/>
            </w:tcMar>
            <w:vAlign w:val="center"/>
          </w:tcPr>
          <w:p w14:paraId="3E68088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生成含口径和版本的报告</w:t>
            </w:r>
          </w:p>
        </w:tc>
        <w:tc>
          <w:tcPr>
            <w:tcW w:w="2041" w:type="dxa"/>
            <w:shd w:val="clear" w:color="auto" w:fill="F7F7F7"/>
            <w:tcMar>
              <w:top w:w="80" w:type="dxa"/>
              <w:left w:w="90" w:type="dxa"/>
              <w:bottom w:w="80" w:type="dxa"/>
              <w:right w:w="90" w:type="dxa"/>
            </w:tcMar>
            <w:vAlign w:val="center"/>
          </w:tcPr>
          <w:p w14:paraId="353874D5">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记录用途、范围和下载</w:t>
            </w:r>
          </w:p>
        </w:tc>
      </w:tr>
      <w:tr w14:paraId="677E33CB">
        <w:trPr>
          <w:cantSplit/>
          <w:jc w:val="center"/>
        </w:trPr>
        <w:tc>
          <w:tcPr>
            <w:tcW w:w="1474" w:type="dxa"/>
            <w:shd w:val="clear" w:color="auto" w:fill="FFFFFF"/>
            <w:tcMar>
              <w:top w:w="80" w:type="dxa"/>
              <w:left w:w="90" w:type="dxa"/>
              <w:bottom w:w="80" w:type="dxa"/>
              <w:right w:w="90" w:type="dxa"/>
            </w:tcMar>
            <w:vAlign w:val="center"/>
          </w:tcPr>
          <w:p w14:paraId="4A9B313E">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期间与对比基线</w:t>
            </w:r>
          </w:p>
        </w:tc>
        <w:tc>
          <w:tcPr>
            <w:tcW w:w="1984" w:type="dxa"/>
            <w:shd w:val="clear" w:color="auto" w:fill="FFFFFF"/>
            <w:tcMar>
              <w:top w:w="80" w:type="dxa"/>
              <w:left w:w="90" w:type="dxa"/>
              <w:bottom w:w="80" w:type="dxa"/>
              <w:right w:w="90" w:type="dxa"/>
            </w:tcMar>
            <w:vAlign w:val="center"/>
          </w:tcPr>
          <w:p w14:paraId="24FE1A6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管理分析查看权限</w:t>
            </w:r>
          </w:p>
        </w:tc>
        <w:tc>
          <w:tcPr>
            <w:tcW w:w="2551" w:type="dxa"/>
            <w:shd w:val="clear" w:color="auto" w:fill="FFFFFF"/>
            <w:tcMar>
              <w:top w:w="80" w:type="dxa"/>
              <w:left w:w="90" w:type="dxa"/>
              <w:bottom w:w="80" w:type="dxa"/>
              <w:right w:w="90" w:type="dxa"/>
            </w:tcMar>
            <w:vAlign w:val="center"/>
          </w:tcPr>
          <w:p w14:paraId="387B4F2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选择预算、上期、标准成本或自定义基线并校验口径</w:t>
            </w:r>
          </w:p>
        </w:tc>
        <w:tc>
          <w:tcPr>
            <w:tcW w:w="2041" w:type="dxa"/>
            <w:shd w:val="clear" w:color="auto" w:fill="FFFFFF"/>
            <w:tcMar>
              <w:top w:w="80" w:type="dxa"/>
              <w:left w:w="90" w:type="dxa"/>
              <w:bottom w:w="80" w:type="dxa"/>
              <w:right w:w="90" w:type="dxa"/>
            </w:tcMar>
            <w:vAlign w:val="center"/>
          </w:tcPr>
          <w:p w14:paraId="2C89DD2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显示差异量、差异率和不可比原因</w:t>
            </w:r>
          </w:p>
        </w:tc>
      </w:tr>
      <w:tr w14:paraId="5A5D4FF5">
        <w:trPr>
          <w:cantSplit/>
          <w:jc w:val="center"/>
        </w:trPr>
        <w:tc>
          <w:tcPr>
            <w:tcW w:w="1474" w:type="dxa"/>
            <w:shd w:val="clear" w:color="auto" w:fill="F7F7F7"/>
            <w:tcMar>
              <w:top w:w="80" w:type="dxa"/>
              <w:left w:w="90" w:type="dxa"/>
              <w:bottom w:w="80" w:type="dxa"/>
              <w:right w:w="90" w:type="dxa"/>
            </w:tcMar>
            <w:vAlign w:val="center"/>
          </w:tcPr>
          <w:p w14:paraId="25CD7D3F">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改善事项</w:t>
            </w:r>
          </w:p>
        </w:tc>
        <w:tc>
          <w:tcPr>
            <w:tcW w:w="1984" w:type="dxa"/>
            <w:shd w:val="clear" w:color="auto" w:fill="F7F7F7"/>
            <w:tcMar>
              <w:top w:w="80" w:type="dxa"/>
              <w:left w:w="90" w:type="dxa"/>
              <w:bottom w:w="80" w:type="dxa"/>
              <w:right w:w="90" w:type="dxa"/>
            </w:tcMar>
            <w:vAlign w:val="center"/>
          </w:tcPr>
          <w:p w14:paraId="2E4E387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具有改善任务维护权限</w:t>
            </w:r>
          </w:p>
        </w:tc>
        <w:tc>
          <w:tcPr>
            <w:tcW w:w="2551" w:type="dxa"/>
            <w:shd w:val="clear" w:color="auto" w:fill="F7F7F7"/>
            <w:tcMar>
              <w:top w:w="80" w:type="dxa"/>
              <w:left w:w="90" w:type="dxa"/>
              <w:bottom w:w="80" w:type="dxa"/>
              <w:right w:w="90" w:type="dxa"/>
            </w:tcMar>
            <w:vAlign w:val="center"/>
          </w:tcPr>
          <w:p w14:paraId="012C8247">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查看、更新成本改善机会、责任人和收益测算</w:t>
            </w:r>
          </w:p>
        </w:tc>
        <w:tc>
          <w:tcPr>
            <w:tcW w:w="2041" w:type="dxa"/>
            <w:shd w:val="clear" w:color="auto" w:fill="F7F7F7"/>
            <w:tcMar>
              <w:top w:w="80" w:type="dxa"/>
              <w:left w:w="90" w:type="dxa"/>
              <w:bottom w:w="80" w:type="dxa"/>
              <w:right w:w="90" w:type="dxa"/>
            </w:tcMar>
            <w:vAlign w:val="center"/>
          </w:tcPr>
          <w:p w14:paraId="73A98F3D">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形成事项状态、目标日期和证据链接</w:t>
            </w:r>
          </w:p>
        </w:tc>
      </w:tr>
      <w:tr w14:paraId="4E654BD3">
        <w:trPr>
          <w:cantSplit/>
          <w:jc w:val="center"/>
        </w:trPr>
        <w:tc>
          <w:tcPr>
            <w:tcW w:w="1474" w:type="dxa"/>
            <w:shd w:val="clear" w:color="auto" w:fill="FFFFFF"/>
            <w:tcMar>
              <w:top w:w="80" w:type="dxa"/>
              <w:left w:w="90" w:type="dxa"/>
              <w:bottom w:w="80" w:type="dxa"/>
              <w:right w:w="90" w:type="dxa"/>
            </w:tcMar>
            <w:vAlign w:val="center"/>
          </w:tcPr>
          <w:p w14:paraId="52D02D1A">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创建协同任务</w:t>
            </w:r>
          </w:p>
        </w:tc>
        <w:tc>
          <w:tcPr>
            <w:tcW w:w="1984" w:type="dxa"/>
            <w:shd w:val="clear" w:color="auto" w:fill="FFFFFF"/>
            <w:tcMar>
              <w:top w:w="80" w:type="dxa"/>
              <w:left w:w="90" w:type="dxa"/>
              <w:bottom w:w="80" w:type="dxa"/>
              <w:right w:w="90" w:type="dxa"/>
            </w:tcMar>
            <w:vAlign w:val="center"/>
          </w:tcPr>
          <w:p w14:paraId="2D143341">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管理人员或授权分析人员</w:t>
            </w:r>
          </w:p>
        </w:tc>
        <w:tc>
          <w:tcPr>
            <w:tcW w:w="2551" w:type="dxa"/>
            <w:shd w:val="clear" w:color="auto" w:fill="FFFFFF"/>
            <w:tcMar>
              <w:top w:w="80" w:type="dxa"/>
              <w:left w:w="90" w:type="dxa"/>
              <w:bottom w:w="80" w:type="dxa"/>
              <w:right w:w="90" w:type="dxa"/>
            </w:tcMar>
            <w:vAlign w:val="center"/>
          </w:tcPr>
          <w:p w14:paraId="5CDD96AB">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把异常利润、成本偏差或现金流问题转成协同任务</w:t>
            </w:r>
          </w:p>
        </w:tc>
        <w:tc>
          <w:tcPr>
            <w:tcW w:w="2041" w:type="dxa"/>
            <w:shd w:val="clear" w:color="auto" w:fill="FFFFFF"/>
            <w:tcMar>
              <w:top w:w="80" w:type="dxa"/>
              <w:left w:w="90" w:type="dxa"/>
              <w:bottom w:w="80" w:type="dxa"/>
              <w:right w:w="90" w:type="dxa"/>
            </w:tcMar>
            <w:vAlign w:val="center"/>
          </w:tcPr>
          <w:p w14:paraId="0A7C0219">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生成责任人、SLA和回写路径</w:t>
            </w:r>
          </w:p>
        </w:tc>
      </w:tr>
      <w:tr w14:paraId="73CBF7E0">
        <w:trPr>
          <w:cantSplit/>
          <w:jc w:val="center"/>
        </w:trPr>
        <w:tc>
          <w:tcPr>
            <w:tcW w:w="1474" w:type="dxa"/>
            <w:shd w:val="clear" w:color="auto" w:fill="F7F7F7"/>
            <w:tcMar>
              <w:top w:w="80" w:type="dxa"/>
              <w:left w:w="90" w:type="dxa"/>
              <w:bottom w:w="80" w:type="dxa"/>
              <w:right w:w="90" w:type="dxa"/>
            </w:tcMar>
            <w:vAlign w:val="center"/>
          </w:tcPr>
          <w:p w14:paraId="4E42C0C8">
            <w:pPr>
              <w:keepNext w:val="0"/>
              <w:keepLines w:val="0"/>
              <w:suppressLineNumbers w:val="0"/>
              <w:spacing w:before="0" w:beforeAutospacing="0" w:after="0" w:afterAutospacing="0" w:line="259" w:lineRule="auto"/>
              <w:ind w:left="0" w:right="0"/>
              <w:jc w:val="center"/>
              <w:rPr>
                <w:rFonts w:hint="default"/>
                <w:szCs w:val="22"/>
              </w:rPr>
            </w:pPr>
            <w:r>
              <w:rPr>
                <w:rFonts w:hint="default" w:ascii="Times New Roman" w:hAnsi="Times New Roman" w:eastAsia="Songti SC" w:cs="Times New Roman"/>
                <w:b w:val="0"/>
                <w:color w:val="000000"/>
                <w:sz w:val="16"/>
                <w:szCs w:val="22"/>
              </w:rPr>
              <w:t>利润到现金流桥接下钻</w:t>
            </w:r>
          </w:p>
        </w:tc>
        <w:tc>
          <w:tcPr>
            <w:tcW w:w="1984" w:type="dxa"/>
            <w:shd w:val="clear" w:color="auto" w:fill="F7F7F7"/>
            <w:tcMar>
              <w:top w:w="80" w:type="dxa"/>
              <w:left w:w="90" w:type="dxa"/>
              <w:bottom w:w="80" w:type="dxa"/>
              <w:right w:w="90" w:type="dxa"/>
            </w:tcMar>
            <w:vAlign w:val="center"/>
          </w:tcPr>
          <w:p w14:paraId="66C18C94">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具有资金和成本敏感字段权限</w:t>
            </w:r>
          </w:p>
        </w:tc>
        <w:tc>
          <w:tcPr>
            <w:tcW w:w="2551" w:type="dxa"/>
            <w:shd w:val="clear" w:color="auto" w:fill="F7F7F7"/>
            <w:tcMar>
              <w:top w:w="80" w:type="dxa"/>
              <w:left w:w="90" w:type="dxa"/>
              <w:bottom w:w="80" w:type="dxa"/>
              <w:right w:w="90" w:type="dxa"/>
            </w:tcMar>
            <w:vAlign w:val="center"/>
          </w:tcPr>
          <w:p w14:paraId="7FF0BB2C">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按订单、客户、产品或批次解释利润与现金流差异</w:t>
            </w:r>
          </w:p>
        </w:tc>
        <w:tc>
          <w:tcPr>
            <w:tcW w:w="2041" w:type="dxa"/>
            <w:shd w:val="clear" w:color="auto" w:fill="F7F7F7"/>
            <w:tcMar>
              <w:top w:w="80" w:type="dxa"/>
              <w:left w:w="90" w:type="dxa"/>
              <w:bottom w:w="80" w:type="dxa"/>
              <w:right w:w="90" w:type="dxa"/>
            </w:tcMar>
            <w:vAlign w:val="center"/>
          </w:tcPr>
          <w:p w14:paraId="772BF563">
            <w:pPr>
              <w:keepNext w:val="0"/>
              <w:keepLines w:val="0"/>
              <w:suppressLineNumbers w:val="0"/>
              <w:spacing w:before="0" w:beforeAutospacing="0" w:after="0" w:afterAutospacing="0" w:line="259" w:lineRule="auto"/>
              <w:ind w:left="0" w:right="0"/>
              <w:jc w:val="left"/>
              <w:rPr>
                <w:rFonts w:hint="default"/>
                <w:szCs w:val="22"/>
              </w:rPr>
            </w:pPr>
            <w:r>
              <w:rPr>
                <w:rFonts w:hint="default" w:ascii="Times New Roman" w:hAnsi="Times New Roman" w:eastAsia="Songti SC" w:cs="Times New Roman"/>
                <w:b w:val="0"/>
                <w:color w:val="000000"/>
                <w:sz w:val="16"/>
                <w:szCs w:val="22"/>
              </w:rPr>
              <w:t>打开桥接明细；无权字段脱敏并记录访问审计</w:t>
            </w:r>
          </w:p>
        </w:tc>
      </w:tr>
    </w:tbl>
    <w:p w14:paraId="4F9CB223">
      <w:pPr>
        <w:spacing w:after="80" w:line="324" w:lineRule="auto"/>
        <w:jc w:val="both"/>
      </w:pPr>
      <w:r>
        <w:rPr>
          <w:rFonts w:ascii="Times New Roman" w:hAnsi="Times New Roman" w:eastAsia="Songti SC" w:cs="Times New Roman"/>
          <w:color w:val="000000"/>
          <w:sz w:val="21"/>
        </w:rPr>
        <w:t>状态与异常：未发布或未对账完成的结果必须标识“试算”；敏感客户和利润字段按最小权限控制。</w:t>
      </w:r>
    </w:p>
    <w:p w14:paraId="6F90E8A2">
      <w:pPr>
        <w:spacing w:after="80" w:line="324" w:lineRule="auto"/>
        <w:jc w:val="both"/>
      </w:pPr>
      <w:r>
        <w:rPr>
          <w:rFonts w:ascii="Times New Roman" w:hAnsi="Times New Roman" w:eastAsia="Songti SC" w:cs="Times New Roman"/>
          <w:color w:val="000000"/>
          <w:sz w:val="21"/>
        </w:rPr>
        <w:t>跨页面联动：管理机会可创建协同任务，后续效果通过新期间成本结果复核。</w:t>
      </w:r>
    </w:p>
    <w:p w14:paraId="0308963B">
      <w:pPr>
        <w:pStyle w:val="4"/>
      </w:pPr>
      <w:bookmarkStart w:id="206" w:name="_Toc1952018046"/>
      <w:r>
        <w:rPr>
          <w:rFonts w:ascii="Times New Roman" w:hAnsi="Times New Roman" w:eastAsia="STHeiti" w:cs="Times New Roman"/>
          <w:b/>
          <w:color w:val="000000"/>
          <w:sz w:val="24"/>
        </w:rPr>
        <w:t>3.5.4 跨页面业务操作流程</w:t>
      </w:r>
      <w:bookmarkEnd w:id="206"/>
    </w:p>
    <w:p w14:paraId="474D7EE5">
      <w:pPr>
        <w:spacing w:after="80" w:line="324" w:lineRule="auto"/>
        <w:jc w:val="both"/>
      </w:pPr>
      <w:r>
        <w:rPr>
          <w:rFonts w:ascii="Times New Roman" w:hAnsi="Times New Roman" w:eastAsia="Songti SC" w:cs="Times New Roman"/>
          <w:color w:val="000000"/>
          <w:sz w:val="21"/>
        </w:rPr>
        <w:t>模块内页面不是相互独立的查询页，而是围绕同一业务对象、数据快照和版本状态形成连续操作链。下图给出主链，分支处理仍以各页面的权限、前置校验和异常规则为准。</w:t>
      </w:r>
    </w:p>
    <w:p w14:paraId="34E66AF9">
      <w:pPr>
        <w:keepNext/>
        <w:spacing w:before="100" w:after="80"/>
        <w:jc w:val="center"/>
      </w:pPr>
      <w:r>
        <w:rPr>
          <w:rFonts w:ascii="Times New Roman" w:hAnsi="Times New Roman" w:eastAsia="Songti SC" w:cs="Times New Roman"/>
          <w:b/>
          <w:color w:val="000000"/>
          <w:sz w:val="18"/>
        </w:rPr>
        <w:t>图3-19L 成本分摊核算分析跨页面交互闭环</w:t>
      </w:r>
    </w:p>
    <w:p w14:paraId="4B705A3D">
      <w:pPr>
        <w:keepLines/>
        <w:spacing w:after="120"/>
        <w:jc w:val="center"/>
      </w:pPr>
      <w:r>
        <w:drawing>
          <wp:inline distT="0" distB="0" distL="114300" distR="114300">
            <wp:extent cx="4751705" cy="5430520"/>
            <wp:effectExtent l="0" t="0" r="23495"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72"/>
                    <a:stretch>
                      <a:fillRect/>
                    </a:stretch>
                  </pic:blipFill>
                  <pic:spPr>
                    <a:xfrm>
                      <a:off x="0" y="0"/>
                      <a:ext cx="4752000" cy="5430857"/>
                    </a:xfrm>
                    <a:prstGeom prst="rect">
                      <a:avLst/>
                    </a:prstGeom>
                  </pic:spPr>
                </pic:pic>
              </a:graphicData>
            </a:graphic>
          </wp:inline>
        </w:drawing>
      </w:r>
    </w:p>
    <w:p w14:paraId="2EBF59AA">
      <w:pPr>
        <w:pStyle w:val="6"/>
      </w:pPr>
      <w:bookmarkStart w:id="207" w:name="_Toc459623903"/>
      <w:r>
        <w:rPr>
          <w:rFonts w:ascii="Times New Roman" w:hAnsi="Times New Roman" w:eastAsia="STHeiti" w:cs="Times New Roman"/>
          <w:b/>
          <w:color w:val="000000"/>
          <w:sz w:val="22"/>
        </w:rPr>
        <w:t>3.5.4.1 谱系生成—校验—异常处置</w:t>
      </w:r>
      <w:bookmarkEnd w:id="207"/>
    </w:p>
    <w:p w14:paraId="444AC121">
      <w:pPr>
        <w:spacing w:after="80" w:line="324" w:lineRule="auto"/>
        <w:jc w:val="both"/>
      </w:pPr>
      <w:r>
        <w:rPr>
          <w:rFonts w:ascii="Times New Roman" w:hAnsi="Times New Roman" w:eastAsia="Songti SC" w:cs="Times New Roman"/>
          <w:color w:val="000000"/>
          <w:sz w:val="21"/>
        </w:rPr>
        <w:t>月度任务冻结输入并生成批次谱系；断链、循环和数量异常必须处置后才能确认谱系版本。</w:t>
      </w:r>
    </w:p>
    <w:p w14:paraId="0402E902">
      <w:pPr>
        <w:pStyle w:val="6"/>
      </w:pPr>
      <w:bookmarkStart w:id="208" w:name="_Toc400259462"/>
      <w:r>
        <w:rPr>
          <w:rFonts w:ascii="Times New Roman" w:hAnsi="Times New Roman" w:eastAsia="STHeiti" w:cs="Times New Roman"/>
          <w:b/>
          <w:color w:val="000000"/>
          <w:sz w:val="22"/>
        </w:rPr>
        <w:t>3.5.4.2 成本采集—分摊—核算—关账</w:t>
      </w:r>
      <w:bookmarkEnd w:id="208"/>
    </w:p>
    <w:p w14:paraId="281C29D6">
      <w:pPr>
        <w:spacing w:after="80" w:line="324" w:lineRule="auto"/>
        <w:jc w:val="both"/>
      </w:pPr>
      <w:r>
        <w:rPr>
          <w:rFonts w:ascii="Times New Roman" w:hAnsi="Times New Roman" w:eastAsia="Songti SC" w:cs="Times New Roman"/>
          <w:color w:val="000000"/>
          <w:sz w:val="21"/>
        </w:rPr>
        <w:t>直接成本和费用池经过来源对账，按谱系传导和动因分摊，确认后发布并关账。</w:t>
      </w:r>
    </w:p>
    <w:p w14:paraId="1C83ED3E">
      <w:pPr>
        <w:pStyle w:val="6"/>
      </w:pPr>
      <w:bookmarkStart w:id="209" w:name="_Toc1241995430"/>
      <w:r>
        <w:rPr>
          <w:rFonts w:ascii="Times New Roman" w:hAnsi="Times New Roman" w:eastAsia="STHeiti" w:cs="Times New Roman"/>
          <w:b/>
          <w:color w:val="000000"/>
          <w:sz w:val="22"/>
        </w:rPr>
        <w:t>3.5.4.3 差异识别—逐级追溯—规则修正</w:t>
      </w:r>
      <w:bookmarkEnd w:id="209"/>
    </w:p>
    <w:p w14:paraId="2E5377DD">
      <w:pPr>
        <w:spacing w:after="80" w:line="324" w:lineRule="auto"/>
        <w:jc w:val="both"/>
      </w:pPr>
      <w:r>
        <w:rPr>
          <w:rFonts w:ascii="Times New Roman" w:hAnsi="Times New Roman" w:eastAsia="Songti SC" w:cs="Times New Roman"/>
          <w:color w:val="000000"/>
          <w:sz w:val="21"/>
        </w:rPr>
        <w:t>异常和差异逐级定位到批次、要素、费用池、规则和凭证；修正后新建快照和运行。</w:t>
      </w:r>
    </w:p>
    <w:p w14:paraId="572EE843">
      <w:pPr>
        <w:pStyle w:val="6"/>
      </w:pPr>
      <w:bookmarkStart w:id="210" w:name="_Toc676143170"/>
      <w:r>
        <w:rPr>
          <w:rFonts w:ascii="Times New Roman" w:hAnsi="Times New Roman" w:eastAsia="STHeiti" w:cs="Times New Roman"/>
          <w:b/>
          <w:color w:val="000000"/>
          <w:sz w:val="22"/>
        </w:rPr>
        <w:t>3.5.4.4 成本结果—盈利分析—管理决策</w:t>
      </w:r>
      <w:bookmarkEnd w:id="210"/>
    </w:p>
    <w:p w14:paraId="196D38AF">
      <w:pPr>
        <w:spacing w:after="80" w:line="324" w:lineRule="auto"/>
        <w:jc w:val="both"/>
      </w:pPr>
      <w:r>
        <w:rPr>
          <w:rFonts w:ascii="Times New Roman" w:hAnsi="Times New Roman" w:eastAsia="Songti SC" w:cs="Times New Roman"/>
          <w:color w:val="000000"/>
          <w:sz w:val="21"/>
        </w:rPr>
        <w:t>已发布成本结果按业务维度聚合，管理结论可下钻到来源证据并形成改善任务。</w:t>
      </w:r>
    </w:p>
    <w:p w14:paraId="24DB5966">
      <w:pPr>
        <w:pStyle w:val="4"/>
      </w:pPr>
      <w:bookmarkStart w:id="211" w:name="_Toc1602281913"/>
      <w:r>
        <w:rPr>
          <w:rFonts w:ascii="Times New Roman" w:hAnsi="Times New Roman" w:eastAsia="STHeiti" w:cs="Times New Roman"/>
          <w:b/>
          <w:color w:val="000000"/>
          <w:sz w:val="24"/>
        </w:rPr>
        <w:t>3.5.5 业务规则与核算机制</w:t>
      </w:r>
      <w:bookmarkEnd w:id="211"/>
    </w:p>
    <w:p w14:paraId="5ACEE6DD">
      <w:pPr>
        <w:pStyle w:val="6"/>
      </w:pPr>
      <w:bookmarkStart w:id="212" w:name="_Toc107178411"/>
      <w:r>
        <w:rPr>
          <w:rFonts w:ascii="Times New Roman" w:hAnsi="Times New Roman" w:eastAsia="STHeiti" w:cs="Times New Roman"/>
          <w:b/>
          <w:color w:val="000000"/>
          <w:sz w:val="22"/>
        </w:rPr>
        <w:t>3.5.5.1 成本对象、索引、符号与批次谱系</w:t>
      </w:r>
      <w:bookmarkEnd w:id="212"/>
    </w:p>
    <w:p w14:paraId="705BBBA2">
      <w:pPr>
        <w:spacing w:after="80" w:line="324" w:lineRule="auto"/>
        <w:ind w:firstLine="420"/>
        <w:jc w:val="both"/>
      </w:pPr>
      <w:r>
        <w:rPr>
          <w:rFonts w:ascii="Times New Roman" w:hAnsi="Times New Roman" w:eastAsia="Songti SC" w:cs="Times New Roman"/>
          <w:color w:val="000000"/>
          <w:sz w:val="21"/>
        </w:rPr>
        <w:t>成本对象不预设固定层级，而是由工厂、工艺路由和核算口径配置。谱系支持连续生产窗口批、罐批、QC批、返工辅助批、成品罐批等对象之间的多对多分流与汇流；每条关系同时记录上游转出量、下游接收量、来源占比和去向占比。</w:t>
      </w:r>
    </w:p>
    <w:p w14:paraId="66E6D7DB">
      <w:pPr>
        <w:keepNext/>
        <w:spacing w:before="100" w:after="80"/>
        <w:jc w:val="center"/>
      </w:pPr>
      <w:r>
        <w:rPr>
          <w:rFonts w:ascii="Times New Roman" w:hAnsi="Times New Roman" w:eastAsia="Songti SC" w:cs="Times New Roman"/>
          <w:b/>
          <w:color w:val="000000"/>
          <w:sz w:val="18"/>
        </w:rPr>
        <w:t>图3-20 批次谱系与成本逐级传导</w:t>
      </w:r>
    </w:p>
    <w:p w14:paraId="68B89F2F">
      <w:pPr>
        <w:keepLines/>
        <w:spacing w:after="120"/>
        <w:jc w:val="center"/>
      </w:pPr>
      <w:r>
        <w:drawing>
          <wp:inline distT="0" distB="0" distL="114300" distR="114300">
            <wp:extent cx="5111750" cy="2839720"/>
            <wp:effectExtent l="0" t="0" r="19050" b="508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73"/>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30C5EF0">
        <w:trPr>
          <w:cantSplit/>
          <w:tblHeader/>
          <w:jc w:val="center"/>
        </w:trPr>
        <w:tc>
          <w:tcPr>
            <w:tcW w:w="1928" w:type="dxa"/>
            <w:shd w:val="clear" w:color="auto" w:fill="BFBFBF"/>
            <w:tcMar>
              <w:top w:w="90" w:type="dxa"/>
              <w:left w:w="100" w:type="dxa"/>
              <w:bottom w:w="90" w:type="dxa"/>
              <w:right w:w="100" w:type="dxa"/>
            </w:tcMar>
            <w:vAlign w:val="center"/>
          </w:tcPr>
          <w:p w14:paraId="218566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符号</w:t>
            </w:r>
          </w:p>
        </w:tc>
        <w:tc>
          <w:tcPr>
            <w:tcW w:w="4422" w:type="dxa"/>
            <w:shd w:val="clear" w:color="auto" w:fill="BFBFBF"/>
            <w:tcMar>
              <w:top w:w="90" w:type="dxa"/>
              <w:left w:w="100" w:type="dxa"/>
              <w:bottom w:w="90" w:type="dxa"/>
              <w:right w:w="100" w:type="dxa"/>
            </w:tcMar>
            <w:vAlign w:val="center"/>
          </w:tcPr>
          <w:p w14:paraId="06D432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含义</w:t>
            </w:r>
          </w:p>
        </w:tc>
        <w:tc>
          <w:tcPr>
            <w:tcW w:w="1701" w:type="dxa"/>
            <w:shd w:val="clear" w:color="auto" w:fill="BFBFBF"/>
            <w:tcMar>
              <w:top w:w="90" w:type="dxa"/>
              <w:left w:w="100" w:type="dxa"/>
              <w:bottom w:w="90" w:type="dxa"/>
              <w:right w:w="100" w:type="dxa"/>
            </w:tcMar>
            <w:vAlign w:val="center"/>
          </w:tcPr>
          <w:p w14:paraId="65312D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单位/类型</w:t>
            </w:r>
          </w:p>
        </w:tc>
      </w:tr>
      <w:tr w14:paraId="0F792EC2">
        <w:trPr>
          <w:cantSplit/>
          <w:jc w:val="center"/>
        </w:trPr>
        <w:tc>
          <w:tcPr>
            <w:tcW w:w="1928" w:type="dxa"/>
            <w:tcMar>
              <w:top w:w="90" w:type="dxa"/>
              <w:left w:w="100" w:type="dxa"/>
              <w:bottom w:w="90" w:type="dxa"/>
              <w:right w:w="100" w:type="dxa"/>
            </w:tcMar>
            <w:vAlign w:val="center"/>
          </w:tcPr>
          <w:p w14:paraId="3EE49BFB">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b∈B，n∈N</m:t>
                </m:r>
              </m:oMath>
            </m:oMathPara>
          </w:p>
        </w:tc>
        <w:tc>
          <w:tcPr>
            <w:tcW w:w="4422" w:type="dxa"/>
            <w:tcMar>
              <w:top w:w="90" w:type="dxa"/>
              <w:left w:w="100" w:type="dxa"/>
              <w:bottom w:w="90" w:type="dxa"/>
              <w:right w:w="100" w:type="dxa"/>
            </w:tcMar>
            <w:vAlign w:val="center"/>
          </w:tcPr>
          <w:p w14:paraId="7C2093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批次、工艺节点</w:t>
            </w:r>
          </w:p>
        </w:tc>
        <w:tc>
          <w:tcPr>
            <w:tcW w:w="1701" w:type="dxa"/>
            <w:tcMar>
              <w:top w:w="90" w:type="dxa"/>
              <w:left w:w="100" w:type="dxa"/>
              <w:bottom w:w="90" w:type="dxa"/>
              <w:right w:w="100" w:type="dxa"/>
            </w:tcMar>
            <w:vAlign w:val="center"/>
          </w:tcPr>
          <w:p w14:paraId="086116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集合/索引</w:t>
            </w:r>
          </w:p>
        </w:tc>
      </w:tr>
      <w:tr w14:paraId="6D859E65">
        <w:trPr>
          <w:cantSplit/>
          <w:jc w:val="center"/>
        </w:trPr>
        <w:tc>
          <w:tcPr>
            <w:tcW w:w="1928" w:type="dxa"/>
            <w:shd w:val="clear" w:color="auto" w:fill="F7F7F7"/>
            <w:tcMar>
              <w:top w:w="90" w:type="dxa"/>
              <w:left w:w="100" w:type="dxa"/>
              <w:bottom w:w="90" w:type="dxa"/>
              <w:right w:w="100" w:type="dxa"/>
            </w:tcMar>
            <w:vAlign w:val="center"/>
          </w:tcPr>
          <w:p w14:paraId="3D57262E">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p∈P，k∈K</m:t>
                </m:r>
              </m:oMath>
            </m:oMathPara>
          </w:p>
        </w:tc>
        <w:tc>
          <w:tcPr>
            <w:tcW w:w="4422" w:type="dxa"/>
            <w:shd w:val="clear" w:color="auto" w:fill="F7F7F7"/>
            <w:tcMar>
              <w:top w:w="90" w:type="dxa"/>
              <w:left w:w="100" w:type="dxa"/>
              <w:bottom w:w="90" w:type="dxa"/>
              <w:right w:w="100" w:type="dxa"/>
            </w:tcMar>
            <w:vAlign w:val="center"/>
          </w:tcPr>
          <w:p w14:paraId="5BB18E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期间、成本要素</w:t>
            </w:r>
          </w:p>
        </w:tc>
        <w:tc>
          <w:tcPr>
            <w:tcW w:w="1701" w:type="dxa"/>
            <w:shd w:val="clear" w:color="auto" w:fill="F7F7F7"/>
            <w:tcMar>
              <w:top w:w="90" w:type="dxa"/>
              <w:left w:w="100" w:type="dxa"/>
              <w:bottom w:w="90" w:type="dxa"/>
              <w:right w:w="100" w:type="dxa"/>
            </w:tcMar>
            <w:vAlign w:val="center"/>
          </w:tcPr>
          <w:p w14:paraId="2B8E20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集合/索引</w:t>
            </w:r>
          </w:p>
        </w:tc>
      </w:tr>
      <w:tr w14:paraId="7477DB9A">
        <w:trPr>
          <w:cantSplit/>
          <w:jc w:val="center"/>
        </w:trPr>
        <w:tc>
          <w:tcPr>
            <w:tcW w:w="1928" w:type="dxa"/>
            <w:tcMar>
              <w:top w:w="90" w:type="dxa"/>
              <w:left w:w="100" w:type="dxa"/>
              <w:bottom w:w="90" w:type="dxa"/>
              <w:right w:w="100" w:type="dxa"/>
            </w:tcMar>
            <w:vAlign w:val="center"/>
          </w:tcPr>
          <w:p w14:paraId="5B36F833">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a→b∈E</m:t>
                </m:r>
              </m:oMath>
            </m:oMathPara>
          </w:p>
        </w:tc>
        <w:tc>
          <w:tcPr>
            <w:tcW w:w="4422" w:type="dxa"/>
            <w:tcMar>
              <w:top w:w="90" w:type="dxa"/>
              <w:left w:w="100" w:type="dxa"/>
              <w:bottom w:w="90" w:type="dxa"/>
              <w:right w:w="100" w:type="dxa"/>
            </w:tcMar>
            <w:vAlign w:val="center"/>
          </w:tcPr>
          <w:p w14:paraId="0389D8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上游批次a到下游批次b的谱系关系</w:t>
            </w:r>
          </w:p>
        </w:tc>
        <w:tc>
          <w:tcPr>
            <w:tcW w:w="1701" w:type="dxa"/>
            <w:tcMar>
              <w:top w:w="90" w:type="dxa"/>
              <w:left w:w="100" w:type="dxa"/>
              <w:bottom w:w="90" w:type="dxa"/>
              <w:right w:w="100" w:type="dxa"/>
            </w:tcMar>
            <w:vAlign w:val="center"/>
          </w:tcPr>
          <w:p w14:paraId="12D958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有向边</w:t>
            </w:r>
          </w:p>
        </w:tc>
      </w:tr>
      <w:tr w14:paraId="31363519">
        <w:trPr>
          <w:cantSplit/>
          <w:jc w:val="center"/>
        </w:trPr>
        <w:tc>
          <w:tcPr>
            <w:tcW w:w="1928" w:type="dxa"/>
            <w:shd w:val="clear" w:color="auto" w:fill="F7F7F7"/>
            <w:tcMar>
              <w:top w:w="90" w:type="dxa"/>
              <w:left w:w="100" w:type="dxa"/>
              <w:bottom w:w="90" w:type="dxa"/>
              <w:right w:w="100" w:type="dxa"/>
            </w:tcMar>
            <w:vAlign w:val="center"/>
          </w:tcPr>
          <w:p w14:paraId="381222BB">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q</m:t>
                    </m:r>
                  </m:e>
                  <m:sub>
                    <m:r>
                      <m:rPr>
                        <m:sty m:val="p"/>
                      </m:rPr>
                      <w:rPr>
                        <w:rFonts w:hint="default" w:ascii="Cambria Math" w:hAnsi="Cambria Math" w:eastAsia="Cambria Math" w:cs="Cambria Math"/>
                        <w:sz w:val="16"/>
                        <w:szCs w:val="16"/>
                      </w:rPr>
                      <m:t>a</m:t>
                    </m:r>
                  </m:sub>
                  <m:sup>
                    <m:r>
                      <m:rPr>
                        <m:sty m:val="p"/>
                      </m:rPr>
                      <w:rPr>
                        <w:rFonts w:hint="default" w:ascii="Cambria Math" w:hAnsi="Cambria Math" w:eastAsia="Cambria Math" w:cs="Cambria Math"/>
                        <w:sz w:val="16"/>
                        <w:szCs w:val="16"/>
                      </w:rPr>
                      <m:t>out→b</m:t>
                    </m:r>
                  </m:sup>
                </m:sSubSup>
                <m:r>
                  <m:rPr>
                    <m:sty m:val="p"/>
                  </m:rPr>
                  <w:rPr>
                    <w:rFonts w:hint="default" w:ascii="Cambria Math" w:hAnsi="Cambria Math" w:eastAsia="Cambria Math" w:cs="Cambria Math"/>
                    <w:sz w:val="16"/>
                    <w:szCs w:val="16"/>
                  </w:rPr>
                  <m:t>，</m:t>
                </m:r>
                <m:sSubSup>
                  <m:sSubSupPr/>
                  <m:e>
                    <m:r>
                      <m:rPr>
                        <m:sty m:val="p"/>
                      </m:rPr>
                      <w:rPr>
                        <w:rFonts w:hint="default" w:ascii="Cambria Math" w:hAnsi="Cambria Math" w:eastAsia="Cambria Math" w:cs="Cambria Math"/>
                        <w:sz w:val="16"/>
                        <w:szCs w:val="16"/>
                      </w:rPr>
                      <m:t>q</m:t>
                    </m:r>
                  </m:e>
                  <m:sub>
                    <m:r>
                      <m:rPr>
                        <m:sty m:val="p"/>
                      </m:rPr>
                      <w:rPr>
                        <w:rFonts w:hint="default" w:ascii="Cambria Math" w:hAnsi="Cambria Math" w:eastAsia="Cambria Math" w:cs="Cambria Math"/>
                        <w:sz w:val="16"/>
                        <w:szCs w:val="16"/>
                      </w:rPr>
                      <m:t>b</m:t>
                    </m:r>
                  </m:sub>
                  <m:sup>
                    <m:r>
                      <m:rPr>
                        <m:sty m:val="p"/>
                      </m:rPr>
                      <w:rPr>
                        <w:rFonts w:hint="default" w:ascii="Cambria Math" w:hAnsi="Cambria Math" w:eastAsia="Cambria Math" w:cs="Cambria Math"/>
                        <w:sz w:val="16"/>
                        <w:szCs w:val="16"/>
                      </w:rPr>
                      <m:t>in←a</m:t>
                    </m:r>
                  </m:sup>
                </m:sSubSup>
              </m:oMath>
            </m:oMathPara>
          </w:p>
        </w:tc>
        <w:tc>
          <w:tcPr>
            <w:tcW w:w="4422" w:type="dxa"/>
            <w:shd w:val="clear" w:color="auto" w:fill="F7F7F7"/>
            <w:tcMar>
              <w:top w:w="90" w:type="dxa"/>
              <w:left w:w="100" w:type="dxa"/>
              <w:bottom w:w="90" w:type="dxa"/>
              <w:right w:w="100" w:type="dxa"/>
            </w:tcMar>
            <w:vAlign w:val="center"/>
          </w:tcPr>
          <w:p w14:paraId="72346C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上游转出量与下游接收量</w:t>
            </w:r>
          </w:p>
        </w:tc>
        <w:tc>
          <w:tcPr>
            <w:tcW w:w="1701" w:type="dxa"/>
            <w:shd w:val="clear" w:color="auto" w:fill="F7F7F7"/>
            <w:tcMar>
              <w:top w:w="90" w:type="dxa"/>
              <w:left w:w="100" w:type="dxa"/>
              <w:bottom w:w="90" w:type="dxa"/>
              <w:right w:w="100" w:type="dxa"/>
            </w:tcMar>
            <w:vAlign w:val="center"/>
          </w:tcPr>
          <w:p w14:paraId="695838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吨、千克或件</w:t>
            </w:r>
          </w:p>
        </w:tc>
      </w:tr>
      <w:tr w14:paraId="34D63F65">
        <w:trPr>
          <w:cantSplit/>
          <w:jc w:val="center"/>
        </w:trPr>
        <w:tc>
          <w:tcPr>
            <w:tcW w:w="1928" w:type="dxa"/>
            <w:tcMar>
              <w:top w:w="90" w:type="dxa"/>
              <w:left w:w="100" w:type="dxa"/>
              <w:bottom w:w="90" w:type="dxa"/>
              <w:right w:w="100" w:type="dxa"/>
            </w:tcMar>
            <w:vAlign w:val="center"/>
          </w:tcPr>
          <w:p w14:paraId="29038237">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α</m:t>
                    </m:r>
                  </m:e>
                  <m:sub>
                    <m:r>
                      <m:rPr>
                        <m:sty m:val="p"/>
                      </m:rPr>
                      <w:rPr>
                        <w:rFonts w:hint="default" w:ascii="Cambria Math" w:hAnsi="Cambria Math" w:eastAsia="Cambria Math" w:cs="Cambria Math"/>
                        <w:sz w:val="16"/>
                        <w:szCs w:val="16"/>
                      </w:rPr>
                      <m:t>ab</m:t>
                    </m:r>
                  </m:sub>
                </m:sSub>
              </m:oMath>
            </m:oMathPara>
          </w:p>
        </w:tc>
        <w:tc>
          <w:tcPr>
            <w:tcW w:w="4422" w:type="dxa"/>
            <w:tcMar>
              <w:top w:w="90" w:type="dxa"/>
              <w:left w:w="100" w:type="dxa"/>
              <w:bottom w:w="90" w:type="dxa"/>
              <w:right w:w="100" w:type="dxa"/>
            </w:tcMar>
            <w:vAlign w:val="center"/>
          </w:tcPr>
          <w:p w14:paraId="7E0CA1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上游批次a分配给下游b的去向占比</w:t>
            </w:r>
          </w:p>
        </w:tc>
        <w:tc>
          <w:tcPr>
            <w:tcW w:w="1701" w:type="dxa"/>
            <w:tcMar>
              <w:top w:w="90" w:type="dxa"/>
              <w:left w:w="100" w:type="dxa"/>
              <w:bottom w:w="90" w:type="dxa"/>
              <w:right w:w="100" w:type="dxa"/>
            </w:tcMar>
            <w:vAlign w:val="center"/>
          </w:tcPr>
          <w:p w14:paraId="7CC769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0～1</w:t>
            </w:r>
          </w:p>
        </w:tc>
      </w:tr>
      <w:tr w14:paraId="7CFC0441">
        <w:trPr>
          <w:cantSplit/>
          <w:jc w:val="center"/>
        </w:trPr>
        <w:tc>
          <w:tcPr>
            <w:tcW w:w="1928" w:type="dxa"/>
            <w:shd w:val="clear" w:color="auto" w:fill="F7F7F7"/>
            <w:tcMar>
              <w:top w:w="90" w:type="dxa"/>
              <w:left w:w="100" w:type="dxa"/>
              <w:bottom w:w="90" w:type="dxa"/>
              <w:right w:w="100" w:type="dxa"/>
            </w:tcMar>
            <w:vAlign w:val="center"/>
          </w:tcPr>
          <w:p w14:paraId="337118C6">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β</m:t>
                    </m:r>
                  </m:e>
                  <m:sub>
                    <m:r>
                      <m:rPr>
                        <m:sty m:val="p"/>
                      </m:rPr>
                      <w:rPr>
                        <w:rFonts w:hint="default" w:ascii="Cambria Math" w:hAnsi="Cambria Math" w:eastAsia="Cambria Math" w:cs="Cambria Math"/>
                        <w:sz w:val="16"/>
                        <w:szCs w:val="16"/>
                      </w:rPr>
                      <m:t>ab</m:t>
                    </m:r>
                  </m:sub>
                </m:sSub>
              </m:oMath>
            </m:oMathPara>
          </w:p>
        </w:tc>
        <w:tc>
          <w:tcPr>
            <w:tcW w:w="4422" w:type="dxa"/>
            <w:shd w:val="clear" w:color="auto" w:fill="F7F7F7"/>
            <w:tcMar>
              <w:top w:w="90" w:type="dxa"/>
              <w:left w:w="100" w:type="dxa"/>
              <w:bottom w:w="90" w:type="dxa"/>
              <w:right w:w="100" w:type="dxa"/>
            </w:tcMar>
            <w:vAlign w:val="center"/>
          </w:tcPr>
          <w:p w14:paraId="004010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下游批次b来源于上游a的来源占比</w:t>
            </w:r>
          </w:p>
        </w:tc>
        <w:tc>
          <w:tcPr>
            <w:tcW w:w="1701" w:type="dxa"/>
            <w:shd w:val="clear" w:color="auto" w:fill="F7F7F7"/>
            <w:tcMar>
              <w:top w:w="90" w:type="dxa"/>
              <w:left w:w="100" w:type="dxa"/>
              <w:bottom w:w="90" w:type="dxa"/>
              <w:right w:w="100" w:type="dxa"/>
            </w:tcMar>
            <w:vAlign w:val="center"/>
          </w:tcPr>
          <w:p w14:paraId="590D21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0～1</w:t>
            </w:r>
          </w:p>
        </w:tc>
      </w:tr>
      <w:tr w14:paraId="538A2DD7">
        <w:trPr>
          <w:cantSplit/>
          <w:jc w:val="center"/>
        </w:trPr>
        <w:tc>
          <w:tcPr>
            <w:tcW w:w="1928" w:type="dxa"/>
            <w:tcMar>
              <w:top w:w="90" w:type="dxa"/>
              <w:left w:w="100" w:type="dxa"/>
              <w:bottom w:w="90" w:type="dxa"/>
              <w:right w:w="100" w:type="dxa"/>
            </w:tcMar>
            <w:vAlign w:val="center"/>
          </w:tcPr>
          <w:p w14:paraId="44340E02">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C</m:t>
                    </m:r>
                  </m:e>
                  <m:sub>
                    <m:r>
                      <m:rPr>
                        <m:sty m:val="p"/>
                      </m:rPr>
                      <w:rPr>
                        <w:rFonts w:hint="default" w:ascii="Cambria Math" w:hAnsi="Cambria Math" w:eastAsia="Cambria Math" w:cs="Cambria Math"/>
                        <w:sz w:val="16"/>
                        <w:szCs w:val="16"/>
                      </w:rPr>
                      <m:t>b</m:t>
                    </m:r>
                  </m:sub>
                  <m:sup>
                    <m:r>
                      <m:rPr>
                        <m:sty m:val="p"/>
                      </m:rPr>
                      <w:rPr>
                        <w:rFonts w:hint="default" w:ascii="Cambria Math" w:hAnsi="Cambria Math" w:eastAsia="Cambria Math" w:cs="Cambria Math"/>
                        <w:sz w:val="16"/>
                        <w:szCs w:val="16"/>
                      </w:rPr>
                      <m:t>k</m:t>
                    </m:r>
                  </m:sup>
                </m:sSubSup>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C</m:t>
                    </m:r>
                  </m:e>
                  <m:sub>
                    <m:r>
                      <m:rPr>
                        <m:sty m:val="p"/>
                      </m:rPr>
                      <w:rPr>
                        <w:rFonts w:hint="default" w:ascii="Cambria Math" w:hAnsi="Cambria Math" w:eastAsia="Cambria Math" w:cs="Cambria Math"/>
                        <w:sz w:val="16"/>
                        <w:szCs w:val="16"/>
                      </w:rPr>
                      <m:t>b</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UC</m:t>
                    </m:r>
                  </m:e>
                  <m:sub>
                    <m:r>
                      <m:rPr>
                        <m:sty m:val="p"/>
                      </m:rPr>
                      <w:rPr>
                        <w:rFonts w:hint="default" w:ascii="Cambria Math" w:hAnsi="Cambria Math" w:eastAsia="Cambria Math" w:cs="Cambria Math"/>
                        <w:sz w:val="16"/>
                        <w:szCs w:val="16"/>
                      </w:rPr>
                      <m:t>b</m:t>
                    </m:r>
                  </m:sub>
                </m:sSub>
              </m:oMath>
            </m:oMathPara>
          </w:p>
        </w:tc>
        <w:tc>
          <w:tcPr>
            <w:tcW w:w="4422" w:type="dxa"/>
            <w:tcMar>
              <w:top w:w="90" w:type="dxa"/>
              <w:left w:w="100" w:type="dxa"/>
              <w:bottom w:w="90" w:type="dxa"/>
              <w:right w:w="100" w:type="dxa"/>
            </w:tcMar>
            <w:vAlign w:val="center"/>
          </w:tcPr>
          <w:p w14:paraId="02C337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批次b成本要素金额、总成本和单位成本</w:t>
            </w:r>
          </w:p>
        </w:tc>
        <w:tc>
          <w:tcPr>
            <w:tcW w:w="1701" w:type="dxa"/>
            <w:tcMar>
              <w:top w:w="90" w:type="dxa"/>
              <w:left w:w="100" w:type="dxa"/>
              <w:bottom w:w="90" w:type="dxa"/>
              <w:right w:w="100" w:type="dxa"/>
            </w:tcMar>
            <w:vAlign w:val="center"/>
          </w:tcPr>
          <w:p w14:paraId="18919D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元，元/单位</w:t>
            </w:r>
          </w:p>
        </w:tc>
      </w:tr>
      <w:tr w14:paraId="3EB7AB51">
        <w:trPr>
          <w:cantSplit/>
          <w:jc w:val="center"/>
        </w:trPr>
        <w:tc>
          <w:tcPr>
            <w:tcW w:w="1928" w:type="dxa"/>
            <w:shd w:val="clear" w:color="auto" w:fill="F7F7F7"/>
            <w:tcMar>
              <w:top w:w="90" w:type="dxa"/>
              <w:left w:w="100" w:type="dxa"/>
              <w:bottom w:w="90" w:type="dxa"/>
              <w:right w:w="100" w:type="dxa"/>
            </w:tcMar>
            <w:vAlign w:val="center"/>
          </w:tcPr>
          <w:p w14:paraId="0F69655F">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Pool</m:t>
                    </m:r>
                  </m:e>
                  <m:sub>
                    <m:r>
                      <m:rPr>
                        <m:sty m:val="p"/>
                      </m:rPr>
                      <w:rPr>
                        <w:rFonts w:hint="default" w:ascii="Cambria Math" w:hAnsi="Cambria Math" w:eastAsia="Cambria Math" w:cs="Cambria Math"/>
                        <w:sz w:val="16"/>
                        <w:szCs w:val="16"/>
                      </w:rPr>
                      <m:t>g</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Base</m:t>
                    </m:r>
                  </m:e>
                  <m:sub>
                    <m:r>
                      <m:rPr>
                        <m:sty m:val="p"/>
                      </m:rPr>
                      <w:rPr>
                        <w:rFonts w:hint="default" w:ascii="Cambria Math" w:hAnsi="Cambria Math" w:eastAsia="Cambria Math" w:cs="Cambria Math"/>
                        <w:sz w:val="16"/>
                        <w:szCs w:val="16"/>
                      </w:rPr>
                      <m:t>bg</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Rate</m:t>
                    </m:r>
                  </m:e>
                  <m:sub>
                    <m:r>
                      <m:rPr>
                        <m:sty m:val="p"/>
                      </m:rPr>
                      <w:rPr>
                        <w:rFonts w:hint="default" w:ascii="Cambria Math" w:hAnsi="Cambria Math" w:eastAsia="Cambria Math" w:cs="Cambria Math"/>
                        <w:sz w:val="16"/>
                        <w:szCs w:val="16"/>
                      </w:rPr>
                      <m:t>g</m:t>
                    </m:r>
                  </m:sub>
                </m:sSub>
              </m:oMath>
            </m:oMathPara>
          </w:p>
        </w:tc>
        <w:tc>
          <w:tcPr>
            <w:tcW w:w="4422" w:type="dxa"/>
            <w:shd w:val="clear" w:color="auto" w:fill="F7F7F7"/>
            <w:tcMar>
              <w:top w:w="90" w:type="dxa"/>
              <w:left w:w="100" w:type="dxa"/>
              <w:bottom w:w="90" w:type="dxa"/>
              <w:right w:w="100" w:type="dxa"/>
            </w:tcMar>
            <w:vAlign w:val="center"/>
          </w:tcPr>
          <w:p w14:paraId="19C716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费用池金额、对象分摊基数和分摊率</w:t>
            </w:r>
          </w:p>
        </w:tc>
        <w:tc>
          <w:tcPr>
            <w:tcW w:w="1701" w:type="dxa"/>
            <w:shd w:val="clear" w:color="auto" w:fill="F7F7F7"/>
            <w:tcMar>
              <w:top w:w="90" w:type="dxa"/>
              <w:left w:w="100" w:type="dxa"/>
              <w:bottom w:w="90" w:type="dxa"/>
              <w:right w:w="100" w:type="dxa"/>
            </w:tcMar>
            <w:vAlign w:val="center"/>
          </w:tcPr>
          <w:p w14:paraId="4AAD80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元、动因单位、元/动因单位</w:t>
            </w:r>
          </w:p>
        </w:tc>
      </w:tr>
    </w:tbl>
    <w:p w14:paraId="436D9B27">
      <w:pPr>
        <w:spacing w:after="40"/>
      </w:pPr>
    </w:p>
    <w:p w14:paraId="38EB9D64">
      <w:pPr>
        <w:keepLines/>
        <w:spacing w:before="60" w:after="60"/>
        <w:jc w:val="center"/>
      </w:pPr>
      <m:oMath>
        <m:sSub>
          <m:sSubPr/>
          <m:e>
            <m:r>
              <m:rPr>
                <m:sty m:val="p"/>
              </m:rPr>
              <w:rPr>
                <w:rFonts w:ascii="Cambria Math" w:hAnsi="Cambria Math" w:eastAsia="Cambria Math" w:cs="Cambria Math"/>
                <w:sz w:val="20"/>
                <w:szCs w:val="20"/>
              </w:rPr>
              <m:t>α</m:t>
            </m:r>
          </m:e>
          <m:sub>
            <m:r>
              <m:rPr>
                <m:sty m:val="p"/>
              </m:rPr>
              <w:rPr>
                <w:rFonts w:ascii="Cambria Math" w:hAnsi="Cambria Math" w:eastAsia="Cambria Math" w:cs="Cambria Math"/>
                <w:sz w:val="20"/>
                <w:szCs w:val="20"/>
              </w:rPr>
              <m:t>ab</m:t>
            </m:r>
          </m:sub>
        </m:sSub>
        <m:r>
          <m:rPr>
            <m:sty m:val="p"/>
          </m:rPr>
          <w:rPr>
            <w:rFonts w:ascii="Cambria Math" w:hAnsi="Cambria Math" w:eastAsia="Cambria Math" w:cs="Cambria Math"/>
            <w:sz w:val="20"/>
            <w:szCs w:val="20"/>
          </w:rPr>
          <m:t>=</m:t>
        </m:r>
        <m:f>
          <m:fPr/>
          <m:num>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out→b</m:t>
                </m:r>
              </m:sup>
            </m:sSubSup>
          </m:num>
          <m:den>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c</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out→c</m:t>
                </m:r>
              </m:sup>
            </m:sSubSup>
          </m:den>
        </m:f>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β</m:t>
            </m:r>
          </m:e>
          <m:sub>
            <m:r>
              <m:rPr>
                <m:sty m:val="p"/>
              </m:rPr>
              <w:rPr>
                <w:rFonts w:ascii="Cambria Math" w:hAnsi="Cambria Math" w:eastAsia="Cambria Math" w:cs="Cambria Math"/>
                <w:sz w:val="20"/>
                <w:szCs w:val="20"/>
              </w:rPr>
              <m:t>ab</m:t>
            </m:r>
          </m:sub>
        </m:sSub>
        <m:r>
          <m:rPr>
            <m:sty m:val="p"/>
          </m:rPr>
          <w:rPr>
            <w:rFonts w:ascii="Cambria Math" w:hAnsi="Cambria Math" w:eastAsia="Cambria Math" w:cs="Cambria Math"/>
            <w:sz w:val="20"/>
            <w:szCs w:val="20"/>
          </w:rPr>
          <m:t>=</m:t>
        </m:r>
        <m:f>
          <m:fPr/>
          <m:num>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in←a</m:t>
                </m:r>
              </m:sup>
            </m:sSubSup>
          </m:num>
          <m:den>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c</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in←c</m:t>
                </m:r>
              </m:sup>
            </m:sSubSup>
          </m:den>
        </m:f>
      </m:oMath>
      <w:r>
        <w:rPr>
          <w:rFonts w:ascii="Times New Roman" w:hAnsi="Times New Roman" w:eastAsia="Songti SC" w:cs="Times New Roman"/>
          <w:color w:val="000000"/>
          <w:sz w:val="20"/>
        </w:rPr>
        <w:t xml:space="preserve">    （3-42）</w:t>
      </w:r>
    </w:p>
    <w:p w14:paraId="2EFAEADC">
      <w:pPr>
        <w:spacing w:after="80" w:line="324" w:lineRule="auto"/>
        <w:ind w:left="454" w:right="454"/>
        <w:jc w:val="both"/>
      </w:pPr>
      <w:r>
        <w:rPr>
          <w:rFonts w:ascii="Times New Roman" w:hAnsi="Times New Roman" w:eastAsia="Songti SC" w:cs="Times New Roman"/>
          <w:color w:val="000000"/>
          <w:sz w:val="18"/>
        </w:rPr>
        <w:t>关系占比以质量或经批准的等价计量单位计算。存在计量差异时保留上游转出与下游接收两个量，不强行覆盖。</w:t>
      </w:r>
    </w:p>
    <w:p w14:paraId="2F41E31B">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out→b</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available</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in←a</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input</m:t>
            </m:r>
          </m:sup>
        </m:sSubSup>
      </m:oMath>
      <w:r>
        <w:rPr>
          <w:rFonts w:ascii="Times New Roman" w:hAnsi="Times New Roman" w:eastAsia="Songti SC" w:cs="Times New Roman"/>
          <w:color w:val="000000"/>
          <w:sz w:val="20"/>
        </w:rPr>
        <w:t xml:space="preserve">    （3-43）</w:t>
      </w:r>
    </w:p>
    <w:p w14:paraId="6F91A2A2">
      <w:pPr>
        <w:spacing w:after="80" w:line="324" w:lineRule="auto"/>
        <w:ind w:left="454" w:right="454"/>
        <w:jc w:val="both"/>
      </w:pPr>
      <w:r>
        <w:rPr>
          <w:rFonts w:ascii="Times New Roman" w:hAnsi="Times New Roman" w:eastAsia="Songti SC" w:cs="Times New Roman"/>
          <w:color w:val="000000"/>
          <w:sz w:val="18"/>
        </w:rPr>
        <w:t>谱系关系不得超分配上游可用量；下游来源合计必须与投入事实一致或形成明确对账差异。</w:t>
      </w:r>
    </w:p>
    <w:p w14:paraId="102AD1AA">
      <w:pPr>
        <w:pStyle w:val="6"/>
      </w:pPr>
      <w:bookmarkStart w:id="213" w:name="_Toc1756257491"/>
      <w:r>
        <w:rPr>
          <w:rFonts w:ascii="Times New Roman" w:hAnsi="Times New Roman" w:eastAsia="STHeiti" w:cs="Times New Roman"/>
          <w:b/>
          <w:color w:val="000000"/>
          <w:sz w:val="22"/>
        </w:rPr>
        <w:t>3.5.5.2 成本BOM与直接计批规则</w:t>
      </w:r>
      <w:bookmarkEnd w:id="213"/>
    </w:p>
    <w:p w14:paraId="1A896963">
      <w:pPr>
        <w:spacing w:after="80" w:line="324" w:lineRule="auto"/>
        <w:ind w:firstLine="420"/>
        <w:jc w:val="both"/>
      </w:pPr>
      <w:r>
        <w:rPr>
          <w:rFonts w:ascii="Times New Roman" w:hAnsi="Times New Roman" w:eastAsia="Songti SC" w:cs="Times New Roman"/>
          <w:color w:val="000000"/>
          <w:sz w:val="21"/>
        </w:rPr>
        <w:t>成本BOM描述某类批次在某工艺节点可直接归集哪些成本要素、使用何种数量和费率、数据来自哪个系统以及不能直接归集时转入哪个费用池。能够以业务键直接对应批次的成本应优先直接计批，避免不必要的平均分摊。</w:t>
      </w:r>
    </w:p>
    <w:p w14:paraId="30B7D409">
      <w:pPr>
        <w:keepNext/>
        <w:spacing w:before="100" w:after="80"/>
        <w:jc w:val="center"/>
      </w:pPr>
      <w:r>
        <w:rPr>
          <w:rFonts w:ascii="Times New Roman" w:hAnsi="Times New Roman" w:eastAsia="Songti SC" w:cs="Times New Roman"/>
          <w:b/>
          <w:color w:val="000000"/>
          <w:sz w:val="18"/>
        </w:rPr>
        <w:t>图3-21 成本BOM、直接计批与费用池关系</w:t>
      </w:r>
    </w:p>
    <w:p w14:paraId="6129CA44">
      <w:pPr>
        <w:keepLines/>
        <w:spacing w:after="120"/>
        <w:jc w:val="center"/>
      </w:pPr>
      <w:r>
        <w:drawing>
          <wp:inline distT="0" distB="0" distL="114300" distR="114300">
            <wp:extent cx="5111750" cy="2839720"/>
            <wp:effectExtent l="0" t="0" r="19050" b="508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74"/>
                    <a:stretch>
                      <a:fillRect/>
                    </a:stretch>
                  </pic:blipFill>
                  <pic:spPr>
                    <a:xfrm>
                      <a:off x="0" y="0"/>
                      <a:ext cx="5112000" cy="2840000"/>
                    </a:xfrm>
                    <a:prstGeom prst="rect">
                      <a:avLst/>
                    </a:prstGeom>
                  </pic:spPr>
                </pic:pic>
              </a:graphicData>
            </a:graphic>
          </wp:inline>
        </w:drawing>
      </w:r>
    </w:p>
    <w:p w14:paraId="763196A9">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direct,k</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r</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Qty</m:t>
            </m:r>
          </m:e>
          <m:sub>
            <m:r>
              <m:rPr>
                <m:sty m:val="p"/>
              </m:rPr>
              <w:rPr>
                <w:rFonts w:ascii="Cambria Math" w:hAnsi="Cambria Math" w:eastAsia="Cambria Math" w:cs="Cambria Math"/>
                <w:sz w:val="20"/>
                <w:szCs w:val="20"/>
              </w:rPr>
              <m:t>brk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Rate</m:t>
            </m:r>
          </m:e>
          <m:sub>
            <m:r>
              <m:rPr>
                <m:sty m:val="p"/>
              </m:rPr>
              <w:rPr>
                <w:rFonts w:ascii="Cambria Math" w:hAnsi="Cambria Math" w:eastAsia="Cambria Math" w:cs="Cambria Math"/>
                <w:sz w:val="20"/>
                <w:szCs w:val="20"/>
              </w:rPr>
              <m:t>rk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v</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Amount</m:t>
            </m:r>
          </m:e>
          <m:sub>
            <m:r>
              <m:rPr>
                <m:sty m:val="p"/>
              </m:rPr>
              <w:rPr>
                <w:rFonts w:ascii="Cambria Math" w:hAnsi="Cambria Math" w:eastAsia="Cambria Math" w:cs="Cambria Math"/>
                <w:sz w:val="20"/>
                <w:szCs w:val="20"/>
              </w:rPr>
              <m:t>bvk</m:t>
            </m:r>
          </m:sub>
        </m:sSub>
      </m:oMath>
      <w:r>
        <w:rPr>
          <w:rFonts w:ascii="Times New Roman" w:hAnsi="Times New Roman" w:eastAsia="Songti SC" w:cs="Times New Roman"/>
          <w:color w:val="000000"/>
          <w:sz w:val="20"/>
        </w:rPr>
        <w:t xml:space="preserve">    （3-44）</w:t>
      </w:r>
    </w:p>
    <w:p w14:paraId="25040C12">
      <w:pPr>
        <w:spacing w:after="80" w:line="324" w:lineRule="auto"/>
        <w:ind w:left="454" w:right="454"/>
        <w:jc w:val="both"/>
      </w:pPr>
      <w:r>
        <w:rPr>
          <w:rFonts w:ascii="Times New Roman" w:hAnsi="Times New Roman" w:eastAsia="Songti SC" w:cs="Times New Roman"/>
          <w:color w:val="000000"/>
          <w:sz w:val="18"/>
        </w:rPr>
        <w:t>直接成本由可计量的数量乘费率以及可由凭证直接归属的金额组成；</w:t>
      </w: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为计量记录，</w:t>
      </w:r>
      <m:oMath>
        <m:r>
          <m:rPr>
            <m:sty m:val="p"/>
          </m:rPr>
          <w:rPr>
            <w:rFonts w:ascii="Cambria Math" w:hAnsi="Cambria Math" w:eastAsia="Cambria Math" w:cs="Cambria Math"/>
            <w:sz w:val="18"/>
            <w:szCs w:val="18"/>
          </w:rPr>
          <m:t>v</m:t>
        </m:r>
      </m:oMath>
      <w:r>
        <w:rPr>
          <w:rFonts w:ascii="Times New Roman" w:hAnsi="Times New Roman" w:eastAsia="Songti SC" w:cs="Times New Roman"/>
          <w:color w:val="000000"/>
          <w:sz w:val="18"/>
        </w:rPr>
        <w:t>为直接凭证。</w:t>
      </w:r>
    </w:p>
    <w:p w14:paraId="3D8CD8DA">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direct</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direct,k</m:t>
            </m:r>
          </m:sup>
        </m:sSubSup>
      </m:oMath>
      <w:r>
        <w:rPr>
          <w:rFonts w:ascii="Times New Roman" w:hAnsi="Times New Roman" w:eastAsia="Songti SC" w:cs="Times New Roman"/>
          <w:color w:val="000000"/>
          <w:sz w:val="20"/>
        </w:rPr>
        <w:t xml:space="preserve">    （3-45）</w:t>
      </w:r>
    </w:p>
    <w:p w14:paraId="36A1690D">
      <w:pPr>
        <w:spacing w:after="80" w:line="324" w:lineRule="auto"/>
        <w:ind w:left="454" w:right="454"/>
        <w:jc w:val="both"/>
      </w:pPr>
      <w:r>
        <w:rPr>
          <w:rFonts w:ascii="Times New Roman" w:hAnsi="Times New Roman" w:eastAsia="Songti SC" w:cs="Times New Roman"/>
          <w:color w:val="000000"/>
          <w:sz w:val="18"/>
        </w:rPr>
        <w:t>批次直接成本按材料、人工、能源、设备、质量、仓储、运输和其他已确认要素汇总。</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E6BE6E1">
        <w:trPr>
          <w:cantSplit/>
          <w:tblHeader/>
          <w:jc w:val="center"/>
        </w:trPr>
        <w:tc>
          <w:tcPr>
            <w:tcW w:w="1587" w:type="dxa"/>
            <w:shd w:val="clear" w:color="auto" w:fill="BFBFBF"/>
            <w:tcMar>
              <w:top w:w="90" w:type="dxa"/>
              <w:left w:w="100" w:type="dxa"/>
              <w:bottom w:w="90" w:type="dxa"/>
              <w:right w:w="100" w:type="dxa"/>
            </w:tcMar>
            <w:vAlign w:val="center"/>
          </w:tcPr>
          <w:p w14:paraId="51190B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成本要素</w:t>
            </w:r>
          </w:p>
        </w:tc>
        <w:tc>
          <w:tcPr>
            <w:tcW w:w="4082" w:type="dxa"/>
            <w:shd w:val="clear" w:color="auto" w:fill="BFBFBF"/>
            <w:tcMar>
              <w:top w:w="90" w:type="dxa"/>
              <w:left w:w="100" w:type="dxa"/>
              <w:bottom w:w="90" w:type="dxa"/>
              <w:right w:w="100" w:type="dxa"/>
            </w:tcMar>
            <w:vAlign w:val="center"/>
          </w:tcPr>
          <w:p w14:paraId="14A2D6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直接计批条件</w:t>
            </w:r>
          </w:p>
        </w:tc>
        <w:tc>
          <w:tcPr>
            <w:tcW w:w="2381" w:type="dxa"/>
            <w:shd w:val="clear" w:color="auto" w:fill="BFBFBF"/>
            <w:tcMar>
              <w:top w:w="90" w:type="dxa"/>
              <w:left w:w="100" w:type="dxa"/>
              <w:bottom w:w="90" w:type="dxa"/>
              <w:right w:w="100" w:type="dxa"/>
            </w:tcMar>
            <w:vAlign w:val="center"/>
          </w:tcPr>
          <w:p w14:paraId="6E1E2B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不能直接计批时</w:t>
            </w:r>
          </w:p>
        </w:tc>
      </w:tr>
      <w:tr w14:paraId="32FE19B2">
        <w:trPr>
          <w:cantSplit/>
          <w:jc w:val="center"/>
        </w:trPr>
        <w:tc>
          <w:tcPr>
            <w:tcW w:w="1587" w:type="dxa"/>
            <w:tcMar>
              <w:top w:w="90" w:type="dxa"/>
              <w:left w:w="100" w:type="dxa"/>
              <w:bottom w:w="90" w:type="dxa"/>
              <w:right w:w="100" w:type="dxa"/>
            </w:tcMar>
            <w:vAlign w:val="center"/>
          </w:tcPr>
          <w:p w14:paraId="331AD8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材料</w:t>
            </w:r>
          </w:p>
        </w:tc>
        <w:tc>
          <w:tcPr>
            <w:tcW w:w="4082" w:type="dxa"/>
            <w:tcMar>
              <w:top w:w="90" w:type="dxa"/>
              <w:left w:w="100" w:type="dxa"/>
              <w:bottom w:w="90" w:type="dxa"/>
              <w:right w:w="100" w:type="dxa"/>
            </w:tcMar>
            <w:vAlign w:val="center"/>
          </w:tcPr>
          <w:p w14:paraId="067AA37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领料/耗用记录具有批次、物料、数量和价格引用</w:t>
            </w:r>
          </w:p>
        </w:tc>
        <w:tc>
          <w:tcPr>
            <w:tcW w:w="2381" w:type="dxa"/>
            <w:tcMar>
              <w:top w:w="90" w:type="dxa"/>
              <w:left w:w="100" w:type="dxa"/>
              <w:bottom w:w="90" w:type="dxa"/>
              <w:right w:w="100" w:type="dxa"/>
            </w:tcMar>
            <w:vAlign w:val="center"/>
          </w:tcPr>
          <w:p w14:paraId="3A79FA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进入材料差异或待核对，不默认平均</w:t>
            </w:r>
          </w:p>
        </w:tc>
      </w:tr>
      <w:tr w14:paraId="13784578">
        <w:trPr>
          <w:cantSplit/>
          <w:jc w:val="center"/>
        </w:trPr>
        <w:tc>
          <w:tcPr>
            <w:tcW w:w="1587" w:type="dxa"/>
            <w:shd w:val="clear" w:color="auto" w:fill="F7F7F7"/>
            <w:tcMar>
              <w:top w:w="90" w:type="dxa"/>
              <w:left w:w="100" w:type="dxa"/>
              <w:bottom w:w="90" w:type="dxa"/>
              <w:right w:w="100" w:type="dxa"/>
            </w:tcMar>
            <w:vAlign w:val="center"/>
          </w:tcPr>
          <w:p w14:paraId="0B4D31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w:t>
            </w:r>
          </w:p>
        </w:tc>
        <w:tc>
          <w:tcPr>
            <w:tcW w:w="4082" w:type="dxa"/>
            <w:shd w:val="clear" w:color="auto" w:fill="F7F7F7"/>
            <w:tcMar>
              <w:top w:w="90" w:type="dxa"/>
              <w:left w:w="100" w:type="dxa"/>
              <w:bottom w:w="90" w:type="dxa"/>
              <w:right w:w="100" w:type="dxa"/>
            </w:tcMar>
            <w:vAlign w:val="center"/>
          </w:tcPr>
          <w:p w14:paraId="6105ED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工时记录能关联班组、设备、工单或批次</w:t>
            </w:r>
          </w:p>
        </w:tc>
        <w:tc>
          <w:tcPr>
            <w:tcW w:w="2381" w:type="dxa"/>
            <w:shd w:val="clear" w:color="auto" w:fill="F7F7F7"/>
            <w:tcMar>
              <w:top w:w="90" w:type="dxa"/>
              <w:left w:w="100" w:type="dxa"/>
              <w:bottom w:w="90" w:type="dxa"/>
              <w:right w:w="100" w:type="dxa"/>
            </w:tcMar>
            <w:vAlign w:val="center"/>
          </w:tcPr>
          <w:p w14:paraId="136FA5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按工时费用池分摊</w:t>
            </w:r>
          </w:p>
        </w:tc>
      </w:tr>
      <w:tr w14:paraId="4BA3E70C">
        <w:trPr>
          <w:cantSplit/>
          <w:jc w:val="center"/>
        </w:trPr>
        <w:tc>
          <w:tcPr>
            <w:tcW w:w="1587" w:type="dxa"/>
            <w:tcMar>
              <w:top w:w="90" w:type="dxa"/>
              <w:left w:w="100" w:type="dxa"/>
              <w:bottom w:w="90" w:type="dxa"/>
              <w:right w:w="100" w:type="dxa"/>
            </w:tcMar>
            <w:vAlign w:val="center"/>
          </w:tcPr>
          <w:p w14:paraId="1E5862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能源</w:t>
            </w:r>
          </w:p>
        </w:tc>
        <w:tc>
          <w:tcPr>
            <w:tcW w:w="4082" w:type="dxa"/>
            <w:tcMar>
              <w:top w:w="90" w:type="dxa"/>
              <w:left w:w="100" w:type="dxa"/>
              <w:bottom w:w="90" w:type="dxa"/>
              <w:right w:w="100" w:type="dxa"/>
            </w:tcMar>
            <w:vAlign w:val="center"/>
          </w:tcPr>
          <w:p w14:paraId="29BF42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计量点和时间窗口可映射到批次运行区间</w:t>
            </w:r>
          </w:p>
        </w:tc>
        <w:tc>
          <w:tcPr>
            <w:tcW w:w="2381" w:type="dxa"/>
            <w:tcMar>
              <w:top w:w="90" w:type="dxa"/>
              <w:left w:w="100" w:type="dxa"/>
              <w:bottom w:w="90" w:type="dxa"/>
              <w:right w:w="100" w:type="dxa"/>
            </w:tcMar>
            <w:vAlign w:val="center"/>
          </w:tcPr>
          <w:p w14:paraId="7E260C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按设备时间、产量或能耗模型分摊</w:t>
            </w:r>
          </w:p>
        </w:tc>
      </w:tr>
      <w:tr w14:paraId="50D384E6">
        <w:trPr>
          <w:cantSplit/>
          <w:jc w:val="center"/>
        </w:trPr>
        <w:tc>
          <w:tcPr>
            <w:tcW w:w="1587" w:type="dxa"/>
            <w:shd w:val="clear" w:color="auto" w:fill="F7F7F7"/>
            <w:tcMar>
              <w:top w:w="90" w:type="dxa"/>
              <w:left w:w="100" w:type="dxa"/>
              <w:bottom w:w="90" w:type="dxa"/>
              <w:right w:w="100" w:type="dxa"/>
            </w:tcMar>
            <w:vAlign w:val="center"/>
          </w:tcPr>
          <w:p w14:paraId="2D7C6B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设备</w:t>
            </w:r>
          </w:p>
        </w:tc>
        <w:tc>
          <w:tcPr>
            <w:tcW w:w="4082" w:type="dxa"/>
            <w:shd w:val="clear" w:color="auto" w:fill="F7F7F7"/>
            <w:tcMar>
              <w:top w:w="90" w:type="dxa"/>
              <w:left w:w="100" w:type="dxa"/>
              <w:bottom w:w="90" w:type="dxa"/>
              <w:right w:w="100" w:type="dxa"/>
            </w:tcMar>
            <w:vAlign w:val="center"/>
          </w:tcPr>
          <w:p w14:paraId="524B20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设备占用时长、折旧或维修记录可归属</w:t>
            </w:r>
          </w:p>
        </w:tc>
        <w:tc>
          <w:tcPr>
            <w:tcW w:w="2381" w:type="dxa"/>
            <w:shd w:val="clear" w:color="auto" w:fill="F7F7F7"/>
            <w:tcMar>
              <w:top w:w="90" w:type="dxa"/>
              <w:left w:w="100" w:type="dxa"/>
              <w:bottom w:w="90" w:type="dxa"/>
              <w:right w:w="100" w:type="dxa"/>
            </w:tcMar>
            <w:vAlign w:val="center"/>
          </w:tcPr>
          <w:p w14:paraId="24687F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进入共享设备费用池</w:t>
            </w:r>
          </w:p>
        </w:tc>
      </w:tr>
      <w:tr w14:paraId="6487230A">
        <w:trPr>
          <w:cantSplit/>
          <w:jc w:val="center"/>
        </w:trPr>
        <w:tc>
          <w:tcPr>
            <w:tcW w:w="1587" w:type="dxa"/>
            <w:tcMar>
              <w:top w:w="90" w:type="dxa"/>
              <w:left w:w="100" w:type="dxa"/>
              <w:bottom w:w="90" w:type="dxa"/>
              <w:right w:w="100" w:type="dxa"/>
            </w:tcMar>
            <w:vAlign w:val="center"/>
          </w:tcPr>
          <w:p w14:paraId="6CCAF7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质量/物流</w:t>
            </w:r>
          </w:p>
        </w:tc>
        <w:tc>
          <w:tcPr>
            <w:tcW w:w="4082" w:type="dxa"/>
            <w:tcMar>
              <w:top w:w="90" w:type="dxa"/>
              <w:left w:w="100" w:type="dxa"/>
              <w:bottom w:w="90" w:type="dxa"/>
              <w:right w:w="100" w:type="dxa"/>
            </w:tcMar>
            <w:vAlign w:val="center"/>
          </w:tcPr>
          <w:p w14:paraId="7DA5A3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检验、返工、仓储或运输单据可关联批次</w:t>
            </w:r>
          </w:p>
        </w:tc>
        <w:tc>
          <w:tcPr>
            <w:tcW w:w="2381" w:type="dxa"/>
            <w:tcMar>
              <w:top w:w="90" w:type="dxa"/>
              <w:left w:w="100" w:type="dxa"/>
              <w:bottom w:w="90" w:type="dxa"/>
              <w:right w:w="100" w:type="dxa"/>
            </w:tcMar>
            <w:vAlign w:val="center"/>
          </w:tcPr>
          <w:p w14:paraId="12760D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按次数、重量、距离或占用天数分摊</w:t>
            </w:r>
          </w:p>
        </w:tc>
      </w:tr>
    </w:tbl>
    <w:p w14:paraId="1BBC08D4">
      <w:pPr>
        <w:spacing w:after="40"/>
      </w:pPr>
    </w:p>
    <w:p w14:paraId="568AA3F0">
      <w:pPr>
        <w:pStyle w:val="6"/>
      </w:pPr>
      <w:bookmarkStart w:id="214" w:name="_Toc256923222"/>
      <w:r>
        <w:rPr>
          <w:rFonts w:ascii="Times New Roman" w:hAnsi="Times New Roman" w:eastAsia="STHeiti" w:cs="Times New Roman"/>
          <w:b/>
          <w:color w:val="000000"/>
          <w:sz w:val="22"/>
        </w:rPr>
        <w:t>3.5.5.3 批次成本逐级传导</w:t>
      </w:r>
      <w:bookmarkEnd w:id="214"/>
    </w:p>
    <w:p w14:paraId="3A4D3058">
      <w:pPr>
        <w:spacing w:after="80" w:line="324" w:lineRule="auto"/>
        <w:ind w:firstLine="420"/>
        <w:jc w:val="both"/>
      </w:pPr>
      <w:r>
        <w:rPr>
          <w:rFonts w:ascii="Times New Roman" w:hAnsi="Times New Roman" w:eastAsia="Songti SC" w:cs="Times New Roman"/>
          <w:color w:val="000000"/>
          <w:sz w:val="21"/>
        </w:rPr>
        <w:t>成本传导按批次谱系拓扑顺序进行。分流时，上游成本按去向占比拆分；汇流时，下游汇总所有来源批次的传入成本，再叠加本节点直接成本和费用池分摊。正常损耗进入合格产出的单位成本，异常损失单独识别，不在正常产品之间隐性摊薄。</w:t>
      </w:r>
    </w:p>
    <w:p w14:paraId="5991717E">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a→b</m:t>
            </m:r>
          </m:sub>
          <m:sup>
            <m:r>
              <m:rPr>
                <m:sty m:val="p"/>
              </m:rPr>
              <w:rPr>
                <w:rFonts w:ascii="Cambria Math" w:hAnsi="Cambria Math" w:eastAsia="Cambria Math" w:cs="Cambria Math"/>
                <w:sz w:val="20"/>
                <w:szCs w:val="20"/>
              </w:rPr>
              <m:t>k</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available,k</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α</m:t>
            </m:r>
          </m:e>
          <m:sub>
            <m:r>
              <m:rPr>
                <m:sty m:val="p"/>
              </m:rPr>
              <w:rPr>
                <w:rFonts w:ascii="Cambria Math" w:hAnsi="Cambria Math" w:eastAsia="Cambria Math" w:cs="Cambria Math"/>
                <w:sz w:val="20"/>
                <w:szCs w:val="20"/>
              </w:rPr>
              <m:t>ab</m:t>
            </m:r>
          </m:sub>
        </m:sSub>
      </m:oMath>
      <w:r>
        <w:rPr>
          <w:rFonts w:ascii="Times New Roman" w:hAnsi="Times New Roman" w:eastAsia="Songti SC" w:cs="Times New Roman"/>
          <w:color w:val="000000"/>
          <w:sz w:val="20"/>
        </w:rPr>
        <w:t xml:space="preserve">    （3-46）</w:t>
      </w:r>
    </w:p>
    <w:p w14:paraId="73BDC8BC">
      <w:pPr>
        <w:spacing w:after="80" w:line="324" w:lineRule="auto"/>
        <w:ind w:left="454" w:right="454"/>
        <w:jc w:val="both"/>
      </w:pPr>
      <w:r>
        <w:rPr>
          <w:rFonts w:ascii="Times New Roman" w:hAnsi="Times New Roman" w:eastAsia="Songti SC" w:cs="Times New Roman"/>
          <w:color w:val="000000"/>
          <w:sz w:val="18"/>
        </w:rPr>
        <w:t>上游批次</w:t>
      </w:r>
      <m:oMath>
        <m:r>
          <m:rPr>
            <m:sty m:val="p"/>
          </m:rPr>
          <w:rPr>
            <w:rFonts w:ascii="Cambria Math" w:hAnsi="Cambria Math" w:eastAsia="Cambria Math" w:cs="Cambria Math"/>
            <w:sz w:val="18"/>
            <w:szCs w:val="18"/>
          </w:rPr>
          <m:t>a</m:t>
        </m:r>
      </m:oMath>
      <w:r>
        <w:rPr>
          <w:rFonts w:ascii="Times New Roman" w:hAnsi="Times New Roman" w:eastAsia="Songti SC" w:cs="Times New Roman"/>
          <w:color w:val="000000"/>
          <w:sz w:val="18"/>
        </w:rPr>
        <w:t>的可传导成本要素</w:t>
      </w:r>
      <m:oMath>
        <m:r>
          <m:rPr>
            <m:sty m:val="p"/>
          </m:rPr>
          <w:rPr>
            <w:rFonts w:ascii="Cambria Math" w:hAnsi="Cambria Math" w:eastAsia="Cambria Math" w:cs="Cambria Math"/>
            <w:sz w:val="18"/>
            <w:szCs w:val="18"/>
          </w:rPr>
          <m:t>k</m:t>
        </m:r>
      </m:oMath>
      <w:r>
        <w:rPr>
          <w:rFonts w:ascii="Times New Roman" w:hAnsi="Times New Roman" w:eastAsia="Songti SC" w:cs="Times New Roman"/>
          <w:color w:val="000000"/>
          <w:sz w:val="18"/>
        </w:rPr>
        <w:t>按去向占比分配给下游</w:t>
      </w:r>
      <m:oMath>
        <m:r>
          <m:rPr>
            <m:sty m:val="p"/>
          </m:rPr>
          <w:rPr>
            <w:rFonts w:ascii="Cambria Math" w:hAnsi="Cambria Math" w:eastAsia="Cambria Math" w:cs="Cambria Math"/>
            <w:sz w:val="18"/>
            <w:szCs w:val="18"/>
          </w:rPr>
          <m:t>b</m:t>
        </m:r>
      </m:oMath>
      <w:r>
        <w:rPr>
          <w:rFonts w:ascii="Times New Roman" w:hAnsi="Times New Roman" w:eastAsia="Songti SC" w:cs="Times New Roman"/>
          <w:color w:val="000000"/>
          <w:sz w:val="18"/>
        </w:rPr>
        <w:t>。若业务规则指定价值或品质权重，应形成版本化替代动因。</w:t>
      </w:r>
    </w:p>
    <w:p w14:paraId="50991A23">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k</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a:a→b</m:t>
            </m:r>
          </m:sub>
        </m:sSub>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a→b</m:t>
            </m:r>
          </m:sub>
          <m:sup>
            <m:r>
              <m:rPr>
                <m:sty m:val="p"/>
              </m:rPr>
              <w:rPr>
                <w:rFonts w:ascii="Cambria Math" w:hAnsi="Cambria Math" w:eastAsia="Cambria Math" w:cs="Cambria Math"/>
                <w:sz w:val="20"/>
                <w:szCs w:val="20"/>
              </w:rPr>
              <m:t>k</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direct,k</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pool,k</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adjust,k</m:t>
            </m:r>
          </m:sup>
        </m:sSubSup>
      </m:oMath>
      <w:r>
        <w:rPr>
          <w:rFonts w:ascii="Times New Roman" w:hAnsi="Times New Roman" w:eastAsia="Songti SC" w:cs="Times New Roman"/>
          <w:color w:val="000000"/>
          <w:sz w:val="20"/>
        </w:rPr>
        <w:t xml:space="preserve">    （3-47）</w:t>
      </w:r>
    </w:p>
    <w:p w14:paraId="14D23940">
      <w:pPr>
        <w:spacing w:after="80" w:line="324" w:lineRule="auto"/>
        <w:ind w:left="454" w:right="454"/>
        <w:jc w:val="both"/>
      </w:pPr>
      <w:r>
        <w:rPr>
          <w:rFonts w:ascii="Times New Roman" w:hAnsi="Times New Roman" w:eastAsia="Songti SC" w:cs="Times New Roman"/>
          <w:color w:val="000000"/>
          <w:sz w:val="18"/>
        </w:rPr>
        <w:t>下游批次成本由上游传入、本节点直接计批、费用池分摊和经批准调整组成，各项保留来源明细。</w:t>
      </w:r>
    </w:p>
    <w:p w14:paraId="7742085A">
      <w:pPr>
        <w:keepLines/>
        <w:spacing w:before="60" w:after="60"/>
        <w:jc w:val="center"/>
      </w:pPr>
      <m:oMath>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k</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UC</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m:t>
        </m:r>
        <m:f>
          <m:fPr/>
          <m:num>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Sub>
          </m:num>
          <m:den>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costed</m:t>
                </m:r>
              </m:sup>
            </m:sSubSup>
          </m:den>
        </m:f>
      </m:oMath>
      <w:r>
        <w:rPr>
          <w:rFonts w:ascii="Times New Roman" w:hAnsi="Times New Roman" w:eastAsia="Songti SC" w:cs="Times New Roman"/>
          <w:color w:val="000000"/>
          <w:sz w:val="20"/>
        </w:rPr>
        <w:t xml:space="preserve">    （3-48）</w:t>
      </w:r>
    </w:p>
    <w:p w14:paraId="23195803">
      <w:pPr>
        <w:spacing w:after="80" w:line="324" w:lineRule="auto"/>
        <w:ind w:left="454" w:right="454"/>
        <w:jc w:val="both"/>
      </w:pPr>
      <w:r>
        <w:rPr>
          <w:rFonts w:ascii="Times New Roman" w:hAnsi="Times New Roman" w:eastAsia="Songti SC" w:cs="Times New Roman"/>
          <w:color w:val="000000"/>
          <w:sz w:val="18"/>
        </w:rPr>
        <w:t>单位成本分母使用可计价合格产出或经批准的成本数量。分母为零时不得计算无限或零单位成本，应转异常。</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0E95670">
        <w:trPr>
          <w:cantSplit/>
          <w:tblHeader/>
          <w:jc w:val="center"/>
        </w:trPr>
        <w:tc>
          <w:tcPr>
            <w:tcW w:w="1701" w:type="dxa"/>
            <w:shd w:val="clear" w:color="auto" w:fill="BFBFBF"/>
            <w:tcMar>
              <w:top w:w="90" w:type="dxa"/>
              <w:left w:w="100" w:type="dxa"/>
              <w:bottom w:w="90" w:type="dxa"/>
              <w:right w:w="100" w:type="dxa"/>
            </w:tcMar>
            <w:vAlign w:val="center"/>
          </w:tcPr>
          <w:p w14:paraId="325360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谱系场景</w:t>
            </w:r>
          </w:p>
        </w:tc>
        <w:tc>
          <w:tcPr>
            <w:tcW w:w="4082" w:type="dxa"/>
            <w:shd w:val="clear" w:color="auto" w:fill="BFBFBF"/>
            <w:tcMar>
              <w:top w:w="90" w:type="dxa"/>
              <w:left w:w="100" w:type="dxa"/>
              <w:bottom w:w="90" w:type="dxa"/>
              <w:right w:w="100" w:type="dxa"/>
            </w:tcMar>
            <w:vAlign w:val="center"/>
          </w:tcPr>
          <w:p w14:paraId="33DE82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成本处理</w:t>
            </w:r>
          </w:p>
        </w:tc>
        <w:tc>
          <w:tcPr>
            <w:tcW w:w="2268" w:type="dxa"/>
            <w:shd w:val="clear" w:color="auto" w:fill="BFBFBF"/>
            <w:tcMar>
              <w:top w:w="90" w:type="dxa"/>
              <w:left w:w="100" w:type="dxa"/>
              <w:bottom w:w="90" w:type="dxa"/>
              <w:right w:w="100" w:type="dxa"/>
            </w:tcMar>
            <w:vAlign w:val="center"/>
          </w:tcPr>
          <w:p w14:paraId="48F18F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顺序控制</w:t>
            </w:r>
          </w:p>
        </w:tc>
      </w:tr>
      <w:tr w14:paraId="1198BBE6">
        <w:trPr>
          <w:cantSplit/>
          <w:jc w:val="center"/>
        </w:trPr>
        <w:tc>
          <w:tcPr>
            <w:tcW w:w="1701" w:type="dxa"/>
            <w:tcMar>
              <w:top w:w="90" w:type="dxa"/>
              <w:left w:w="100" w:type="dxa"/>
              <w:bottom w:w="90" w:type="dxa"/>
              <w:right w:w="100" w:type="dxa"/>
            </w:tcMar>
            <w:vAlign w:val="center"/>
          </w:tcPr>
          <w:p w14:paraId="77EA8D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一对一转移</w:t>
            </w:r>
          </w:p>
        </w:tc>
        <w:tc>
          <w:tcPr>
            <w:tcW w:w="4082" w:type="dxa"/>
            <w:tcMar>
              <w:top w:w="90" w:type="dxa"/>
              <w:left w:w="100" w:type="dxa"/>
              <w:bottom w:w="90" w:type="dxa"/>
              <w:right w:w="100" w:type="dxa"/>
            </w:tcMar>
            <w:vAlign w:val="center"/>
          </w:tcPr>
          <w:p w14:paraId="78B722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全部可传导成本转入下游</w:t>
            </w:r>
          </w:p>
        </w:tc>
        <w:tc>
          <w:tcPr>
            <w:tcW w:w="2268" w:type="dxa"/>
            <w:tcMar>
              <w:top w:w="90" w:type="dxa"/>
              <w:left w:w="100" w:type="dxa"/>
              <w:bottom w:w="90" w:type="dxa"/>
              <w:right w:w="100" w:type="dxa"/>
            </w:tcMar>
            <w:vAlign w:val="center"/>
          </w:tcPr>
          <w:p w14:paraId="4D53EC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上游完成后计算下游</w:t>
            </w:r>
          </w:p>
        </w:tc>
      </w:tr>
      <w:tr w14:paraId="31242A42">
        <w:trPr>
          <w:cantSplit/>
          <w:jc w:val="center"/>
        </w:trPr>
        <w:tc>
          <w:tcPr>
            <w:tcW w:w="1701" w:type="dxa"/>
            <w:shd w:val="clear" w:color="auto" w:fill="F7F7F7"/>
            <w:tcMar>
              <w:top w:w="90" w:type="dxa"/>
              <w:left w:w="100" w:type="dxa"/>
              <w:bottom w:w="90" w:type="dxa"/>
              <w:right w:w="100" w:type="dxa"/>
            </w:tcMar>
            <w:vAlign w:val="center"/>
          </w:tcPr>
          <w:p w14:paraId="243629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一对多分流</w:t>
            </w:r>
          </w:p>
        </w:tc>
        <w:tc>
          <w:tcPr>
            <w:tcW w:w="4082" w:type="dxa"/>
            <w:shd w:val="clear" w:color="auto" w:fill="F7F7F7"/>
            <w:tcMar>
              <w:top w:w="90" w:type="dxa"/>
              <w:left w:w="100" w:type="dxa"/>
              <w:bottom w:w="90" w:type="dxa"/>
              <w:right w:w="100" w:type="dxa"/>
            </w:tcMar>
            <w:vAlign w:val="center"/>
          </w:tcPr>
          <w:p w14:paraId="1FDC1A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按去向占比、价值权重或业务动因拆分</w:t>
            </w:r>
          </w:p>
        </w:tc>
        <w:tc>
          <w:tcPr>
            <w:tcW w:w="2268" w:type="dxa"/>
            <w:shd w:val="clear" w:color="auto" w:fill="F7F7F7"/>
            <w:tcMar>
              <w:top w:w="90" w:type="dxa"/>
              <w:left w:w="100" w:type="dxa"/>
              <w:bottom w:w="90" w:type="dxa"/>
              <w:right w:w="100" w:type="dxa"/>
            </w:tcMar>
            <w:vAlign w:val="center"/>
          </w:tcPr>
          <w:p w14:paraId="5497F9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各去向合计与可传导成本一致</w:t>
            </w:r>
          </w:p>
        </w:tc>
      </w:tr>
      <w:tr w14:paraId="7728EDD9">
        <w:trPr>
          <w:cantSplit/>
          <w:jc w:val="center"/>
        </w:trPr>
        <w:tc>
          <w:tcPr>
            <w:tcW w:w="1701" w:type="dxa"/>
            <w:tcMar>
              <w:top w:w="90" w:type="dxa"/>
              <w:left w:w="100" w:type="dxa"/>
              <w:bottom w:w="90" w:type="dxa"/>
              <w:right w:w="100" w:type="dxa"/>
            </w:tcMar>
            <w:vAlign w:val="center"/>
          </w:tcPr>
          <w:p w14:paraId="629551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多对一汇流</w:t>
            </w:r>
          </w:p>
        </w:tc>
        <w:tc>
          <w:tcPr>
            <w:tcW w:w="4082" w:type="dxa"/>
            <w:tcMar>
              <w:top w:w="90" w:type="dxa"/>
              <w:left w:w="100" w:type="dxa"/>
              <w:bottom w:w="90" w:type="dxa"/>
              <w:right w:w="100" w:type="dxa"/>
            </w:tcMar>
            <w:vAlign w:val="center"/>
          </w:tcPr>
          <w:p w14:paraId="623C65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汇总所有来源成本，再叠加本节点成本</w:t>
            </w:r>
          </w:p>
        </w:tc>
        <w:tc>
          <w:tcPr>
            <w:tcW w:w="2268" w:type="dxa"/>
            <w:tcMar>
              <w:top w:w="90" w:type="dxa"/>
              <w:left w:w="100" w:type="dxa"/>
              <w:bottom w:w="90" w:type="dxa"/>
              <w:right w:w="100" w:type="dxa"/>
            </w:tcMar>
            <w:vAlign w:val="center"/>
          </w:tcPr>
          <w:p w14:paraId="776188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全部必要上游就绪后计算</w:t>
            </w:r>
          </w:p>
        </w:tc>
      </w:tr>
      <w:tr w14:paraId="0845D180">
        <w:trPr>
          <w:cantSplit/>
          <w:jc w:val="center"/>
        </w:trPr>
        <w:tc>
          <w:tcPr>
            <w:tcW w:w="1701" w:type="dxa"/>
            <w:shd w:val="clear" w:color="auto" w:fill="F7F7F7"/>
            <w:tcMar>
              <w:top w:w="90" w:type="dxa"/>
              <w:left w:w="100" w:type="dxa"/>
              <w:bottom w:w="90" w:type="dxa"/>
              <w:right w:w="100" w:type="dxa"/>
            </w:tcMar>
            <w:vAlign w:val="center"/>
          </w:tcPr>
          <w:p w14:paraId="6FC21E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多对多</w:t>
            </w:r>
          </w:p>
        </w:tc>
        <w:tc>
          <w:tcPr>
            <w:tcW w:w="4082" w:type="dxa"/>
            <w:shd w:val="clear" w:color="auto" w:fill="F7F7F7"/>
            <w:tcMar>
              <w:top w:w="90" w:type="dxa"/>
              <w:left w:w="100" w:type="dxa"/>
              <w:bottom w:w="90" w:type="dxa"/>
              <w:right w:w="100" w:type="dxa"/>
            </w:tcMar>
            <w:vAlign w:val="center"/>
          </w:tcPr>
          <w:p w14:paraId="39C4F3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先按上游拆分，再按下游汇总</w:t>
            </w:r>
          </w:p>
        </w:tc>
        <w:tc>
          <w:tcPr>
            <w:tcW w:w="2268" w:type="dxa"/>
            <w:shd w:val="clear" w:color="auto" w:fill="F7F7F7"/>
            <w:tcMar>
              <w:top w:w="90" w:type="dxa"/>
              <w:left w:w="100" w:type="dxa"/>
              <w:bottom w:w="90" w:type="dxa"/>
              <w:right w:w="100" w:type="dxa"/>
            </w:tcMar>
            <w:vAlign w:val="center"/>
          </w:tcPr>
          <w:p w14:paraId="121BB7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基于有向无环图拓扑排序</w:t>
            </w:r>
          </w:p>
        </w:tc>
      </w:tr>
      <w:tr w14:paraId="15090699">
        <w:trPr>
          <w:cantSplit/>
          <w:jc w:val="center"/>
        </w:trPr>
        <w:tc>
          <w:tcPr>
            <w:tcW w:w="1701" w:type="dxa"/>
            <w:tcMar>
              <w:top w:w="90" w:type="dxa"/>
              <w:left w:w="100" w:type="dxa"/>
              <w:bottom w:w="90" w:type="dxa"/>
              <w:right w:w="100" w:type="dxa"/>
            </w:tcMar>
            <w:vAlign w:val="center"/>
          </w:tcPr>
          <w:p w14:paraId="4E1550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返工</w:t>
            </w:r>
          </w:p>
        </w:tc>
        <w:tc>
          <w:tcPr>
            <w:tcW w:w="4082" w:type="dxa"/>
            <w:tcMar>
              <w:top w:w="90" w:type="dxa"/>
              <w:left w:w="100" w:type="dxa"/>
              <w:bottom w:w="90" w:type="dxa"/>
              <w:right w:w="100" w:type="dxa"/>
            </w:tcMar>
            <w:vAlign w:val="center"/>
          </w:tcPr>
          <w:p w14:paraId="10497E4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原QC批转入返工辅助批，再按新谱系传导</w:t>
            </w:r>
          </w:p>
        </w:tc>
        <w:tc>
          <w:tcPr>
            <w:tcW w:w="2268" w:type="dxa"/>
            <w:tcMar>
              <w:top w:w="90" w:type="dxa"/>
              <w:left w:w="100" w:type="dxa"/>
              <w:bottom w:w="90" w:type="dxa"/>
              <w:right w:w="100" w:type="dxa"/>
            </w:tcMar>
            <w:vAlign w:val="center"/>
          </w:tcPr>
          <w:p w14:paraId="0CBFFB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不得将成品罐逆向连接到QC或过程批</w:t>
            </w:r>
          </w:p>
        </w:tc>
      </w:tr>
    </w:tbl>
    <w:p w14:paraId="47CFEF37">
      <w:pPr>
        <w:spacing w:after="40"/>
      </w:pPr>
    </w:p>
    <w:p w14:paraId="0BA1FB42">
      <w:pPr>
        <w:pStyle w:val="6"/>
      </w:pPr>
      <w:bookmarkStart w:id="215" w:name="_Toc1666461684"/>
      <w:r>
        <w:rPr>
          <w:rFonts w:ascii="Times New Roman" w:hAnsi="Times New Roman" w:eastAsia="STHeiti" w:cs="Times New Roman"/>
          <w:b/>
          <w:color w:val="000000"/>
          <w:sz w:val="22"/>
        </w:rPr>
        <w:t>3.5.5.4 费用池与分摊动因</w:t>
      </w:r>
      <w:bookmarkEnd w:id="215"/>
    </w:p>
    <w:p w14:paraId="09B8F5AE">
      <w:pPr>
        <w:spacing w:after="80" w:line="324" w:lineRule="auto"/>
        <w:ind w:firstLine="420"/>
        <w:jc w:val="both"/>
      </w:pPr>
      <w:r>
        <w:rPr>
          <w:rFonts w:ascii="Times New Roman" w:hAnsi="Times New Roman" w:eastAsia="Songti SC" w:cs="Times New Roman"/>
          <w:color w:val="000000"/>
          <w:sz w:val="21"/>
        </w:rPr>
        <w:t>不能直接计批的公共费用按期间、组织、成本中心和受益对象形成费用池。每个费用池明确金额来源、受益范围、首选动因、备选动因、生效版本和舍入规则；分摊前先核对池金额，分摊后核对对象分摊额合计。</w:t>
      </w:r>
    </w:p>
    <w:p w14:paraId="6F0C41E9">
      <w:pPr>
        <w:keepLines/>
        <w:spacing w:before="60" w:after="60"/>
        <w:jc w:val="center"/>
      </w:pPr>
      <m:oMath>
        <m:sSub>
          <m:sSubPr/>
          <m:e>
            <m:r>
              <m:rPr>
                <m:sty m:val="p"/>
              </m:rPr>
              <w:rPr>
                <w:rFonts w:ascii="Cambria Math" w:hAnsi="Cambria Math" w:eastAsia="Cambria Math" w:cs="Cambria Math"/>
                <w:sz w:val="20"/>
                <w:szCs w:val="20"/>
              </w:rPr>
              <m:t>Rate</m:t>
            </m:r>
          </m:e>
          <m:sub>
            <m:r>
              <m:rPr>
                <m:sty m:val="p"/>
              </m:rPr>
              <w:rPr>
                <w:rFonts w:ascii="Cambria Math" w:hAnsi="Cambria Math" w:eastAsia="Cambria Math" w:cs="Cambria Math"/>
                <w:sz w:val="20"/>
                <w:szCs w:val="20"/>
              </w:rPr>
              <m:t>g</m:t>
            </m:r>
          </m:sub>
        </m:sSub>
        <m:r>
          <m:rPr>
            <m:sty m:val="p"/>
          </m:rPr>
          <w:rPr>
            <w:rFonts w:ascii="Cambria Math" w:hAnsi="Cambria Math" w:eastAsia="Cambria Math" w:cs="Cambria Math"/>
            <w:sz w:val="20"/>
            <w:szCs w:val="20"/>
          </w:rPr>
          <m:t xml:space="preserve"> =</m:t>
        </m:r>
        <m:f>
          <m:fPr/>
          <m:num>
            <m:sSub>
              <m:sSubPr/>
              <m:e>
                <m:r>
                  <m:rPr>
                    <m:sty m:val="p"/>
                  </m:rPr>
                  <w:rPr>
                    <w:rFonts w:ascii="Cambria Math" w:hAnsi="Cambria Math" w:eastAsia="Cambria Math" w:cs="Cambria Math"/>
                    <w:sz w:val="20"/>
                    <w:szCs w:val="20"/>
                  </w:rPr>
                  <m:t>Pool</m:t>
                </m:r>
              </m:e>
              <m:sub>
                <m:r>
                  <m:rPr>
                    <m:sty m:val="p"/>
                  </m:rPr>
                  <w:rPr>
                    <w:rFonts w:ascii="Cambria Math" w:hAnsi="Cambria Math" w:eastAsia="Cambria Math" w:cs="Cambria Math"/>
                    <w:sz w:val="20"/>
                    <w:szCs w:val="20"/>
                  </w:rPr>
                  <m:t>g</m:t>
                </m:r>
              </m:sub>
            </m:sSub>
          </m:num>
          <m:den>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b∈</m:t>
                </m:r>
                <m:sSub>
                  <m:sSubPr/>
                  <m:e>
                    <m:r>
                      <m:rPr>
                        <m:sty m:val="p"/>
                      </m:rPr>
                      <w:rPr>
                        <w:rFonts w:ascii="Cambria Math" w:hAnsi="Cambria Math" w:eastAsia="Cambria Math" w:cs="Cambria Math"/>
                        <w:sz w:val="20"/>
                        <w:szCs w:val="20"/>
                      </w:rPr>
                      <m:t>Scope</m:t>
                    </m:r>
                  </m:e>
                  <m:sub>
                    <m:r>
                      <m:rPr>
                        <m:sty m:val="p"/>
                      </m:rPr>
                      <w:rPr>
                        <w:rFonts w:ascii="Cambria Math" w:hAnsi="Cambria Math" w:eastAsia="Cambria Math" w:cs="Cambria Math"/>
                        <w:sz w:val="20"/>
                        <w:szCs w:val="20"/>
                      </w:rPr>
                      <m:t>g</m:t>
                    </m:r>
                  </m:sub>
                </m:sSub>
              </m:sub>
            </m:sSub>
            <m:sSub>
              <m:sSubPr/>
              <m:e>
                <m:r>
                  <m:rPr>
                    <m:sty m:val="p"/>
                  </m:rPr>
                  <w:rPr>
                    <w:rFonts w:ascii="Cambria Math" w:hAnsi="Cambria Math" w:eastAsia="Cambria Math" w:cs="Cambria Math"/>
                    <w:sz w:val="20"/>
                    <w:szCs w:val="20"/>
                  </w:rPr>
                  <m:t>Base</m:t>
                </m:r>
              </m:e>
              <m:sub>
                <m:r>
                  <m:rPr>
                    <m:sty m:val="p"/>
                  </m:rPr>
                  <w:rPr>
                    <w:rFonts w:ascii="Cambria Math" w:hAnsi="Cambria Math" w:eastAsia="Cambria Math" w:cs="Cambria Math"/>
                    <w:sz w:val="20"/>
                    <w:szCs w:val="20"/>
                  </w:rPr>
                  <m:t>bg</m:t>
                </m:r>
              </m:sub>
            </m:sSub>
          </m:den>
        </m:f>
      </m:oMath>
      <w:r>
        <w:rPr>
          <w:rFonts w:ascii="Times New Roman" w:hAnsi="Times New Roman" w:eastAsia="Songti SC" w:cs="Times New Roman"/>
          <w:color w:val="000000"/>
          <w:sz w:val="20"/>
        </w:rPr>
        <w:t xml:space="preserve">    （3-49）</w:t>
      </w:r>
    </w:p>
    <w:p w14:paraId="6E355DBB">
      <w:pPr>
        <w:spacing w:after="80" w:line="324" w:lineRule="auto"/>
        <w:ind w:left="454" w:right="454"/>
        <w:jc w:val="both"/>
      </w:pPr>
      <w:r>
        <w:rPr>
          <w:rFonts w:ascii="Times New Roman" w:hAnsi="Times New Roman" w:eastAsia="Songti SC" w:cs="Times New Roman"/>
          <w:color w:val="000000"/>
          <w:sz w:val="18"/>
        </w:rPr>
        <w:t>费用池</w:t>
      </w:r>
      <m:oMath>
        <m:r>
          <m:rPr>
            <m:sty m:val="p"/>
          </m:rPr>
          <w:rPr>
            <w:rFonts w:ascii="Cambria Math" w:hAnsi="Cambria Math" w:eastAsia="Cambria Math" w:cs="Cambria Math"/>
            <w:sz w:val="18"/>
            <w:szCs w:val="18"/>
          </w:rPr>
          <m:t>g</m:t>
        </m:r>
      </m:oMath>
      <w:r>
        <w:rPr>
          <w:rFonts w:ascii="Times New Roman" w:hAnsi="Times New Roman" w:eastAsia="Songti SC" w:cs="Times New Roman"/>
          <w:color w:val="000000"/>
          <w:sz w:val="18"/>
        </w:rPr>
        <w:t>的分摊率等于池金额除以受益对象的有效动因基数。分母为零时不得自动改用其他动因，必须按规则版本处理。</w:t>
      </w:r>
    </w:p>
    <w:p w14:paraId="2B4F7CE8">
      <w:pPr>
        <w:keepLines/>
        <w:spacing w:before="60" w:after="60"/>
        <w:jc w:val="center"/>
      </w:pPr>
      <m:oMath>
        <m:sSub>
          <m:sSubPr/>
          <m:e>
            <m:r>
              <m:rPr>
                <m:sty m:val="p"/>
              </m:rPr>
              <w:rPr>
                <w:rFonts w:ascii="Cambria Math" w:hAnsi="Cambria Math" w:eastAsia="Cambria Math" w:cs="Cambria Math"/>
                <w:sz w:val="20"/>
                <w:szCs w:val="20"/>
              </w:rPr>
              <m:t>Alloc</m:t>
            </m:r>
          </m:e>
          <m:sub>
            <m:r>
              <m:rPr>
                <m:sty m:val="p"/>
              </m:rPr>
              <w:rPr>
                <w:rFonts w:ascii="Cambria Math" w:hAnsi="Cambria Math" w:eastAsia="Cambria Math" w:cs="Cambria Math"/>
                <w:sz w:val="20"/>
                <w:szCs w:val="20"/>
              </w:rPr>
              <m:t>bg</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Rate</m:t>
            </m:r>
          </m:e>
          <m:sub>
            <m:r>
              <m:rPr>
                <m:sty m:val="p"/>
              </m:rPr>
              <w:rPr>
                <w:rFonts w:ascii="Cambria Math" w:hAnsi="Cambria Math" w:eastAsia="Cambria Math" w:cs="Cambria Math"/>
                <w:sz w:val="20"/>
                <w:szCs w:val="20"/>
              </w:rPr>
              <m:t>g</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Base</m:t>
            </m:r>
          </m:e>
          <m:sub>
            <m:r>
              <m:rPr>
                <m:sty m:val="p"/>
              </m:rPr>
              <w:rPr>
                <w:rFonts w:ascii="Cambria Math" w:hAnsi="Cambria Math" w:eastAsia="Cambria Math" w:cs="Cambria Math"/>
                <w:sz w:val="20"/>
                <w:szCs w:val="20"/>
              </w:rPr>
              <m:t>bg</m:t>
            </m:r>
          </m:sub>
        </m:sSub>
      </m:oMath>
      <w:r>
        <w:rPr>
          <w:rFonts w:ascii="Times New Roman" w:hAnsi="Times New Roman" w:eastAsia="Songti SC" w:cs="Times New Roman"/>
          <w:color w:val="000000"/>
          <w:sz w:val="20"/>
        </w:rPr>
        <w:t xml:space="preserve">    （3-50）</w:t>
      </w:r>
    </w:p>
    <w:p w14:paraId="4EE6F7D3">
      <w:pPr>
        <w:spacing w:after="80" w:line="324" w:lineRule="auto"/>
        <w:ind w:left="454" w:right="454"/>
        <w:jc w:val="both"/>
      </w:pPr>
      <w:r>
        <w:rPr>
          <w:rFonts w:ascii="Times New Roman" w:hAnsi="Times New Roman" w:eastAsia="Songti SC" w:cs="Times New Roman"/>
          <w:color w:val="000000"/>
          <w:sz w:val="18"/>
        </w:rPr>
        <w:t>对象</w:t>
      </w:r>
      <m:oMath>
        <m:r>
          <m:rPr>
            <m:sty m:val="p"/>
          </m:rPr>
          <w:rPr>
            <w:rFonts w:ascii="Cambria Math" w:hAnsi="Cambria Math" w:eastAsia="Cambria Math" w:cs="Cambria Math"/>
            <w:sz w:val="18"/>
            <w:szCs w:val="18"/>
          </w:rPr>
          <m:t>b</m:t>
        </m:r>
      </m:oMath>
      <w:r>
        <w:rPr>
          <w:rFonts w:ascii="Times New Roman" w:hAnsi="Times New Roman" w:eastAsia="Songti SC" w:cs="Times New Roman"/>
          <w:color w:val="000000"/>
          <w:sz w:val="18"/>
        </w:rPr>
        <w:t>从费用池</w:t>
      </w:r>
      <m:oMath>
        <m:r>
          <m:rPr>
            <m:sty m:val="p"/>
          </m:rPr>
          <w:rPr>
            <w:rFonts w:ascii="Cambria Math" w:hAnsi="Cambria Math" w:eastAsia="Cambria Math" w:cs="Cambria Math"/>
            <w:sz w:val="18"/>
            <w:szCs w:val="18"/>
          </w:rPr>
          <m:t>g</m:t>
        </m:r>
      </m:oMath>
      <w:r>
        <w:rPr>
          <w:rFonts w:ascii="Times New Roman" w:hAnsi="Times New Roman" w:eastAsia="Songti SC" w:cs="Times New Roman"/>
          <w:color w:val="000000"/>
          <w:sz w:val="18"/>
        </w:rPr>
        <w:t>获得的分摊额。舍入差异按规则指定的最终对象或最大基数对象调整，并保留明细。</w:t>
      </w:r>
    </w:p>
    <w:p w14:paraId="0AE3926E">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b∈</m:t>
            </m:r>
            <m:sSub>
              <m:sSubPr/>
              <m:e>
                <m:r>
                  <m:rPr>
                    <m:sty m:val="p"/>
                  </m:rPr>
                  <w:rPr>
                    <w:rFonts w:ascii="Cambria Math" w:hAnsi="Cambria Math" w:eastAsia="Cambria Math" w:cs="Cambria Math"/>
                    <w:sz w:val="20"/>
                    <w:szCs w:val="20"/>
                  </w:rPr>
                  <m:t>Scope</m:t>
                </m:r>
              </m:e>
              <m:sub>
                <m:r>
                  <m:rPr>
                    <m:sty m:val="p"/>
                  </m:rPr>
                  <w:rPr>
                    <w:rFonts w:ascii="Cambria Math" w:hAnsi="Cambria Math" w:eastAsia="Cambria Math" w:cs="Cambria Math"/>
                    <w:sz w:val="20"/>
                    <w:szCs w:val="20"/>
                  </w:rPr>
                  <m:t>g</m:t>
                </m:r>
              </m:sub>
            </m:sSub>
          </m:sub>
        </m:sSub>
        <m:sSub>
          <m:sSubPr/>
          <m:e>
            <m:r>
              <m:rPr>
                <m:sty m:val="p"/>
              </m:rPr>
              <w:rPr>
                <w:rFonts w:ascii="Cambria Math" w:hAnsi="Cambria Math" w:eastAsia="Cambria Math" w:cs="Cambria Math"/>
                <w:sz w:val="20"/>
                <w:szCs w:val="20"/>
              </w:rPr>
              <m:t>Alloc</m:t>
            </m:r>
          </m:e>
          <m:sub>
            <m:r>
              <m:rPr>
                <m:sty m:val="p"/>
              </m:rPr>
              <w:rPr>
                <w:rFonts w:ascii="Cambria Math" w:hAnsi="Cambria Math" w:eastAsia="Cambria Math" w:cs="Cambria Math"/>
                <w:sz w:val="20"/>
                <w:szCs w:val="20"/>
              </w:rPr>
              <m:t>bg</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Pool</m:t>
            </m:r>
          </m:e>
          <m:sub>
            <m:r>
              <m:rPr>
                <m:sty m:val="p"/>
              </m:rPr>
              <w:rPr>
                <w:rFonts w:ascii="Cambria Math" w:hAnsi="Cambria Math" w:eastAsia="Cambria Math" w:cs="Cambria Math"/>
                <w:sz w:val="20"/>
                <w:szCs w:val="20"/>
              </w:rPr>
              <m:t>g</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ε</m:t>
            </m:r>
          </m:e>
          <m:sub>
            <m:r>
              <m:rPr>
                <m:sty m:val="p"/>
              </m:rPr>
              <w:rPr>
                <w:rFonts w:ascii="Cambria Math" w:hAnsi="Cambria Math" w:eastAsia="Cambria Math" w:cs="Cambria Math"/>
                <w:sz w:val="20"/>
                <w:szCs w:val="20"/>
              </w:rPr>
              <m:t>g</m:t>
            </m:r>
          </m:sub>
        </m:sSub>
      </m:oMath>
      <w:r>
        <w:rPr>
          <w:rFonts w:ascii="Times New Roman" w:hAnsi="Times New Roman" w:eastAsia="Songti SC" w:cs="Times New Roman"/>
          <w:color w:val="000000"/>
          <w:sz w:val="20"/>
        </w:rPr>
        <w:t xml:space="preserve">    （3-51）</w:t>
      </w:r>
    </w:p>
    <w:p w14:paraId="4AE09631">
      <w:pPr>
        <w:spacing w:after="80" w:line="324" w:lineRule="auto"/>
        <w:ind w:left="454" w:right="454"/>
        <w:jc w:val="both"/>
      </w:pPr>
      <w:r>
        <w:rPr>
          <w:rFonts w:ascii="Times New Roman" w:hAnsi="Times New Roman" w:eastAsia="Songti SC" w:cs="Times New Roman"/>
          <w:color w:val="000000"/>
          <w:sz w:val="18"/>
        </w:rPr>
        <w:t>分摊后合计与费用池金额在舍入容差</w:t>
      </w:r>
      <m:oMath>
        <m:r>
          <m:rPr>
            <m:sty m:val="p"/>
          </m:rPr>
          <w:rPr>
            <w:rFonts w:ascii="Cambria Math" w:hAnsi="Cambria Math" w:eastAsia="Cambria Math" w:cs="Cambria Math"/>
            <w:sz w:val="18"/>
            <w:szCs w:val="18"/>
          </w:rPr>
          <m:t>ε</m:t>
        </m:r>
      </m:oMath>
      <w:r>
        <w:rPr>
          <w:rFonts w:ascii="Times New Roman" w:hAnsi="Times New Roman" w:eastAsia="Songti SC" w:cs="Times New Roman"/>
          <w:color w:val="000000"/>
          <w:sz w:val="18"/>
        </w:rPr>
        <w:t>内一致；超差阻止发布。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9B4BCEA">
        <w:trPr>
          <w:cantSplit/>
          <w:tblHeader/>
          <w:jc w:val="center"/>
        </w:trPr>
        <w:tc>
          <w:tcPr>
            <w:tcW w:w="1587" w:type="dxa"/>
            <w:shd w:val="clear" w:color="auto" w:fill="BFBFBF"/>
            <w:tcMar>
              <w:top w:w="90" w:type="dxa"/>
              <w:left w:w="100" w:type="dxa"/>
              <w:bottom w:w="90" w:type="dxa"/>
              <w:right w:w="100" w:type="dxa"/>
            </w:tcMar>
            <w:vAlign w:val="center"/>
          </w:tcPr>
          <w:p w14:paraId="6D81B5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费用池</w:t>
            </w:r>
          </w:p>
        </w:tc>
        <w:tc>
          <w:tcPr>
            <w:tcW w:w="2324" w:type="dxa"/>
            <w:shd w:val="clear" w:color="auto" w:fill="BFBFBF"/>
            <w:tcMar>
              <w:top w:w="90" w:type="dxa"/>
              <w:left w:w="100" w:type="dxa"/>
              <w:bottom w:w="90" w:type="dxa"/>
              <w:right w:w="100" w:type="dxa"/>
            </w:tcMar>
            <w:vAlign w:val="center"/>
          </w:tcPr>
          <w:p w14:paraId="083773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首选动因</w:t>
            </w:r>
          </w:p>
        </w:tc>
        <w:tc>
          <w:tcPr>
            <w:tcW w:w="2098" w:type="dxa"/>
            <w:shd w:val="clear" w:color="auto" w:fill="BFBFBF"/>
            <w:tcMar>
              <w:top w:w="90" w:type="dxa"/>
              <w:left w:w="100" w:type="dxa"/>
              <w:bottom w:w="90" w:type="dxa"/>
              <w:right w:w="100" w:type="dxa"/>
            </w:tcMar>
            <w:vAlign w:val="center"/>
          </w:tcPr>
          <w:p w14:paraId="39D84E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备选动因</w:t>
            </w:r>
          </w:p>
        </w:tc>
        <w:tc>
          <w:tcPr>
            <w:tcW w:w="2041" w:type="dxa"/>
            <w:shd w:val="clear" w:color="auto" w:fill="BFBFBF"/>
            <w:tcMar>
              <w:top w:w="90" w:type="dxa"/>
              <w:left w:w="100" w:type="dxa"/>
              <w:bottom w:w="90" w:type="dxa"/>
              <w:right w:w="100" w:type="dxa"/>
            </w:tcMar>
            <w:vAlign w:val="center"/>
          </w:tcPr>
          <w:p w14:paraId="1ADDDA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关键控制</w:t>
            </w:r>
          </w:p>
        </w:tc>
      </w:tr>
      <w:tr w14:paraId="47E77875">
        <w:trPr>
          <w:cantSplit/>
          <w:jc w:val="center"/>
        </w:trPr>
        <w:tc>
          <w:tcPr>
            <w:tcW w:w="1587" w:type="dxa"/>
            <w:tcMar>
              <w:top w:w="90" w:type="dxa"/>
              <w:left w:w="100" w:type="dxa"/>
              <w:bottom w:w="90" w:type="dxa"/>
              <w:right w:w="100" w:type="dxa"/>
            </w:tcMar>
            <w:vAlign w:val="center"/>
          </w:tcPr>
          <w:p w14:paraId="31BC16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动力费用池</w:t>
            </w:r>
          </w:p>
        </w:tc>
        <w:tc>
          <w:tcPr>
            <w:tcW w:w="2324" w:type="dxa"/>
            <w:tcMar>
              <w:top w:w="90" w:type="dxa"/>
              <w:left w:w="100" w:type="dxa"/>
              <w:bottom w:w="90" w:type="dxa"/>
              <w:right w:w="100" w:type="dxa"/>
            </w:tcMar>
            <w:vAlign w:val="center"/>
          </w:tcPr>
          <w:p w14:paraId="496EDB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实际能耗</w:t>
            </w:r>
          </w:p>
        </w:tc>
        <w:tc>
          <w:tcPr>
            <w:tcW w:w="2098" w:type="dxa"/>
            <w:tcMar>
              <w:top w:w="90" w:type="dxa"/>
              <w:left w:w="100" w:type="dxa"/>
              <w:bottom w:w="90" w:type="dxa"/>
              <w:right w:w="100" w:type="dxa"/>
            </w:tcMar>
            <w:vAlign w:val="center"/>
          </w:tcPr>
          <w:p w14:paraId="4487DC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设备运行时长或标准能耗</w:t>
            </w:r>
          </w:p>
        </w:tc>
        <w:tc>
          <w:tcPr>
            <w:tcW w:w="2041" w:type="dxa"/>
            <w:tcMar>
              <w:top w:w="90" w:type="dxa"/>
              <w:left w:w="100" w:type="dxa"/>
              <w:bottom w:w="90" w:type="dxa"/>
              <w:right w:w="100" w:type="dxa"/>
            </w:tcMar>
            <w:vAlign w:val="center"/>
          </w:tcPr>
          <w:p w14:paraId="7CBDB6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计量点、时间窗口和设备映射</w:t>
            </w:r>
          </w:p>
        </w:tc>
      </w:tr>
      <w:tr w14:paraId="691FDD0D">
        <w:trPr>
          <w:cantSplit/>
          <w:jc w:val="center"/>
        </w:trPr>
        <w:tc>
          <w:tcPr>
            <w:tcW w:w="1587" w:type="dxa"/>
            <w:shd w:val="clear" w:color="auto" w:fill="F7F7F7"/>
            <w:tcMar>
              <w:top w:w="90" w:type="dxa"/>
              <w:left w:w="100" w:type="dxa"/>
              <w:bottom w:w="90" w:type="dxa"/>
              <w:right w:w="100" w:type="dxa"/>
            </w:tcMar>
            <w:vAlign w:val="center"/>
          </w:tcPr>
          <w:p w14:paraId="5AFFE8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共享设备池</w:t>
            </w:r>
          </w:p>
        </w:tc>
        <w:tc>
          <w:tcPr>
            <w:tcW w:w="2324" w:type="dxa"/>
            <w:shd w:val="clear" w:color="auto" w:fill="F7F7F7"/>
            <w:tcMar>
              <w:top w:w="90" w:type="dxa"/>
              <w:left w:w="100" w:type="dxa"/>
              <w:bottom w:w="90" w:type="dxa"/>
              <w:right w:w="100" w:type="dxa"/>
            </w:tcMar>
            <w:vAlign w:val="center"/>
          </w:tcPr>
          <w:p w14:paraId="15E921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占用时长×设备费率</w:t>
            </w:r>
          </w:p>
        </w:tc>
        <w:tc>
          <w:tcPr>
            <w:tcW w:w="2098" w:type="dxa"/>
            <w:shd w:val="clear" w:color="auto" w:fill="F7F7F7"/>
            <w:tcMar>
              <w:top w:w="90" w:type="dxa"/>
              <w:left w:w="100" w:type="dxa"/>
              <w:bottom w:w="90" w:type="dxa"/>
              <w:right w:w="100" w:type="dxa"/>
            </w:tcMar>
            <w:vAlign w:val="center"/>
          </w:tcPr>
          <w:p w14:paraId="0C87EA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产量或批次数</w:t>
            </w:r>
          </w:p>
        </w:tc>
        <w:tc>
          <w:tcPr>
            <w:tcW w:w="2041" w:type="dxa"/>
            <w:shd w:val="clear" w:color="auto" w:fill="F7F7F7"/>
            <w:tcMar>
              <w:top w:w="90" w:type="dxa"/>
              <w:left w:w="100" w:type="dxa"/>
              <w:bottom w:w="90" w:type="dxa"/>
              <w:right w:w="100" w:type="dxa"/>
            </w:tcMar>
            <w:vAlign w:val="center"/>
          </w:tcPr>
          <w:p w14:paraId="3BB875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停机、换线和空转口径</w:t>
            </w:r>
          </w:p>
        </w:tc>
      </w:tr>
      <w:tr w14:paraId="60AEBB91">
        <w:trPr>
          <w:cantSplit/>
          <w:jc w:val="center"/>
        </w:trPr>
        <w:tc>
          <w:tcPr>
            <w:tcW w:w="1587" w:type="dxa"/>
            <w:tcMar>
              <w:top w:w="90" w:type="dxa"/>
              <w:left w:w="100" w:type="dxa"/>
              <w:bottom w:w="90" w:type="dxa"/>
              <w:right w:w="100" w:type="dxa"/>
            </w:tcMar>
            <w:vAlign w:val="center"/>
          </w:tcPr>
          <w:p w14:paraId="6F9CEA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人工费用池</w:t>
            </w:r>
          </w:p>
        </w:tc>
        <w:tc>
          <w:tcPr>
            <w:tcW w:w="2324" w:type="dxa"/>
            <w:tcMar>
              <w:top w:w="90" w:type="dxa"/>
              <w:left w:w="100" w:type="dxa"/>
              <w:bottom w:w="90" w:type="dxa"/>
              <w:right w:w="100" w:type="dxa"/>
            </w:tcMar>
            <w:vAlign w:val="center"/>
          </w:tcPr>
          <w:p w14:paraId="4A5F71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实际工时</w:t>
            </w:r>
          </w:p>
        </w:tc>
        <w:tc>
          <w:tcPr>
            <w:tcW w:w="2098" w:type="dxa"/>
            <w:tcMar>
              <w:top w:w="90" w:type="dxa"/>
              <w:left w:w="100" w:type="dxa"/>
              <w:bottom w:w="90" w:type="dxa"/>
              <w:right w:w="100" w:type="dxa"/>
            </w:tcMar>
            <w:vAlign w:val="center"/>
          </w:tcPr>
          <w:p w14:paraId="13F325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标准工时或产量</w:t>
            </w:r>
          </w:p>
        </w:tc>
        <w:tc>
          <w:tcPr>
            <w:tcW w:w="2041" w:type="dxa"/>
            <w:tcMar>
              <w:top w:w="90" w:type="dxa"/>
              <w:left w:w="100" w:type="dxa"/>
              <w:bottom w:w="90" w:type="dxa"/>
              <w:right w:w="100" w:type="dxa"/>
            </w:tcMar>
            <w:vAlign w:val="center"/>
          </w:tcPr>
          <w:p w14:paraId="52B0E7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班组、工序和加班口径</w:t>
            </w:r>
          </w:p>
        </w:tc>
      </w:tr>
      <w:tr w14:paraId="41B33F3E">
        <w:trPr>
          <w:cantSplit/>
          <w:jc w:val="center"/>
        </w:trPr>
        <w:tc>
          <w:tcPr>
            <w:tcW w:w="1587" w:type="dxa"/>
            <w:shd w:val="clear" w:color="auto" w:fill="F7F7F7"/>
            <w:tcMar>
              <w:top w:w="90" w:type="dxa"/>
              <w:left w:w="100" w:type="dxa"/>
              <w:bottom w:w="90" w:type="dxa"/>
              <w:right w:w="100" w:type="dxa"/>
            </w:tcMar>
            <w:vAlign w:val="center"/>
          </w:tcPr>
          <w:p w14:paraId="521975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仓储物流池</w:t>
            </w:r>
          </w:p>
        </w:tc>
        <w:tc>
          <w:tcPr>
            <w:tcW w:w="2324" w:type="dxa"/>
            <w:shd w:val="clear" w:color="auto" w:fill="F7F7F7"/>
            <w:tcMar>
              <w:top w:w="90" w:type="dxa"/>
              <w:left w:w="100" w:type="dxa"/>
              <w:bottom w:w="90" w:type="dxa"/>
              <w:right w:w="100" w:type="dxa"/>
            </w:tcMar>
            <w:vAlign w:val="center"/>
          </w:tcPr>
          <w:p w14:paraId="19777D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重量×占用天数、吨公里或次数</w:t>
            </w:r>
          </w:p>
        </w:tc>
        <w:tc>
          <w:tcPr>
            <w:tcW w:w="2098" w:type="dxa"/>
            <w:shd w:val="clear" w:color="auto" w:fill="F7F7F7"/>
            <w:tcMar>
              <w:top w:w="90" w:type="dxa"/>
              <w:left w:w="100" w:type="dxa"/>
              <w:bottom w:w="90" w:type="dxa"/>
              <w:right w:w="100" w:type="dxa"/>
            </w:tcMar>
            <w:vAlign w:val="center"/>
          </w:tcPr>
          <w:p w14:paraId="23D9A3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重量或件数</w:t>
            </w:r>
          </w:p>
        </w:tc>
        <w:tc>
          <w:tcPr>
            <w:tcW w:w="2041" w:type="dxa"/>
            <w:shd w:val="clear" w:color="auto" w:fill="F7F7F7"/>
            <w:tcMar>
              <w:top w:w="90" w:type="dxa"/>
              <w:left w:w="100" w:type="dxa"/>
              <w:bottom w:w="90" w:type="dxa"/>
              <w:right w:w="100" w:type="dxa"/>
            </w:tcMar>
            <w:vAlign w:val="center"/>
          </w:tcPr>
          <w:p w14:paraId="17E556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路线、仓库、期间和受益对象</w:t>
            </w:r>
          </w:p>
        </w:tc>
      </w:tr>
      <w:tr w14:paraId="0FC81326">
        <w:trPr>
          <w:cantSplit/>
          <w:jc w:val="center"/>
        </w:trPr>
        <w:tc>
          <w:tcPr>
            <w:tcW w:w="1587" w:type="dxa"/>
            <w:tcMar>
              <w:top w:w="90" w:type="dxa"/>
              <w:left w:w="100" w:type="dxa"/>
              <w:bottom w:w="90" w:type="dxa"/>
              <w:right w:w="100" w:type="dxa"/>
            </w:tcMar>
            <w:vAlign w:val="center"/>
          </w:tcPr>
          <w:p w14:paraId="16D8D9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制造间接池</w:t>
            </w:r>
          </w:p>
        </w:tc>
        <w:tc>
          <w:tcPr>
            <w:tcW w:w="2324" w:type="dxa"/>
            <w:tcMar>
              <w:top w:w="90" w:type="dxa"/>
              <w:left w:w="100" w:type="dxa"/>
              <w:bottom w:w="90" w:type="dxa"/>
              <w:right w:w="100" w:type="dxa"/>
            </w:tcMar>
            <w:vAlign w:val="center"/>
          </w:tcPr>
          <w:p w14:paraId="7539A6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经财务确认的复合动因</w:t>
            </w:r>
          </w:p>
        </w:tc>
        <w:tc>
          <w:tcPr>
            <w:tcW w:w="2098" w:type="dxa"/>
            <w:tcMar>
              <w:top w:w="90" w:type="dxa"/>
              <w:left w:w="100" w:type="dxa"/>
              <w:bottom w:w="90" w:type="dxa"/>
              <w:right w:w="100" w:type="dxa"/>
            </w:tcMar>
            <w:vAlign w:val="center"/>
          </w:tcPr>
          <w:p w14:paraId="6E1EDE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产量或直接成本</w:t>
            </w:r>
          </w:p>
        </w:tc>
        <w:tc>
          <w:tcPr>
            <w:tcW w:w="2041" w:type="dxa"/>
            <w:tcMar>
              <w:top w:w="90" w:type="dxa"/>
              <w:left w:w="100" w:type="dxa"/>
              <w:bottom w:w="90" w:type="dxa"/>
              <w:right w:w="100" w:type="dxa"/>
            </w:tcMar>
            <w:vAlign w:val="center"/>
          </w:tcPr>
          <w:p w14:paraId="7A72F0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分摊范围、优先级和审批</w:t>
            </w:r>
          </w:p>
        </w:tc>
      </w:tr>
    </w:tbl>
    <w:p w14:paraId="7FF5BD37">
      <w:pPr>
        <w:spacing w:after="40"/>
      </w:pPr>
    </w:p>
    <w:p w14:paraId="71290363">
      <w:pPr>
        <w:pStyle w:val="6"/>
      </w:pPr>
      <w:bookmarkStart w:id="216" w:name="_Toc739798814"/>
      <w:r>
        <w:rPr>
          <w:rFonts w:ascii="Times New Roman" w:hAnsi="Times New Roman" w:eastAsia="STHeiti" w:cs="Times New Roman"/>
          <w:b/>
          <w:color w:val="000000"/>
          <w:sz w:val="22"/>
        </w:rPr>
        <w:t>3.5.5.5 在制品、库存、损耗与返工</w:t>
      </w:r>
      <w:bookmarkEnd w:id="216"/>
    </w:p>
    <w:p w14:paraId="08CF864D">
      <w:pPr>
        <w:spacing w:after="80" w:line="324" w:lineRule="auto"/>
        <w:ind w:firstLine="420"/>
        <w:jc w:val="both"/>
      </w:pPr>
      <w:r>
        <w:rPr>
          <w:rFonts w:ascii="Times New Roman" w:hAnsi="Times New Roman" w:eastAsia="Songti SC" w:cs="Times New Roman"/>
          <w:color w:val="000000"/>
          <w:sz w:val="21"/>
        </w:rPr>
        <w:t>期末在制品和库存按尚未传出的成本留在对应批次或库存对象。正常损耗由合格产出承担，异常损失单独归集并进入差异分析；返工只允许由QMS或MES确认的QC不合格批次进入返工辅助批，成品罐批不得逆向回流。</w:t>
      </w:r>
    </w:p>
    <w:p w14:paraId="397CFFEE">
      <w:pPr>
        <w:keepLines/>
        <w:spacing w:before="60" w:after="60"/>
        <w:jc w:val="center"/>
      </w:pPr>
      <m:oMath>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input</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good</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byproduct</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normalLoss</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abnormalLoss</m:t>
            </m:r>
          </m:sup>
        </m:sSubSup>
        <m:r>
          <m:rPr>
            <m:sty m:val="p"/>
          </m:rPr>
          <w:rPr>
            <w:rFonts w:ascii="Cambria Math" w:hAnsi="Cambria Math" w:eastAsia="Cambria Math" w:cs="Cambria Math"/>
            <w:sz w:val="20"/>
            <w:szCs w:val="20"/>
          </w:rPr>
          <m:t>+Δ</m:t>
        </m:r>
        <m:sSub>
          <m:sSub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Sub>
      </m:oMath>
      <w:r>
        <w:rPr>
          <w:rFonts w:ascii="Times New Roman" w:hAnsi="Times New Roman" w:eastAsia="Songti SC" w:cs="Times New Roman"/>
          <w:color w:val="000000"/>
          <w:sz w:val="20"/>
        </w:rPr>
        <w:t xml:space="preserve">    （3-52）</w:t>
      </w:r>
    </w:p>
    <w:p w14:paraId="1678F6B5">
      <w:pPr>
        <w:spacing w:after="80" w:line="324" w:lineRule="auto"/>
        <w:ind w:left="454" w:right="454"/>
        <w:jc w:val="both"/>
      </w:pPr>
      <w:r>
        <w:rPr>
          <w:rFonts w:ascii="Times New Roman" w:hAnsi="Times New Roman" w:eastAsia="Songti SC" w:cs="Times New Roman"/>
          <w:color w:val="000000"/>
          <w:sz w:val="18"/>
        </w:rPr>
        <w:t>数量守恒覆盖合格产出、副产品、正常损耗、异常损失和计量差异。</w:t>
      </w:r>
      <m:oMath>
        <m:r>
          <m:rPr>
            <m:sty m:val="p"/>
          </m:rPr>
          <w:rPr>
            <w:rFonts w:ascii="Cambria Math" w:hAnsi="Cambria Math" w:eastAsia="Cambria Math" w:cs="Cambria Math"/>
            <w:sz w:val="18"/>
            <w:szCs w:val="18"/>
          </w:rPr>
          <m:t>ΔQ</m:t>
        </m:r>
      </m:oMath>
      <w:r>
        <w:rPr>
          <w:rFonts w:ascii="Times New Roman" w:hAnsi="Times New Roman" w:eastAsia="Songti SC" w:cs="Times New Roman"/>
          <w:color w:val="000000"/>
          <w:sz w:val="18"/>
        </w:rPr>
        <w:t>超出容差时阻止成本发布。</w:t>
      </w:r>
    </w:p>
    <w:p w14:paraId="43A86A26">
      <w:pPr>
        <w:keepLines/>
        <w:spacing w:before="60" w:after="60"/>
        <w:jc w:val="center"/>
      </w:pPr>
      <m:oMath>
        <m:sSubSup>
          <m:sSubSupPr/>
          <m:e>
            <m:r>
              <m:rPr>
                <m:sty m:val="p"/>
              </m:rPr>
              <w:rPr>
                <w:rFonts w:ascii="Cambria Math" w:hAnsi="Cambria Math" w:eastAsia="Cambria Math" w:cs="Cambria Math"/>
                <w:sz w:val="20"/>
                <w:szCs w:val="20"/>
              </w:rPr>
              <m:t>UC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good</m:t>
            </m:r>
          </m:sup>
        </m:sSubSup>
        <m:r>
          <m:rPr>
            <m:sty m:val="p"/>
          </m:rPr>
          <w:rPr>
            <w:rFonts w:ascii="Cambria Math" w:hAnsi="Cambria Math" w:eastAsia="Cambria Math" w:cs="Cambria Math"/>
            <w:sz w:val="20"/>
            <w:szCs w:val="20"/>
          </w:rPr>
          <m:t>=</m:t>
        </m:r>
        <m:f>
          <m:fPr/>
          <m:num>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abnormalLoss</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Credit</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byproduct</m:t>
                </m:r>
              </m:sup>
            </m:sSubSup>
            <m:r>
              <m:rPr>
                <m:sty m:val="p"/>
              </m:rPr>
              <w:rPr>
                <w:rFonts w:ascii="Cambria Math" w:hAnsi="Cambria Math" w:eastAsia="Cambria Math" w:cs="Cambria Math"/>
                <w:sz w:val="20"/>
                <w:szCs w:val="20"/>
              </w:rPr>
              <m:t>)</m:t>
            </m:r>
          </m:num>
          <m:den>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good</m:t>
                </m:r>
              </m:sup>
            </m:sSubSup>
          </m:den>
        </m:f>
      </m:oMath>
      <w:r>
        <w:rPr>
          <w:rFonts w:ascii="Times New Roman" w:hAnsi="Times New Roman" w:eastAsia="Songti SC" w:cs="Times New Roman"/>
          <w:color w:val="000000"/>
          <w:sz w:val="20"/>
        </w:rPr>
        <w:t xml:space="preserve">    （3-53）</w:t>
      </w:r>
    </w:p>
    <w:p w14:paraId="0B99977E">
      <w:pPr>
        <w:spacing w:after="80" w:line="324" w:lineRule="auto"/>
        <w:ind w:left="454" w:right="454"/>
        <w:jc w:val="both"/>
      </w:pPr>
      <w:r>
        <w:rPr>
          <w:rFonts w:ascii="Times New Roman" w:hAnsi="Times New Roman" w:eastAsia="Songti SC" w:cs="Times New Roman"/>
          <w:color w:val="000000"/>
          <w:sz w:val="18"/>
        </w:rPr>
        <w:t>正常损耗进入合格产出单位成本；异常损失单独列示；副产品抵减口径由财务规则版本确定。</w:t>
      </w:r>
    </w:p>
    <w:p w14:paraId="36B74136">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r</m:t>
            </m:r>
          </m:sub>
          <m:sup>
            <m:r>
              <m:rPr>
                <m:sty m:val="p"/>
              </m:rPr>
              <w:rPr>
                <w:rFonts w:ascii="Cambria Math" w:hAnsi="Cambria Math" w:eastAsia="Cambria Math" w:cs="Cambria Math"/>
                <w:sz w:val="20"/>
                <w:szCs w:val="20"/>
              </w:rPr>
              <m:t>rework</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q</m:t>
            </m:r>
          </m:sub>
          <m:sup>
            <m:r>
              <m:rPr>
                <m:sty m:val="p"/>
              </m:rPr>
              <w:rPr>
                <w:rFonts w:ascii="Cambria Math" w:hAnsi="Cambria Math" w:eastAsia="Cambria Math" w:cs="Cambria Math"/>
                <w:sz w:val="20"/>
                <w:szCs w:val="20"/>
              </w:rPr>
              <m:t>transfer</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r</m:t>
            </m:r>
          </m:sub>
          <m:sup>
            <m:r>
              <m:rPr>
                <m:sty m:val="p"/>
              </m:rPr>
              <w:rPr>
                <w:rFonts w:ascii="Cambria Math" w:hAnsi="Cambria Math" w:eastAsia="Cambria Math" w:cs="Cambria Math"/>
                <w:sz w:val="20"/>
                <w:szCs w:val="20"/>
              </w:rPr>
              <m:t>direct</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r</m:t>
            </m:r>
          </m:sub>
          <m:sup>
            <m:r>
              <m:rPr>
                <m:sty m:val="p"/>
              </m:rPr>
              <w:rPr>
                <w:rFonts w:ascii="Cambria Math" w:hAnsi="Cambria Math" w:eastAsia="Cambria Math" w:cs="Cambria Math"/>
                <w:sz w:val="20"/>
                <w:szCs w:val="20"/>
              </w:rPr>
              <m:t>pool</m:t>
            </m:r>
          </m:sup>
        </m:sSubSup>
      </m:oMath>
      <w:r>
        <w:rPr>
          <w:rFonts w:ascii="Times New Roman" w:hAnsi="Times New Roman" w:eastAsia="Songti SC" w:cs="Times New Roman"/>
          <w:color w:val="000000"/>
          <w:sz w:val="20"/>
        </w:rPr>
        <w:t xml:space="preserve">    （3-54）</w:t>
      </w:r>
    </w:p>
    <w:p w14:paraId="2DCCB08B">
      <w:pPr>
        <w:spacing w:after="80" w:line="324" w:lineRule="auto"/>
        <w:ind w:left="454" w:right="454"/>
        <w:jc w:val="both"/>
      </w:pPr>
      <w:r>
        <w:rPr>
          <w:rFonts w:ascii="Times New Roman" w:hAnsi="Times New Roman" w:eastAsia="Songti SC" w:cs="Times New Roman"/>
          <w:color w:val="000000"/>
          <w:sz w:val="18"/>
        </w:rPr>
        <w:t>QC不合格批</w:t>
      </w:r>
      <m:oMath>
        <m:r>
          <m:rPr>
            <m:sty m:val="p"/>
          </m:rPr>
          <w:rPr>
            <w:rFonts w:ascii="Cambria Math" w:hAnsi="Cambria Math" w:eastAsia="Cambria Math" w:cs="Cambria Math"/>
            <w:sz w:val="18"/>
            <w:szCs w:val="18"/>
          </w:rPr>
          <m:t>q</m:t>
        </m:r>
      </m:oMath>
      <w:r>
        <w:rPr>
          <w:rFonts w:ascii="Times New Roman" w:hAnsi="Times New Roman" w:eastAsia="Songti SC" w:cs="Times New Roman"/>
          <w:color w:val="000000"/>
          <w:sz w:val="18"/>
        </w:rPr>
        <w:t>进入返工辅助批</w:t>
      </w: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时，保留原批次成本并叠加返工新增成本；返工后的合格产出建立新谱系。</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630B4BC">
        <w:trPr>
          <w:cantSplit/>
          <w:tblHeader/>
          <w:jc w:val="center"/>
        </w:trPr>
        <w:tc>
          <w:tcPr>
            <w:tcW w:w="1701" w:type="dxa"/>
            <w:shd w:val="clear" w:color="auto" w:fill="BFBFBF"/>
            <w:tcMar>
              <w:top w:w="90" w:type="dxa"/>
              <w:left w:w="100" w:type="dxa"/>
              <w:bottom w:w="90" w:type="dxa"/>
              <w:right w:w="100" w:type="dxa"/>
            </w:tcMar>
            <w:vAlign w:val="center"/>
          </w:tcPr>
          <w:p w14:paraId="388D2B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w:t>
            </w:r>
          </w:p>
        </w:tc>
        <w:tc>
          <w:tcPr>
            <w:tcW w:w="3515" w:type="dxa"/>
            <w:shd w:val="clear" w:color="auto" w:fill="BFBFBF"/>
            <w:tcMar>
              <w:top w:w="90" w:type="dxa"/>
              <w:left w:w="100" w:type="dxa"/>
              <w:bottom w:w="90" w:type="dxa"/>
              <w:right w:w="100" w:type="dxa"/>
            </w:tcMar>
            <w:vAlign w:val="center"/>
          </w:tcPr>
          <w:p w14:paraId="7A810E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期末处理</w:t>
            </w:r>
          </w:p>
        </w:tc>
        <w:tc>
          <w:tcPr>
            <w:tcW w:w="2835" w:type="dxa"/>
            <w:shd w:val="clear" w:color="auto" w:fill="BFBFBF"/>
            <w:tcMar>
              <w:top w:w="90" w:type="dxa"/>
              <w:left w:w="100" w:type="dxa"/>
              <w:bottom w:w="90" w:type="dxa"/>
              <w:right w:w="100" w:type="dxa"/>
            </w:tcMar>
            <w:vAlign w:val="center"/>
          </w:tcPr>
          <w:p w14:paraId="5955C5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限制</w:t>
            </w:r>
          </w:p>
        </w:tc>
      </w:tr>
      <w:tr w14:paraId="2D0C3B1C">
        <w:trPr>
          <w:cantSplit/>
          <w:jc w:val="center"/>
        </w:trPr>
        <w:tc>
          <w:tcPr>
            <w:tcW w:w="1701" w:type="dxa"/>
            <w:tcMar>
              <w:top w:w="90" w:type="dxa"/>
              <w:left w:w="100" w:type="dxa"/>
              <w:bottom w:w="90" w:type="dxa"/>
              <w:right w:w="100" w:type="dxa"/>
            </w:tcMar>
            <w:vAlign w:val="center"/>
          </w:tcPr>
          <w:p w14:paraId="29B550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在制批次</w:t>
            </w:r>
          </w:p>
        </w:tc>
        <w:tc>
          <w:tcPr>
            <w:tcW w:w="3515" w:type="dxa"/>
            <w:tcMar>
              <w:top w:w="90" w:type="dxa"/>
              <w:left w:w="100" w:type="dxa"/>
              <w:bottom w:w="90" w:type="dxa"/>
              <w:right w:w="100" w:type="dxa"/>
            </w:tcMar>
            <w:vAlign w:val="center"/>
          </w:tcPr>
          <w:p w14:paraId="221EE9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保留已归集未传出的成本并结转下期</w:t>
            </w:r>
          </w:p>
        </w:tc>
        <w:tc>
          <w:tcPr>
            <w:tcW w:w="2835" w:type="dxa"/>
            <w:tcMar>
              <w:top w:w="90" w:type="dxa"/>
              <w:left w:w="100" w:type="dxa"/>
              <w:bottom w:w="90" w:type="dxa"/>
              <w:right w:w="100" w:type="dxa"/>
            </w:tcMar>
            <w:vAlign w:val="center"/>
          </w:tcPr>
          <w:p w14:paraId="011D96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不得按完工产品全部传出</w:t>
            </w:r>
          </w:p>
        </w:tc>
      </w:tr>
      <w:tr w14:paraId="185D70F9">
        <w:trPr>
          <w:cantSplit/>
          <w:jc w:val="center"/>
        </w:trPr>
        <w:tc>
          <w:tcPr>
            <w:tcW w:w="1701" w:type="dxa"/>
            <w:shd w:val="clear" w:color="auto" w:fill="F7F7F7"/>
            <w:tcMar>
              <w:top w:w="90" w:type="dxa"/>
              <w:left w:w="100" w:type="dxa"/>
              <w:bottom w:w="90" w:type="dxa"/>
              <w:right w:w="100" w:type="dxa"/>
            </w:tcMar>
            <w:vAlign w:val="center"/>
          </w:tcPr>
          <w:p w14:paraId="733B2D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库存批次</w:t>
            </w:r>
          </w:p>
        </w:tc>
        <w:tc>
          <w:tcPr>
            <w:tcW w:w="3515" w:type="dxa"/>
            <w:shd w:val="clear" w:color="auto" w:fill="F7F7F7"/>
            <w:tcMar>
              <w:top w:w="90" w:type="dxa"/>
              <w:left w:w="100" w:type="dxa"/>
              <w:bottom w:w="90" w:type="dxa"/>
              <w:right w:w="100" w:type="dxa"/>
            </w:tcMar>
            <w:vAlign w:val="center"/>
          </w:tcPr>
          <w:p w14:paraId="3DE524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按批次或经批准的成本层保存库存成本</w:t>
            </w:r>
          </w:p>
        </w:tc>
        <w:tc>
          <w:tcPr>
            <w:tcW w:w="2835" w:type="dxa"/>
            <w:shd w:val="clear" w:color="auto" w:fill="F7F7F7"/>
            <w:tcMar>
              <w:top w:w="90" w:type="dxa"/>
              <w:left w:w="100" w:type="dxa"/>
              <w:bottom w:w="90" w:type="dxa"/>
              <w:right w:w="100" w:type="dxa"/>
            </w:tcMar>
            <w:vAlign w:val="center"/>
          </w:tcPr>
          <w:p w14:paraId="61C7B9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与WMS/SAP数量和状态对账</w:t>
            </w:r>
          </w:p>
        </w:tc>
      </w:tr>
      <w:tr w14:paraId="21FC4EB7">
        <w:trPr>
          <w:cantSplit/>
          <w:jc w:val="center"/>
        </w:trPr>
        <w:tc>
          <w:tcPr>
            <w:tcW w:w="1701" w:type="dxa"/>
            <w:tcMar>
              <w:top w:w="90" w:type="dxa"/>
              <w:left w:w="100" w:type="dxa"/>
              <w:bottom w:w="90" w:type="dxa"/>
              <w:right w:w="100" w:type="dxa"/>
            </w:tcMar>
            <w:vAlign w:val="center"/>
          </w:tcPr>
          <w:p w14:paraId="66CB45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正常损耗</w:t>
            </w:r>
          </w:p>
        </w:tc>
        <w:tc>
          <w:tcPr>
            <w:tcW w:w="3515" w:type="dxa"/>
            <w:tcMar>
              <w:top w:w="90" w:type="dxa"/>
              <w:left w:w="100" w:type="dxa"/>
              <w:bottom w:w="90" w:type="dxa"/>
              <w:right w:w="100" w:type="dxa"/>
            </w:tcMar>
            <w:vAlign w:val="center"/>
          </w:tcPr>
          <w:p w14:paraId="1198E6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计入合格产出单位成本</w:t>
            </w:r>
          </w:p>
        </w:tc>
        <w:tc>
          <w:tcPr>
            <w:tcW w:w="2835" w:type="dxa"/>
            <w:tcMar>
              <w:top w:w="90" w:type="dxa"/>
              <w:left w:w="100" w:type="dxa"/>
              <w:bottom w:w="90" w:type="dxa"/>
              <w:right w:w="100" w:type="dxa"/>
            </w:tcMar>
            <w:vAlign w:val="center"/>
          </w:tcPr>
          <w:p w14:paraId="463FCA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比例和口径版本化</w:t>
            </w:r>
          </w:p>
        </w:tc>
      </w:tr>
      <w:tr w14:paraId="5517F1D0">
        <w:trPr>
          <w:cantSplit/>
          <w:jc w:val="center"/>
        </w:trPr>
        <w:tc>
          <w:tcPr>
            <w:tcW w:w="1701" w:type="dxa"/>
            <w:shd w:val="clear" w:color="auto" w:fill="F7F7F7"/>
            <w:tcMar>
              <w:top w:w="90" w:type="dxa"/>
              <w:left w:w="100" w:type="dxa"/>
              <w:bottom w:w="90" w:type="dxa"/>
              <w:right w:w="100" w:type="dxa"/>
            </w:tcMar>
            <w:vAlign w:val="center"/>
          </w:tcPr>
          <w:p w14:paraId="6638A2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异常损失</w:t>
            </w:r>
          </w:p>
        </w:tc>
        <w:tc>
          <w:tcPr>
            <w:tcW w:w="3515" w:type="dxa"/>
            <w:shd w:val="clear" w:color="auto" w:fill="F7F7F7"/>
            <w:tcMar>
              <w:top w:w="90" w:type="dxa"/>
              <w:left w:w="100" w:type="dxa"/>
              <w:bottom w:w="90" w:type="dxa"/>
              <w:right w:w="100" w:type="dxa"/>
            </w:tcMar>
            <w:vAlign w:val="center"/>
          </w:tcPr>
          <w:p w14:paraId="0B7DA9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独立成本要素和责任原因</w:t>
            </w:r>
          </w:p>
        </w:tc>
        <w:tc>
          <w:tcPr>
            <w:tcW w:w="2835" w:type="dxa"/>
            <w:shd w:val="clear" w:color="auto" w:fill="F7F7F7"/>
            <w:tcMar>
              <w:top w:w="90" w:type="dxa"/>
              <w:left w:w="100" w:type="dxa"/>
              <w:bottom w:w="90" w:type="dxa"/>
              <w:right w:w="100" w:type="dxa"/>
            </w:tcMar>
            <w:vAlign w:val="center"/>
          </w:tcPr>
          <w:p w14:paraId="0EDF58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不得隐性摊入正常产品</w:t>
            </w:r>
          </w:p>
        </w:tc>
      </w:tr>
      <w:tr w14:paraId="74152336">
        <w:trPr>
          <w:cantSplit/>
          <w:jc w:val="center"/>
        </w:trPr>
        <w:tc>
          <w:tcPr>
            <w:tcW w:w="1701" w:type="dxa"/>
            <w:tcMar>
              <w:top w:w="90" w:type="dxa"/>
              <w:left w:w="100" w:type="dxa"/>
              <w:bottom w:w="90" w:type="dxa"/>
              <w:right w:w="100" w:type="dxa"/>
            </w:tcMar>
            <w:vAlign w:val="center"/>
          </w:tcPr>
          <w:p w14:paraId="476FE8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QC返工</w:t>
            </w:r>
          </w:p>
        </w:tc>
        <w:tc>
          <w:tcPr>
            <w:tcW w:w="3515" w:type="dxa"/>
            <w:tcMar>
              <w:top w:w="90" w:type="dxa"/>
              <w:left w:w="100" w:type="dxa"/>
              <w:bottom w:w="90" w:type="dxa"/>
              <w:right w:w="100" w:type="dxa"/>
            </w:tcMar>
            <w:vAlign w:val="center"/>
          </w:tcPr>
          <w:p w14:paraId="68DFEA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通过返工辅助批传导并叠加新增成本</w:t>
            </w:r>
          </w:p>
        </w:tc>
        <w:tc>
          <w:tcPr>
            <w:tcW w:w="2835" w:type="dxa"/>
            <w:tcMar>
              <w:top w:w="90" w:type="dxa"/>
              <w:left w:w="100" w:type="dxa"/>
              <w:bottom w:w="90" w:type="dxa"/>
              <w:right w:w="100" w:type="dxa"/>
            </w:tcMar>
            <w:vAlign w:val="center"/>
          </w:tcPr>
          <w:p w14:paraId="3A4DBF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仅质量不合格且有正式返工指令</w:t>
            </w:r>
          </w:p>
        </w:tc>
      </w:tr>
      <w:tr w14:paraId="350723D2">
        <w:trPr>
          <w:cantSplit/>
          <w:jc w:val="center"/>
        </w:trPr>
        <w:tc>
          <w:tcPr>
            <w:tcW w:w="1701" w:type="dxa"/>
            <w:shd w:val="clear" w:color="auto" w:fill="F7F7F7"/>
            <w:tcMar>
              <w:top w:w="90" w:type="dxa"/>
              <w:left w:w="100" w:type="dxa"/>
              <w:bottom w:w="90" w:type="dxa"/>
              <w:right w:w="100" w:type="dxa"/>
            </w:tcMar>
            <w:vAlign w:val="center"/>
          </w:tcPr>
          <w:p w14:paraId="3C958F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成品罐批</w:t>
            </w:r>
          </w:p>
        </w:tc>
        <w:tc>
          <w:tcPr>
            <w:tcW w:w="3515" w:type="dxa"/>
            <w:shd w:val="clear" w:color="auto" w:fill="F7F7F7"/>
            <w:tcMar>
              <w:top w:w="90" w:type="dxa"/>
              <w:left w:w="100" w:type="dxa"/>
              <w:bottom w:w="90" w:type="dxa"/>
              <w:right w:w="100" w:type="dxa"/>
            </w:tcMar>
            <w:vAlign w:val="center"/>
          </w:tcPr>
          <w:p w14:paraId="2D260F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只能向销售/库存后续环节传导</w:t>
            </w:r>
          </w:p>
        </w:tc>
        <w:tc>
          <w:tcPr>
            <w:tcW w:w="2835" w:type="dxa"/>
            <w:shd w:val="clear" w:color="auto" w:fill="F7F7F7"/>
            <w:tcMar>
              <w:top w:w="90" w:type="dxa"/>
              <w:left w:w="100" w:type="dxa"/>
              <w:bottom w:w="90" w:type="dxa"/>
              <w:right w:w="100" w:type="dxa"/>
            </w:tcMar>
            <w:vAlign w:val="center"/>
          </w:tcPr>
          <w:p w14:paraId="6A3F5B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不得返流到QC、过程罐或前序批次</w:t>
            </w:r>
          </w:p>
        </w:tc>
      </w:tr>
    </w:tbl>
    <w:p w14:paraId="5D456F42">
      <w:pPr>
        <w:spacing w:after="40"/>
      </w:pPr>
    </w:p>
    <w:p w14:paraId="6FE31BEB">
      <w:pPr>
        <w:pStyle w:val="6"/>
      </w:pPr>
      <w:bookmarkStart w:id="217" w:name="_Toc2015834415"/>
      <w:r>
        <w:rPr>
          <w:rFonts w:ascii="Times New Roman" w:hAnsi="Times New Roman" w:eastAsia="STHeiti" w:cs="Times New Roman"/>
          <w:b/>
          <w:color w:val="000000"/>
          <w:sz w:val="22"/>
        </w:rPr>
        <w:t>3.5.5.6 多维成本与盈利分析</w:t>
      </w:r>
      <w:bookmarkEnd w:id="217"/>
    </w:p>
    <w:p w14:paraId="379B47A8">
      <w:pPr>
        <w:spacing w:after="80" w:line="324" w:lineRule="auto"/>
        <w:ind w:firstLine="420"/>
        <w:jc w:val="both"/>
      </w:pPr>
      <w:r>
        <w:rPr>
          <w:rFonts w:ascii="Times New Roman" w:hAnsi="Times New Roman" w:eastAsia="Songti SC" w:cs="Times New Roman"/>
          <w:color w:val="000000"/>
          <w:sz w:val="21"/>
        </w:rPr>
        <w:t>成本结果通过批次、生产订单、销售订单、产品、客户、供应商、工厂和期间等稳定标识聚合。收入、折扣、运输和销售相关费用必须与同一订单和期间口径匹配；没有可靠映射的数据列为未分配或待对账，不强行分摊到客户。</w:t>
      </w:r>
    </w:p>
    <w:p w14:paraId="58B49F3F">
      <w:pPr>
        <w:keepLines/>
        <w:spacing w:before="60" w:after="60"/>
        <w:jc w:val="center"/>
      </w:pPr>
      <m:oMath>
        <m:sSub>
          <m:sSubPr/>
          <m:e>
            <m:r>
              <m:rPr>
                <m:sty m:val="p"/>
              </m:rPr>
              <w:rPr>
                <w:rFonts w:ascii="Cambria Math" w:hAnsi="Cambria Math" w:eastAsia="Cambria Math" w:cs="Cambria Math"/>
                <w:sz w:val="20"/>
                <w:szCs w:val="20"/>
              </w:rPr>
              <m:t>Profit</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Revenue</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COGS</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SellingCost</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AllocatedCost</m:t>
            </m:r>
          </m:e>
          <m:sub>
            <m:r>
              <m:rPr>
                <m:sty m:val="p"/>
              </m:rPr>
              <w:rPr>
                <w:rFonts w:ascii="Cambria Math" w:hAnsi="Cambria Math" w:eastAsia="Cambria Math" w:cs="Cambria Math"/>
                <w:sz w:val="20"/>
                <w:szCs w:val="20"/>
              </w:rPr>
              <m:t>d</m:t>
            </m:r>
          </m:sub>
        </m:sSub>
      </m:oMath>
      <w:r>
        <w:rPr>
          <w:rFonts w:ascii="Times New Roman" w:hAnsi="Times New Roman" w:eastAsia="Songti SC" w:cs="Times New Roman"/>
          <w:color w:val="000000"/>
          <w:sz w:val="20"/>
        </w:rPr>
        <w:t xml:space="preserve">    （3-55）</w:t>
      </w:r>
    </w:p>
    <w:p w14:paraId="7DF3CC84">
      <w:pPr>
        <w:spacing w:after="80" w:line="324" w:lineRule="auto"/>
        <w:ind w:left="454" w:right="454"/>
        <w:jc w:val="both"/>
      </w:pPr>
      <m:oMath>
        <m:r>
          <m:rPr>
            <m:sty m:val="p"/>
          </m:rPr>
          <w:rPr>
            <w:rFonts w:ascii="Cambria Math" w:hAnsi="Cambria Math" w:eastAsia="Cambria Math" w:cs="Cambria Math"/>
            <w:sz w:val="18"/>
            <w:szCs w:val="18"/>
          </w:rPr>
          <m:t>d</m:t>
        </m:r>
      </m:oMath>
      <w:r>
        <w:rPr>
          <w:rFonts w:ascii="Times New Roman" w:hAnsi="Times New Roman" w:eastAsia="Songti SC" w:cs="Times New Roman"/>
          <w:color w:val="000000"/>
          <w:sz w:val="18"/>
        </w:rPr>
        <w:t>为选定分析维度组合。利润口径必须标识成本版本、收入来源、含税口径、币种和期间。</w:t>
      </w:r>
    </w:p>
    <w:p w14:paraId="2A1F3BF6">
      <w:pPr>
        <w:keepLines/>
        <w:spacing w:before="60" w:after="60"/>
        <w:jc w:val="center"/>
      </w:pPr>
      <m:oMath>
        <m:sSub>
          <m:sSubPr/>
          <m:e>
            <m:r>
              <m:rPr>
                <m:sty m:val="p"/>
              </m:rPr>
              <w:rPr>
                <w:rFonts w:ascii="Cambria Math" w:hAnsi="Cambria Math" w:eastAsia="Cambria Math" w:cs="Cambria Math"/>
                <w:sz w:val="20"/>
                <w:szCs w:val="20"/>
              </w:rPr>
              <m:t>Margin</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 xml:space="preserve"> =</m:t>
        </m:r>
        <m:f>
          <m:fPr/>
          <m:num>
            <m:sSub>
              <m:sSubPr/>
              <m:e>
                <m:r>
                  <m:rPr>
                    <m:sty m:val="p"/>
                  </m:rPr>
                  <w:rPr>
                    <w:rFonts w:ascii="Cambria Math" w:hAnsi="Cambria Math" w:eastAsia="Cambria Math" w:cs="Cambria Math"/>
                    <w:sz w:val="20"/>
                    <w:szCs w:val="20"/>
                  </w:rPr>
                  <m:t>Profit</m:t>
                </m:r>
              </m:e>
              <m:sub>
                <m:r>
                  <m:rPr>
                    <m:sty m:val="p"/>
                  </m:rPr>
                  <w:rPr>
                    <w:rFonts w:ascii="Cambria Math" w:hAnsi="Cambria Math" w:eastAsia="Cambria Math" w:cs="Cambria Math"/>
                    <w:sz w:val="20"/>
                    <w:szCs w:val="20"/>
                  </w:rPr>
                  <m:t>d</m:t>
                </m:r>
              </m:sub>
            </m:sSub>
          </m:num>
          <m:den>
            <m:sSub>
              <m:sSubPr/>
              <m:e>
                <m:r>
                  <m:rPr>
                    <m:sty m:val="p"/>
                  </m:rPr>
                  <w:rPr>
                    <w:rFonts w:ascii="Cambria Math" w:hAnsi="Cambria Math" w:eastAsia="Cambria Math" w:cs="Cambria Math"/>
                    <w:sz w:val="20"/>
                    <w:szCs w:val="20"/>
                  </w:rPr>
                  <m:t>Revenue</m:t>
                </m:r>
              </m:e>
              <m:sub>
                <m:r>
                  <m:rPr>
                    <m:sty m:val="p"/>
                  </m:rPr>
                  <w:rPr>
                    <w:rFonts w:ascii="Cambria Math" w:hAnsi="Cambria Math" w:eastAsia="Cambria Math" w:cs="Cambria Math"/>
                    <w:sz w:val="20"/>
                    <w:szCs w:val="20"/>
                  </w:rPr>
                  <m:t>d</m:t>
                </m:r>
              </m:sub>
            </m:sSub>
          </m:den>
        </m:f>
      </m:oMath>
      <w:r>
        <w:rPr>
          <w:rFonts w:ascii="Times New Roman" w:hAnsi="Times New Roman" w:eastAsia="Songti SC" w:cs="Times New Roman"/>
          <w:color w:val="000000"/>
          <w:sz w:val="20"/>
        </w:rPr>
        <w:t xml:space="preserve">    （3-56）</w:t>
      </w:r>
    </w:p>
    <w:p w14:paraId="42E2F943">
      <w:pPr>
        <w:spacing w:after="80" w:line="324" w:lineRule="auto"/>
        <w:ind w:left="454" w:right="454"/>
        <w:jc w:val="both"/>
      </w:pPr>
      <w:r>
        <w:rPr>
          <w:rFonts w:ascii="Times New Roman" w:hAnsi="Times New Roman" w:eastAsia="Songti SC" w:cs="Times New Roman"/>
          <w:color w:val="000000"/>
          <w:sz w:val="18"/>
        </w:rPr>
        <w:t>收入为零或负数时不直接计算常规毛利率，应显示不适用并单独分析。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E95C837">
        <w:trPr>
          <w:cantSplit/>
          <w:tblHeader/>
          <w:jc w:val="center"/>
        </w:trPr>
        <w:tc>
          <w:tcPr>
            <w:tcW w:w="1701" w:type="dxa"/>
            <w:shd w:val="clear" w:color="auto" w:fill="BFBFBF"/>
            <w:tcMar>
              <w:top w:w="90" w:type="dxa"/>
              <w:left w:w="100" w:type="dxa"/>
              <w:bottom w:w="90" w:type="dxa"/>
              <w:right w:w="100" w:type="dxa"/>
            </w:tcMar>
            <w:vAlign w:val="center"/>
          </w:tcPr>
          <w:p w14:paraId="14FE69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分析维度</w:t>
            </w:r>
          </w:p>
        </w:tc>
        <w:tc>
          <w:tcPr>
            <w:tcW w:w="3231" w:type="dxa"/>
            <w:shd w:val="clear" w:color="auto" w:fill="BFBFBF"/>
            <w:tcMar>
              <w:top w:w="90" w:type="dxa"/>
              <w:left w:w="100" w:type="dxa"/>
              <w:bottom w:w="90" w:type="dxa"/>
              <w:right w:w="100" w:type="dxa"/>
            </w:tcMar>
            <w:vAlign w:val="center"/>
          </w:tcPr>
          <w:p w14:paraId="6A53E7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典型指标</w:t>
            </w:r>
          </w:p>
        </w:tc>
        <w:tc>
          <w:tcPr>
            <w:tcW w:w="3118" w:type="dxa"/>
            <w:shd w:val="clear" w:color="auto" w:fill="BFBFBF"/>
            <w:tcMar>
              <w:top w:w="90" w:type="dxa"/>
              <w:left w:w="100" w:type="dxa"/>
              <w:bottom w:w="90" w:type="dxa"/>
              <w:right w:w="100" w:type="dxa"/>
            </w:tcMar>
            <w:vAlign w:val="center"/>
          </w:tcPr>
          <w:p w14:paraId="60C656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钻取路径</w:t>
            </w:r>
          </w:p>
        </w:tc>
      </w:tr>
      <w:tr w14:paraId="35CEEBCE">
        <w:trPr>
          <w:cantSplit/>
          <w:jc w:val="center"/>
        </w:trPr>
        <w:tc>
          <w:tcPr>
            <w:tcW w:w="1701" w:type="dxa"/>
            <w:tcMar>
              <w:top w:w="90" w:type="dxa"/>
              <w:left w:w="100" w:type="dxa"/>
              <w:bottom w:w="90" w:type="dxa"/>
              <w:right w:w="100" w:type="dxa"/>
            </w:tcMar>
            <w:vAlign w:val="center"/>
          </w:tcPr>
          <w:p w14:paraId="18522E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批次/生产订单</w:t>
            </w:r>
          </w:p>
        </w:tc>
        <w:tc>
          <w:tcPr>
            <w:tcW w:w="3231" w:type="dxa"/>
            <w:tcMar>
              <w:top w:w="90" w:type="dxa"/>
              <w:left w:w="100" w:type="dxa"/>
              <w:bottom w:w="90" w:type="dxa"/>
              <w:right w:w="100" w:type="dxa"/>
            </w:tcMar>
            <w:vAlign w:val="center"/>
          </w:tcPr>
          <w:p w14:paraId="3F305E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总成本、单位成本、损耗、返工和差异</w:t>
            </w:r>
          </w:p>
        </w:tc>
        <w:tc>
          <w:tcPr>
            <w:tcW w:w="3118" w:type="dxa"/>
            <w:tcMar>
              <w:top w:w="90" w:type="dxa"/>
              <w:left w:w="100" w:type="dxa"/>
              <w:bottom w:w="90" w:type="dxa"/>
              <w:right w:w="100" w:type="dxa"/>
            </w:tcMar>
            <w:vAlign w:val="center"/>
          </w:tcPr>
          <w:p w14:paraId="365F9D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成本要素→谱系→投入产出→来源凭证</w:t>
            </w:r>
          </w:p>
        </w:tc>
      </w:tr>
      <w:tr w14:paraId="74DE8599">
        <w:trPr>
          <w:cantSplit/>
          <w:jc w:val="center"/>
        </w:trPr>
        <w:tc>
          <w:tcPr>
            <w:tcW w:w="1701" w:type="dxa"/>
            <w:shd w:val="clear" w:color="auto" w:fill="F7F7F7"/>
            <w:tcMar>
              <w:top w:w="90" w:type="dxa"/>
              <w:left w:w="100" w:type="dxa"/>
              <w:bottom w:w="90" w:type="dxa"/>
              <w:right w:w="100" w:type="dxa"/>
            </w:tcMar>
            <w:vAlign w:val="center"/>
          </w:tcPr>
          <w:p w14:paraId="33F6C8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产品/工厂/期间</w:t>
            </w:r>
          </w:p>
        </w:tc>
        <w:tc>
          <w:tcPr>
            <w:tcW w:w="3231" w:type="dxa"/>
            <w:shd w:val="clear" w:color="auto" w:fill="F7F7F7"/>
            <w:tcMar>
              <w:top w:w="90" w:type="dxa"/>
              <w:left w:w="100" w:type="dxa"/>
              <w:bottom w:w="90" w:type="dxa"/>
              <w:right w:w="100" w:type="dxa"/>
            </w:tcMar>
            <w:vAlign w:val="center"/>
          </w:tcPr>
          <w:p w14:paraId="7CEF86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产量、成本趋势、标准实际差异</w:t>
            </w:r>
          </w:p>
        </w:tc>
        <w:tc>
          <w:tcPr>
            <w:tcW w:w="3118" w:type="dxa"/>
            <w:shd w:val="clear" w:color="auto" w:fill="F7F7F7"/>
            <w:tcMar>
              <w:top w:w="90" w:type="dxa"/>
              <w:left w:w="100" w:type="dxa"/>
              <w:bottom w:w="90" w:type="dxa"/>
              <w:right w:w="100" w:type="dxa"/>
            </w:tcMar>
            <w:vAlign w:val="center"/>
          </w:tcPr>
          <w:p w14:paraId="2C7D2B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期间→工厂→产品→批次</w:t>
            </w:r>
          </w:p>
        </w:tc>
      </w:tr>
      <w:tr w14:paraId="280B91D4">
        <w:trPr>
          <w:cantSplit/>
          <w:jc w:val="center"/>
        </w:trPr>
        <w:tc>
          <w:tcPr>
            <w:tcW w:w="1701" w:type="dxa"/>
            <w:tcMar>
              <w:top w:w="90" w:type="dxa"/>
              <w:left w:w="100" w:type="dxa"/>
              <w:bottom w:w="90" w:type="dxa"/>
              <w:right w:w="100" w:type="dxa"/>
            </w:tcMar>
            <w:vAlign w:val="center"/>
          </w:tcPr>
          <w:p w14:paraId="4AA482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销售订单/客户</w:t>
            </w:r>
          </w:p>
        </w:tc>
        <w:tc>
          <w:tcPr>
            <w:tcW w:w="3231" w:type="dxa"/>
            <w:tcMar>
              <w:top w:w="90" w:type="dxa"/>
              <w:left w:w="100" w:type="dxa"/>
              <w:bottom w:w="90" w:type="dxa"/>
              <w:right w:w="100" w:type="dxa"/>
            </w:tcMar>
            <w:vAlign w:val="center"/>
          </w:tcPr>
          <w:p w14:paraId="2F82F12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收入、销售成本、物流费用、利润和毛利率</w:t>
            </w:r>
          </w:p>
        </w:tc>
        <w:tc>
          <w:tcPr>
            <w:tcW w:w="3118" w:type="dxa"/>
            <w:tcMar>
              <w:top w:w="90" w:type="dxa"/>
              <w:left w:w="100" w:type="dxa"/>
              <w:bottom w:w="90" w:type="dxa"/>
              <w:right w:w="100" w:type="dxa"/>
            </w:tcMar>
            <w:vAlign w:val="center"/>
          </w:tcPr>
          <w:p w14:paraId="619CDE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客户→订单→交付→成品批次→上游批次</w:t>
            </w:r>
          </w:p>
        </w:tc>
      </w:tr>
      <w:tr w14:paraId="5F4CEA4D">
        <w:trPr>
          <w:cantSplit/>
          <w:jc w:val="center"/>
        </w:trPr>
        <w:tc>
          <w:tcPr>
            <w:tcW w:w="1701" w:type="dxa"/>
            <w:shd w:val="clear" w:color="auto" w:fill="F7F7F7"/>
            <w:tcMar>
              <w:top w:w="90" w:type="dxa"/>
              <w:left w:w="100" w:type="dxa"/>
              <w:bottom w:w="90" w:type="dxa"/>
              <w:right w:w="100" w:type="dxa"/>
            </w:tcMar>
            <w:vAlign w:val="center"/>
          </w:tcPr>
          <w:p w14:paraId="62E67B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供应商/原料</w:t>
            </w:r>
          </w:p>
        </w:tc>
        <w:tc>
          <w:tcPr>
            <w:tcW w:w="3231" w:type="dxa"/>
            <w:shd w:val="clear" w:color="auto" w:fill="F7F7F7"/>
            <w:tcMar>
              <w:top w:w="90" w:type="dxa"/>
              <w:left w:w="100" w:type="dxa"/>
              <w:bottom w:w="90" w:type="dxa"/>
              <w:right w:w="100" w:type="dxa"/>
            </w:tcMar>
            <w:vAlign w:val="center"/>
          </w:tcPr>
          <w:p w14:paraId="53C93E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采购成本、质量损失和批次影响</w:t>
            </w:r>
          </w:p>
        </w:tc>
        <w:tc>
          <w:tcPr>
            <w:tcW w:w="3118" w:type="dxa"/>
            <w:shd w:val="clear" w:color="auto" w:fill="F7F7F7"/>
            <w:tcMar>
              <w:top w:w="90" w:type="dxa"/>
              <w:left w:w="100" w:type="dxa"/>
              <w:bottom w:w="90" w:type="dxa"/>
              <w:right w:w="100" w:type="dxa"/>
            </w:tcMar>
            <w:vAlign w:val="center"/>
          </w:tcPr>
          <w:p w14:paraId="7E8754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供应商→原料批→生产谱系→成品/订单</w:t>
            </w:r>
          </w:p>
        </w:tc>
      </w:tr>
    </w:tbl>
    <w:p w14:paraId="6553F107">
      <w:pPr>
        <w:spacing w:after="40"/>
      </w:pPr>
    </w:p>
    <w:p w14:paraId="4C939528">
      <w:pPr>
        <w:pStyle w:val="6"/>
      </w:pPr>
      <w:bookmarkStart w:id="218" w:name="_Toc1426997833"/>
      <w:r>
        <w:rPr>
          <w:rFonts w:ascii="Times New Roman" w:hAnsi="Times New Roman" w:eastAsia="STHeiti" w:cs="Times New Roman"/>
          <w:b/>
          <w:color w:val="000000"/>
          <w:sz w:val="22"/>
        </w:rPr>
        <w:t>3.5.5.7 核算状态、关账与版本</w:t>
      </w:r>
      <w:bookmarkEnd w:id="218"/>
    </w:p>
    <w:p w14:paraId="4C683527">
      <w:pPr>
        <w:spacing w:after="80" w:line="324" w:lineRule="auto"/>
        <w:ind w:firstLine="420"/>
        <w:jc w:val="both"/>
      </w:pPr>
      <w:r>
        <w:rPr>
          <w:rFonts w:ascii="Times New Roman" w:hAnsi="Times New Roman" w:eastAsia="Songti SC" w:cs="Times New Roman"/>
          <w:color w:val="000000"/>
          <w:sz w:val="21"/>
        </w:rPr>
        <w:t>成本核算采用不可覆盖的版本状态机。试算阶段允许因迟到数据和规则修正重算；发布后形成可供经营分析引用的正式管理版本；关账后冻结输入、规则、费率和结果，跨期修正只能生成引用原版本的调整版本。</w:t>
      </w:r>
    </w:p>
    <w:p w14:paraId="3D6CDD63">
      <w:pPr>
        <w:keepNext/>
        <w:spacing w:before="100" w:after="80"/>
        <w:jc w:val="center"/>
      </w:pPr>
      <w:r>
        <w:rPr>
          <w:rFonts w:ascii="Times New Roman" w:hAnsi="Times New Roman" w:eastAsia="Songti SC" w:cs="Times New Roman"/>
          <w:b/>
          <w:color w:val="000000"/>
          <w:sz w:val="18"/>
        </w:rPr>
        <w:t>图3-22 成本核算、关账与修正状态</w:t>
      </w:r>
    </w:p>
    <w:p w14:paraId="75C24E19">
      <w:pPr>
        <w:keepLines/>
        <w:spacing w:after="120"/>
        <w:jc w:val="center"/>
      </w:pPr>
      <w:r>
        <w:drawing>
          <wp:inline distT="0" distB="0" distL="114300" distR="114300">
            <wp:extent cx="5111750" cy="2839720"/>
            <wp:effectExtent l="0" t="0" r="19050" b="508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75"/>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2E2B67C">
        <w:trPr>
          <w:cantSplit/>
          <w:tblHeader/>
          <w:jc w:val="center"/>
        </w:trPr>
        <w:tc>
          <w:tcPr>
            <w:tcW w:w="1587" w:type="dxa"/>
            <w:shd w:val="clear" w:color="auto" w:fill="BFBFBF"/>
            <w:tcMar>
              <w:top w:w="90" w:type="dxa"/>
              <w:left w:w="100" w:type="dxa"/>
              <w:bottom w:w="90" w:type="dxa"/>
              <w:right w:w="100" w:type="dxa"/>
            </w:tcMar>
            <w:vAlign w:val="center"/>
          </w:tcPr>
          <w:p w14:paraId="51B89E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状态</w:t>
            </w:r>
          </w:p>
        </w:tc>
        <w:tc>
          <w:tcPr>
            <w:tcW w:w="3515" w:type="dxa"/>
            <w:shd w:val="clear" w:color="auto" w:fill="BFBFBF"/>
            <w:tcMar>
              <w:top w:w="90" w:type="dxa"/>
              <w:left w:w="100" w:type="dxa"/>
              <w:bottom w:w="90" w:type="dxa"/>
              <w:right w:w="100" w:type="dxa"/>
            </w:tcMar>
            <w:vAlign w:val="center"/>
          </w:tcPr>
          <w:p w14:paraId="7EF6D7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允许操作</w:t>
            </w:r>
          </w:p>
        </w:tc>
        <w:tc>
          <w:tcPr>
            <w:tcW w:w="2948" w:type="dxa"/>
            <w:shd w:val="clear" w:color="auto" w:fill="BFBFBF"/>
            <w:tcMar>
              <w:top w:w="90" w:type="dxa"/>
              <w:left w:w="100" w:type="dxa"/>
              <w:bottom w:w="90" w:type="dxa"/>
              <w:right w:w="100" w:type="dxa"/>
            </w:tcMar>
            <w:vAlign w:val="center"/>
          </w:tcPr>
          <w:p w14:paraId="00CAAB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关键控制</w:t>
            </w:r>
          </w:p>
        </w:tc>
      </w:tr>
      <w:tr w14:paraId="0C333A7E">
        <w:trPr>
          <w:cantSplit/>
          <w:jc w:val="center"/>
        </w:trPr>
        <w:tc>
          <w:tcPr>
            <w:tcW w:w="1587" w:type="dxa"/>
            <w:tcMar>
              <w:top w:w="90" w:type="dxa"/>
              <w:left w:w="100" w:type="dxa"/>
              <w:bottom w:w="90" w:type="dxa"/>
              <w:right w:w="100" w:type="dxa"/>
            </w:tcMar>
            <w:vAlign w:val="center"/>
          </w:tcPr>
          <w:p w14:paraId="615479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数据准备</w:t>
            </w:r>
          </w:p>
        </w:tc>
        <w:tc>
          <w:tcPr>
            <w:tcW w:w="3515" w:type="dxa"/>
            <w:tcMar>
              <w:top w:w="90" w:type="dxa"/>
              <w:left w:w="100" w:type="dxa"/>
              <w:bottom w:w="90" w:type="dxa"/>
              <w:right w:w="100" w:type="dxa"/>
            </w:tcMar>
            <w:vAlign w:val="center"/>
          </w:tcPr>
          <w:p w14:paraId="068C97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补齐谱系、计量、费用和映射</w:t>
            </w:r>
          </w:p>
        </w:tc>
        <w:tc>
          <w:tcPr>
            <w:tcW w:w="2948" w:type="dxa"/>
            <w:tcMar>
              <w:top w:w="90" w:type="dxa"/>
              <w:left w:w="100" w:type="dxa"/>
              <w:bottom w:w="90" w:type="dxa"/>
              <w:right w:w="100" w:type="dxa"/>
            </w:tcMar>
            <w:vAlign w:val="center"/>
          </w:tcPr>
          <w:p w14:paraId="258C78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质量门禁通过后进入试算</w:t>
            </w:r>
          </w:p>
        </w:tc>
      </w:tr>
      <w:tr w14:paraId="52383F1C">
        <w:trPr>
          <w:cantSplit/>
          <w:jc w:val="center"/>
        </w:trPr>
        <w:tc>
          <w:tcPr>
            <w:tcW w:w="1587" w:type="dxa"/>
            <w:shd w:val="clear" w:color="auto" w:fill="F7F7F7"/>
            <w:tcMar>
              <w:top w:w="90" w:type="dxa"/>
              <w:left w:w="100" w:type="dxa"/>
              <w:bottom w:w="90" w:type="dxa"/>
              <w:right w:w="100" w:type="dxa"/>
            </w:tcMar>
            <w:vAlign w:val="center"/>
          </w:tcPr>
          <w:p w14:paraId="5B4A33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试算中</w:t>
            </w:r>
          </w:p>
        </w:tc>
        <w:tc>
          <w:tcPr>
            <w:tcW w:w="3515" w:type="dxa"/>
            <w:shd w:val="clear" w:color="auto" w:fill="F7F7F7"/>
            <w:tcMar>
              <w:top w:w="90" w:type="dxa"/>
              <w:left w:w="100" w:type="dxa"/>
              <w:bottom w:w="90" w:type="dxa"/>
              <w:right w:w="100" w:type="dxa"/>
            </w:tcMar>
            <w:vAlign w:val="center"/>
          </w:tcPr>
          <w:p w14:paraId="53A7BD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计算、查看日志、取消和重新运行</w:t>
            </w:r>
          </w:p>
        </w:tc>
        <w:tc>
          <w:tcPr>
            <w:tcW w:w="2948" w:type="dxa"/>
            <w:shd w:val="clear" w:color="auto" w:fill="F7F7F7"/>
            <w:tcMar>
              <w:top w:w="90" w:type="dxa"/>
              <w:left w:w="100" w:type="dxa"/>
              <w:bottom w:w="90" w:type="dxa"/>
              <w:right w:w="100" w:type="dxa"/>
            </w:tcMar>
            <w:vAlign w:val="center"/>
          </w:tcPr>
          <w:p w14:paraId="44C87C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绑定输入快照、规则和代码版本</w:t>
            </w:r>
          </w:p>
        </w:tc>
      </w:tr>
      <w:tr w14:paraId="3D681950">
        <w:trPr>
          <w:cantSplit/>
          <w:jc w:val="center"/>
        </w:trPr>
        <w:tc>
          <w:tcPr>
            <w:tcW w:w="1587" w:type="dxa"/>
            <w:tcMar>
              <w:top w:w="90" w:type="dxa"/>
              <w:left w:w="100" w:type="dxa"/>
              <w:bottom w:w="90" w:type="dxa"/>
              <w:right w:w="100" w:type="dxa"/>
            </w:tcMar>
            <w:vAlign w:val="center"/>
          </w:tcPr>
          <w:p w14:paraId="1D91E7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待确认</w:t>
            </w:r>
          </w:p>
        </w:tc>
        <w:tc>
          <w:tcPr>
            <w:tcW w:w="3515" w:type="dxa"/>
            <w:tcMar>
              <w:top w:w="90" w:type="dxa"/>
              <w:left w:w="100" w:type="dxa"/>
              <w:bottom w:w="90" w:type="dxa"/>
              <w:right w:w="100" w:type="dxa"/>
            </w:tcMar>
            <w:vAlign w:val="center"/>
          </w:tcPr>
          <w:p w14:paraId="29D922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对账、解释、退回和业务确认</w:t>
            </w:r>
          </w:p>
        </w:tc>
        <w:tc>
          <w:tcPr>
            <w:tcW w:w="2948" w:type="dxa"/>
            <w:tcMar>
              <w:top w:w="90" w:type="dxa"/>
              <w:left w:w="100" w:type="dxa"/>
              <w:bottom w:w="90" w:type="dxa"/>
              <w:right w:w="100" w:type="dxa"/>
            </w:tcMar>
            <w:vAlign w:val="center"/>
          </w:tcPr>
          <w:p w14:paraId="477EDE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差异和未分配金额显式展示</w:t>
            </w:r>
          </w:p>
        </w:tc>
      </w:tr>
      <w:tr w14:paraId="4602DE0B">
        <w:trPr>
          <w:cantSplit/>
          <w:jc w:val="center"/>
        </w:trPr>
        <w:tc>
          <w:tcPr>
            <w:tcW w:w="1587" w:type="dxa"/>
            <w:shd w:val="clear" w:color="auto" w:fill="F7F7F7"/>
            <w:tcMar>
              <w:top w:w="90" w:type="dxa"/>
              <w:left w:w="100" w:type="dxa"/>
              <w:bottom w:w="90" w:type="dxa"/>
              <w:right w:w="100" w:type="dxa"/>
            </w:tcMar>
            <w:vAlign w:val="center"/>
          </w:tcPr>
          <w:p w14:paraId="313E5B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已发布</w:t>
            </w:r>
          </w:p>
        </w:tc>
        <w:tc>
          <w:tcPr>
            <w:tcW w:w="3515" w:type="dxa"/>
            <w:shd w:val="clear" w:color="auto" w:fill="F7F7F7"/>
            <w:tcMar>
              <w:top w:w="90" w:type="dxa"/>
              <w:left w:w="100" w:type="dxa"/>
              <w:bottom w:w="90" w:type="dxa"/>
              <w:right w:w="100" w:type="dxa"/>
            </w:tcMar>
            <w:vAlign w:val="center"/>
          </w:tcPr>
          <w:p w14:paraId="631604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经营分析引用和受控导出</w:t>
            </w:r>
          </w:p>
        </w:tc>
        <w:tc>
          <w:tcPr>
            <w:tcW w:w="2948" w:type="dxa"/>
            <w:shd w:val="clear" w:color="auto" w:fill="F7F7F7"/>
            <w:tcMar>
              <w:top w:w="90" w:type="dxa"/>
              <w:left w:w="100" w:type="dxa"/>
              <w:bottom w:w="90" w:type="dxa"/>
              <w:right w:w="100" w:type="dxa"/>
            </w:tcMar>
            <w:vAlign w:val="center"/>
          </w:tcPr>
          <w:p w14:paraId="03E87A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结果只读，修正产生新版本</w:t>
            </w:r>
          </w:p>
        </w:tc>
      </w:tr>
      <w:tr w14:paraId="219BDE7E">
        <w:trPr>
          <w:cantSplit/>
          <w:jc w:val="center"/>
        </w:trPr>
        <w:tc>
          <w:tcPr>
            <w:tcW w:w="1587" w:type="dxa"/>
            <w:tcMar>
              <w:top w:w="90" w:type="dxa"/>
              <w:left w:w="100" w:type="dxa"/>
              <w:bottom w:w="90" w:type="dxa"/>
              <w:right w:w="100" w:type="dxa"/>
            </w:tcMar>
            <w:vAlign w:val="center"/>
          </w:tcPr>
          <w:p w14:paraId="3BA945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已关账</w:t>
            </w:r>
          </w:p>
        </w:tc>
        <w:tc>
          <w:tcPr>
            <w:tcW w:w="3515" w:type="dxa"/>
            <w:tcMar>
              <w:top w:w="90" w:type="dxa"/>
              <w:left w:w="100" w:type="dxa"/>
              <w:bottom w:w="90" w:type="dxa"/>
              <w:right w:w="100" w:type="dxa"/>
            </w:tcMar>
            <w:vAlign w:val="center"/>
          </w:tcPr>
          <w:p w14:paraId="630AAE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查询、审计和跨期调整</w:t>
            </w:r>
          </w:p>
        </w:tc>
        <w:tc>
          <w:tcPr>
            <w:tcW w:w="2948" w:type="dxa"/>
            <w:tcMar>
              <w:top w:w="90" w:type="dxa"/>
              <w:left w:w="100" w:type="dxa"/>
              <w:bottom w:w="90" w:type="dxa"/>
              <w:right w:w="100" w:type="dxa"/>
            </w:tcMar>
            <w:vAlign w:val="center"/>
          </w:tcPr>
          <w:p w14:paraId="2EFA5E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冻结所有基线，不原地重算</w:t>
            </w:r>
          </w:p>
        </w:tc>
      </w:tr>
      <w:tr w14:paraId="06388694">
        <w:trPr>
          <w:cantSplit/>
          <w:jc w:val="center"/>
        </w:trPr>
        <w:tc>
          <w:tcPr>
            <w:tcW w:w="1587" w:type="dxa"/>
            <w:shd w:val="clear" w:color="auto" w:fill="F7F7F7"/>
            <w:tcMar>
              <w:top w:w="90" w:type="dxa"/>
              <w:left w:w="100" w:type="dxa"/>
              <w:bottom w:w="90" w:type="dxa"/>
              <w:right w:w="100" w:type="dxa"/>
            </w:tcMar>
            <w:vAlign w:val="center"/>
          </w:tcPr>
          <w:p w14:paraId="0F9E61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调整版本</w:t>
            </w:r>
          </w:p>
        </w:tc>
        <w:tc>
          <w:tcPr>
            <w:tcW w:w="3515" w:type="dxa"/>
            <w:shd w:val="clear" w:color="auto" w:fill="F7F7F7"/>
            <w:tcMar>
              <w:top w:w="90" w:type="dxa"/>
              <w:left w:w="100" w:type="dxa"/>
              <w:bottom w:w="90" w:type="dxa"/>
              <w:right w:w="100" w:type="dxa"/>
            </w:tcMar>
            <w:vAlign w:val="center"/>
          </w:tcPr>
          <w:p w14:paraId="32271E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记录调整原因、金额和对应原版本</w:t>
            </w:r>
          </w:p>
        </w:tc>
        <w:tc>
          <w:tcPr>
            <w:tcW w:w="2948" w:type="dxa"/>
            <w:shd w:val="clear" w:color="auto" w:fill="F7F7F7"/>
            <w:tcMar>
              <w:top w:w="90" w:type="dxa"/>
              <w:left w:w="100" w:type="dxa"/>
              <w:bottom w:w="90" w:type="dxa"/>
              <w:right w:w="100" w:type="dxa"/>
            </w:tcMar>
            <w:vAlign w:val="center"/>
          </w:tcPr>
          <w:p w14:paraId="016622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重新对账、审批和发布</w:t>
            </w:r>
          </w:p>
        </w:tc>
      </w:tr>
    </w:tbl>
    <w:p w14:paraId="0AF0AF64">
      <w:pPr>
        <w:spacing w:after="40"/>
      </w:pPr>
    </w:p>
    <w:p w14:paraId="3DD637C0">
      <w:pPr>
        <w:pStyle w:val="4"/>
      </w:pPr>
      <w:bookmarkStart w:id="219" w:name="_Toc455209535"/>
      <w:r>
        <w:rPr>
          <w:rFonts w:ascii="Times New Roman" w:hAnsi="Times New Roman" w:eastAsia="STHeiti" w:cs="Times New Roman"/>
          <w:b/>
          <w:color w:val="000000"/>
          <w:sz w:val="24"/>
        </w:rPr>
        <w:t>3.5.6 数据、接口与运行控制</w:t>
      </w:r>
      <w:bookmarkEnd w:id="219"/>
    </w:p>
    <w:p w14:paraId="79E327FC">
      <w:pPr>
        <w:pStyle w:val="6"/>
      </w:pPr>
      <w:bookmarkStart w:id="220" w:name="_Toc1369904131"/>
      <w:r>
        <w:rPr>
          <w:rFonts w:ascii="Times New Roman" w:hAnsi="Times New Roman" w:eastAsia="STHeiti" w:cs="Times New Roman"/>
          <w:b/>
          <w:color w:val="000000"/>
          <w:sz w:val="22"/>
        </w:rPr>
        <w:t>3.5.6.1 输入、输出与核心数据实体</w:t>
      </w:r>
      <w:bookmarkEnd w:id="220"/>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D45F494">
        <w:trPr>
          <w:cantSplit/>
          <w:tblHeader/>
          <w:jc w:val="center"/>
        </w:trPr>
        <w:tc>
          <w:tcPr>
            <w:tcW w:w="1361" w:type="dxa"/>
            <w:shd w:val="clear" w:color="auto" w:fill="BFBFBF"/>
            <w:tcMar>
              <w:top w:w="90" w:type="dxa"/>
              <w:left w:w="100" w:type="dxa"/>
              <w:bottom w:w="90" w:type="dxa"/>
              <w:right w:w="100" w:type="dxa"/>
            </w:tcMar>
            <w:vAlign w:val="center"/>
          </w:tcPr>
          <w:p w14:paraId="3669D5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类别</w:t>
            </w:r>
          </w:p>
        </w:tc>
        <w:tc>
          <w:tcPr>
            <w:tcW w:w="3685" w:type="dxa"/>
            <w:shd w:val="clear" w:color="auto" w:fill="BFBFBF"/>
            <w:tcMar>
              <w:top w:w="90" w:type="dxa"/>
              <w:left w:w="100" w:type="dxa"/>
              <w:bottom w:w="90" w:type="dxa"/>
              <w:right w:w="100" w:type="dxa"/>
            </w:tcMar>
            <w:vAlign w:val="center"/>
          </w:tcPr>
          <w:p w14:paraId="13D963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w:t>
            </w:r>
          </w:p>
        </w:tc>
        <w:tc>
          <w:tcPr>
            <w:tcW w:w="3005" w:type="dxa"/>
            <w:shd w:val="clear" w:color="auto" w:fill="BFBFBF"/>
            <w:tcMar>
              <w:top w:w="90" w:type="dxa"/>
              <w:left w:w="100" w:type="dxa"/>
              <w:bottom w:w="90" w:type="dxa"/>
              <w:right w:w="100" w:type="dxa"/>
            </w:tcMar>
            <w:vAlign w:val="center"/>
          </w:tcPr>
          <w:p w14:paraId="4DA174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关键字段</w:t>
            </w:r>
          </w:p>
        </w:tc>
      </w:tr>
      <w:tr w14:paraId="251AB22C">
        <w:trPr>
          <w:cantSplit/>
          <w:jc w:val="center"/>
        </w:trPr>
        <w:tc>
          <w:tcPr>
            <w:tcW w:w="1361" w:type="dxa"/>
            <w:tcMar>
              <w:top w:w="90" w:type="dxa"/>
              <w:left w:w="100" w:type="dxa"/>
              <w:bottom w:w="90" w:type="dxa"/>
              <w:right w:w="100" w:type="dxa"/>
            </w:tcMar>
            <w:vAlign w:val="center"/>
          </w:tcPr>
          <w:p w14:paraId="35E959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w:t>
            </w:r>
          </w:p>
        </w:tc>
        <w:tc>
          <w:tcPr>
            <w:tcW w:w="3685" w:type="dxa"/>
            <w:tcMar>
              <w:top w:w="90" w:type="dxa"/>
              <w:left w:w="100" w:type="dxa"/>
              <w:bottom w:w="90" w:type="dxa"/>
              <w:right w:w="100" w:type="dxa"/>
            </w:tcMar>
            <w:vAlign w:val="center"/>
          </w:tcPr>
          <w:p w14:paraId="2060E5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批次、路由、投入产出、转移、工时、能耗、费用、质量、库存、物流和财务</w:t>
            </w:r>
          </w:p>
        </w:tc>
        <w:tc>
          <w:tcPr>
            <w:tcW w:w="3005" w:type="dxa"/>
            <w:tcMar>
              <w:top w:w="90" w:type="dxa"/>
              <w:left w:w="100" w:type="dxa"/>
              <w:bottom w:w="90" w:type="dxa"/>
              <w:right w:w="100" w:type="dxa"/>
            </w:tcMar>
            <w:vAlign w:val="center"/>
          </w:tcPr>
          <w:p w14:paraId="06099DE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org/period/batch/node/qty/amount/status/source</w:t>
            </w:r>
          </w:p>
        </w:tc>
      </w:tr>
      <w:tr w14:paraId="7C59DF4C">
        <w:trPr>
          <w:cantSplit/>
          <w:jc w:val="center"/>
        </w:trPr>
        <w:tc>
          <w:tcPr>
            <w:tcW w:w="1361" w:type="dxa"/>
            <w:shd w:val="clear" w:color="auto" w:fill="F7F7F7"/>
            <w:tcMar>
              <w:top w:w="90" w:type="dxa"/>
              <w:left w:w="100" w:type="dxa"/>
              <w:bottom w:w="90" w:type="dxa"/>
              <w:right w:w="100" w:type="dxa"/>
            </w:tcMar>
            <w:vAlign w:val="center"/>
          </w:tcPr>
          <w:p w14:paraId="79DC3E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输出</w:t>
            </w:r>
          </w:p>
        </w:tc>
        <w:tc>
          <w:tcPr>
            <w:tcW w:w="3685" w:type="dxa"/>
            <w:shd w:val="clear" w:color="auto" w:fill="F7F7F7"/>
            <w:tcMar>
              <w:top w:w="90" w:type="dxa"/>
              <w:left w:w="100" w:type="dxa"/>
              <w:bottom w:w="90" w:type="dxa"/>
              <w:right w:w="100" w:type="dxa"/>
            </w:tcMar>
            <w:vAlign w:val="center"/>
          </w:tcPr>
          <w:p w14:paraId="1427B7D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批次成本、单位成本、费用分摊、在制库存、订单成本、盈利、差异和预警</w:t>
            </w:r>
          </w:p>
        </w:tc>
        <w:tc>
          <w:tcPr>
            <w:tcW w:w="3005" w:type="dxa"/>
            <w:shd w:val="clear" w:color="auto" w:fill="F7F7F7"/>
            <w:tcMar>
              <w:top w:w="90" w:type="dxa"/>
              <w:left w:w="100" w:type="dxa"/>
              <w:bottom w:w="90" w:type="dxa"/>
              <w:right w:w="100" w:type="dxa"/>
            </w:tcMar>
            <w:vAlign w:val="center"/>
          </w:tcPr>
          <w:p w14:paraId="087F1D4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cost_version/object/dimension/amount/unit_cost/recon_status</w:t>
            </w:r>
          </w:p>
        </w:tc>
      </w:tr>
      <w:tr w14:paraId="5658DCCA">
        <w:trPr>
          <w:cantSplit/>
          <w:jc w:val="center"/>
        </w:trPr>
        <w:tc>
          <w:tcPr>
            <w:tcW w:w="1361" w:type="dxa"/>
            <w:tcMar>
              <w:top w:w="90" w:type="dxa"/>
              <w:left w:w="100" w:type="dxa"/>
              <w:bottom w:w="90" w:type="dxa"/>
              <w:right w:w="100" w:type="dxa"/>
            </w:tcMar>
            <w:vAlign w:val="center"/>
          </w:tcPr>
          <w:p w14:paraId="03D48A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核心实体</w:t>
            </w:r>
          </w:p>
        </w:tc>
        <w:tc>
          <w:tcPr>
            <w:tcW w:w="3685" w:type="dxa"/>
            <w:tcMar>
              <w:top w:w="90" w:type="dxa"/>
              <w:left w:w="100" w:type="dxa"/>
              <w:bottom w:w="90" w:type="dxa"/>
              <w:right w:w="100" w:type="dxa"/>
            </w:tcMar>
            <w:vAlign w:val="center"/>
          </w:tcPr>
          <w:p w14:paraId="420D214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batch_node、batch_relation、cost_bom、cost_pool、allocation_driver、cost_run、cost_result</w:t>
            </w:r>
          </w:p>
        </w:tc>
        <w:tc>
          <w:tcPr>
            <w:tcW w:w="3005" w:type="dxa"/>
            <w:tcMar>
              <w:top w:w="90" w:type="dxa"/>
              <w:left w:w="100" w:type="dxa"/>
              <w:bottom w:w="90" w:type="dxa"/>
              <w:right w:w="100" w:type="dxa"/>
            </w:tcMar>
            <w:vAlign w:val="center"/>
          </w:tcPr>
          <w:p w14:paraId="78FE23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业务键、来源、版本、状态和审计</w:t>
            </w:r>
          </w:p>
        </w:tc>
      </w:tr>
      <w:tr w14:paraId="342E36F8">
        <w:trPr>
          <w:cantSplit/>
          <w:jc w:val="center"/>
        </w:trPr>
        <w:tc>
          <w:tcPr>
            <w:tcW w:w="1361" w:type="dxa"/>
            <w:shd w:val="clear" w:color="auto" w:fill="F7F7F7"/>
            <w:tcMar>
              <w:top w:w="90" w:type="dxa"/>
              <w:left w:w="100" w:type="dxa"/>
              <w:bottom w:w="90" w:type="dxa"/>
              <w:right w:w="100" w:type="dxa"/>
            </w:tcMar>
            <w:vAlign w:val="center"/>
          </w:tcPr>
          <w:p w14:paraId="064B2C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证据</w:t>
            </w:r>
          </w:p>
        </w:tc>
        <w:tc>
          <w:tcPr>
            <w:tcW w:w="3685" w:type="dxa"/>
            <w:shd w:val="clear" w:color="auto" w:fill="F7F7F7"/>
            <w:tcMar>
              <w:top w:w="90" w:type="dxa"/>
              <w:left w:w="100" w:type="dxa"/>
              <w:bottom w:w="90" w:type="dxa"/>
              <w:right w:w="100" w:type="dxa"/>
            </w:tcMar>
            <w:vAlign w:val="center"/>
          </w:tcPr>
          <w:p w14:paraId="48A2717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源凭证、计量记录、规则版本、分摊明细、对账记录和审批</w:t>
            </w:r>
          </w:p>
        </w:tc>
        <w:tc>
          <w:tcPr>
            <w:tcW w:w="3005" w:type="dxa"/>
            <w:shd w:val="clear" w:color="auto" w:fill="F7F7F7"/>
            <w:tcMar>
              <w:top w:w="90" w:type="dxa"/>
              <w:left w:w="100" w:type="dxa"/>
              <w:bottom w:w="90" w:type="dxa"/>
              <w:right w:w="100" w:type="dxa"/>
            </w:tcMar>
            <w:vAlign w:val="center"/>
          </w:tcPr>
          <w:p w14:paraId="2FAC758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source_doc/hash/trace_id/approved_by/time</w:t>
            </w:r>
          </w:p>
        </w:tc>
      </w:tr>
    </w:tbl>
    <w:p w14:paraId="0C570D7A">
      <w:pPr>
        <w:spacing w:after="40"/>
      </w:pPr>
    </w:p>
    <w:p w14:paraId="2F62C9A9">
      <w:pPr>
        <w:pStyle w:val="6"/>
      </w:pPr>
      <w:bookmarkStart w:id="221" w:name="_Toc806550230"/>
      <w:r>
        <w:rPr>
          <w:rFonts w:ascii="Times New Roman" w:hAnsi="Times New Roman" w:eastAsia="STHeiti" w:cs="Times New Roman"/>
          <w:b/>
          <w:color w:val="000000"/>
          <w:sz w:val="22"/>
        </w:rPr>
        <w:t>3.5.6.2 接口、事件与任务调度</w:t>
      </w:r>
      <w:bookmarkEnd w:id="221"/>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429E79D">
        <w:trPr>
          <w:cantSplit/>
          <w:tblHeader/>
          <w:jc w:val="center"/>
        </w:trPr>
        <w:tc>
          <w:tcPr>
            <w:tcW w:w="1871" w:type="dxa"/>
            <w:shd w:val="clear" w:color="auto" w:fill="BFBFBF"/>
            <w:tcMar>
              <w:top w:w="90" w:type="dxa"/>
              <w:left w:w="100" w:type="dxa"/>
              <w:bottom w:w="90" w:type="dxa"/>
              <w:right w:w="100" w:type="dxa"/>
            </w:tcMar>
            <w:vAlign w:val="center"/>
          </w:tcPr>
          <w:p w14:paraId="211869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接口或任务</w:t>
            </w:r>
          </w:p>
        </w:tc>
        <w:tc>
          <w:tcPr>
            <w:tcW w:w="2041" w:type="dxa"/>
            <w:shd w:val="clear" w:color="auto" w:fill="BFBFBF"/>
            <w:tcMar>
              <w:top w:w="90" w:type="dxa"/>
              <w:left w:w="100" w:type="dxa"/>
              <w:bottom w:w="90" w:type="dxa"/>
              <w:right w:w="100" w:type="dxa"/>
            </w:tcMar>
            <w:vAlign w:val="center"/>
          </w:tcPr>
          <w:p w14:paraId="4C3E4B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系统/方向</w:t>
            </w:r>
          </w:p>
        </w:tc>
        <w:tc>
          <w:tcPr>
            <w:tcW w:w="1871" w:type="dxa"/>
            <w:shd w:val="clear" w:color="auto" w:fill="BFBFBF"/>
            <w:tcMar>
              <w:top w:w="90" w:type="dxa"/>
              <w:left w:w="100" w:type="dxa"/>
              <w:bottom w:w="90" w:type="dxa"/>
              <w:right w:w="100" w:type="dxa"/>
            </w:tcMar>
            <w:vAlign w:val="center"/>
          </w:tcPr>
          <w:p w14:paraId="43C2E9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频率或触发</w:t>
            </w:r>
          </w:p>
        </w:tc>
        <w:tc>
          <w:tcPr>
            <w:tcW w:w="2268" w:type="dxa"/>
            <w:shd w:val="clear" w:color="auto" w:fill="BFBFBF"/>
            <w:tcMar>
              <w:top w:w="90" w:type="dxa"/>
              <w:left w:w="100" w:type="dxa"/>
              <w:bottom w:w="90" w:type="dxa"/>
              <w:right w:w="100" w:type="dxa"/>
            </w:tcMar>
            <w:vAlign w:val="center"/>
          </w:tcPr>
          <w:p w14:paraId="55058C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关键控制</w:t>
            </w:r>
          </w:p>
        </w:tc>
      </w:tr>
      <w:tr w14:paraId="69023D51">
        <w:trPr>
          <w:cantSplit/>
          <w:jc w:val="center"/>
        </w:trPr>
        <w:tc>
          <w:tcPr>
            <w:tcW w:w="1871" w:type="dxa"/>
            <w:tcMar>
              <w:top w:w="90" w:type="dxa"/>
              <w:left w:w="100" w:type="dxa"/>
              <w:bottom w:w="90" w:type="dxa"/>
              <w:right w:w="100" w:type="dxa"/>
            </w:tcMar>
            <w:vAlign w:val="center"/>
          </w:tcPr>
          <w:p w14:paraId="42CC8F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批次与生产实绩</w:t>
            </w:r>
          </w:p>
        </w:tc>
        <w:tc>
          <w:tcPr>
            <w:tcW w:w="2041" w:type="dxa"/>
            <w:tcMar>
              <w:top w:w="90" w:type="dxa"/>
              <w:left w:w="100" w:type="dxa"/>
              <w:bottom w:w="90" w:type="dxa"/>
              <w:right w:w="100" w:type="dxa"/>
            </w:tcMar>
            <w:vAlign w:val="center"/>
          </w:tcPr>
          <w:p w14:paraId="5C1684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MES→SCOS</w:t>
            </w:r>
          </w:p>
        </w:tc>
        <w:tc>
          <w:tcPr>
            <w:tcW w:w="1871" w:type="dxa"/>
            <w:tcMar>
              <w:top w:w="90" w:type="dxa"/>
              <w:left w:w="100" w:type="dxa"/>
              <w:bottom w:w="90" w:type="dxa"/>
              <w:right w:w="100" w:type="dxa"/>
            </w:tcMar>
            <w:vAlign w:val="center"/>
          </w:tcPr>
          <w:p w14:paraId="268314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事件或日批</w:t>
            </w:r>
          </w:p>
        </w:tc>
        <w:tc>
          <w:tcPr>
            <w:tcW w:w="2268" w:type="dxa"/>
            <w:tcMar>
              <w:top w:w="90" w:type="dxa"/>
              <w:left w:w="100" w:type="dxa"/>
              <w:bottom w:w="90" w:type="dxa"/>
              <w:right w:w="100" w:type="dxa"/>
            </w:tcMar>
            <w:vAlign w:val="center"/>
          </w:tcPr>
          <w:p w14:paraId="5C34DBE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路由版本、批次状态、投入产出和截止时间</w:t>
            </w:r>
          </w:p>
        </w:tc>
      </w:tr>
      <w:tr w14:paraId="555C852D">
        <w:trPr>
          <w:cantSplit/>
          <w:jc w:val="center"/>
        </w:trPr>
        <w:tc>
          <w:tcPr>
            <w:tcW w:w="1871" w:type="dxa"/>
            <w:shd w:val="clear" w:color="auto" w:fill="F7F7F7"/>
            <w:tcMar>
              <w:top w:w="90" w:type="dxa"/>
              <w:left w:w="100" w:type="dxa"/>
              <w:bottom w:w="90" w:type="dxa"/>
              <w:right w:w="100" w:type="dxa"/>
            </w:tcMar>
            <w:vAlign w:val="center"/>
          </w:tcPr>
          <w:p w14:paraId="4F5B02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库存与转移</w:t>
            </w:r>
          </w:p>
        </w:tc>
        <w:tc>
          <w:tcPr>
            <w:tcW w:w="2041" w:type="dxa"/>
            <w:shd w:val="clear" w:color="auto" w:fill="F7F7F7"/>
            <w:tcMar>
              <w:top w:w="90" w:type="dxa"/>
              <w:left w:w="100" w:type="dxa"/>
              <w:bottom w:w="90" w:type="dxa"/>
              <w:right w:w="100" w:type="dxa"/>
            </w:tcMar>
            <w:vAlign w:val="center"/>
          </w:tcPr>
          <w:p w14:paraId="22F80F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WMS/SAP→SCOS</w:t>
            </w:r>
          </w:p>
        </w:tc>
        <w:tc>
          <w:tcPr>
            <w:tcW w:w="1871" w:type="dxa"/>
            <w:shd w:val="clear" w:color="auto" w:fill="F7F7F7"/>
            <w:tcMar>
              <w:top w:w="90" w:type="dxa"/>
              <w:left w:w="100" w:type="dxa"/>
              <w:bottom w:w="90" w:type="dxa"/>
              <w:right w:w="100" w:type="dxa"/>
            </w:tcMar>
            <w:vAlign w:val="center"/>
          </w:tcPr>
          <w:p w14:paraId="0463D9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收发转移事件或日批</w:t>
            </w:r>
          </w:p>
        </w:tc>
        <w:tc>
          <w:tcPr>
            <w:tcW w:w="2268" w:type="dxa"/>
            <w:shd w:val="clear" w:color="auto" w:fill="F7F7F7"/>
            <w:tcMar>
              <w:top w:w="90" w:type="dxa"/>
              <w:left w:w="100" w:type="dxa"/>
              <w:bottom w:w="90" w:type="dxa"/>
              <w:right w:w="100" w:type="dxa"/>
            </w:tcMar>
            <w:vAlign w:val="center"/>
          </w:tcPr>
          <w:p w14:paraId="081FFC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批次、库位、数量、状态和幂等</w:t>
            </w:r>
          </w:p>
        </w:tc>
      </w:tr>
      <w:tr w14:paraId="306C3C0F">
        <w:trPr>
          <w:cantSplit/>
          <w:jc w:val="center"/>
        </w:trPr>
        <w:tc>
          <w:tcPr>
            <w:tcW w:w="1871" w:type="dxa"/>
            <w:tcMar>
              <w:top w:w="90" w:type="dxa"/>
              <w:left w:w="100" w:type="dxa"/>
              <w:bottom w:w="90" w:type="dxa"/>
              <w:right w:w="100" w:type="dxa"/>
            </w:tcMar>
            <w:vAlign w:val="center"/>
          </w:tcPr>
          <w:p w14:paraId="4C810A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质量与返工</w:t>
            </w:r>
          </w:p>
        </w:tc>
        <w:tc>
          <w:tcPr>
            <w:tcW w:w="2041" w:type="dxa"/>
            <w:tcMar>
              <w:top w:w="90" w:type="dxa"/>
              <w:left w:w="100" w:type="dxa"/>
              <w:bottom w:w="90" w:type="dxa"/>
              <w:right w:w="100" w:type="dxa"/>
            </w:tcMar>
            <w:vAlign w:val="center"/>
          </w:tcPr>
          <w:p w14:paraId="0E88A9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QMS/LIMS/MES→SCOS</w:t>
            </w:r>
          </w:p>
        </w:tc>
        <w:tc>
          <w:tcPr>
            <w:tcW w:w="1871" w:type="dxa"/>
            <w:tcMar>
              <w:top w:w="90" w:type="dxa"/>
              <w:left w:w="100" w:type="dxa"/>
              <w:bottom w:w="90" w:type="dxa"/>
              <w:right w:w="100" w:type="dxa"/>
            </w:tcMar>
            <w:vAlign w:val="center"/>
          </w:tcPr>
          <w:p w14:paraId="628874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检验、放行和返工事件</w:t>
            </w:r>
          </w:p>
        </w:tc>
        <w:tc>
          <w:tcPr>
            <w:tcW w:w="2268" w:type="dxa"/>
            <w:tcMar>
              <w:top w:w="90" w:type="dxa"/>
              <w:left w:w="100" w:type="dxa"/>
              <w:bottom w:w="90" w:type="dxa"/>
              <w:right w:w="100" w:type="dxa"/>
            </w:tcMar>
            <w:vAlign w:val="center"/>
          </w:tcPr>
          <w:p w14:paraId="20A8B8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仅正式质量状态驱动返工关系</w:t>
            </w:r>
          </w:p>
        </w:tc>
      </w:tr>
      <w:tr w14:paraId="1D0281A2">
        <w:trPr>
          <w:cantSplit/>
          <w:jc w:val="center"/>
        </w:trPr>
        <w:tc>
          <w:tcPr>
            <w:tcW w:w="1871" w:type="dxa"/>
            <w:shd w:val="clear" w:color="auto" w:fill="F7F7F7"/>
            <w:tcMar>
              <w:top w:w="90" w:type="dxa"/>
              <w:left w:w="100" w:type="dxa"/>
              <w:bottom w:w="90" w:type="dxa"/>
              <w:right w:w="100" w:type="dxa"/>
            </w:tcMar>
            <w:vAlign w:val="center"/>
          </w:tcPr>
          <w:p w14:paraId="470AB3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费用与财务</w:t>
            </w:r>
          </w:p>
        </w:tc>
        <w:tc>
          <w:tcPr>
            <w:tcW w:w="2041" w:type="dxa"/>
            <w:shd w:val="clear" w:color="auto" w:fill="F7F7F7"/>
            <w:tcMar>
              <w:top w:w="90" w:type="dxa"/>
              <w:left w:w="100" w:type="dxa"/>
              <w:bottom w:w="90" w:type="dxa"/>
              <w:right w:w="100" w:type="dxa"/>
            </w:tcMar>
            <w:vAlign w:val="center"/>
          </w:tcPr>
          <w:p w14:paraId="392051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SAP→SCOS</w:t>
            </w:r>
          </w:p>
        </w:tc>
        <w:tc>
          <w:tcPr>
            <w:tcW w:w="1871" w:type="dxa"/>
            <w:shd w:val="clear" w:color="auto" w:fill="F7F7F7"/>
            <w:tcMar>
              <w:top w:w="90" w:type="dxa"/>
              <w:left w:w="100" w:type="dxa"/>
              <w:bottom w:w="90" w:type="dxa"/>
              <w:right w:w="100" w:type="dxa"/>
            </w:tcMar>
            <w:vAlign w:val="center"/>
          </w:tcPr>
          <w:p w14:paraId="0BD374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日批、月结前和关账后</w:t>
            </w:r>
          </w:p>
        </w:tc>
        <w:tc>
          <w:tcPr>
            <w:tcW w:w="2268" w:type="dxa"/>
            <w:shd w:val="clear" w:color="auto" w:fill="F7F7F7"/>
            <w:tcMar>
              <w:top w:w="90" w:type="dxa"/>
              <w:left w:w="100" w:type="dxa"/>
              <w:bottom w:w="90" w:type="dxa"/>
              <w:right w:w="100" w:type="dxa"/>
            </w:tcMar>
            <w:vAlign w:val="center"/>
          </w:tcPr>
          <w:p w14:paraId="669072D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公司、成本中心、科目、期间、币种和凭证</w:t>
            </w:r>
          </w:p>
        </w:tc>
      </w:tr>
      <w:tr w14:paraId="4D54A22A">
        <w:trPr>
          <w:cantSplit/>
          <w:jc w:val="center"/>
        </w:trPr>
        <w:tc>
          <w:tcPr>
            <w:tcW w:w="1871" w:type="dxa"/>
            <w:tcMar>
              <w:top w:w="90" w:type="dxa"/>
              <w:left w:w="100" w:type="dxa"/>
              <w:bottom w:w="90" w:type="dxa"/>
              <w:right w:w="100" w:type="dxa"/>
            </w:tcMar>
            <w:vAlign w:val="center"/>
          </w:tcPr>
          <w:p w14:paraId="14CF8A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物流费用</w:t>
            </w:r>
          </w:p>
        </w:tc>
        <w:tc>
          <w:tcPr>
            <w:tcW w:w="2041" w:type="dxa"/>
            <w:tcMar>
              <w:top w:w="90" w:type="dxa"/>
              <w:left w:w="100" w:type="dxa"/>
              <w:bottom w:w="90" w:type="dxa"/>
              <w:right w:w="100" w:type="dxa"/>
            </w:tcMar>
            <w:vAlign w:val="center"/>
          </w:tcPr>
          <w:p w14:paraId="1A89C9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TMS/SAP→SCOS</w:t>
            </w:r>
          </w:p>
        </w:tc>
        <w:tc>
          <w:tcPr>
            <w:tcW w:w="1871" w:type="dxa"/>
            <w:tcMar>
              <w:top w:w="90" w:type="dxa"/>
              <w:left w:w="100" w:type="dxa"/>
              <w:bottom w:w="90" w:type="dxa"/>
              <w:right w:w="100" w:type="dxa"/>
            </w:tcMar>
            <w:vAlign w:val="center"/>
          </w:tcPr>
          <w:p w14:paraId="36CDFB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运单结算或日批</w:t>
            </w:r>
          </w:p>
        </w:tc>
        <w:tc>
          <w:tcPr>
            <w:tcW w:w="2268" w:type="dxa"/>
            <w:tcMar>
              <w:top w:w="90" w:type="dxa"/>
              <w:left w:w="100" w:type="dxa"/>
              <w:bottom w:w="90" w:type="dxa"/>
              <w:right w:w="100" w:type="dxa"/>
            </w:tcMar>
            <w:vAlign w:val="center"/>
          </w:tcPr>
          <w:p w14:paraId="60341B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路线、运单、重量、里程和金额</w:t>
            </w:r>
          </w:p>
        </w:tc>
      </w:tr>
      <w:tr w14:paraId="446ADA69">
        <w:trPr>
          <w:cantSplit/>
          <w:jc w:val="center"/>
        </w:trPr>
        <w:tc>
          <w:tcPr>
            <w:tcW w:w="1871" w:type="dxa"/>
            <w:shd w:val="clear" w:color="auto" w:fill="F7F7F7"/>
            <w:tcMar>
              <w:top w:w="90" w:type="dxa"/>
              <w:left w:w="100" w:type="dxa"/>
              <w:bottom w:w="90" w:type="dxa"/>
              <w:right w:w="100" w:type="dxa"/>
            </w:tcMar>
            <w:vAlign w:val="center"/>
          </w:tcPr>
          <w:p w14:paraId="007C1E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POST /api/v1/cost/runs</w:t>
            </w:r>
          </w:p>
        </w:tc>
        <w:tc>
          <w:tcPr>
            <w:tcW w:w="2041" w:type="dxa"/>
            <w:shd w:val="clear" w:color="auto" w:fill="F7F7F7"/>
            <w:tcMar>
              <w:top w:w="90" w:type="dxa"/>
              <w:left w:w="100" w:type="dxa"/>
              <w:bottom w:w="90" w:type="dxa"/>
              <w:right w:w="100" w:type="dxa"/>
            </w:tcMar>
            <w:vAlign w:val="center"/>
          </w:tcPr>
          <w:p w14:paraId="6A67FD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Java→Python</w:t>
            </w:r>
          </w:p>
        </w:tc>
        <w:tc>
          <w:tcPr>
            <w:tcW w:w="1871" w:type="dxa"/>
            <w:shd w:val="clear" w:color="auto" w:fill="F7F7F7"/>
            <w:tcMar>
              <w:top w:w="90" w:type="dxa"/>
              <w:left w:w="100" w:type="dxa"/>
              <w:bottom w:w="90" w:type="dxa"/>
              <w:right w:w="100" w:type="dxa"/>
            </w:tcMar>
            <w:vAlign w:val="center"/>
          </w:tcPr>
          <w:p w14:paraId="2879DD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日、周、月或人工</w:t>
            </w:r>
          </w:p>
        </w:tc>
        <w:tc>
          <w:tcPr>
            <w:tcW w:w="2268" w:type="dxa"/>
            <w:shd w:val="clear" w:color="auto" w:fill="F7F7F7"/>
            <w:tcMar>
              <w:top w:w="90" w:type="dxa"/>
              <w:left w:w="100" w:type="dxa"/>
              <w:bottom w:w="90" w:type="dxa"/>
              <w:right w:w="100" w:type="dxa"/>
            </w:tcMar>
            <w:vAlign w:val="center"/>
          </w:tcPr>
          <w:p w14:paraId="14C14C8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snapshot_id、period、rule_version和mode</w:t>
            </w:r>
          </w:p>
        </w:tc>
      </w:tr>
      <w:tr w14:paraId="262A6228">
        <w:trPr>
          <w:cantSplit/>
          <w:jc w:val="center"/>
        </w:trPr>
        <w:tc>
          <w:tcPr>
            <w:tcW w:w="1871" w:type="dxa"/>
            <w:tcMar>
              <w:top w:w="90" w:type="dxa"/>
              <w:left w:w="100" w:type="dxa"/>
              <w:bottom w:w="90" w:type="dxa"/>
              <w:right w:w="100" w:type="dxa"/>
            </w:tcMar>
            <w:vAlign w:val="center"/>
          </w:tcPr>
          <w:p w14:paraId="3504FE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成本结果与差异</w:t>
            </w:r>
          </w:p>
        </w:tc>
        <w:tc>
          <w:tcPr>
            <w:tcW w:w="2041" w:type="dxa"/>
            <w:tcMar>
              <w:top w:w="90" w:type="dxa"/>
              <w:left w:w="100" w:type="dxa"/>
              <w:bottom w:w="90" w:type="dxa"/>
              <w:right w:w="100" w:type="dxa"/>
            </w:tcMar>
            <w:vAlign w:val="center"/>
          </w:tcPr>
          <w:p w14:paraId="3C58B4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SCOS→驾驶舱/受控导出</w:t>
            </w:r>
          </w:p>
        </w:tc>
        <w:tc>
          <w:tcPr>
            <w:tcW w:w="1871" w:type="dxa"/>
            <w:tcMar>
              <w:top w:w="90" w:type="dxa"/>
              <w:left w:w="100" w:type="dxa"/>
              <w:bottom w:w="90" w:type="dxa"/>
              <w:right w:w="100" w:type="dxa"/>
            </w:tcMar>
            <w:vAlign w:val="center"/>
          </w:tcPr>
          <w:p w14:paraId="138575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发布或预警事件</w:t>
            </w:r>
          </w:p>
        </w:tc>
        <w:tc>
          <w:tcPr>
            <w:tcW w:w="2268" w:type="dxa"/>
            <w:tcMar>
              <w:top w:w="90" w:type="dxa"/>
              <w:left w:w="100" w:type="dxa"/>
              <w:bottom w:w="90" w:type="dxa"/>
              <w:right w:w="100" w:type="dxa"/>
            </w:tcMar>
            <w:vAlign w:val="center"/>
          </w:tcPr>
          <w:p w14:paraId="4A6ECF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成本版本、权限、脱敏和审计</w:t>
            </w:r>
          </w:p>
        </w:tc>
      </w:tr>
    </w:tbl>
    <w:p w14:paraId="1AEC70C3">
      <w:pPr>
        <w:spacing w:after="40"/>
      </w:pPr>
    </w:p>
    <w:p w14:paraId="6049C183">
      <w:pPr>
        <w:spacing w:after="80" w:line="324" w:lineRule="auto"/>
        <w:ind w:firstLine="420"/>
        <w:jc w:val="both"/>
      </w:pPr>
      <w:r>
        <w:rPr>
          <w:rFonts w:ascii="Times New Roman" w:hAnsi="Times New Roman" w:eastAsia="Songti SC" w:cs="Times New Roman"/>
          <w:color w:val="000000"/>
          <w:sz w:val="21"/>
        </w:rPr>
        <w:t>日任务用于增量谱系和异常监控，周任务用于经营分析预览，月任务用于完整费用池分摊和关账准备。关账任务必须串行执行并取得租约，防止同一组织期间重复发布；失败后从运行记录恢复，不通过删除结果重新开始。</w:t>
      </w:r>
    </w:p>
    <w:p w14:paraId="35C385E3">
      <w:pPr>
        <w:pStyle w:val="6"/>
      </w:pPr>
      <w:bookmarkStart w:id="222" w:name="_Toc772935746"/>
      <w:r>
        <w:rPr>
          <w:rFonts w:ascii="Times New Roman" w:hAnsi="Times New Roman" w:eastAsia="STHeiti" w:cs="Times New Roman"/>
          <w:b/>
          <w:color w:val="000000"/>
          <w:sz w:val="22"/>
        </w:rPr>
        <w:t>3.5.6.3 数量、成本和财务对账</w:t>
      </w:r>
      <w:bookmarkEnd w:id="222"/>
    </w:p>
    <w:p w14:paraId="76CE0BE0">
      <w:pPr>
        <w:spacing w:after="80" w:line="324" w:lineRule="auto"/>
        <w:ind w:firstLine="420"/>
        <w:jc w:val="both"/>
      </w:pPr>
      <w:r>
        <w:rPr>
          <w:rFonts w:ascii="Times New Roman" w:hAnsi="Times New Roman" w:eastAsia="Songti SC" w:cs="Times New Roman"/>
          <w:color w:val="000000"/>
          <w:sz w:val="21"/>
        </w:rPr>
        <w:t>对账分为数量守恒、成本守恒和财务一致三层。数量层保证谱系和库存可信，成本层保证上游传导、直接计批和费用池完整，财务层将SCOS管理成本与SAP费用、存货和销售成本按已确认口径比较。</w:t>
      </w:r>
    </w:p>
    <w:p w14:paraId="2FA2930C">
      <w:pPr>
        <w:keepNext/>
        <w:spacing w:before="100" w:after="80"/>
        <w:jc w:val="center"/>
      </w:pPr>
      <w:r>
        <w:rPr>
          <w:rFonts w:ascii="Times New Roman" w:hAnsi="Times New Roman" w:eastAsia="Songti SC" w:cs="Times New Roman"/>
          <w:b/>
          <w:color w:val="000000"/>
          <w:sz w:val="18"/>
        </w:rPr>
        <w:t>图3-23 数量、成本与财务三层对账</w:t>
      </w:r>
    </w:p>
    <w:p w14:paraId="07C3D711">
      <w:pPr>
        <w:keepLines/>
        <w:spacing w:after="120"/>
        <w:jc w:val="center"/>
      </w:pPr>
      <w:r>
        <w:drawing>
          <wp:inline distT="0" distB="0" distL="114300" distR="114300">
            <wp:extent cx="5111750" cy="2839720"/>
            <wp:effectExtent l="0" t="0" r="19050" b="5080"/>
            <wp:docPr id="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8"/>
                    <pic:cNvPicPr>
                      <a:picLocks noChangeAspect="1"/>
                    </pic:cNvPicPr>
                  </pic:nvPicPr>
                  <pic:blipFill>
                    <a:blip r:embed="rId76"/>
                    <a:stretch>
                      <a:fillRect/>
                    </a:stretch>
                  </pic:blipFill>
                  <pic:spPr>
                    <a:xfrm>
                      <a:off x="0" y="0"/>
                      <a:ext cx="5112000" cy="2840000"/>
                    </a:xfrm>
                    <a:prstGeom prst="rect">
                      <a:avLst/>
                    </a:prstGeom>
                  </pic:spPr>
                </pic:pic>
              </a:graphicData>
            </a:graphic>
          </wp:inline>
        </w:drawing>
      </w:r>
    </w:p>
    <w:p w14:paraId="759C11E7">
      <w:pPr>
        <w:keepLines/>
        <w:spacing w:before="60" w:after="60"/>
        <w:jc w:val="center"/>
      </w:pPr>
      <m:oMath>
        <m:sSup>
          <m:sSupPr/>
          <m:e>
            <m:r>
              <m:rPr>
                <m:sty m:val="p"/>
              </m:rPr>
              <w:rPr>
                <w:rFonts w:ascii="Cambria Math" w:hAnsi="Cambria Math" w:eastAsia="Cambria Math" w:cs="Cambria Math"/>
                <w:sz w:val="20"/>
                <w:szCs w:val="20"/>
              </w:rPr>
              <m:t>C</m:t>
            </m:r>
          </m:e>
          <m:sup>
            <m:r>
              <m:rPr>
                <m:sty m:val="p"/>
              </m:rPr>
              <w:rPr>
                <w:rFonts w:ascii="Cambria Math" w:hAnsi="Cambria Math" w:eastAsia="Cambria Math" w:cs="Cambria Math"/>
                <w:sz w:val="20"/>
                <w:szCs w:val="20"/>
              </w:rPr>
              <m:t>open</m:t>
            </m:r>
          </m:sup>
        </m:sSup>
        <m:r>
          <m:rPr>
            <m:sty m:val="p"/>
          </m:rPr>
          <w:rPr>
            <w:rFonts w:ascii="Cambria Math" w:hAnsi="Cambria Math" w:eastAsia="Cambria Math" w:cs="Cambria Math"/>
            <w:sz w:val="20"/>
            <w:szCs w:val="20"/>
          </w:rPr>
          <m:t>+</m:t>
        </m:r>
        <m:sSup>
          <m:sSupPr/>
          <m:e>
            <m:r>
              <m:rPr>
                <m:sty m:val="p"/>
              </m:rPr>
              <w:rPr>
                <w:rFonts w:ascii="Cambria Math" w:hAnsi="Cambria Math" w:eastAsia="Cambria Math" w:cs="Cambria Math"/>
                <w:sz w:val="20"/>
                <w:szCs w:val="20"/>
              </w:rPr>
              <m:t>C</m:t>
            </m:r>
          </m:e>
          <m:sup>
            <m:r>
              <m:rPr>
                <m:sty m:val="p"/>
              </m:rPr>
              <w:rPr>
                <w:rFonts w:ascii="Cambria Math" w:hAnsi="Cambria Math" w:eastAsia="Cambria Math" w:cs="Cambria Math"/>
                <w:sz w:val="20"/>
                <w:szCs w:val="20"/>
              </w:rPr>
              <m:t>input</m:t>
            </m:r>
          </m:sup>
        </m:sSup>
        <m:r>
          <m:rPr>
            <m:sty m:val="p"/>
          </m:rPr>
          <w:rPr>
            <w:rFonts w:ascii="Cambria Math" w:hAnsi="Cambria Math" w:eastAsia="Cambria Math" w:cs="Cambria Math"/>
            <w:sz w:val="20"/>
            <w:szCs w:val="20"/>
          </w:rPr>
          <m:t>−</m:t>
        </m:r>
        <m:sSup>
          <m:sSupPr/>
          <m:e>
            <m:r>
              <m:rPr>
                <m:sty m:val="p"/>
              </m:rPr>
              <w:rPr>
                <w:rFonts w:ascii="Cambria Math" w:hAnsi="Cambria Math" w:eastAsia="Cambria Math" w:cs="Cambria Math"/>
                <w:sz w:val="20"/>
                <w:szCs w:val="20"/>
              </w:rPr>
              <m:t>C</m:t>
            </m:r>
          </m:e>
          <m:sup>
            <m:r>
              <m:rPr>
                <m:sty m:val="p"/>
              </m:rPr>
              <w:rPr>
                <w:rFonts w:ascii="Cambria Math" w:hAnsi="Cambria Math" w:eastAsia="Cambria Math" w:cs="Cambria Math"/>
                <w:sz w:val="20"/>
                <w:szCs w:val="20"/>
              </w:rPr>
              <m:t>close</m:t>
            </m:r>
          </m:sup>
        </m:sSup>
        <m:r>
          <m:rPr>
            <m:sty m:val="p"/>
          </m:rPr>
          <w:rPr>
            <w:rFonts w:ascii="Cambria Math" w:hAnsi="Cambria Math" w:eastAsia="Cambria Math" w:cs="Cambria Math"/>
            <w:sz w:val="20"/>
            <w:szCs w:val="20"/>
          </w:rPr>
          <m:t>−</m:t>
        </m:r>
        <m:sSup>
          <m:sSupPr/>
          <m:e>
            <m:r>
              <m:rPr>
                <m:sty m:val="p"/>
              </m:rPr>
              <w:rPr>
                <w:rFonts w:ascii="Cambria Math" w:hAnsi="Cambria Math" w:eastAsia="Cambria Math" w:cs="Cambria Math"/>
                <w:sz w:val="20"/>
                <w:szCs w:val="20"/>
              </w:rPr>
              <m:t>C</m:t>
            </m:r>
          </m:e>
          <m:sup>
            <m:r>
              <m:rPr>
                <m:sty m:val="p"/>
              </m:rPr>
              <w:rPr>
                <w:rFonts w:ascii="Cambria Math" w:hAnsi="Cambria Math" w:eastAsia="Cambria Math" w:cs="Cambria Math"/>
                <w:sz w:val="20"/>
                <w:szCs w:val="20"/>
              </w:rPr>
              <m:t>transfer</m:t>
            </m:r>
          </m:sup>
        </m:sSup>
        <m:r>
          <m:rPr>
            <m:sty m:val="p"/>
          </m:rPr>
          <w:rPr>
            <w:rFonts w:ascii="Cambria Math" w:hAnsi="Cambria Math" w:eastAsia="Cambria Math" w:cs="Cambria Math"/>
            <w:sz w:val="20"/>
            <w:szCs w:val="20"/>
          </w:rPr>
          <m:t>−</m:t>
        </m:r>
        <m:sSup>
          <m:sSupPr/>
          <m:e>
            <m:r>
              <m:rPr>
                <m:sty m:val="p"/>
              </m:rPr>
              <w:rPr>
                <w:rFonts w:ascii="Cambria Math" w:hAnsi="Cambria Math" w:eastAsia="Cambria Math" w:cs="Cambria Math"/>
                <w:sz w:val="20"/>
                <w:szCs w:val="20"/>
              </w:rPr>
              <m:t>C</m:t>
            </m:r>
          </m:e>
          <m:sup>
            <m:r>
              <m:rPr>
                <m:sty m:val="p"/>
              </m:rPr>
              <w:rPr>
                <w:rFonts w:ascii="Cambria Math" w:hAnsi="Cambria Math" w:eastAsia="Cambria Math" w:cs="Cambria Math"/>
                <w:sz w:val="20"/>
                <w:szCs w:val="20"/>
              </w:rPr>
              <m:t>loss</m:t>
            </m:r>
          </m:sup>
        </m:sSup>
        <m:r>
          <m:rPr>
            <m:sty m:val="p"/>
          </m:rPr>
          <w:rPr>
            <w:rFonts w:ascii="Cambria Math" w:hAnsi="Cambria Math" w:eastAsia="Cambria Math" w:cs="Cambria Math"/>
            <w:sz w:val="20"/>
            <w:szCs w:val="20"/>
          </w:rPr>
          <m:t>=ΔC</m:t>
        </m:r>
      </m:oMath>
      <w:r>
        <w:rPr>
          <w:rFonts w:ascii="Times New Roman" w:hAnsi="Times New Roman" w:eastAsia="Songti SC" w:cs="Times New Roman"/>
          <w:color w:val="000000"/>
          <w:sz w:val="20"/>
        </w:rPr>
        <w:t xml:space="preserve">    （3-57）</w:t>
      </w:r>
    </w:p>
    <w:p w14:paraId="52125419">
      <w:pPr>
        <w:spacing w:after="80" w:line="324" w:lineRule="auto"/>
        <w:ind w:left="454" w:right="454"/>
        <w:jc w:val="both"/>
      </w:pPr>
      <w:r>
        <w:rPr>
          <w:rFonts w:ascii="Times New Roman" w:hAnsi="Times New Roman" w:eastAsia="Songti SC" w:cs="Times New Roman"/>
          <w:color w:val="000000"/>
          <w:sz w:val="18"/>
        </w:rPr>
        <w:t>成本守恒差异</w:t>
      </w:r>
      <m:oMath>
        <m:r>
          <m:rPr>
            <m:sty m:val="p"/>
          </m:rPr>
          <w:rPr>
            <w:rFonts w:ascii="Cambria Math" w:hAnsi="Cambria Math" w:eastAsia="Cambria Math" w:cs="Cambria Math"/>
            <w:sz w:val="18"/>
            <w:szCs w:val="18"/>
          </w:rPr>
          <m:t>ΔC</m:t>
        </m:r>
      </m:oMath>
      <w:r>
        <w:rPr>
          <w:rFonts w:ascii="Times New Roman" w:hAnsi="Times New Roman" w:eastAsia="Songti SC" w:cs="Times New Roman"/>
          <w:color w:val="000000"/>
          <w:sz w:val="18"/>
        </w:rPr>
        <w:t>应在配置容差内；超差必须定位到批次、费用池、库存结转或调整记录。</w:t>
      </w:r>
    </w:p>
    <w:p w14:paraId="69CF4EE3">
      <w:pPr>
        <w:keepLines/>
        <w:spacing w:before="60" w:after="60"/>
        <w:jc w:val="center"/>
      </w:pPr>
      <m:oMath>
        <m:sSub>
          <m:sSubPr/>
          <m:e>
            <m:r>
              <m:rPr>
                <m:sty m:val="p"/>
              </m:rPr>
              <w:rPr>
                <w:rFonts w:ascii="Cambria Math" w:hAnsi="Cambria Math" w:eastAsia="Cambria Math" w:cs="Cambria Math"/>
                <w:sz w:val="20"/>
                <w:szCs w:val="20"/>
              </w:rPr>
              <m:t>SCOSCost</m:t>
            </m:r>
          </m:e>
          <m:sub>
            <m:r>
              <m:rPr>
                <m:sty m:val="p"/>
              </m:rPr>
              <w:rPr>
                <w:rFonts w:ascii="Cambria Math" w:hAnsi="Cambria Math" w:eastAsia="Cambria Math" w:cs="Cambria Math"/>
                <w:sz w:val="20"/>
                <w:szCs w:val="20"/>
              </w:rPr>
              <m:t>org,p</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SAPCost</m:t>
            </m:r>
          </m:e>
          <m:sub>
            <m:r>
              <m:rPr>
                <m:sty m:val="p"/>
              </m:rPr>
              <w:rPr>
                <w:rFonts w:ascii="Cambria Math" w:hAnsi="Cambria Math" w:eastAsia="Cambria Math" w:cs="Cambria Math"/>
                <w:sz w:val="20"/>
                <w:szCs w:val="20"/>
              </w:rPr>
              <m:t>org,p</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ReconDiff</m:t>
            </m:r>
          </m:e>
          <m:sub>
            <m:r>
              <m:rPr>
                <m:sty m:val="p"/>
              </m:rPr>
              <w:rPr>
                <w:rFonts w:ascii="Cambria Math" w:hAnsi="Cambria Math" w:eastAsia="Cambria Math" w:cs="Cambria Math"/>
                <w:sz w:val="20"/>
                <w:szCs w:val="20"/>
              </w:rPr>
              <m:t>org,p</m:t>
            </m:r>
          </m:sub>
        </m:sSub>
      </m:oMath>
      <w:r>
        <w:rPr>
          <w:rFonts w:ascii="Times New Roman" w:hAnsi="Times New Roman" w:eastAsia="Songti SC" w:cs="Times New Roman"/>
          <w:color w:val="000000"/>
          <w:sz w:val="20"/>
        </w:rPr>
        <w:t xml:space="preserve">    （3-58）</w:t>
      </w:r>
    </w:p>
    <w:p w14:paraId="15673ADF">
      <w:pPr>
        <w:spacing w:after="80" w:line="324" w:lineRule="auto"/>
        <w:ind w:left="454" w:right="454"/>
        <w:jc w:val="both"/>
      </w:pPr>
      <w:r>
        <w:rPr>
          <w:rFonts w:ascii="Times New Roman" w:hAnsi="Times New Roman" w:eastAsia="Songti SC" w:cs="Times New Roman"/>
          <w:color w:val="000000"/>
          <w:sz w:val="18"/>
        </w:rPr>
        <w:t>财务对账按组织、期间、科目或成本要素映射进行；口径差异与真实错误分开记录。</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59B86BA">
        <w:trPr>
          <w:cantSplit/>
          <w:tblHeader/>
          <w:jc w:val="center"/>
        </w:trPr>
        <w:tc>
          <w:tcPr>
            <w:tcW w:w="1531" w:type="dxa"/>
            <w:shd w:val="clear" w:color="auto" w:fill="BFBFBF"/>
            <w:tcMar>
              <w:top w:w="90" w:type="dxa"/>
              <w:left w:w="100" w:type="dxa"/>
              <w:bottom w:w="90" w:type="dxa"/>
              <w:right w:w="100" w:type="dxa"/>
            </w:tcMar>
            <w:vAlign w:val="center"/>
          </w:tcPr>
          <w:p w14:paraId="4EB933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对账层</w:t>
            </w:r>
          </w:p>
        </w:tc>
        <w:tc>
          <w:tcPr>
            <w:tcW w:w="4139" w:type="dxa"/>
            <w:shd w:val="clear" w:color="auto" w:fill="BFBFBF"/>
            <w:tcMar>
              <w:top w:w="90" w:type="dxa"/>
              <w:left w:w="100" w:type="dxa"/>
              <w:bottom w:w="90" w:type="dxa"/>
              <w:right w:w="100" w:type="dxa"/>
            </w:tcMar>
            <w:vAlign w:val="center"/>
          </w:tcPr>
          <w:p w14:paraId="3FA73A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主要勾稽关系</w:t>
            </w:r>
          </w:p>
        </w:tc>
        <w:tc>
          <w:tcPr>
            <w:tcW w:w="2381" w:type="dxa"/>
            <w:shd w:val="clear" w:color="auto" w:fill="BFBFBF"/>
            <w:tcMar>
              <w:top w:w="90" w:type="dxa"/>
              <w:left w:w="100" w:type="dxa"/>
              <w:bottom w:w="90" w:type="dxa"/>
              <w:right w:w="100" w:type="dxa"/>
            </w:tcMar>
            <w:vAlign w:val="center"/>
          </w:tcPr>
          <w:p w14:paraId="31AE08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差异处置</w:t>
            </w:r>
          </w:p>
        </w:tc>
      </w:tr>
      <w:tr w14:paraId="19A620A7">
        <w:trPr>
          <w:cantSplit/>
          <w:jc w:val="center"/>
        </w:trPr>
        <w:tc>
          <w:tcPr>
            <w:tcW w:w="1531" w:type="dxa"/>
            <w:tcMar>
              <w:top w:w="90" w:type="dxa"/>
              <w:left w:w="100" w:type="dxa"/>
              <w:bottom w:w="90" w:type="dxa"/>
              <w:right w:w="100" w:type="dxa"/>
            </w:tcMar>
            <w:vAlign w:val="center"/>
          </w:tcPr>
          <w:p w14:paraId="4C0866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数量</w:t>
            </w:r>
          </w:p>
        </w:tc>
        <w:tc>
          <w:tcPr>
            <w:tcW w:w="4139" w:type="dxa"/>
            <w:tcMar>
              <w:top w:w="90" w:type="dxa"/>
              <w:left w:w="100" w:type="dxa"/>
              <w:bottom w:w="90" w:type="dxa"/>
              <w:right w:w="100" w:type="dxa"/>
            </w:tcMar>
            <w:vAlign w:val="center"/>
          </w:tcPr>
          <w:p w14:paraId="2E8D16B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投入＝合格产出＋副产物/排放＋损耗＋期末在制＋计量差异</w:t>
            </w:r>
          </w:p>
        </w:tc>
        <w:tc>
          <w:tcPr>
            <w:tcW w:w="2381" w:type="dxa"/>
            <w:tcMar>
              <w:top w:w="90" w:type="dxa"/>
              <w:left w:w="100" w:type="dxa"/>
              <w:bottom w:w="90" w:type="dxa"/>
              <w:right w:w="100" w:type="dxa"/>
            </w:tcMar>
            <w:vAlign w:val="center"/>
          </w:tcPr>
          <w:p w14:paraId="4428A6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补齐事件、修正关系或批准计量差异</w:t>
            </w:r>
          </w:p>
        </w:tc>
      </w:tr>
      <w:tr w14:paraId="17F3CE75">
        <w:trPr>
          <w:cantSplit/>
          <w:jc w:val="center"/>
        </w:trPr>
        <w:tc>
          <w:tcPr>
            <w:tcW w:w="1531" w:type="dxa"/>
            <w:shd w:val="clear" w:color="auto" w:fill="F7F7F7"/>
            <w:tcMar>
              <w:top w:w="90" w:type="dxa"/>
              <w:left w:w="100" w:type="dxa"/>
              <w:bottom w:w="90" w:type="dxa"/>
              <w:right w:w="100" w:type="dxa"/>
            </w:tcMar>
            <w:vAlign w:val="center"/>
          </w:tcPr>
          <w:p w14:paraId="1B9B3C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w:t>
            </w:r>
          </w:p>
        </w:tc>
        <w:tc>
          <w:tcPr>
            <w:tcW w:w="4139" w:type="dxa"/>
            <w:shd w:val="clear" w:color="auto" w:fill="F7F7F7"/>
            <w:tcMar>
              <w:top w:w="90" w:type="dxa"/>
              <w:left w:w="100" w:type="dxa"/>
              <w:bottom w:w="90" w:type="dxa"/>
              <w:right w:w="100" w:type="dxa"/>
            </w:tcMar>
            <w:vAlign w:val="center"/>
          </w:tcPr>
          <w:p w14:paraId="0CA5325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期初＋本期归集＝转出＋期末＋损失＋调整</w:t>
            </w:r>
          </w:p>
        </w:tc>
        <w:tc>
          <w:tcPr>
            <w:tcW w:w="2381" w:type="dxa"/>
            <w:shd w:val="clear" w:color="auto" w:fill="F7F7F7"/>
            <w:tcMar>
              <w:top w:w="90" w:type="dxa"/>
              <w:left w:w="100" w:type="dxa"/>
              <w:bottom w:w="90" w:type="dxa"/>
              <w:right w:w="100" w:type="dxa"/>
            </w:tcMar>
            <w:vAlign w:val="center"/>
          </w:tcPr>
          <w:p w14:paraId="2D6E08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定位直接成本、传导或费用池明细</w:t>
            </w:r>
          </w:p>
        </w:tc>
      </w:tr>
      <w:tr w14:paraId="423F30F6">
        <w:trPr>
          <w:cantSplit/>
          <w:jc w:val="center"/>
        </w:trPr>
        <w:tc>
          <w:tcPr>
            <w:tcW w:w="1531" w:type="dxa"/>
            <w:tcMar>
              <w:top w:w="90" w:type="dxa"/>
              <w:left w:w="100" w:type="dxa"/>
              <w:bottom w:w="90" w:type="dxa"/>
              <w:right w:w="100" w:type="dxa"/>
            </w:tcMar>
            <w:vAlign w:val="center"/>
          </w:tcPr>
          <w:p w14:paraId="6B2D6A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财务</w:t>
            </w:r>
          </w:p>
        </w:tc>
        <w:tc>
          <w:tcPr>
            <w:tcW w:w="4139" w:type="dxa"/>
            <w:tcMar>
              <w:top w:w="90" w:type="dxa"/>
              <w:left w:w="100" w:type="dxa"/>
              <w:bottom w:w="90" w:type="dxa"/>
              <w:right w:w="100" w:type="dxa"/>
            </w:tcMar>
            <w:vAlign w:val="center"/>
          </w:tcPr>
          <w:p w14:paraId="0BBBD32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SCOS成本要素与SAP科目、存货和销售成本映射</w:t>
            </w:r>
          </w:p>
        </w:tc>
        <w:tc>
          <w:tcPr>
            <w:tcW w:w="2381" w:type="dxa"/>
            <w:tcMar>
              <w:top w:w="90" w:type="dxa"/>
              <w:left w:w="100" w:type="dxa"/>
              <w:bottom w:w="90" w:type="dxa"/>
              <w:right w:w="100" w:type="dxa"/>
            </w:tcMar>
            <w:vAlign w:val="center"/>
          </w:tcPr>
          <w:p w14:paraId="0EA992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区分时间、范围、汇率、舍入和错误差异</w:t>
            </w:r>
          </w:p>
        </w:tc>
      </w:tr>
      <w:tr w14:paraId="49D7064A">
        <w:trPr>
          <w:cantSplit/>
          <w:jc w:val="center"/>
        </w:trPr>
        <w:tc>
          <w:tcPr>
            <w:tcW w:w="1531" w:type="dxa"/>
            <w:shd w:val="clear" w:color="auto" w:fill="F7F7F7"/>
            <w:tcMar>
              <w:top w:w="90" w:type="dxa"/>
              <w:left w:w="100" w:type="dxa"/>
              <w:bottom w:w="90" w:type="dxa"/>
              <w:right w:w="100" w:type="dxa"/>
            </w:tcMar>
            <w:vAlign w:val="center"/>
          </w:tcPr>
          <w:p w14:paraId="0E29EA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经营</w:t>
            </w:r>
          </w:p>
        </w:tc>
        <w:tc>
          <w:tcPr>
            <w:tcW w:w="4139" w:type="dxa"/>
            <w:shd w:val="clear" w:color="auto" w:fill="F7F7F7"/>
            <w:tcMar>
              <w:top w:w="90" w:type="dxa"/>
              <w:left w:w="100" w:type="dxa"/>
              <w:bottom w:w="90" w:type="dxa"/>
              <w:right w:w="100" w:type="dxa"/>
            </w:tcMar>
            <w:vAlign w:val="center"/>
          </w:tcPr>
          <w:p w14:paraId="64C4215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销售订单收入、销售成本和费用的对象与期间一致</w:t>
            </w:r>
          </w:p>
        </w:tc>
        <w:tc>
          <w:tcPr>
            <w:tcW w:w="2381" w:type="dxa"/>
            <w:shd w:val="clear" w:color="auto" w:fill="F7F7F7"/>
            <w:tcMar>
              <w:top w:w="90" w:type="dxa"/>
              <w:left w:w="100" w:type="dxa"/>
              <w:bottom w:w="90" w:type="dxa"/>
              <w:right w:w="100" w:type="dxa"/>
            </w:tcMar>
            <w:vAlign w:val="center"/>
          </w:tcPr>
          <w:p w14:paraId="2740EC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未分配金额单列并闭环映射</w:t>
            </w:r>
          </w:p>
        </w:tc>
      </w:tr>
    </w:tbl>
    <w:p w14:paraId="6F80E698">
      <w:pPr>
        <w:spacing w:after="40"/>
      </w:pPr>
    </w:p>
    <w:p w14:paraId="03EE39DB">
      <w:pPr>
        <w:pStyle w:val="6"/>
      </w:pPr>
      <w:bookmarkStart w:id="223" w:name="_Toc602502319"/>
      <w:r>
        <w:rPr>
          <w:rFonts w:ascii="Times New Roman" w:hAnsi="Times New Roman" w:eastAsia="STHeiti" w:cs="Times New Roman"/>
          <w:b/>
          <w:color w:val="000000"/>
          <w:sz w:val="22"/>
        </w:rPr>
        <w:t>3.5.6.4 异常、修正与审计</w:t>
      </w:r>
      <w:bookmarkEnd w:id="223"/>
    </w:p>
    <w:p w14:paraId="6B46955B">
      <w:pPr>
        <w:spacing w:after="80" w:line="324" w:lineRule="auto"/>
        <w:ind w:firstLine="420"/>
        <w:jc w:val="both"/>
      </w:pPr>
      <w:r>
        <w:rPr>
          <w:rFonts w:ascii="Times New Roman" w:hAnsi="Times New Roman" w:eastAsia="Songti SC" w:cs="Times New Roman"/>
          <w:color w:val="000000"/>
          <w:sz w:val="21"/>
        </w:rPr>
        <w:t>成本异常不得通过覆盖历史数据或直接修改最终金额解决。修正应回到可识别的批次关系、计量、费用来源、动因或映射，生成新快照和新运行；已关账期间通过调整版本反映，并保留原版本、差异和批准链。</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423FFED">
        <w:trPr>
          <w:cantSplit/>
          <w:tblHeader/>
          <w:jc w:val="center"/>
        </w:trPr>
        <w:tc>
          <w:tcPr>
            <w:tcW w:w="1757" w:type="dxa"/>
            <w:shd w:val="clear" w:color="auto" w:fill="BFBFBF"/>
            <w:tcMar>
              <w:top w:w="90" w:type="dxa"/>
              <w:left w:w="100" w:type="dxa"/>
              <w:bottom w:w="90" w:type="dxa"/>
              <w:right w:w="100" w:type="dxa"/>
            </w:tcMar>
            <w:vAlign w:val="center"/>
          </w:tcPr>
          <w:p w14:paraId="46A93C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异常</w:t>
            </w:r>
          </w:p>
        </w:tc>
        <w:tc>
          <w:tcPr>
            <w:tcW w:w="3628" w:type="dxa"/>
            <w:shd w:val="clear" w:color="auto" w:fill="BFBFBF"/>
            <w:tcMar>
              <w:top w:w="90" w:type="dxa"/>
              <w:left w:w="100" w:type="dxa"/>
              <w:bottom w:w="90" w:type="dxa"/>
              <w:right w:w="100" w:type="dxa"/>
            </w:tcMar>
            <w:vAlign w:val="center"/>
          </w:tcPr>
          <w:p w14:paraId="192CC9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系统处理</w:t>
            </w:r>
          </w:p>
        </w:tc>
        <w:tc>
          <w:tcPr>
            <w:tcW w:w="2665" w:type="dxa"/>
            <w:shd w:val="clear" w:color="auto" w:fill="BFBFBF"/>
            <w:tcMar>
              <w:top w:w="90" w:type="dxa"/>
              <w:left w:w="100" w:type="dxa"/>
              <w:bottom w:w="90" w:type="dxa"/>
              <w:right w:w="100" w:type="dxa"/>
            </w:tcMar>
            <w:vAlign w:val="center"/>
          </w:tcPr>
          <w:p w14:paraId="14629E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审计要求</w:t>
            </w:r>
          </w:p>
        </w:tc>
      </w:tr>
      <w:tr w14:paraId="357E2635">
        <w:trPr>
          <w:cantSplit/>
          <w:jc w:val="center"/>
        </w:trPr>
        <w:tc>
          <w:tcPr>
            <w:tcW w:w="1757" w:type="dxa"/>
            <w:tcMar>
              <w:top w:w="90" w:type="dxa"/>
              <w:left w:w="100" w:type="dxa"/>
              <w:bottom w:w="90" w:type="dxa"/>
              <w:right w:w="100" w:type="dxa"/>
            </w:tcMar>
            <w:vAlign w:val="center"/>
          </w:tcPr>
          <w:p w14:paraId="61F577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谱系断裂或循环</w:t>
            </w:r>
          </w:p>
        </w:tc>
        <w:tc>
          <w:tcPr>
            <w:tcW w:w="3628" w:type="dxa"/>
            <w:tcMar>
              <w:top w:w="90" w:type="dxa"/>
              <w:left w:w="100" w:type="dxa"/>
              <w:bottom w:w="90" w:type="dxa"/>
              <w:right w:w="100" w:type="dxa"/>
            </w:tcMar>
            <w:vAlign w:val="center"/>
          </w:tcPr>
          <w:p w14:paraId="1BBDD77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停止受影响对象传导，输出缺失节点或循环路径</w:t>
            </w:r>
          </w:p>
        </w:tc>
        <w:tc>
          <w:tcPr>
            <w:tcW w:w="2665" w:type="dxa"/>
            <w:tcMar>
              <w:top w:w="90" w:type="dxa"/>
              <w:left w:w="100" w:type="dxa"/>
              <w:bottom w:w="90" w:type="dxa"/>
              <w:right w:w="100" w:type="dxa"/>
            </w:tcMar>
            <w:vAlign w:val="center"/>
          </w:tcPr>
          <w:p w14:paraId="1959ED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记录来源事件、修正关系和责任人</w:t>
            </w:r>
          </w:p>
        </w:tc>
      </w:tr>
      <w:tr w14:paraId="43FE51E1">
        <w:trPr>
          <w:cantSplit/>
          <w:jc w:val="center"/>
        </w:trPr>
        <w:tc>
          <w:tcPr>
            <w:tcW w:w="1757" w:type="dxa"/>
            <w:shd w:val="clear" w:color="auto" w:fill="F7F7F7"/>
            <w:tcMar>
              <w:top w:w="90" w:type="dxa"/>
              <w:left w:w="100" w:type="dxa"/>
              <w:bottom w:w="90" w:type="dxa"/>
              <w:right w:w="100" w:type="dxa"/>
            </w:tcMar>
            <w:vAlign w:val="center"/>
          </w:tcPr>
          <w:p w14:paraId="73C34F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数量不平</w:t>
            </w:r>
          </w:p>
        </w:tc>
        <w:tc>
          <w:tcPr>
            <w:tcW w:w="3628" w:type="dxa"/>
            <w:shd w:val="clear" w:color="auto" w:fill="F7F7F7"/>
            <w:tcMar>
              <w:top w:w="90" w:type="dxa"/>
              <w:left w:w="100" w:type="dxa"/>
              <w:bottom w:w="90" w:type="dxa"/>
              <w:right w:w="100" w:type="dxa"/>
            </w:tcMar>
            <w:vAlign w:val="center"/>
          </w:tcPr>
          <w:p w14:paraId="0CC5B5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按批次计算差异并与容差比较</w:t>
            </w:r>
          </w:p>
        </w:tc>
        <w:tc>
          <w:tcPr>
            <w:tcW w:w="2665" w:type="dxa"/>
            <w:shd w:val="clear" w:color="auto" w:fill="F7F7F7"/>
            <w:tcMar>
              <w:top w:w="90" w:type="dxa"/>
              <w:left w:w="100" w:type="dxa"/>
              <w:bottom w:w="90" w:type="dxa"/>
              <w:right w:w="100" w:type="dxa"/>
            </w:tcMar>
            <w:vAlign w:val="center"/>
          </w:tcPr>
          <w:p w14:paraId="54320B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保留计量证据和批准的差异原因</w:t>
            </w:r>
          </w:p>
        </w:tc>
      </w:tr>
      <w:tr w14:paraId="73E71A04">
        <w:trPr>
          <w:cantSplit/>
          <w:jc w:val="center"/>
        </w:trPr>
        <w:tc>
          <w:tcPr>
            <w:tcW w:w="1757" w:type="dxa"/>
            <w:tcMar>
              <w:top w:w="90" w:type="dxa"/>
              <w:left w:w="100" w:type="dxa"/>
              <w:bottom w:w="90" w:type="dxa"/>
              <w:right w:w="100" w:type="dxa"/>
            </w:tcMar>
            <w:vAlign w:val="center"/>
          </w:tcPr>
          <w:p w14:paraId="4A8CD2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费用缺失或重复</w:t>
            </w:r>
          </w:p>
        </w:tc>
        <w:tc>
          <w:tcPr>
            <w:tcW w:w="3628" w:type="dxa"/>
            <w:tcMar>
              <w:top w:w="90" w:type="dxa"/>
              <w:left w:w="100" w:type="dxa"/>
              <w:bottom w:w="90" w:type="dxa"/>
              <w:right w:w="100" w:type="dxa"/>
            </w:tcMar>
            <w:vAlign w:val="center"/>
          </w:tcPr>
          <w:p w14:paraId="0620066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阻止发布或进入待分配清单，按凭证号去重</w:t>
            </w:r>
          </w:p>
        </w:tc>
        <w:tc>
          <w:tcPr>
            <w:tcW w:w="2665" w:type="dxa"/>
            <w:tcMar>
              <w:top w:w="90" w:type="dxa"/>
              <w:left w:w="100" w:type="dxa"/>
              <w:bottom w:w="90" w:type="dxa"/>
              <w:right w:w="100" w:type="dxa"/>
            </w:tcMar>
            <w:vAlign w:val="center"/>
          </w:tcPr>
          <w:p w14:paraId="5BF072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记录来源凭证和对账结果</w:t>
            </w:r>
          </w:p>
        </w:tc>
      </w:tr>
      <w:tr w14:paraId="6E7F0138">
        <w:trPr>
          <w:cantSplit/>
          <w:jc w:val="center"/>
        </w:trPr>
        <w:tc>
          <w:tcPr>
            <w:tcW w:w="1757" w:type="dxa"/>
            <w:shd w:val="clear" w:color="auto" w:fill="F7F7F7"/>
            <w:tcMar>
              <w:top w:w="90" w:type="dxa"/>
              <w:left w:w="100" w:type="dxa"/>
              <w:bottom w:w="90" w:type="dxa"/>
              <w:right w:w="100" w:type="dxa"/>
            </w:tcMar>
            <w:vAlign w:val="center"/>
          </w:tcPr>
          <w:p w14:paraId="211600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分摊分母为零</w:t>
            </w:r>
          </w:p>
        </w:tc>
        <w:tc>
          <w:tcPr>
            <w:tcW w:w="3628" w:type="dxa"/>
            <w:shd w:val="clear" w:color="auto" w:fill="F7F7F7"/>
            <w:tcMar>
              <w:top w:w="90" w:type="dxa"/>
              <w:left w:w="100" w:type="dxa"/>
              <w:bottom w:w="90" w:type="dxa"/>
              <w:right w:w="100" w:type="dxa"/>
            </w:tcMar>
            <w:vAlign w:val="center"/>
          </w:tcPr>
          <w:p w14:paraId="289C199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按规则转备用动因、暂挂或报错，不默认为零</w:t>
            </w:r>
          </w:p>
        </w:tc>
        <w:tc>
          <w:tcPr>
            <w:tcW w:w="2665" w:type="dxa"/>
            <w:shd w:val="clear" w:color="auto" w:fill="F7F7F7"/>
            <w:tcMar>
              <w:top w:w="90" w:type="dxa"/>
              <w:left w:w="100" w:type="dxa"/>
              <w:bottom w:w="90" w:type="dxa"/>
              <w:right w:w="100" w:type="dxa"/>
            </w:tcMar>
            <w:vAlign w:val="center"/>
          </w:tcPr>
          <w:p w14:paraId="008623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记录使用的规则版本和批准</w:t>
            </w:r>
          </w:p>
        </w:tc>
      </w:tr>
      <w:tr w14:paraId="7D449060">
        <w:trPr>
          <w:cantSplit/>
          <w:jc w:val="center"/>
        </w:trPr>
        <w:tc>
          <w:tcPr>
            <w:tcW w:w="1757" w:type="dxa"/>
            <w:tcMar>
              <w:top w:w="90" w:type="dxa"/>
              <w:left w:w="100" w:type="dxa"/>
              <w:bottom w:w="90" w:type="dxa"/>
              <w:right w:w="100" w:type="dxa"/>
            </w:tcMar>
            <w:vAlign w:val="center"/>
          </w:tcPr>
          <w:p w14:paraId="7DC313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迟到数据/跨期修正</w:t>
            </w:r>
          </w:p>
        </w:tc>
        <w:tc>
          <w:tcPr>
            <w:tcW w:w="3628" w:type="dxa"/>
            <w:tcMar>
              <w:top w:w="90" w:type="dxa"/>
              <w:left w:w="100" w:type="dxa"/>
              <w:bottom w:w="90" w:type="dxa"/>
              <w:right w:w="100" w:type="dxa"/>
            </w:tcMar>
            <w:vAlign w:val="center"/>
          </w:tcPr>
          <w:p w14:paraId="7761E20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未关账生成重算版本，已关账生成调整版本</w:t>
            </w:r>
          </w:p>
        </w:tc>
        <w:tc>
          <w:tcPr>
            <w:tcW w:w="2665" w:type="dxa"/>
            <w:tcMar>
              <w:top w:w="90" w:type="dxa"/>
              <w:left w:w="100" w:type="dxa"/>
              <w:bottom w:w="90" w:type="dxa"/>
              <w:right w:w="100" w:type="dxa"/>
            </w:tcMar>
            <w:vAlign w:val="center"/>
          </w:tcPr>
          <w:p w14:paraId="4B2D63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关联原版本、调整原因和审批</w:t>
            </w:r>
          </w:p>
        </w:tc>
      </w:tr>
      <w:tr w14:paraId="66F3556C">
        <w:trPr>
          <w:cantSplit/>
          <w:jc w:val="center"/>
        </w:trPr>
        <w:tc>
          <w:tcPr>
            <w:tcW w:w="1757" w:type="dxa"/>
            <w:shd w:val="clear" w:color="auto" w:fill="F7F7F7"/>
            <w:tcMar>
              <w:top w:w="90" w:type="dxa"/>
              <w:left w:w="100" w:type="dxa"/>
              <w:bottom w:w="90" w:type="dxa"/>
              <w:right w:w="100" w:type="dxa"/>
            </w:tcMar>
            <w:vAlign w:val="center"/>
          </w:tcPr>
          <w:p w14:paraId="24EC54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权限或导出异常</w:t>
            </w:r>
          </w:p>
        </w:tc>
        <w:tc>
          <w:tcPr>
            <w:tcW w:w="3628" w:type="dxa"/>
            <w:shd w:val="clear" w:color="auto" w:fill="F7F7F7"/>
            <w:tcMar>
              <w:top w:w="90" w:type="dxa"/>
              <w:left w:w="100" w:type="dxa"/>
              <w:bottom w:w="90" w:type="dxa"/>
              <w:right w:w="100" w:type="dxa"/>
            </w:tcMar>
            <w:vAlign w:val="center"/>
          </w:tcPr>
          <w:p w14:paraId="285F90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拒绝访问并告警</w:t>
            </w:r>
          </w:p>
        </w:tc>
        <w:tc>
          <w:tcPr>
            <w:tcW w:w="2665" w:type="dxa"/>
            <w:shd w:val="clear" w:color="auto" w:fill="F7F7F7"/>
            <w:tcMar>
              <w:top w:w="90" w:type="dxa"/>
              <w:left w:w="100" w:type="dxa"/>
              <w:bottom w:w="90" w:type="dxa"/>
              <w:right w:w="100" w:type="dxa"/>
            </w:tcMar>
            <w:vAlign w:val="center"/>
          </w:tcPr>
          <w:p w14:paraId="096E58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记录用户、范围、字段、用途和结果</w:t>
            </w:r>
          </w:p>
        </w:tc>
      </w:tr>
    </w:tbl>
    <w:p w14:paraId="3A6E4B11">
      <w:pPr>
        <w:spacing w:after="40"/>
      </w:pPr>
    </w:p>
    <w:p w14:paraId="71B2841A">
      <w:pPr>
        <w:pStyle w:val="4"/>
      </w:pPr>
      <w:bookmarkStart w:id="224" w:name="_Toc871079828"/>
      <w:r>
        <w:rPr>
          <w:rFonts w:ascii="Times New Roman" w:hAnsi="Times New Roman" w:eastAsia="STHeiti" w:cs="Times New Roman"/>
          <w:b/>
          <w:color w:val="000000"/>
          <w:sz w:val="24"/>
        </w:rPr>
        <w:t>3.5.7 测试、效果监控与验收</w:t>
      </w:r>
      <w:bookmarkEnd w:id="224"/>
    </w:p>
    <w:p w14:paraId="08820D0D">
      <w:pPr>
        <w:spacing w:after="80" w:line="324" w:lineRule="auto"/>
        <w:ind w:firstLine="420"/>
        <w:jc w:val="both"/>
      </w:pPr>
      <w:r>
        <w:rPr>
          <w:rFonts w:ascii="Times New Roman" w:hAnsi="Times New Roman" w:eastAsia="Songti SC" w:cs="Times New Roman"/>
          <w:color w:val="000000"/>
          <w:sz w:val="21"/>
        </w:rPr>
        <w:t>成本模块验收以谱系完整、数量守恒、成本守恒、分摊可解释、财务可对账和关账可按时完成为核心。盈利分析必须能够钻取到批次、成本要素、费用池和来源凭证，不能只提供无法复核的汇总金额。</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6D5EC8CB">
        <w:trPr>
          <w:cantSplit/>
          <w:tblHeader/>
          <w:jc w:val="center"/>
        </w:trPr>
        <w:tc>
          <w:tcPr>
            <w:tcW w:w="1814" w:type="dxa"/>
            <w:shd w:val="clear" w:color="auto" w:fill="BFBFBF"/>
            <w:tcMar>
              <w:top w:w="90" w:type="dxa"/>
              <w:left w:w="100" w:type="dxa"/>
              <w:bottom w:w="90" w:type="dxa"/>
              <w:right w:w="100" w:type="dxa"/>
            </w:tcMar>
            <w:vAlign w:val="center"/>
          </w:tcPr>
          <w:p w14:paraId="609030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指标</w:t>
            </w:r>
          </w:p>
        </w:tc>
        <w:tc>
          <w:tcPr>
            <w:tcW w:w="6236" w:type="dxa"/>
            <w:shd w:val="clear" w:color="auto" w:fill="BFBFBF"/>
            <w:tcMar>
              <w:top w:w="90" w:type="dxa"/>
              <w:left w:w="100" w:type="dxa"/>
              <w:bottom w:w="90" w:type="dxa"/>
              <w:right w:w="100" w:type="dxa"/>
            </w:tcMar>
            <w:vAlign w:val="center"/>
          </w:tcPr>
          <w:p w14:paraId="1E88B9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验收口径</w:t>
            </w:r>
          </w:p>
        </w:tc>
      </w:tr>
      <w:tr w14:paraId="38133E82">
        <w:trPr>
          <w:cantSplit/>
          <w:jc w:val="center"/>
        </w:trPr>
        <w:tc>
          <w:tcPr>
            <w:tcW w:w="1814" w:type="dxa"/>
            <w:tcMar>
              <w:top w:w="90" w:type="dxa"/>
              <w:left w:w="100" w:type="dxa"/>
              <w:bottom w:w="90" w:type="dxa"/>
              <w:right w:w="100" w:type="dxa"/>
            </w:tcMar>
            <w:vAlign w:val="center"/>
          </w:tcPr>
          <w:p w14:paraId="6483F2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谱系完整率</w:t>
            </w:r>
          </w:p>
        </w:tc>
        <w:tc>
          <w:tcPr>
            <w:tcW w:w="6236" w:type="dxa"/>
            <w:tcMar>
              <w:top w:w="90" w:type="dxa"/>
              <w:left w:w="100" w:type="dxa"/>
              <w:bottom w:w="90" w:type="dxa"/>
              <w:right w:w="100" w:type="dxa"/>
            </w:tcMar>
            <w:vAlign w:val="center"/>
          </w:tcPr>
          <w:p w14:paraId="6CF17F2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应参与核算的批次均有有效上游、下游和状态；断链有清单。</w:t>
            </w:r>
          </w:p>
        </w:tc>
      </w:tr>
      <w:tr w14:paraId="5251DD62">
        <w:trPr>
          <w:cantSplit/>
          <w:jc w:val="center"/>
        </w:trPr>
        <w:tc>
          <w:tcPr>
            <w:tcW w:w="1814" w:type="dxa"/>
            <w:shd w:val="clear" w:color="auto" w:fill="F7F7F7"/>
            <w:tcMar>
              <w:top w:w="90" w:type="dxa"/>
              <w:left w:w="100" w:type="dxa"/>
              <w:bottom w:w="90" w:type="dxa"/>
              <w:right w:w="100" w:type="dxa"/>
            </w:tcMar>
            <w:vAlign w:val="center"/>
          </w:tcPr>
          <w:p w14:paraId="419929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数量对账差异</w:t>
            </w:r>
          </w:p>
        </w:tc>
        <w:tc>
          <w:tcPr>
            <w:tcW w:w="6236" w:type="dxa"/>
            <w:shd w:val="clear" w:color="auto" w:fill="F7F7F7"/>
            <w:tcMar>
              <w:top w:w="90" w:type="dxa"/>
              <w:left w:w="100" w:type="dxa"/>
              <w:bottom w:w="90" w:type="dxa"/>
              <w:right w:w="100" w:type="dxa"/>
            </w:tcMar>
            <w:vAlign w:val="center"/>
          </w:tcPr>
          <w:p w14:paraId="31F670A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投入产出、库存和损耗差异在配置容差内，超差阻止发布。</w:t>
            </w:r>
          </w:p>
        </w:tc>
      </w:tr>
      <w:tr w14:paraId="1E9F9345">
        <w:trPr>
          <w:cantSplit/>
          <w:jc w:val="center"/>
        </w:trPr>
        <w:tc>
          <w:tcPr>
            <w:tcW w:w="1814" w:type="dxa"/>
            <w:tcMar>
              <w:top w:w="90" w:type="dxa"/>
              <w:left w:w="100" w:type="dxa"/>
              <w:bottom w:w="90" w:type="dxa"/>
              <w:right w:w="100" w:type="dxa"/>
            </w:tcMar>
            <w:vAlign w:val="center"/>
          </w:tcPr>
          <w:p w14:paraId="43C6B5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成本守恒差异</w:t>
            </w:r>
          </w:p>
        </w:tc>
        <w:tc>
          <w:tcPr>
            <w:tcW w:w="6236" w:type="dxa"/>
            <w:tcMar>
              <w:top w:w="90" w:type="dxa"/>
              <w:left w:w="100" w:type="dxa"/>
              <w:bottom w:w="90" w:type="dxa"/>
              <w:right w:w="100" w:type="dxa"/>
            </w:tcMar>
            <w:vAlign w:val="center"/>
          </w:tcPr>
          <w:p w14:paraId="6E873AF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传导、直接成本、费用池、库存和损失之间差异在舍入容差内。</w:t>
            </w:r>
          </w:p>
        </w:tc>
      </w:tr>
      <w:tr w14:paraId="39A512AF">
        <w:trPr>
          <w:cantSplit/>
          <w:jc w:val="center"/>
        </w:trPr>
        <w:tc>
          <w:tcPr>
            <w:tcW w:w="1814" w:type="dxa"/>
            <w:shd w:val="clear" w:color="auto" w:fill="F7F7F7"/>
            <w:tcMar>
              <w:top w:w="90" w:type="dxa"/>
              <w:left w:w="100" w:type="dxa"/>
              <w:bottom w:w="90" w:type="dxa"/>
              <w:right w:w="100" w:type="dxa"/>
            </w:tcMar>
            <w:vAlign w:val="center"/>
          </w:tcPr>
          <w:p w14:paraId="5A1E49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分摊可解释性</w:t>
            </w:r>
          </w:p>
        </w:tc>
        <w:tc>
          <w:tcPr>
            <w:tcW w:w="6236" w:type="dxa"/>
            <w:shd w:val="clear" w:color="auto" w:fill="F7F7F7"/>
            <w:tcMar>
              <w:top w:w="90" w:type="dxa"/>
              <w:left w:w="100" w:type="dxa"/>
              <w:bottom w:w="90" w:type="dxa"/>
              <w:right w:w="100" w:type="dxa"/>
            </w:tcMar>
            <w:vAlign w:val="center"/>
          </w:tcPr>
          <w:p w14:paraId="65F9A3F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任一对象金额可追溯到费用池、动因、费率、基数和规则版本。</w:t>
            </w:r>
          </w:p>
        </w:tc>
      </w:tr>
      <w:tr w14:paraId="4A704825">
        <w:trPr>
          <w:cantSplit/>
          <w:jc w:val="center"/>
        </w:trPr>
        <w:tc>
          <w:tcPr>
            <w:tcW w:w="1814" w:type="dxa"/>
            <w:tcMar>
              <w:top w:w="90" w:type="dxa"/>
              <w:left w:w="100" w:type="dxa"/>
              <w:bottom w:w="90" w:type="dxa"/>
              <w:right w:w="100" w:type="dxa"/>
            </w:tcMar>
            <w:vAlign w:val="center"/>
          </w:tcPr>
          <w:p w14:paraId="34FCDD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财务对账差异</w:t>
            </w:r>
          </w:p>
        </w:tc>
        <w:tc>
          <w:tcPr>
            <w:tcW w:w="6236" w:type="dxa"/>
            <w:tcMar>
              <w:top w:w="90" w:type="dxa"/>
              <w:left w:w="100" w:type="dxa"/>
              <w:bottom w:w="90" w:type="dxa"/>
              <w:right w:w="100" w:type="dxa"/>
            </w:tcMar>
            <w:vAlign w:val="center"/>
          </w:tcPr>
          <w:p w14:paraId="15B9D61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与SAP的时间、范围和口径差异可分类并闭环。</w:t>
            </w:r>
          </w:p>
        </w:tc>
      </w:tr>
      <w:tr w14:paraId="5ECBCA9F">
        <w:trPr>
          <w:cantSplit/>
          <w:jc w:val="center"/>
        </w:trPr>
        <w:tc>
          <w:tcPr>
            <w:tcW w:w="1814" w:type="dxa"/>
            <w:shd w:val="clear" w:color="auto" w:fill="F7F7F7"/>
            <w:tcMar>
              <w:top w:w="90" w:type="dxa"/>
              <w:left w:w="100" w:type="dxa"/>
              <w:bottom w:w="90" w:type="dxa"/>
              <w:right w:w="100" w:type="dxa"/>
            </w:tcMar>
            <w:vAlign w:val="center"/>
          </w:tcPr>
          <w:p w14:paraId="7324A0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计算时长</w:t>
            </w:r>
          </w:p>
        </w:tc>
        <w:tc>
          <w:tcPr>
            <w:tcW w:w="6236" w:type="dxa"/>
            <w:shd w:val="clear" w:color="auto" w:fill="F7F7F7"/>
            <w:tcMar>
              <w:top w:w="90" w:type="dxa"/>
              <w:left w:w="100" w:type="dxa"/>
              <w:bottom w:w="90" w:type="dxa"/>
              <w:right w:w="100" w:type="dxa"/>
            </w:tcMar>
            <w:vAlign w:val="center"/>
          </w:tcPr>
          <w:p w14:paraId="7CEF2DF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典型日、周、月数据规模在商定窗口完成，失败可续跑和定位。</w:t>
            </w:r>
          </w:p>
        </w:tc>
      </w:tr>
      <w:tr w14:paraId="5A0CAAD8">
        <w:trPr>
          <w:cantSplit/>
          <w:jc w:val="center"/>
        </w:trPr>
        <w:tc>
          <w:tcPr>
            <w:tcW w:w="1814" w:type="dxa"/>
            <w:tcMar>
              <w:top w:w="90" w:type="dxa"/>
              <w:left w:w="100" w:type="dxa"/>
              <w:bottom w:w="90" w:type="dxa"/>
              <w:right w:w="100" w:type="dxa"/>
            </w:tcMar>
            <w:vAlign w:val="center"/>
          </w:tcPr>
          <w:p w14:paraId="18F34F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关账及时性</w:t>
            </w:r>
          </w:p>
        </w:tc>
        <w:tc>
          <w:tcPr>
            <w:tcW w:w="6236" w:type="dxa"/>
            <w:tcMar>
              <w:top w:w="90" w:type="dxa"/>
              <w:left w:w="100" w:type="dxa"/>
              <w:bottom w:w="90" w:type="dxa"/>
              <w:right w:w="100" w:type="dxa"/>
            </w:tcMar>
            <w:vAlign w:val="center"/>
          </w:tcPr>
          <w:p w14:paraId="3ED257A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数据就绪、试算、确认、发布和关账节点按时完成。</w:t>
            </w:r>
          </w:p>
        </w:tc>
      </w:tr>
      <w:tr w14:paraId="4AB7EADA">
        <w:trPr>
          <w:cantSplit/>
          <w:jc w:val="center"/>
        </w:trPr>
        <w:tc>
          <w:tcPr>
            <w:tcW w:w="1814" w:type="dxa"/>
            <w:shd w:val="clear" w:color="auto" w:fill="F7F7F7"/>
            <w:tcMar>
              <w:top w:w="90" w:type="dxa"/>
              <w:left w:w="100" w:type="dxa"/>
              <w:bottom w:w="90" w:type="dxa"/>
              <w:right w:w="100" w:type="dxa"/>
            </w:tcMar>
            <w:vAlign w:val="center"/>
          </w:tcPr>
          <w:p w14:paraId="374466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盈利准确性</w:t>
            </w:r>
          </w:p>
        </w:tc>
        <w:tc>
          <w:tcPr>
            <w:tcW w:w="6236" w:type="dxa"/>
            <w:shd w:val="clear" w:color="auto" w:fill="F7F7F7"/>
            <w:tcMar>
              <w:top w:w="90" w:type="dxa"/>
              <w:left w:w="100" w:type="dxa"/>
              <w:bottom w:w="90" w:type="dxa"/>
              <w:right w:w="100" w:type="dxa"/>
            </w:tcMar>
            <w:vAlign w:val="center"/>
          </w:tcPr>
          <w:p w14:paraId="65EB51B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抽样订单收入、成本、费用和利润可按来源重算。</w:t>
            </w:r>
          </w:p>
        </w:tc>
      </w:tr>
    </w:tbl>
    <w:p w14:paraId="663CB72C">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13B79011">
        <w:trPr>
          <w:cantSplit/>
          <w:tblHeader/>
          <w:jc w:val="center"/>
        </w:trPr>
        <w:tc>
          <w:tcPr>
            <w:tcW w:w="1814" w:type="dxa"/>
            <w:shd w:val="clear" w:color="auto" w:fill="BFBFBF"/>
            <w:tcMar>
              <w:top w:w="90" w:type="dxa"/>
              <w:left w:w="100" w:type="dxa"/>
              <w:bottom w:w="90" w:type="dxa"/>
              <w:right w:w="100" w:type="dxa"/>
            </w:tcMar>
            <w:vAlign w:val="center"/>
          </w:tcPr>
          <w:p w14:paraId="387F43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模型卡项目</w:t>
            </w:r>
          </w:p>
        </w:tc>
        <w:tc>
          <w:tcPr>
            <w:tcW w:w="6236" w:type="dxa"/>
            <w:shd w:val="clear" w:color="auto" w:fill="BFBFBF"/>
            <w:tcMar>
              <w:top w:w="90" w:type="dxa"/>
              <w:left w:w="100" w:type="dxa"/>
              <w:bottom w:w="90" w:type="dxa"/>
              <w:right w:w="100" w:type="dxa"/>
            </w:tcMar>
            <w:vAlign w:val="center"/>
          </w:tcPr>
          <w:p w14:paraId="36EA8A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7"/>
                <w:szCs w:val="22"/>
              </w:rPr>
              <w:t>设计内容</w:t>
            </w:r>
          </w:p>
        </w:tc>
      </w:tr>
      <w:tr w14:paraId="6AC09D5F">
        <w:trPr>
          <w:cantSplit/>
          <w:jc w:val="center"/>
        </w:trPr>
        <w:tc>
          <w:tcPr>
            <w:tcW w:w="1814" w:type="dxa"/>
            <w:tcMar>
              <w:top w:w="90" w:type="dxa"/>
              <w:left w:w="100" w:type="dxa"/>
              <w:bottom w:w="90" w:type="dxa"/>
              <w:right w:w="100" w:type="dxa"/>
            </w:tcMar>
            <w:vAlign w:val="center"/>
          </w:tcPr>
          <w:p w14:paraId="41B8E0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模型名称</w:t>
            </w:r>
          </w:p>
        </w:tc>
        <w:tc>
          <w:tcPr>
            <w:tcW w:w="6236" w:type="dxa"/>
            <w:tcMar>
              <w:top w:w="90" w:type="dxa"/>
              <w:left w:w="100" w:type="dxa"/>
              <w:bottom w:w="90" w:type="dxa"/>
              <w:right w:w="100" w:type="dxa"/>
            </w:tcMar>
            <w:vAlign w:val="center"/>
          </w:tcPr>
          <w:p w14:paraId="1B9B28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批次谱系成本传导与费用池分摊模型</w:t>
            </w:r>
          </w:p>
        </w:tc>
      </w:tr>
      <w:tr w14:paraId="31B15C3A">
        <w:trPr>
          <w:cantSplit/>
          <w:jc w:val="center"/>
        </w:trPr>
        <w:tc>
          <w:tcPr>
            <w:tcW w:w="1814" w:type="dxa"/>
            <w:shd w:val="clear" w:color="auto" w:fill="F7F7F7"/>
            <w:tcMar>
              <w:top w:w="90" w:type="dxa"/>
              <w:left w:w="100" w:type="dxa"/>
              <w:bottom w:w="90" w:type="dxa"/>
              <w:right w:w="100" w:type="dxa"/>
            </w:tcMar>
            <w:vAlign w:val="center"/>
          </w:tcPr>
          <w:p w14:paraId="4D63E8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业务目标</w:t>
            </w:r>
          </w:p>
        </w:tc>
        <w:tc>
          <w:tcPr>
            <w:tcW w:w="6236" w:type="dxa"/>
            <w:shd w:val="clear" w:color="auto" w:fill="F7F7F7"/>
            <w:tcMar>
              <w:top w:w="90" w:type="dxa"/>
              <w:left w:w="100" w:type="dxa"/>
              <w:bottom w:w="90" w:type="dxa"/>
              <w:right w:w="100" w:type="dxa"/>
            </w:tcMar>
            <w:vAlign w:val="center"/>
          </w:tcPr>
          <w:p w14:paraId="1E2664D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形成数量守恒、成本守恒、分摊可解释并可与SAP对账的管理成本</w:t>
            </w:r>
          </w:p>
        </w:tc>
      </w:tr>
      <w:tr w14:paraId="096C17BB">
        <w:trPr>
          <w:cantSplit/>
          <w:jc w:val="center"/>
        </w:trPr>
        <w:tc>
          <w:tcPr>
            <w:tcW w:w="1814" w:type="dxa"/>
            <w:tcMar>
              <w:top w:w="90" w:type="dxa"/>
              <w:left w:w="100" w:type="dxa"/>
              <w:bottom w:w="90" w:type="dxa"/>
              <w:right w:w="100" w:type="dxa"/>
            </w:tcMar>
            <w:vAlign w:val="center"/>
          </w:tcPr>
          <w:p w14:paraId="235CCC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计算方式</w:t>
            </w:r>
          </w:p>
        </w:tc>
        <w:tc>
          <w:tcPr>
            <w:tcW w:w="6236" w:type="dxa"/>
            <w:tcMar>
              <w:top w:w="90" w:type="dxa"/>
              <w:left w:w="100" w:type="dxa"/>
              <w:bottom w:w="90" w:type="dxa"/>
              <w:right w:w="100" w:type="dxa"/>
            </w:tcMar>
            <w:vAlign w:val="center"/>
          </w:tcPr>
          <w:p w14:paraId="14A8F06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Python规则计算与有向无环图传导；必要约束校验可调用SCIP</w:t>
            </w:r>
          </w:p>
        </w:tc>
      </w:tr>
      <w:tr w14:paraId="1A24BF14">
        <w:trPr>
          <w:cantSplit/>
          <w:jc w:val="center"/>
        </w:trPr>
        <w:tc>
          <w:tcPr>
            <w:tcW w:w="1814" w:type="dxa"/>
            <w:shd w:val="clear" w:color="auto" w:fill="F7F7F7"/>
            <w:tcMar>
              <w:top w:w="90" w:type="dxa"/>
              <w:left w:w="100" w:type="dxa"/>
              <w:bottom w:w="90" w:type="dxa"/>
              <w:right w:w="100" w:type="dxa"/>
            </w:tcMar>
            <w:vAlign w:val="center"/>
          </w:tcPr>
          <w:p w14:paraId="560C69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主要对象</w:t>
            </w:r>
          </w:p>
        </w:tc>
        <w:tc>
          <w:tcPr>
            <w:tcW w:w="6236" w:type="dxa"/>
            <w:shd w:val="clear" w:color="auto" w:fill="F7F7F7"/>
            <w:tcMar>
              <w:top w:w="90" w:type="dxa"/>
              <w:left w:w="100" w:type="dxa"/>
              <w:bottom w:w="90" w:type="dxa"/>
              <w:right w:w="100" w:type="dxa"/>
            </w:tcMar>
            <w:vAlign w:val="center"/>
          </w:tcPr>
          <w:p w14:paraId="5013FC5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批次节点、谱系关系、成本BOM、直接成本、费用池、动因和结果版本</w:t>
            </w:r>
          </w:p>
        </w:tc>
      </w:tr>
      <w:tr w14:paraId="7C30F87C">
        <w:trPr>
          <w:cantSplit/>
          <w:jc w:val="center"/>
        </w:trPr>
        <w:tc>
          <w:tcPr>
            <w:tcW w:w="1814" w:type="dxa"/>
            <w:tcMar>
              <w:top w:w="90" w:type="dxa"/>
              <w:left w:w="100" w:type="dxa"/>
              <w:bottom w:w="90" w:type="dxa"/>
              <w:right w:w="100" w:type="dxa"/>
            </w:tcMar>
            <w:vAlign w:val="center"/>
          </w:tcPr>
          <w:p w14:paraId="79C903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关键控制</w:t>
            </w:r>
          </w:p>
        </w:tc>
        <w:tc>
          <w:tcPr>
            <w:tcW w:w="6236" w:type="dxa"/>
            <w:tcMar>
              <w:top w:w="90" w:type="dxa"/>
              <w:left w:w="100" w:type="dxa"/>
              <w:bottom w:w="90" w:type="dxa"/>
              <w:right w:w="100" w:type="dxa"/>
            </w:tcMar>
            <w:vAlign w:val="center"/>
          </w:tcPr>
          <w:p w14:paraId="578B6A7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来源证据、拓扑顺序、分摊守恒、分母为零、损耗返工边界和关账版本</w:t>
            </w:r>
          </w:p>
        </w:tc>
      </w:tr>
      <w:tr w14:paraId="54CE0791">
        <w:trPr>
          <w:cantSplit/>
          <w:jc w:val="center"/>
        </w:trPr>
        <w:tc>
          <w:tcPr>
            <w:tcW w:w="1814" w:type="dxa"/>
            <w:shd w:val="clear" w:color="auto" w:fill="F7F7F7"/>
            <w:tcMar>
              <w:top w:w="90" w:type="dxa"/>
              <w:left w:w="100" w:type="dxa"/>
              <w:bottom w:w="90" w:type="dxa"/>
              <w:right w:w="100" w:type="dxa"/>
            </w:tcMar>
            <w:vAlign w:val="center"/>
          </w:tcPr>
          <w:p w14:paraId="2F1CB9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7"/>
                <w:szCs w:val="22"/>
              </w:rPr>
              <w:t>范围边界</w:t>
            </w:r>
          </w:p>
        </w:tc>
        <w:tc>
          <w:tcPr>
            <w:tcW w:w="6236" w:type="dxa"/>
            <w:shd w:val="clear" w:color="auto" w:fill="F7F7F7"/>
            <w:tcMar>
              <w:top w:w="90" w:type="dxa"/>
              <w:left w:w="100" w:type="dxa"/>
              <w:bottom w:w="90" w:type="dxa"/>
              <w:right w:w="100" w:type="dxa"/>
            </w:tcMar>
            <w:vAlign w:val="center"/>
          </w:tcPr>
          <w:p w14:paraId="07A9CE7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7"/>
                <w:szCs w:val="22"/>
              </w:rPr>
              <w:t>SAP保持正式财务权威；仅QC不合格批可返工，成品罐不得逆向回流</w:t>
            </w:r>
          </w:p>
        </w:tc>
      </w:tr>
    </w:tbl>
    <w:p w14:paraId="42978F00">
      <w:pPr>
        <w:spacing w:after="40"/>
      </w:pPr>
    </w:p>
    <w:p w14:paraId="70A1C2F8">
      <w:r>
        <w:br w:type="page"/>
      </w:r>
    </w:p>
    <w:p w14:paraId="7497286D">
      <w:pPr>
        <w:pStyle w:val="2"/>
      </w:pPr>
      <w:bookmarkStart w:id="225" w:name="_Toc842647597"/>
      <w:r>
        <w:t>四、跨模块协同与公共控制机制</w:t>
      </w:r>
      <w:bookmarkEnd w:id="225"/>
    </w:p>
    <w:p w14:paraId="0469F9DC">
      <w:pPr>
        <w:spacing w:after="80" w:line="324" w:lineRule="auto"/>
        <w:ind w:firstLine="420"/>
        <w:jc w:val="both"/>
      </w:pPr>
      <w:r>
        <w:rPr>
          <w:rFonts w:ascii="Times New Roman" w:hAnsi="Times New Roman" w:eastAsia="Songti SC" w:cs="Times New Roman"/>
          <w:color w:val="000000"/>
          <w:sz w:val="21"/>
        </w:rPr>
        <w:t>本章定义五大模块之间的协同契约，以及方案生命周期、工作流、权限、人工干预、审计和通知等公共控制能力。设计目标是让各模块可以独立演进，同时在同一业务事实、时间轴和版本语义下协同；任何模块都不得通过直接修改其他模块业务表来实现联动。</w:t>
      </w:r>
    </w:p>
    <w:p w14:paraId="62FF5D01">
      <w:pPr>
        <w:pStyle w:val="3"/>
      </w:pPr>
      <w:bookmarkStart w:id="226" w:name="_Toc1870994461"/>
      <w:r>
        <w:t>4.1 跨模块协同设计</w:t>
      </w:r>
      <w:bookmarkEnd w:id="226"/>
    </w:p>
    <w:p w14:paraId="416E7556">
      <w:pPr>
        <w:pStyle w:val="4"/>
      </w:pPr>
      <w:bookmarkStart w:id="227" w:name="_Toc200863006"/>
      <w:r>
        <w:rPr>
          <w:rFonts w:ascii="Times New Roman" w:hAnsi="Times New Roman" w:eastAsia="STHeiti" w:cs="Times New Roman"/>
          <w:b/>
          <w:color w:val="000000"/>
          <w:sz w:val="24"/>
        </w:rPr>
        <w:t>4.1.1 统一业务对象与依赖关系</w:t>
      </w:r>
      <w:bookmarkEnd w:id="227"/>
    </w:p>
    <w:p w14:paraId="6EE6A764">
      <w:pPr>
        <w:pStyle w:val="6"/>
      </w:pPr>
      <w:bookmarkStart w:id="228" w:name="_Toc60248758"/>
      <w:r>
        <w:rPr>
          <w:rFonts w:ascii="Times New Roman" w:hAnsi="Times New Roman" w:eastAsia="STHeiti" w:cs="Times New Roman"/>
          <w:b/>
          <w:color w:val="000000"/>
          <w:sz w:val="22"/>
        </w:rPr>
        <w:t>4.1.1.1 统一业务对象与关联标识</w:t>
      </w:r>
      <w:bookmarkEnd w:id="228"/>
    </w:p>
    <w:p w14:paraId="163D88EB">
      <w:pPr>
        <w:spacing w:after="80" w:line="324" w:lineRule="auto"/>
        <w:ind w:firstLine="420"/>
        <w:jc w:val="both"/>
      </w:pPr>
      <w:r>
        <w:rPr>
          <w:rFonts w:ascii="Times New Roman" w:hAnsi="Times New Roman" w:eastAsia="Songti SC" w:cs="Times New Roman"/>
          <w:color w:val="000000"/>
          <w:sz w:val="21"/>
        </w:rPr>
        <w:t>跨模块关联以稳定业务标识和不可变技术标识共同完成。业务标识用于与SAP、MES、WMS、TMS、质量系统及E采等权威系统对账，技术标识用于区分快照、运行、方案、版本和事件。业务对象发生合并、拆分或编码变更时，保留原标识及映射有效期，不复用历史编号。</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1022211">
        <w:trPr>
          <w:cantSplit/>
          <w:tblHeader/>
          <w:jc w:val="center"/>
        </w:trPr>
        <w:tc>
          <w:tcPr>
            <w:tcW w:w="1928" w:type="dxa"/>
            <w:shd w:val="clear" w:color="auto" w:fill="BFBFBF"/>
            <w:tcMar>
              <w:top w:w="90" w:type="dxa"/>
              <w:left w:w="100" w:type="dxa"/>
              <w:bottom w:w="90" w:type="dxa"/>
              <w:right w:w="100" w:type="dxa"/>
            </w:tcMar>
            <w:vAlign w:val="center"/>
          </w:tcPr>
          <w:p w14:paraId="6E3E1D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标识</w:t>
            </w:r>
          </w:p>
        </w:tc>
        <w:tc>
          <w:tcPr>
            <w:tcW w:w="3458" w:type="dxa"/>
            <w:shd w:val="clear" w:color="auto" w:fill="BFBFBF"/>
            <w:tcMar>
              <w:top w:w="90" w:type="dxa"/>
              <w:left w:w="100" w:type="dxa"/>
              <w:bottom w:w="90" w:type="dxa"/>
              <w:right w:w="100" w:type="dxa"/>
            </w:tcMar>
            <w:vAlign w:val="center"/>
          </w:tcPr>
          <w:p w14:paraId="121E87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对象与用途</w:t>
            </w:r>
          </w:p>
        </w:tc>
        <w:tc>
          <w:tcPr>
            <w:tcW w:w="2665" w:type="dxa"/>
            <w:shd w:val="clear" w:color="auto" w:fill="BFBFBF"/>
            <w:tcMar>
              <w:top w:w="90" w:type="dxa"/>
              <w:left w:w="100" w:type="dxa"/>
              <w:bottom w:w="90" w:type="dxa"/>
              <w:right w:w="100" w:type="dxa"/>
            </w:tcMar>
            <w:vAlign w:val="center"/>
          </w:tcPr>
          <w:p w14:paraId="62F10E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生成与控制</w:t>
            </w:r>
          </w:p>
        </w:tc>
      </w:tr>
      <w:tr w14:paraId="24E7F13C">
        <w:trPr>
          <w:cantSplit/>
          <w:jc w:val="center"/>
        </w:trPr>
        <w:tc>
          <w:tcPr>
            <w:tcW w:w="1928" w:type="dxa"/>
            <w:tcMar>
              <w:top w:w="90" w:type="dxa"/>
              <w:left w:w="100" w:type="dxa"/>
              <w:bottom w:w="90" w:type="dxa"/>
              <w:right w:w="100" w:type="dxa"/>
            </w:tcMar>
            <w:vAlign w:val="center"/>
          </w:tcPr>
          <w:p w14:paraId="4572E0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org_id、site_id</w:t>
            </w:r>
          </w:p>
        </w:tc>
        <w:tc>
          <w:tcPr>
            <w:tcW w:w="3458" w:type="dxa"/>
            <w:tcMar>
              <w:top w:w="90" w:type="dxa"/>
              <w:left w:w="100" w:type="dxa"/>
              <w:bottom w:w="90" w:type="dxa"/>
              <w:right w:w="100" w:type="dxa"/>
            </w:tcMar>
            <w:vAlign w:val="center"/>
          </w:tcPr>
          <w:p w14:paraId="573950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组织、工厂和仓储地点</w:t>
            </w:r>
          </w:p>
        </w:tc>
        <w:tc>
          <w:tcPr>
            <w:tcW w:w="2665" w:type="dxa"/>
            <w:tcMar>
              <w:top w:w="90" w:type="dxa"/>
              <w:left w:w="100" w:type="dxa"/>
              <w:bottom w:w="90" w:type="dxa"/>
              <w:right w:w="100" w:type="dxa"/>
            </w:tcMar>
            <w:vAlign w:val="center"/>
          </w:tcPr>
          <w:p w14:paraId="2EC538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主数据映射生成；权限和数据隔离的基础</w:t>
            </w:r>
          </w:p>
        </w:tc>
      </w:tr>
      <w:tr w14:paraId="0337DF73">
        <w:trPr>
          <w:cantSplit/>
          <w:jc w:val="center"/>
        </w:trPr>
        <w:tc>
          <w:tcPr>
            <w:tcW w:w="1928" w:type="dxa"/>
            <w:shd w:val="clear" w:color="auto" w:fill="F7F7F7"/>
            <w:tcMar>
              <w:top w:w="90" w:type="dxa"/>
              <w:left w:w="100" w:type="dxa"/>
              <w:bottom w:w="90" w:type="dxa"/>
              <w:right w:w="100" w:type="dxa"/>
            </w:tcMar>
            <w:vAlign w:val="center"/>
          </w:tcPr>
          <w:p w14:paraId="5249A7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material_id、product_id</w:t>
            </w:r>
          </w:p>
        </w:tc>
        <w:tc>
          <w:tcPr>
            <w:tcW w:w="3458" w:type="dxa"/>
            <w:shd w:val="clear" w:color="auto" w:fill="F7F7F7"/>
            <w:tcMar>
              <w:top w:w="90" w:type="dxa"/>
              <w:left w:w="100" w:type="dxa"/>
              <w:bottom w:w="90" w:type="dxa"/>
              <w:right w:w="100" w:type="dxa"/>
            </w:tcMar>
            <w:vAlign w:val="center"/>
          </w:tcPr>
          <w:p w14:paraId="76B064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原料、辅料、包装与成品</w:t>
            </w:r>
          </w:p>
        </w:tc>
        <w:tc>
          <w:tcPr>
            <w:tcW w:w="2665" w:type="dxa"/>
            <w:shd w:val="clear" w:color="auto" w:fill="F7F7F7"/>
            <w:tcMar>
              <w:top w:w="90" w:type="dxa"/>
              <w:left w:w="100" w:type="dxa"/>
              <w:bottom w:w="90" w:type="dxa"/>
              <w:right w:w="100" w:type="dxa"/>
            </w:tcMar>
            <w:vAlign w:val="center"/>
          </w:tcPr>
          <w:p w14:paraId="6D9303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引用权威物料编码并保留版本和有效期</w:t>
            </w:r>
          </w:p>
        </w:tc>
      </w:tr>
      <w:tr w14:paraId="570B9A6F">
        <w:trPr>
          <w:cantSplit/>
          <w:jc w:val="center"/>
        </w:trPr>
        <w:tc>
          <w:tcPr>
            <w:tcW w:w="1928" w:type="dxa"/>
            <w:tcMar>
              <w:top w:w="90" w:type="dxa"/>
              <w:left w:w="100" w:type="dxa"/>
              <w:bottom w:w="90" w:type="dxa"/>
              <w:right w:w="100" w:type="dxa"/>
            </w:tcMar>
            <w:vAlign w:val="center"/>
          </w:tcPr>
          <w:p w14:paraId="749CF1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batch_id、lot_id</w:t>
            </w:r>
          </w:p>
        </w:tc>
        <w:tc>
          <w:tcPr>
            <w:tcW w:w="3458" w:type="dxa"/>
            <w:tcMar>
              <w:top w:w="90" w:type="dxa"/>
              <w:left w:w="100" w:type="dxa"/>
              <w:bottom w:w="90" w:type="dxa"/>
              <w:right w:w="100" w:type="dxa"/>
            </w:tcMar>
            <w:vAlign w:val="center"/>
          </w:tcPr>
          <w:p w14:paraId="1019A3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生产、罐批、QC批和库存批次</w:t>
            </w:r>
          </w:p>
        </w:tc>
        <w:tc>
          <w:tcPr>
            <w:tcW w:w="2665" w:type="dxa"/>
            <w:tcMar>
              <w:top w:w="90" w:type="dxa"/>
              <w:left w:w="100" w:type="dxa"/>
              <w:bottom w:w="90" w:type="dxa"/>
              <w:right w:w="100" w:type="dxa"/>
            </w:tcMar>
            <w:vAlign w:val="center"/>
          </w:tcPr>
          <w:p w14:paraId="3BAEB18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引用MES/WMS外部编号；SCOS补充全局唯一ID</w:t>
            </w:r>
          </w:p>
        </w:tc>
      </w:tr>
      <w:tr w14:paraId="031B7F5B">
        <w:trPr>
          <w:cantSplit/>
          <w:jc w:val="center"/>
        </w:trPr>
        <w:tc>
          <w:tcPr>
            <w:tcW w:w="1928" w:type="dxa"/>
            <w:shd w:val="clear" w:color="auto" w:fill="F7F7F7"/>
            <w:tcMar>
              <w:top w:w="90" w:type="dxa"/>
              <w:left w:w="100" w:type="dxa"/>
              <w:bottom w:w="90" w:type="dxa"/>
              <w:right w:w="100" w:type="dxa"/>
            </w:tcMar>
            <w:vAlign w:val="center"/>
          </w:tcPr>
          <w:p w14:paraId="43A029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contract_id、po_id、delivery_id</w:t>
            </w:r>
          </w:p>
        </w:tc>
        <w:tc>
          <w:tcPr>
            <w:tcW w:w="3458" w:type="dxa"/>
            <w:shd w:val="clear" w:color="auto" w:fill="F7F7F7"/>
            <w:tcMar>
              <w:top w:w="90" w:type="dxa"/>
              <w:left w:w="100" w:type="dxa"/>
              <w:bottom w:w="90" w:type="dxa"/>
              <w:right w:w="100" w:type="dxa"/>
            </w:tcMar>
            <w:vAlign w:val="center"/>
          </w:tcPr>
          <w:p w14:paraId="5B8A10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合同、采购订单、送货与收货</w:t>
            </w:r>
          </w:p>
        </w:tc>
        <w:tc>
          <w:tcPr>
            <w:tcW w:w="2665" w:type="dxa"/>
            <w:shd w:val="clear" w:color="auto" w:fill="F7F7F7"/>
            <w:tcMar>
              <w:top w:w="90" w:type="dxa"/>
              <w:left w:w="100" w:type="dxa"/>
              <w:bottom w:w="90" w:type="dxa"/>
              <w:right w:w="100" w:type="dxa"/>
            </w:tcMar>
            <w:vAlign w:val="center"/>
          </w:tcPr>
          <w:p w14:paraId="30284E7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引用采购/SAP外部编号，不在SCOS重复创建交易主档</w:t>
            </w:r>
          </w:p>
        </w:tc>
      </w:tr>
      <w:tr w14:paraId="5E2428E8">
        <w:trPr>
          <w:cantSplit/>
          <w:jc w:val="center"/>
        </w:trPr>
        <w:tc>
          <w:tcPr>
            <w:tcW w:w="1928" w:type="dxa"/>
            <w:tcMar>
              <w:top w:w="90" w:type="dxa"/>
              <w:left w:w="100" w:type="dxa"/>
              <w:bottom w:w="90" w:type="dxa"/>
              <w:right w:w="100" w:type="dxa"/>
            </w:tcMar>
            <w:vAlign w:val="center"/>
          </w:tcPr>
          <w:p w14:paraId="1B0DD9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snapshot_id</w:t>
            </w:r>
          </w:p>
        </w:tc>
        <w:tc>
          <w:tcPr>
            <w:tcW w:w="3458" w:type="dxa"/>
            <w:tcMar>
              <w:top w:w="90" w:type="dxa"/>
              <w:left w:w="100" w:type="dxa"/>
              <w:bottom w:w="90" w:type="dxa"/>
              <w:right w:w="100" w:type="dxa"/>
            </w:tcMar>
            <w:vAlign w:val="center"/>
          </w:tcPr>
          <w:p w14:paraId="7B3874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一次计算使用的不可变输入集合</w:t>
            </w:r>
          </w:p>
        </w:tc>
        <w:tc>
          <w:tcPr>
            <w:tcW w:w="2665" w:type="dxa"/>
            <w:tcMar>
              <w:top w:w="90" w:type="dxa"/>
              <w:left w:w="100" w:type="dxa"/>
              <w:bottom w:w="90" w:type="dxa"/>
              <w:right w:w="100" w:type="dxa"/>
            </w:tcMar>
            <w:vAlign w:val="center"/>
          </w:tcPr>
          <w:p w14:paraId="1E4A2EC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Java创建并冻结；包含截止时间和数据质量结果</w:t>
            </w:r>
          </w:p>
        </w:tc>
      </w:tr>
      <w:tr w14:paraId="5F6A8004">
        <w:trPr>
          <w:cantSplit/>
          <w:jc w:val="center"/>
        </w:trPr>
        <w:tc>
          <w:tcPr>
            <w:tcW w:w="1928" w:type="dxa"/>
            <w:shd w:val="clear" w:color="auto" w:fill="F7F7F7"/>
            <w:tcMar>
              <w:top w:w="90" w:type="dxa"/>
              <w:left w:w="100" w:type="dxa"/>
              <w:bottom w:w="90" w:type="dxa"/>
              <w:right w:w="100" w:type="dxa"/>
            </w:tcMar>
            <w:vAlign w:val="center"/>
          </w:tcPr>
          <w:p w14:paraId="42F07F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run_id、scenario_id</w:t>
            </w:r>
          </w:p>
        </w:tc>
        <w:tc>
          <w:tcPr>
            <w:tcW w:w="3458" w:type="dxa"/>
            <w:shd w:val="clear" w:color="auto" w:fill="F7F7F7"/>
            <w:tcMar>
              <w:top w:w="90" w:type="dxa"/>
              <w:left w:w="100" w:type="dxa"/>
              <w:bottom w:w="90" w:type="dxa"/>
              <w:right w:w="100" w:type="dxa"/>
            </w:tcMar>
            <w:vAlign w:val="center"/>
          </w:tcPr>
          <w:p w14:paraId="7A9364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正式运行或沙盘情景运行</w:t>
            </w:r>
          </w:p>
        </w:tc>
        <w:tc>
          <w:tcPr>
            <w:tcW w:w="2665" w:type="dxa"/>
            <w:shd w:val="clear" w:color="auto" w:fill="F7F7F7"/>
            <w:tcMar>
              <w:top w:w="90" w:type="dxa"/>
              <w:left w:w="100" w:type="dxa"/>
              <w:bottom w:w="90" w:type="dxa"/>
              <w:right w:w="100" w:type="dxa"/>
            </w:tcMar>
            <w:vAlign w:val="center"/>
          </w:tcPr>
          <w:p w14:paraId="207213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每次提交生成；正式与模拟命名空间隔离</w:t>
            </w:r>
          </w:p>
        </w:tc>
      </w:tr>
      <w:tr w14:paraId="352C413B">
        <w:trPr>
          <w:cantSplit/>
          <w:jc w:val="center"/>
        </w:trPr>
        <w:tc>
          <w:tcPr>
            <w:tcW w:w="1928" w:type="dxa"/>
            <w:tcMar>
              <w:top w:w="90" w:type="dxa"/>
              <w:left w:w="100" w:type="dxa"/>
              <w:bottom w:w="90" w:type="dxa"/>
              <w:right w:w="100" w:type="dxa"/>
            </w:tcMar>
            <w:vAlign w:val="center"/>
          </w:tcPr>
          <w:p w14:paraId="3AA40C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plan_id、plan_version_id</w:t>
            </w:r>
          </w:p>
        </w:tc>
        <w:tc>
          <w:tcPr>
            <w:tcW w:w="3458" w:type="dxa"/>
            <w:tcMar>
              <w:top w:w="90" w:type="dxa"/>
              <w:left w:w="100" w:type="dxa"/>
              <w:bottom w:w="90" w:type="dxa"/>
              <w:right w:w="100" w:type="dxa"/>
            </w:tcMar>
            <w:vAlign w:val="center"/>
          </w:tcPr>
          <w:p w14:paraId="1E1C69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方案主对象和不可覆盖版本</w:t>
            </w:r>
          </w:p>
        </w:tc>
        <w:tc>
          <w:tcPr>
            <w:tcW w:w="2665" w:type="dxa"/>
            <w:tcMar>
              <w:top w:w="90" w:type="dxa"/>
              <w:left w:w="100" w:type="dxa"/>
              <w:bottom w:w="90" w:type="dxa"/>
              <w:right w:w="100" w:type="dxa"/>
            </w:tcMar>
            <w:vAlign w:val="center"/>
          </w:tcPr>
          <w:p w14:paraId="58F713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调整、审批退回和重算均生成新版本</w:t>
            </w:r>
          </w:p>
        </w:tc>
      </w:tr>
      <w:tr w14:paraId="11EE7481">
        <w:trPr>
          <w:cantSplit/>
          <w:jc w:val="center"/>
        </w:trPr>
        <w:tc>
          <w:tcPr>
            <w:tcW w:w="1928" w:type="dxa"/>
            <w:shd w:val="clear" w:color="auto" w:fill="F7F7F7"/>
            <w:tcMar>
              <w:top w:w="90" w:type="dxa"/>
              <w:left w:w="100" w:type="dxa"/>
              <w:bottom w:w="90" w:type="dxa"/>
              <w:right w:w="100" w:type="dxa"/>
            </w:tcMar>
            <w:vAlign w:val="center"/>
          </w:tcPr>
          <w:p w14:paraId="3D7AC0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task_id、event_id、trace_id</w:t>
            </w:r>
          </w:p>
        </w:tc>
        <w:tc>
          <w:tcPr>
            <w:tcW w:w="3458" w:type="dxa"/>
            <w:shd w:val="clear" w:color="auto" w:fill="F7F7F7"/>
            <w:tcMar>
              <w:top w:w="90" w:type="dxa"/>
              <w:left w:w="100" w:type="dxa"/>
              <w:bottom w:w="90" w:type="dxa"/>
              <w:right w:w="100" w:type="dxa"/>
            </w:tcMar>
            <w:vAlign w:val="center"/>
          </w:tcPr>
          <w:p w14:paraId="13E0EC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协同任务、业务事件与链路追踪</w:t>
            </w:r>
          </w:p>
        </w:tc>
        <w:tc>
          <w:tcPr>
            <w:tcW w:w="2665" w:type="dxa"/>
            <w:shd w:val="clear" w:color="auto" w:fill="F7F7F7"/>
            <w:tcMar>
              <w:top w:w="90" w:type="dxa"/>
              <w:left w:w="100" w:type="dxa"/>
              <w:bottom w:w="90" w:type="dxa"/>
              <w:right w:w="100" w:type="dxa"/>
            </w:tcMar>
            <w:vAlign w:val="center"/>
          </w:tcPr>
          <w:p w14:paraId="6C678E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全链路传递，用于幂等、审计和故障定位</w:t>
            </w:r>
          </w:p>
        </w:tc>
      </w:tr>
    </w:tbl>
    <w:p w14:paraId="257C0EF6">
      <w:pPr>
        <w:spacing w:after="40"/>
      </w:pPr>
    </w:p>
    <w:p w14:paraId="5874207B">
      <w:pPr>
        <w:keepNext/>
        <w:spacing w:before="100" w:after="80"/>
        <w:jc w:val="center"/>
      </w:pPr>
      <w:r>
        <w:rPr>
          <w:rFonts w:ascii="Times New Roman" w:hAnsi="Times New Roman" w:eastAsia="Songti SC" w:cs="Times New Roman"/>
          <w:b/>
          <w:color w:val="000000"/>
          <w:sz w:val="18"/>
        </w:rPr>
        <w:t>图4-1 五大模块跨模块协同与事实闭环</w:t>
      </w:r>
    </w:p>
    <w:p w14:paraId="7356990E">
      <w:pPr>
        <w:keepLines/>
        <w:spacing w:after="120"/>
        <w:jc w:val="center"/>
      </w:pPr>
      <w:r>
        <w:drawing>
          <wp:inline distT="0" distB="0" distL="114300" distR="114300">
            <wp:extent cx="5111750" cy="2839720"/>
            <wp:effectExtent l="0" t="0" r="19050" b="508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pic:cNvPicPr>
                      <a:picLocks noChangeAspect="1"/>
                    </pic:cNvPicPr>
                  </pic:nvPicPr>
                  <pic:blipFill>
                    <a:blip r:embed="rId77"/>
                    <a:stretch>
                      <a:fillRect/>
                    </a:stretch>
                  </pic:blipFill>
                  <pic:spPr>
                    <a:xfrm>
                      <a:off x="0" y="0"/>
                      <a:ext cx="5112000" cy="2840000"/>
                    </a:xfrm>
                    <a:prstGeom prst="rect">
                      <a:avLst/>
                    </a:prstGeom>
                  </pic:spPr>
                </pic:pic>
              </a:graphicData>
            </a:graphic>
          </wp:inline>
        </w:drawing>
      </w:r>
    </w:p>
    <w:p w14:paraId="46B25F77">
      <w:pPr>
        <w:pStyle w:val="6"/>
      </w:pPr>
      <w:bookmarkStart w:id="229" w:name="_Toc1136077969"/>
      <w:r>
        <w:rPr>
          <w:rFonts w:ascii="Times New Roman" w:hAnsi="Times New Roman" w:eastAsia="STHeiti" w:cs="Times New Roman"/>
          <w:b/>
          <w:color w:val="000000"/>
          <w:sz w:val="22"/>
        </w:rPr>
        <w:t>4.1.1.2 统一时间轴与数据版本</w:t>
      </w:r>
      <w:bookmarkEnd w:id="229"/>
    </w:p>
    <w:p w14:paraId="4EFF9665">
      <w:pPr>
        <w:spacing w:after="80" w:line="324" w:lineRule="auto"/>
        <w:ind w:firstLine="420"/>
        <w:jc w:val="both"/>
      </w:pPr>
      <w:r>
        <w:rPr>
          <w:rFonts w:ascii="Times New Roman" w:hAnsi="Times New Roman" w:eastAsia="Songti SC" w:cs="Times New Roman"/>
          <w:color w:val="000000"/>
          <w:sz w:val="21"/>
        </w:rPr>
        <w:t>SCOS同时区分业务日期、事件发生时间、权威系统更新时间、SCOS接收时间、快照截止时间和计算时间。日级计划统一使用项目所在时区的业务日期；接口传输时间使用带时区的ISO 8601时间；跨日批处理以业务日历而非服务器自然日判断。</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80E218F">
        <w:trPr>
          <w:cantSplit/>
          <w:tblHeader/>
          <w:jc w:val="center"/>
        </w:trPr>
        <w:tc>
          <w:tcPr>
            <w:tcW w:w="1984" w:type="dxa"/>
            <w:shd w:val="clear" w:color="auto" w:fill="BFBFBF"/>
            <w:tcMar>
              <w:top w:w="90" w:type="dxa"/>
              <w:left w:w="100" w:type="dxa"/>
              <w:bottom w:w="90" w:type="dxa"/>
              <w:right w:w="100" w:type="dxa"/>
            </w:tcMar>
            <w:vAlign w:val="center"/>
          </w:tcPr>
          <w:p w14:paraId="1C6BEF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时间或版本</w:t>
            </w:r>
          </w:p>
        </w:tc>
        <w:tc>
          <w:tcPr>
            <w:tcW w:w="3061" w:type="dxa"/>
            <w:shd w:val="clear" w:color="auto" w:fill="BFBFBF"/>
            <w:tcMar>
              <w:top w:w="90" w:type="dxa"/>
              <w:left w:w="100" w:type="dxa"/>
              <w:bottom w:w="90" w:type="dxa"/>
              <w:right w:w="100" w:type="dxa"/>
            </w:tcMar>
            <w:vAlign w:val="center"/>
          </w:tcPr>
          <w:p w14:paraId="5B55CE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定义</w:t>
            </w:r>
          </w:p>
        </w:tc>
        <w:tc>
          <w:tcPr>
            <w:tcW w:w="3005" w:type="dxa"/>
            <w:shd w:val="clear" w:color="auto" w:fill="BFBFBF"/>
            <w:tcMar>
              <w:top w:w="90" w:type="dxa"/>
              <w:left w:w="100" w:type="dxa"/>
              <w:bottom w:w="90" w:type="dxa"/>
              <w:right w:w="100" w:type="dxa"/>
            </w:tcMar>
            <w:vAlign w:val="center"/>
          </w:tcPr>
          <w:p w14:paraId="711604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跨模块约束</w:t>
            </w:r>
          </w:p>
        </w:tc>
      </w:tr>
      <w:tr w14:paraId="36BFC0C4">
        <w:trPr>
          <w:cantSplit/>
          <w:jc w:val="center"/>
        </w:trPr>
        <w:tc>
          <w:tcPr>
            <w:tcW w:w="1984" w:type="dxa"/>
            <w:tcMar>
              <w:top w:w="90" w:type="dxa"/>
              <w:left w:w="100" w:type="dxa"/>
              <w:bottom w:w="90" w:type="dxa"/>
              <w:right w:w="100" w:type="dxa"/>
            </w:tcMar>
            <w:vAlign w:val="center"/>
          </w:tcPr>
          <w:p w14:paraId="03FEA2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business_date</w:t>
            </w:r>
          </w:p>
        </w:tc>
        <w:tc>
          <w:tcPr>
            <w:tcW w:w="3061" w:type="dxa"/>
            <w:tcMar>
              <w:top w:w="90" w:type="dxa"/>
              <w:left w:w="100" w:type="dxa"/>
              <w:bottom w:w="90" w:type="dxa"/>
              <w:right w:w="100" w:type="dxa"/>
            </w:tcMar>
            <w:vAlign w:val="center"/>
          </w:tcPr>
          <w:p w14:paraId="604C91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计划、库存、到货和成本归属的业务日期</w:t>
            </w:r>
          </w:p>
        </w:tc>
        <w:tc>
          <w:tcPr>
            <w:tcW w:w="3005" w:type="dxa"/>
            <w:tcMar>
              <w:top w:w="90" w:type="dxa"/>
              <w:left w:w="100" w:type="dxa"/>
              <w:bottom w:w="90" w:type="dxa"/>
              <w:right w:w="100" w:type="dxa"/>
            </w:tcMar>
            <w:vAlign w:val="center"/>
          </w:tcPr>
          <w:p w14:paraId="5C802D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同一方案的日序列不得混用时区和日历</w:t>
            </w:r>
          </w:p>
        </w:tc>
      </w:tr>
      <w:tr w14:paraId="1C79582D">
        <w:trPr>
          <w:cantSplit/>
          <w:jc w:val="center"/>
        </w:trPr>
        <w:tc>
          <w:tcPr>
            <w:tcW w:w="1984" w:type="dxa"/>
            <w:shd w:val="clear" w:color="auto" w:fill="F7F7F7"/>
            <w:tcMar>
              <w:top w:w="90" w:type="dxa"/>
              <w:left w:w="100" w:type="dxa"/>
              <w:bottom w:w="90" w:type="dxa"/>
              <w:right w:w="100" w:type="dxa"/>
            </w:tcMar>
            <w:vAlign w:val="center"/>
          </w:tcPr>
          <w:p w14:paraId="7C509E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source_updated_at</w:t>
            </w:r>
          </w:p>
        </w:tc>
        <w:tc>
          <w:tcPr>
            <w:tcW w:w="3061" w:type="dxa"/>
            <w:shd w:val="clear" w:color="auto" w:fill="F7F7F7"/>
            <w:tcMar>
              <w:top w:w="90" w:type="dxa"/>
              <w:left w:w="100" w:type="dxa"/>
              <w:bottom w:w="90" w:type="dxa"/>
              <w:right w:w="100" w:type="dxa"/>
            </w:tcMar>
            <w:vAlign w:val="center"/>
          </w:tcPr>
          <w:p w14:paraId="5B3692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权威系统记录最后更新时间</w:t>
            </w:r>
          </w:p>
        </w:tc>
        <w:tc>
          <w:tcPr>
            <w:tcW w:w="3005" w:type="dxa"/>
            <w:shd w:val="clear" w:color="auto" w:fill="F7F7F7"/>
            <w:tcMar>
              <w:top w:w="90" w:type="dxa"/>
              <w:left w:w="100" w:type="dxa"/>
              <w:bottom w:w="90" w:type="dxa"/>
              <w:right w:w="100" w:type="dxa"/>
            </w:tcMar>
            <w:vAlign w:val="center"/>
          </w:tcPr>
          <w:p w14:paraId="5F196C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增量抽取、水位和迟到数据识别依据</w:t>
            </w:r>
          </w:p>
        </w:tc>
      </w:tr>
      <w:tr w14:paraId="083A3B1F">
        <w:trPr>
          <w:cantSplit/>
          <w:jc w:val="center"/>
        </w:trPr>
        <w:tc>
          <w:tcPr>
            <w:tcW w:w="1984" w:type="dxa"/>
            <w:tcMar>
              <w:top w:w="90" w:type="dxa"/>
              <w:left w:w="100" w:type="dxa"/>
              <w:bottom w:w="90" w:type="dxa"/>
              <w:right w:w="100" w:type="dxa"/>
            </w:tcMar>
            <w:vAlign w:val="center"/>
          </w:tcPr>
          <w:p w14:paraId="0760E7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received_at</w:t>
            </w:r>
          </w:p>
        </w:tc>
        <w:tc>
          <w:tcPr>
            <w:tcW w:w="3061" w:type="dxa"/>
            <w:tcMar>
              <w:top w:w="90" w:type="dxa"/>
              <w:left w:w="100" w:type="dxa"/>
              <w:bottom w:w="90" w:type="dxa"/>
              <w:right w:w="100" w:type="dxa"/>
            </w:tcMar>
            <w:vAlign w:val="center"/>
          </w:tcPr>
          <w:p w14:paraId="5A4697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SCOS成功接收时间</w:t>
            </w:r>
          </w:p>
        </w:tc>
        <w:tc>
          <w:tcPr>
            <w:tcW w:w="3005" w:type="dxa"/>
            <w:tcMar>
              <w:top w:w="90" w:type="dxa"/>
              <w:left w:w="100" w:type="dxa"/>
              <w:bottom w:w="90" w:type="dxa"/>
              <w:right w:w="100" w:type="dxa"/>
            </w:tcMar>
            <w:vAlign w:val="center"/>
          </w:tcPr>
          <w:p w14:paraId="57793EB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用于接口SLA和链路定位，不替代业务时间</w:t>
            </w:r>
          </w:p>
        </w:tc>
      </w:tr>
      <w:tr w14:paraId="3B595890">
        <w:trPr>
          <w:cantSplit/>
          <w:jc w:val="center"/>
        </w:trPr>
        <w:tc>
          <w:tcPr>
            <w:tcW w:w="1984" w:type="dxa"/>
            <w:shd w:val="clear" w:color="auto" w:fill="F7F7F7"/>
            <w:tcMar>
              <w:top w:w="90" w:type="dxa"/>
              <w:left w:w="100" w:type="dxa"/>
              <w:bottom w:w="90" w:type="dxa"/>
              <w:right w:w="100" w:type="dxa"/>
            </w:tcMar>
            <w:vAlign w:val="center"/>
          </w:tcPr>
          <w:p w14:paraId="5CECA5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cutoff_at</w:t>
            </w:r>
          </w:p>
        </w:tc>
        <w:tc>
          <w:tcPr>
            <w:tcW w:w="3061" w:type="dxa"/>
            <w:shd w:val="clear" w:color="auto" w:fill="F7F7F7"/>
            <w:tcMar>
              <w:top w:w="90" w:type="dxa"/>
              <w:left w:w="100" w:type="dxa"/>
              <w:bottom w:w="90" w:type="dxa"/>
              <w:right w:w="100" w:type="dxa"/>
            </w:tcMar>
            <w:vAlign w:val="center"/>
          </w:tcPr>
          <w:p w14:paraId="3B8B10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输入快照的数据截止时间</w:t>
            </w:r>
          </w:p>
        </w:tc>
        <w:tc>
          <w:tcPr>
            <w:tcW w:w="3005" w:type="dxa"/>
            <w:shd w:val="clear" w:color="auto" w:fill="F7F7F7"/>
            <w:tcMar>
              <w:top w:w="90" w:type="dxa"/>
              <w:left w:w="100" w:type="dxa"/>
              <w:bottom w:w="90" w:type="dxa"/>
              <w:right w:w="100" w:type="dxa"/>
            </w:tcMar>
            <w:vAlign w:val="center"/>
          </w:tcPr>
          <w:p w14:paraId="656806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参与比较的方案必须使用可比截止时间</w:t>
            </w:r>
          </w:p>
        </w:tc>
      </w:tr>
      <w:tr w14:paraId="027207C7">
        <w:trPr>
          <w:cantSplit/>
          <w:jc w:val="center"/>
        </w:trPr>
        <w:tc>
          <w:tcPr>
            <w:tcW w:w="1984" w:type="dxa"/>
            <w:tcMar>
              <w:top w:w="90" w:type="dxa"/>
              <w:left w:w="100" w:type="dxa"/>
              <w:bottom w:w="90" w:type="dxa"/>
              <w:right w:w="100" w:type="dxa"/>
            </w:tcMar>
            <w:vAlign w:val="center"/>
          </w:tcPr>
          <w:p w14:paraId="4B8A73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snapshot_version</w:t>
            </w:r>
          </w:p>
        </w:tc>
        <w:tc>
          <w:tcPr>
            <w:tcW w:w="3061" w:type="dxa"/>
            <w:tcMar>
              <w:top w:w="90" w:type="dxa"/>
              <w:left w:w="100" w:type="dxa"/>
              <w:bottom w:w="90" w:type="dxa"/>
              <w:right w:w="100" w:type="dxa"/>
            </w:tcMar>
            <w:vAlign w:val="center"/>
          </w:tcPr>
          <w:p w14:paraId="591A4E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数据快照版本</w:t>
            </w:r>
          </w:p>
        </w:tc>
        <w:tc>
          <w:tcPr>
            <w:tcW w:w="3005" w:type="dxa"/>
            <w:tcMar>
              <w:top w:w="90" w:type="dxa"/>
              <w:left w:w="100" w:type="dxa"/>
              <w:bottom w:w="90" w:type="dxa"/>
              <w:right w:w="100" w:type="dxa"/>
            </w:tcMar>
            <w:vAlign w:val="center"/>
          </w:tcPr>
          <w:p w14:paraId="4532AD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冻结后只读；补数创建新快照</w:t>
            </w:r>
          </w:p>
        </w:tc>
      </w:tr>
      <w:tr w14:paraId="700B60A3">
        <w:trPr>
          <w:cantSplit/>
          <w:jc w:val="center"/>
        </w:trPr>
        <w:tc>
          <w:tcPr>
            <w:tcW w:w="1984" w:type="dxa"/>
            <w:shd w:val="clear" w:color="auto" w:fill="F7F7F7"/>
            <w:tcMar>
              <w:top w:w="90" w:type="dxa"/>
              <w:left w:w="100" w:type="dxa"/>
              <w:bottom w:w="90" w:type="dxa"/>
              <w:right w:w="100" w:type="dxa"/>
            </w:tcMar>
            <w:vAlign w:val="center"/>
          </w:tcPr>
          <w:p w14:paraId="16EAC5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model/parameter/rule_version</w:t>
            </w:r>
          </w:p>
        </w:tc>
        <w:tc>
          <w:tcPr>
            <w:tcW w:w="3061" w:type="dxa"/>
            <w:shd w:val="clear" w:color="auto" w:fill="F7F7F7"/>
            <w:tcMar>
              <w:top w:w="90" w:type="dxa"/>
              <w:left w:w="100" w:type="dxa"/>
              <w:bottom w:w="90" w:type="dxa"/>
              <w:right w:w="100" w:type="dxa"/>
            </w:tcMar>
            <w:vAlign w:val="center"/>
          </w:tcPr>
          <w:p w14:paraId="3C44E1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模型代码、参数和规则版本</w:t>
            </w:r>
          </w:p>
        </w:tc>
        <w:tc>
          <w:tcPr>
            <w:tcW w:w="3005" w:type="dxa"/>
            <w:shd w:val="clear" w:color="auto" w:fill="F7F7F7"/>
            <w:tcMar>
              <w:top w:w="90" w:type="dxa"/>
              <w:left w:w="100" w:type="dxa"/>
              <w:bottom w:w="90" w:type="dxa"/>
              <w:right w:w="100" w:type="dxa"/>
            </w:tcMar>
            <w:vAlign w:val="center"/>
          </w:tcPr>
          <w:p w14:paraId="686A1D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结果必须同时绑定三个版本</w:t>
            </w:r>
          </w:p>
        </w:tc>
      </w:tr>
      <w:tr w14:paraId="085ABB44">
        <w:trPr>
          <w:cantSplit/>
          <w:jc w:val="center"/>
        </w:trPr>
        <w:tc>
          <w:tcPr>
            <w:tcW w:w="1984" w:type="dxa"/>
            <w:tcMar>
              <w:top w:w="90" w:type="dxa"/>
              <w:left w:w="100" w:type="dxa"/>
              <w:bottom w:w="90" w:type="dxa"/>
              <w:right w:w="100" w:type="dxa"/>
            </w:tcMar>
            <w:vAlign w:val="center"/>
          </w:tcPr>
          <w:p w14:paraId="31D487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plan_version</w:t>
            </w:r>
          </w:p>
        </w:tc>
        <w:tc>
          <w:tcPr>
            <w:tcW w:w="3061" w:type="dxa"/>
            <w:tcMar>
              <w:top w:w="90" w:type="dxa"/>
              <w:left w:w="100" w:type="dxa"/>
              <w:bottom w:w="90" w:type="dxa"/>
              <w:right w:w="100" w:type="dxa"/>
            </w:tcMar>
            <w:vAlign w:val="center"/>
          </w:tcPr>
          <w:p w14:paraId="7A0AB0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方案内容版本</w:t>
            </w:r>
          </w:p>
        </w:tc>
        <w:tc>
          <w:tcPr>
            <w:tcW w:w="3005" w:type="dxa"/>
            <w:tcMar>
              <w:top w:w="90" w:type="dxa"/>
              <w:left w:w="100" w:type="dxa"/>
              <w:bottom w:w="90" w:type="dxa"/>
              <w:right w:w="100" w:type="dxa"/>
            </w:tcMar>
            <w:vAlign w:val="center"/>
          </w:tcPr>
          <w:p w14:paraId="79E1C1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人工调整或重算不覆盖旧版本</w:t>
            </w:r>
          </w:p>
        </w:tc>
      </w:tr>
    </w:tbl>
    <w:p w14:paraId="0CF1B712">
      <w:pPr>
        <w:spacing w:after="40"/>
      </w:pPr>
    </w:p>
    <w:p w14:paraId="1CAB993D">
      <w:pPr>
        <w:pStyle w:val="6"/>
      </w:pPr>
      <w:bookmarkStart w:id="230" w:name="_Toc785319506"/>
      <w:r>
        <w:rPr>
          <w:rFonts w:ascii="Times New Roman" w:hAnsi="Times New Roman" w:eastAsia="STHeiti" w:cs="Times New Roman"/>
          <w:b/>
          <w:color w:val="000000"/>
          <w:sz w:val="22"/>
        </w:rPr>
        <w:t>4.1.1.3 跨模块数据依赖</w:t>
      </w:r>
      <w:bookmarkEnd w:id="230"/>
    </w:p>
    <w:p w14:paraId="4C2F95BA">
      <w:pPr>
        <w:spacing w:after="80" w:line="324" w:lineRule="auto"/>
        <w:ind w:firstLine="420"/>
        <w:jc w:val="both"/>
      </w:pPr>
      <w:r>
        <w:rPr>
          <w:rFonts w:ascii="Times New Roman" w:hAnsi="Times New Roman" w:eastAsia="Songti SC" w:cs="Times New Roman"/>
          <w:color w:val="000000"/>
          <w:sz w:val="21"/>
        </w:rPr>
        <w:t>跨模块依赖遵循“发布事实优先、方案引用受控、执行反馈闭环”的原则。驾驶舱消费各模块发布结果和预警；成品库存输出补充需求建议供外部生产计划参考；原料采购优化确定来源与数量；原辅包要货计划在已生效合同和采购订单范围内安排到货；成本模块消费实际批次与费用事实。精益排程不在本蓝图范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D72A889">
        <w:trPr>
          <w:cantSplit/>
          <w:tblHeader/>
          <w:jc w:val="center"/>
        </w:trPr>
        <w:tc>
          <w:tcPr>
            <w:tcW w:w="1757" w:type="dxa"/>
            <w:shd w:val="clear" w:color="auto" w:fill="BFBFBF"/>
            <w:tcMar>
              <w:top w:w="90" w:type="dxa"/>
              <w:left w:w="100" w:type="dxa"/>
              <w:bottom w:w="90" w:type="dxa"/>
              <w:right w:w="100" w:type="dxa"/>
            </w:tcMar>
            <w:vAlign w:val="center"/>
          </w:tcPr>
          <w:p w14:paraId="6CE29D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提供方</w:t>
            </w:r>
          </w:p>
        </w:tc>
        <w:tc>
          <w:tcPr>
            <w:tcW w:w="1814" w:type="dxa"/>
            <w:shd w:val="clear" w:color="auto" w:fill="BFBFBF"/>
            <w:tcMar>
              <w:top w:w="90" w:type="dxa"/>
              <w:left w:w="100" w:type="dxa"/>
              <w:bottom w:w="90" w:type="dxa"/>
              <w:right w:w="100" w:type="dxa"/>
            </w:tcMar>
            <w:vAlign w:val="center"/>
          </w:tcPr>
          <w:p w14:paraId="763C09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消费方</w:t>
            </w:r>
          </w:p>
        </w:tc>
        <w:tc>
          <w:tcPr>
            <w:tcW w:w="2551" w:type="dxa"/>
            <w:shd w:val="clear" w:color="auto" w:fill="BFBFBF"/>
            <w:tcMar>
              <w:top w:w="90" w:type="dxa"/>
              <w:left w:w="100" w:type="dxa"/>
              <w:bottom w:w="90" w:type="dxa"/>
              <w:right w:w="100" w:type="dxa"/>
            </w:tcMar>
            <w:vAlign w:val="center"/>
          </w:tcPr>
          <w:p w14:paraId="3A9DAB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传递对象</w:t>
            </w:r>
          </w:p>
        </w:tc>
        <w:tc>
          <w:tcPr>
            <w:tcW w:w="1928" w:type="dxa"/>
            <w:shd w:val="clear" w:color="auto" w:fill="BFBFBF"/>
            <w:tcMar>
              <w:top w:w="90" w:type="dxa"/>
              <w:left w:w="100" w:type="dxa"/>
              <w:bottom w:w="90" w:type="dxa"/>
              <w:right w:w="100" w:type="dxa"/>
            </w:tcMar>
            <w:vAlign w:val="center"/>
          </w:tcPr>
          <w:p w14:paraId="627E09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前置状态与约束</w:t>
            </w:r>
          </w:p>
        </w:tc>
      </w:tr>
      <w:tr w14:paraId="4A761E66">
        <w:trPr>
          <w:cantSplit/>
          <w:jc w:val="center"/>
        </w:trPr>
        <w:tc>
          <w:tcPr>
            <w:tcW w:w="1757" w:type="dxa"/>
            <w:tcMar>
              <w:top w:w="90" w:type="dxa"/>
              <w:left w:w="100" w:type="dxa"/>
              <w:bottom w:w="90" w:type="dxa"/>
              <w:right w:w="100" w:type="dxa"/>
            </w:tcMar>
            <w:vAlign w:val="center"/>
          </w:tcPr>
          <w:p w14:paraId="70E392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成品库存优化</w:t>
            </w:r>
          </w:p>
        </w:tc>
        <w:tc>
          <w:tcPr>
            <w:tcW w:w="1814" w:type="dxa"/>
            <w:tcMar>
              <w:top w:w="90" w:type="dxa"/>
              <w:left w:w="100" w:type="dxa"/>
              <w:bottom w:w="90" w:type="dxa"/>
              <w:right w:w="100" w:type="dxa"/>
            </w:tcMar>
            <w:vAlign w:val="center"/>
          </w:tcPr>
          <w:p w14:paraId="7F4C14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驾驶舱/外部生产计划</w:t>
            </w:r>
          </w:p>
        </w:tc>
        <w:tc>
          <w:tcPr>
            <w:tcW w:w="2551" w:type="dxa"/>
            <w:tcMar>
              <w:top w:w="90" w:type="dxa"/>
              <w:left w:w="100" w:type="dxa"/>
              <w:bottom w:w="90" w:type="dxa"/>
              <w:right w:w="100" w:type="dxa"/>
            </w:tcMar>
            <w:vAlign w:val="center"/>
          </w:tcPr>
          <w:p w14:paraId="76B05C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库存策略、逐日轨迹、补充需求和风险</w:t>
            </w:r>
          </w:p>
        </w:tc>
        <w:tc>
          <w:tcPr>
            <w:tcW w:w="1928" w:type="dxa"/>
            <w:tcMar>
              <w:top w:w="90" w:type="dxa"/>
              <w:left w:w="100" w:type="dxa"/>
              <w:bottom w:w="90" w:type="dxa"/>
              <w:right w:w="100" w:type="dxa"/>
            </w:tcMar>
            <w:vAlign w:val="center"/>
          </w:tcPr>
          <w:p w14:paraId="215BB7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已校验或已发布；只作为补充需求建议</w:t>
            </w:r>
          </w:p>
        </w:tc>
      </w:tr>
      <w:tr w14:paraId="5F301D37">
        <w:trPr>
          <w:cantSplit/>
          <w:jc w:val="center"/>
        </w:trPr>
        <w:tc>
          <w:tcPr>
            <w:tcW w:w="1757" w:type="dxa"/>
            <w:shd w:val="clear" w:color="auto" w:fill="F7F7F7"/>
            <w:tcMar>
              <w:top w:w="90" w:type="dxa"/>
              <w:left w:w="100" w:type="dxa"/>
              <w:bottom w:w="90" w:type="dxa"/>
              <w:right w:w="100" w:type="dxa"/>
            </w:tcMar>
            <w:vAlign w:val="center"/>
          </w:tcPr>
          <w:p w14:paraId="3628BB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原料采购优化</w:t>
            </w:r>
          </w:p>
        </w:tc>
        <w:tc>
          <w:tcPr>
            <w:tcW w:w="1814" w:type="dxa"/>
            <w:shd w:val="clear" w:color="auto" w:fill="F7F7F7"/>
            <w:tcMar>
              <w:top w:w="90" w:type="dxa"/>
              <w:left w:w="100" w:type="dxa"/>
              <w:bottom w:w="90" w:type="dxa"/>
              <w:right w:w="100" w:type="dxa"/>
            </w:tcMar>
            <w:vAlign w:val="center"/>
          </w:tcPr>
          <w:p w14:paraId="3950BC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原辅包要货计划/驾驶舱</w:t>
            </w:r>
          </w:p>
        </w:tc>
        <w:tc>
          <w:tcPr>
            <w:tcW w:w="2551" w:type="dxa"/>
            <w:shd w:val="clear" w:color="auto" w:fill="F7F7F7"/>
            <w:tcMar>
              <w:top w:w="90" w:type="dxa"/>
              <w:left w:w="100" w:type="dxa"/>
              <w:bottom w:w="90" w:type="dxa"/>
              <w:right w:w="100" w:type="dxa"/>
            </w:tcMar>
            <w:vAlign w:val="center"/>
          </w:tcPr>
          <w:p w14:paraId="4F6E3C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推荐供应来源、采购数量、TCO和风险</w:t>
            </w:r>
          </w:p>
        </w:tc>
        <w:tc>
          <w:tcPr>
            <w:tcW w:w="1928" w:type="dxa"/>
            <w:shd w:val="clear" w:color="auto" w:fill="F7F7F7"/>
            <w:tcMar>
              <w:top w:w="90" w:type="dxa"/>
              <w:left w:w="100" w:type="dxa"/>
              <w:bottom w:w="90" w:type="dxa"/>
              <w:right w:w="100" w:type="dxa"/>
            </w:tcMar>
            <w:vAlign w:val="center"/>
          </w:tcPr>
          <w:p w14:paraId="6824F68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采购方案已审批；到货日期由要货模块安排</w:t>
            </w:r>
          </w:p>
        </w:tc>
      </w:tr>
      <w:tr w14:paraId="568C8593">
        <w:trPr>
          <w:cantSplit/>
          <w:jc w:val="center"/>
        </w:trPr>
        <w:tc>
          <w:tcPr>
            <w:tcW w:w="1757" w:type="dxa"/>
            <w:tcMar>
              <w:top w:w="90" w:type="dxa"/>
              <w:left w:w="100" w:type="dxa"/>
              <w:bottom w:w="90" w:type="dxa"/>
              <w:right w:w="100" w:type="dxa"/>
            </w:tcMar>
            <w:vAlign w:val="center"/>
          </w:tcPr>
          <w:p w14:paraId="6DABC4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外部合同/采购订单</w:t>
            </w:r>
          </w:p>
        </w:tc>
        <w:tc>
          <w:tcPr>
            <w:tcW w:w="1814" w:type="dxa"/>
            <w:tcMar>
              <w:top w:w="90" w:type="dxa"/>
              <w:left w:w="100" w:type="dxa"/>
              <w:bottom w:w="90" w:type="dxa"/>
              <w:right w:w="100" w:type="dxa"/>
            </w:tcMar>
            <w:vAlign w:val="center"/>
          </w:tcPr>
          <w:p w14:paraId="704EF4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原辅包要货计划</w:t>
            </w:r>
          </w:p>
        </w:tc>
        <w:tc>
          <w:tcPr>
            <w:tcW w:w="2551" w:type="dxa"/>
            <w:tcMar>
              <w:top w:w="90" w:type="dxa"/>
              <w:left w:w="100" w:type="dxa"/>
              <w:bottom w:w="90" w:type="dxa"/>
              <w:right w:w="100" w:type="dxa"/>
            </w:tcMar>
            <w:vAlign w:val="center"/>
          </w:tcPr>
          <w:p w14:paraId="65FE44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可安排余量、交付窗口和供应能力</w:t>
            </w:r>
          </w:p>
        </w:tc>
        <w:tc>
          <w:tcPr>
            <w:tcW w:w="1928" w:type="dxa"/>
            <w:tcMar>
              <w:top w:w="90" w:type="dxa"/>
              <w:left w:w="100" w:type="dxa"/>
              <w:bottom w:w="90" w:type="dxa"/>
              <w:right w:w="100" w:type="dxa"/>
            </w:tcMar>
            <w:vAlign w:val="center"/>
          </w:tcPr>
          <w:p w14:paraId="6E90F9A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权威状态有效；不得用候选采购方案替代正式合同</w:t>
            </w:r>
          </w:p>
        </w:tc>
      </w:tr>
      <w:tr w14:paraId="2A7BCB93">
        <w:trPr>
          <w:cantSplit/>
          <w:jc w:val="center"/>
        </w:trPr>
        <w:tc>
          <w:tcPr>
            <w:tcW w:w="1757" w:type="dxa"/>
            <w:shd w:val="clear" w:color="auto" w:fill="F7F7F7"/>
            <w:tcMar>
              <w:top w:w="90" w:type="dxa"/>
              <w:left w:w="100" w:type="dxa"/>
              <w:bottom w:w="90" w:type="dxa"/>
              <w:right w:w="100" w:type="dxa"/>
            </w:tcMar>
            <w:vAlign w:val="center"/>
          </w:tcPr>
          <w:p w14:paraId="2503E3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原辅包要货计划</w:t>
            </w:r>
          </w:p>
        </w:tc>
        <w:tc>
          <w:tcPr>
            <w:tcW w:w="1814" w:type="dxa"/>
            <w:shd w:val="clear" w:color="auto" w:fill="F7F7F7"/>
            <w:tcMar>
              <w:top w:w="90" w:type="dxa"/>
              <w:left w:w="100" w:type="dxa"/>
              <w:bottom w:w="90" w:type="dxa"/>
              <w:right w:w="100" w:type="dxa"/>
            </w:tcMar>
            <w:vAlign w:val="center"/>
          </w:tcPr>
          <w:p w14:paraId="2785F9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驾驶舱/外部采购执行</w:t>
            </w:r>
          </w:p>
        </w:tc>
        <w:tc>
          <w:tcPr>
            <w:tcW w:w="2551" w:type="dxa"/>
            <w:shd w:val="clear" w:color="auto" w:fill="F7F7F7"/>
            <w:tcMar>
              <w:top w:w="90" w:type="dxa"/>
              <w:left w:w="100" w:type="dxa"/>
              <w:bottom w:w="90" w:type="dxa"/>
              <w:right w:w="100" w:type="dxa"/>
            </w:tcMar>
            <w:vAlign w:val="center"/>
          </w:tcPr>
          <w:p w14:paraId="7ECF80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日度到货计划、缺口和发布建议</w:t>
            </w:r>
          </w:p>
        </w:tc>
        <w:tc>
          <w:tcPr>
            <w:tcW w:w="1928" w:type="dxa"/>
            <w:shd w:val="clear" w:color="auto" w:fill="F7F7F7"/>
            <w:tcMar>
              <w:top w:w="90" w:type="dxa"/>
              <w:left w:w="100" w:type="dxa"/>
              <w:bottom w:w="90" w:type="dxa"/>
              <w:right w:w="100" w:type="dxa"/>
            </w:tcMar>
            <w:vAlign w:val="center"/>
          </w:tcPr>
          <w:p w14:paraId="5D9993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审批后发布；外部系统决定交易执行</w:t>
            </w:r>
          </w:p>
        </w:tc>
      </w:tr>
      <w:tr w14:paraId="5BA5BEA2">
        <w:trPr>
          <w:cantSplit/>
          <w:jc w:val="center"/>
        </w:trPr>
        <w:tc>
          <w:tcPr>
            <w:tcW w:w="1757" w:type="dxa"/>
            <w:tcMar>
              <w:top w:w="90" w:type="dxa"/>
              <w:left w:w="100" w:type="dxa"/>
              <w:bottom w:w="90" w:type="dxa"/>
              <w:right w:w="100" w:type="dxa"/>
            </w:tcMar>
            <w:vAlign w:val="center"/>
          </w:tcPr>
          <w:p w14:paraId="543FC5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MES/WMS/质量/财务事实</w:t>
            </w:r>
          </w:p>
        </w:tc>
        <w:tc>
          <w:tcPr>
            <w:tcW w:w="1814" w:type="dxa"/>
            <w:tcMar>
              <w:top w:w="90" w:type="dxa"/>
              <w:left w:w="100" w:type="dxa"/>
              <w:bottom w:w="90" w:type="dxa"/>
              <w:right w:w="100" w:type="dxa"/>
            </w:tcMar>
            <w:vAlign w:val="center"/>
          </w:tcPr>
          <w:p w14:paraId="2D936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成本分摊核算分析</w:t>
            </w:r>
          </w:p>
        </w:tc>
        <w:tc>
          <w:tcPr>
            <w:tcW w:w="2551" w:type="dxa"/>
            <w:tcMar>
              <w:top w:w="90" w:type="dxa"/>
              <w:left w:w="100" w:type="dxa"/>
              <w:bottom w:w="90" w:type="dxa"/>
              <w:right w:w="100" w:type="dxa"/>
            </w:tcMar>
            <w:vAlign w:val="center"/>
          </w:tcPr>
          <w:p w14:paraId="62F13D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批次谱系、数量、质量、费用和库存</w:t>
            </w:r>
          </w:p>
        </w:tc>
        <w:tc>
          <w:tcPr>
            <w:tcW w:w="1928" w:type="dxa"/>
            <w:tcMar>
              <w:top w:w="90" w:type="dxa"/>
              <w:left w:w="100" w:type="dxa"/>
              <w:bottom w:w="90" w:type="dxa"/>
              <w:right w:w="100" w:type="dxa"/>
            </w:tcMar>
            <w:vAlign w:val="center"/>
          </w:tcPr>
          <w:p w14:paraId="4E5009A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仅消费实际事实；计划不得作为实际成本凭证</w:t>
            </w:r>
          </w:p>
        </w:tc>
      </w:tr>
      <w:tr w14:paraId="327A1E4C">
        <w:trPr>
          <w:cantSplit/>
          <w:jc w:val="center"/>
        </w:trPr>
        <w:tc>
          <w:tcPr>
            <w:tcW w:w="1757" w:type="dxa"/>
            <w:shd w:val="clear" w:color="auto" w:fill="F7F7F7"/>
            <w:tcMar>
              <w:top w:w="90" w:type="dxa"/>
              <w:left w:w="100" w:type="dxa"/>
              <w:bottom w:w="90" w:type="dxa"/>
              <w:right w:w="100" w:type="dxa"/>
            </w:tcMar>
            <w:vAlign w:val="center"/>
          </w:tcPr>
          <w:p w14:paraId="7117EB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五大模块</w:t>
            </w:r>
          </w:p>
        </w:tc>
        <w:tc>
          <w:tcPr>
            <w:tcW w:w="1814" w:type="dxa"/>
            <w:shd w:val="clear" w:color="auto" w:fill="F7F7F7"/>
            <w:tcMar>
              <w:top w:w="90" w:type="dxa"/>
              <w:left w:w="100" w:type="dxa"/>
              <w:bottom w:w="90" w:type="dxa"/>
              <w:right w:w="100" w:type="dxa"/>
            </w:tcMar>
            <w:vAlign w:val="center"/>
          </w:tcPr>
          <w:p w14:paraId="41A4FD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供应链驾驶舱</w:t>
            </w:r>
          </w:p>
        </w:tc>
        <w:tc>
          <w:tcPr>
            <w:tcW w:w="2551" w:type="dxa"/>
            <w:shd w:val="clear" w:color="auto" w:fill="F7F7F7"/>
            <w:tcMar>
              <w:top w:w="90" w:type="dxa"/>
              <w:left w:w="100" w:type="dxa"/>
              <w:bottom w:w="90" w:type="dxa"/>
              <w:right w:w="100" w:type="dxa"/>
            </w:tcMar>
            <w:vAlign w:val="center"/>
          </w:tcPr>
          <w:p w14:paraId="01E50E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KPI、状态、预警、方案摘要和任务</w:t>
            </w:r>
          </w:p>
        </w:tc>
        <w:tc>
          <w:tcPr>
            <w:tcW w:w="1928" w:type="dxa"/>
            <w:shd w:val="clear" w:color="auto" w:fill="F7F7F7"/>
            <w:tcMar>
              <w:top w:w="90" w:type="dxa"/>
              <w:left w:w="100" w:type="dxa"/>
              <w:bottom w:w="90" w:type="dxa"/>
              <w:right w:w="100" w:type="dxa"/>
            </w:tcMar>
            <w:vAlign w:val="center"/>
          </w:tcPr>
          <w:p w14:paraId="682A44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保留截止时间、口径和来源链接</w:t>
            </w:r>
          </w:p>
        </w:tc>
      </w:tr>
    </w:tbl>
    <w:p w14:paraId="6722810F">
      <w:pPr>
        <w:spacing w:after="40"/>
      </w:pPr>
    </w:p>
    <w:p w14:paraId="1382419F">
      <w:pPr>
        <w:pStyle w:val="4"/>
      </w:pPr>
      <w:bookmarkStart w:id="231" w:name="_Toc430442880"/>
      <w:r>
        <w:rPr>
          <w:rFonts w:ascii="Times New Roman" w:hAnsi="Times New Roman" w:eastAsia="STHeiti" w:cs="Times New Roman"/>
          <w:b/>
          <w:color w:val="000000"/>
          <w:sz w:val="24"/>
        </w:rPr>
        <w:t>4.1.2 事件与状态协同</w:t>
      </w:r>
      <w:bookmarkEnd w:id="231"/>
    </w:p>
    <w:p w14:paraId="0A27AF50">
      <w:pPr>
        <w:pStyle w:val="6"/>
      </w:pPr>
      <w:bookmarkStart w:id="232" w:name="_Toc1728561064"/>
      <w:r>
        <w:rPr>
          <w:rFonts w:ascii="Times New Roman" w:hAnsi="Times New Roman" w:eastAsia="STHeiti" w:cs="Times New Roman"/>
          <w:b/>
          <w:color w:val="000000"/>
          <w:sz w:val="22"/>
        </w:rPr>
        <w:t>4.1.2.1 跨模块业务事件</w:t>
      </w:r>
      <w:bookmarkEnd w:id="232"/>
    </w:p>
    <w:p w14:paraId="7943D2AF">
      <w:pPr>
        <w:spacing w:after="80" w:line="324" w:lineRule="auto"/>
        <w:ind w:firstLine="420"/>
        <w:jc w:val="both"/>
      </w:pPr>
      <w:r>
        <w:rPr>
          <w:rFonts w:ascii="Times New Roman" w:hAnsi="Times New Roman" w:eastAsia="Songti SC" w:cs="Times New Roman"/>
          <w:color w:val="000000"/>
          <w:sz w:val="21"/>
        </w:rPr>
        <w:t>业务事件采用Java服务内事务消息表实现。业务数据与待发送事件在同一MySQL事务中提交，异步发布任务按状态取出并通过REST回调或内部事件处理器投递。本期不以专用消息集群为运行前提，但事件契约、幂等键、重试和死信处理仍按可扩展标准设计。</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DEAA24E">
        <w:trPr>
          <w:cantSplit/>
          <w:tblHeader/>
          <w:jc w:val="center"/>
        </w:trPr>
        <w:tc>
          <w:tcPr>
            <w:tcW w:w="1531" w:type="dxa"/>
            <w:shd w:val="clear" w:color="auto" w:fill="BFBFBF"/>
            <w:tcMar>
              <w:top w:w="90" w:type="dxa"/>
              <w:left w:w="100" w:type="dxa"/>
              <w:bottom w:w="90" w:type="dxa"/>
              <w:right w:w="100" w:type="dxa"/>
            </w:tcMar>
            <w:vAlign w:val="center"/>
          </w:tcPr>
          <w:p w14:paraId="0ACEC3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事件类别</w:t>
            </w:r>
          </w:p>
        </w:tc>
        <w:tc>
          <w:tcPr>
            <w:tcW w:w="2381" w:type="dxa"/>
            <w:shd w:val="clear" w:color="auto" w:fill="BFBFBF"/>
            <w:tcMar>
              <w:top w:w="90" w:type="dxa"/>
              <w:left w:w="100" w:type="dxa"/>
              <w:bottom w:w="90" w:type="dxa"/>
              <w:right w:w="100" w:type="dxa"/>
            </w:tcMar>
            <w:vAlign w:val="center"/>
          </w:tcPr>
          <w:p w14:paraId="72A322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典型事件</w:t>
            </w:r>
          </w:p>
        </w:tc>
        <w:tc>
          <w:tcPr>
            <w:tcW w:w="2608" w:type="dxa"/>
            <w:shd w:val="clear" w:color="auto" w:fill="BFBFBF"/>
            <w:tcMar>
              <w:top w:w="90" w:type="dxa"/>
              <w:left w:w="100" w:type="dxa"/>
              <w:bottom w:w="90" w:type="dxa"/>
              <w:right w:w="100" w:type="dxa"/>
            </w:tcMar>
            <w:vAlign w:val="center"/>
          </w:tcPr>
          <w:p w14:paraId="39BB5F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载荷最小集</w:t>
            </w:r>
          </w:p>
        </w:tc>
        <w:tc>
          <w:tcPr>
            <w:tcW w:w="1531" w:type="dxa"/>
            <w:shd w:val="clear" w:color="auto" w:fill="BFBFBF"/>
            <w:tcMar>
              <w:top w:w="90" w:type="dxa"/>
              <w:left w:w="100" w:type="dxa"/>
              <w:bottom w:w="90" w:type="dxa"/>
              <w:right w:w="100" w:type="dxa"/>
            </w:tcMar>
            <w:vAlign w:val="center"/>
          </w:tcPr>
          <w:p w14:paraId="5EA91A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消费控制</w:t>
            </w:r>
          </w:p>
        </w:tc>
      </w:tr>
      <w:tr w14:paraId="2DDEDDDB">
        <w:trPr>
          <w:cantSplit/>
          <w:jc w:val="center"/>
        </w:trPr>
        <w:tc>
          <w:tcPr>
            <w:tcW w:w="1531" w:type="dxa"/>
            <w:tcMar>
              <w:top w:w="90" w:type="dxa"/>
              <w:left w:w="100" w:type="dxa"/>
              <w:bottom w:w="90" w:type="dxa"/>
              <w:right w:w="100" w:type="dxa"/>
            </w:tcMar>
            <w:vAlign w:val="center"/>
          </w:tcPr>
          <w:p w14:paraId="4A0CD4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数据就绪</w:t>
            </w:r>
          </w:p>
        </w:tc>
        <w:tc>
          <w:tcPr>
            <w:tcW w:w="2381" w:type="dxa"/>
            <w:tcMar>
              <w:top w:w="90" w:type="dxa"/>
              <w:left w:w="100" w:type="dxa"/>
              <w:bottom w:w="90" w:type="dxa"/>
              <w:right w:w="100" w:type="dxa"/>
            </w:tcMar>
            <w:vAlign w:val="center"/>
          </w:tcPr>
          <w:p w14:paraId="638146F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SNAPSHOT_READY、DATA_QUALITY_FAILED</w:t>
            </w:r>
          </w:p>
        </w:tc>
        <w:tc>
          <w:tcPr>
            <w:tcW w:w="2608" w:type="dxa"/>
            <w:tcMar>
              <w:top w:w="90" w:type="dxa"/>
              <w:left w:w="100" w:type="dxa"/>
              <w:bottom w:w="90" w:type="dxa"/>
              <w:right w:w="100" w:type="dxa"/>
            </w:tcMar>
            <w:vAlign w:val="center"/>
          </w:tcPr>
          <w:p w14:paraId="4C78C40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event_id、snapshot_id、cutoff_at、quality_status</w:t>
            </w:r>
          </w:p>
        </w:tc>
        <w:tc>
          <w:tcPr>
            <w:tcW w:w="1531" w:type="dxa"/>
            <w:tcMar>
              <w:top w:w="90" w:type="dxa"/>
              <w:left w:w="100" w:type="dxa"/>
              <w:bottom w:w="90" w:type="dxa"/>
              <w:right w:w="100" w:type="dxa"/>
            </w:tcMar>
            <w:vAlign w:val="center"/>
          </w:tcPr>
          <w:p w14:paraId="1571C8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同一快照只触发一次有效运行</w:t>
            </w:r>
          </w:p>
        </w:tc>
      </w:tr>
      <w:tr w14:paraId="655F3AF8">
        <w:trPr>
          <w:cantSplit/>
          <w:jc w:val="center"/>
        </w:trPr>
        <w:tc>
          <w:tcPr>
            <w:tcW w:w="1531" w:type="dxa"/>
            <w:shd w:val="clear" w:color="auto" w:fill="F7F7F7"/>
            <w:tcMar>
              <w:top w:w="90" w:type="dxa"/>
              <w:left w:w="100" w:type="dxa"/>
              <w:bottom w:w="90" w:type="dxa"/>
              <w:right w:w="100" w:type="dxa"/>
            </w:tcMar>
            <w:vAlign w:val="center"/>
          </w:tcPr>
          <w:p w14:paraId="23A261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模型运行</w:t>
            </w:r>
          </w:p>
        </w:tc>
        <w:tc>
          <w:tcPr>
            <w:tcW w:w="2381" w:type="dxa"/>
            <w:shd w:val="clear" w:color="auto" w:fill="F7F7F7"/>
            <w:tcMar>
              <w:top w:w="90" w:type="dxa"/>
              <w:left w:w="100" w:type="dxa"/>
              <w:bottom w:w="90" w:type="dxa"/>
              <w:right w:w="100" w:type="dxa"/>
            </w:tcMar>
            <w:vAlign w:val="center"/>
          </w:tcPr>
          <w:p w14:paraId="0E315D1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RUN_STARTED、RUN_COMPLETED、RUN_FAILED</w:t>
            </w:r>
          </w:p>
        </w:tc>
        <w:tc>
          <w:tcPr>
            <w:tcW w:w="2608" w:type="dxa"/>
            <w:shd w:val="clear" w:color="auto" w:fill="F7F7F7"/>
            <w:tcMar>
              <w:top w:w="90" w:type="dxa"/>
              <w:left w:w="100" w:type="dxa"/>
              <w:bottom w:w="90" w:type="dxa"/>
              <w:right w:w="100" w:type="dxa"/>
            </w:tcMar>
            <w:vAlign w:val="center"/>
          </w:tcPr>
          <w:p w14:paraId="2A85CA4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run_id、model_version、status、gap、duration</w:t>
            </w:r>
          </w:p>
        </w:tc>
        <w:tc>
          <w:tcPr>
            <w:tcW w:w="1531" w:type="dxa"/>
            <w:shd w:val="clear" w:color="auto" w:fill="F7F7F7"/>
            <w:tcMar>
              <w:top w:w="90" w:type="dxa"/>
              <w:left w:w="100" w:type="dxa"/>
              <w:bottom w:w="90" w:type="dxa"/>
              <w:right w:w="100" w:type="dxa"/>
            </w:tcMar>
            <w:vAlign w:val="center"/>
          </w:tcPr>
          <w:p w14:paraId="3F5DF0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乱序事件按状态版本拒绝回退</w:t>
            </w:r>
          </w:p>
        </w:tc>
      </w:tr>
      <w:tr w14:paraId="20324A07">
        <w:trPr>
          <w:cantSplit/>
          <w:jc w:val="center"/>
        </w:trPr>
        <w:tc>
          <w:tcPr>
            <w:tcW w:w="1531" w:type="dxa"/>
            <w:tcMar>
              <w:top w:w="90" w:type="dxa"/>
              <w:left w:w="100" w:type="dxa"/>
              <w:bottom w:w="90" w:type="dxa"/>
              <w:right w:w="100" w:type="dxa"/>
            </w:tcMar>
            <w:vAlign w:val="center"/>
          </w:tcPr>
          <w:p w14:paraId="06241E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方案生命周期</w:t>
            </w:r>
          </w:p>
        </w:tc>
        <w:tc>
          <w:tcPr>
            <w:tcW w:w="2381" w:type="dxa"/>
            <w:tcMar>
              <w:top w:w="90" w:type="dxa"/>
              <w:left w:w="100" w:type="dxa"/>
              <w:bottom w:w="90" w:type="dxa"/>
              <w:right w:w="100" w:type="dxa"/>
            </w:tcMar>
            <w:vAlign w:val="center"/>
          </w:tcPr>
          <w:p w14:paraId="7BD0E86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PLAN_SUBMITTED、APPROVED、PUBLISHED、WITHDRAWN</w:t>
            </w:r>
          </w:p>
        </w:tc>
        <w:tc>
          <w:tcPr>
            <w:tcW w:w="2608" w:type="dxa"/>
            <w:tcMar>
              <w:top w:w="90" w:type="dxa"/>
              <w:left w:w="100" w:type="dxa"/>
              <w:bottom w:w="90" w:type="dxa"/>
              <w:right w:w="100" w:type="dxa"/>
            </w:tcMar>
            <w:vAlign w:val="center"/>
          </w:tcPr>
          <w:p w14:paraId="447E64B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plan_id、version、status、operator、time</w:t>
            </w:r>
          </w:p>
        </w:tc>
        <w:tc>
          <w:tcPr>
            <w:tcW w:w="1531" w:type="dxa"/>
            <w:tcMar>
              <w:top w:w="90" w:type="dxa"/>
              <w:left w:w="100" w:type="dxa"/>
              <w:bottom w:w="90" w:type="dxa"/>
              <w:right w:w="100" w:type="dxa"/>
            </w:tcMar>
            <w:vAlign w:val="center"/>
          </w:tcPr>
          <w:p w14:paraId="02BB90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发布事件必须绑定审批记录和快照</w:t>
            </w:r>
          </w:p>
        </w:tc>
      </w:tr>
      <w:tr w14:paraId="6E1F7C82">
        <w:trPr>
          <w:cantSplit/>
          <w:jc w:val="center"/>
        </w:trPr>
        <w:tc>
          <w:tcPr>
            <w:tcW w:w="1531" w:type="dxa"/>
            <w:shd w:val="clear" w:color="auto" w:fill="F7F7F7"/>
            <w:tcMar>
              <w:top w:w="90" w:type="dxa"/>
              <w:left w:w="100" w:type="dxa"/>
              <w:bottom w:w="90" w:type="dxa"/>
              <w:right w:w="100" w:type="dxa"/>
            </w:tcMar>
            <w:vAlign w:val="center"/>
          </w:tcPr>
          <w:p w14:paraId="636E37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风险预警</w:t>
            </w:r>
          </w:p>
        </w:tc>
        <w:tc>
          <w:tcPr>
            <w:tcW w:w="2381" w:type="dxa"/>
            <w:shd w:val="clear" w:color="auto" w:fill="F7F7F7"/>
            <w:tcMar>
              <w:top w:w="90" w:type="dxa"/>
              <w:left w:w="100" w:type="dxa"/>
              <w:bottom w:w="90" w:type="dxa"/>
              <w:right w:w="100" w:type="dxa"/>
            </w:tcMar>
            <w:vAlign w:val="center"/>
          </w:tcPr>
          <w:p w14:paraId="442E3AD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ALERT_OPENED、ESCALATED、CLOSED</w:t>
            </w:r>
          </w:p>
        </w:tc>
        <w:tc>
          <w:tcPr>
            <w:tcW w:w="2608" w:type="dxa"/>
            <w:shd w:val="clear" w:color="auto" w:fill="F7F7F7"/>
            <w:tcMar>
              <w:top w:w="90" w:type="dxa"/>
              <w:left w:w="100" w:type="dxa"/>
              <w:bottom w:w="90" w:type="dxa"/>
              <w:right w:w="100" w:type="dxa"/>
            </w:tcMar>
            <w:vAlign w:val="center"/>
          </w:tcPr>
          <w:p w14:paraId="1BB55DD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alert_id、level、object_ref、owner、sla</w:t>
            </w:r>
          </w:p>
        </w:tc>
        <w:tc>
          <w:tcPr>
            <w:tcW w:w="1531" w:type="dxa"/>
            <w:shd w:val="clear" w:color="auto" w:fill="F7F7F7"/>
            <w:tcMar>
              <w:top w:w="90" w:type="dxa"/>
              <w:left w:w="100" w:type="dxa"/>
              <w:bottom w:w="90" w:type="dxa"/>
              <w:right w:w="100" w:type="dxa"/>
            </w:tcMar>
            <w:vAlign w:val="center"/>
          </w:tcPr>
          <w:p w14:paraId="15E21F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合并重复预警，关闭需回验证据</w:t>
            </w:r>
          </w:p>
        </w:tc>
      </w:tr>
      <w:tr w14:paraId="60B7E931">
        <w:trPr>
          <w:cantSplit/>
          <w:jc w:val="center"/>
        </w:trPr>
        <w:tc>
          <w:tcPr>
            <w:tcW w:w="1531" w:type="dxa"/>
            <w:tcMar>
              <w:top w:w="90" w:type="dxa"/>
              <w:left w:w="100" w:type="dxa"/>
              <w:bottom w:w="90" w:type="dxa"/>
              <w:right w:w="100" w:type="dxa"/>
            </w:tcMar>
            <w:vAlign w:val="center"/>
          </w:tcPr>
          <w:p w14:paraId="04F24F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执行反馈</w:t>
            </w:r>
          </w:p>
        </w:tc>
        <w:tc>
          <w:tcPr>
            <w:tcW w:w="2381" w:type="dxa"/>
            <w:tcMar>
              <w:top w:w="90" w:type="dxa"/>
              <w:left w:w="100" w:type="dxa"/>
              <w:bottom w:w="90" w:type="dxa"/>
              <w:right w:w="100" w:type="dxa"/>
            </w:tcMar>
            <w:vAlign w:val="center"/>
          </w:tcPr>
          <w:p w14:paraId="4E008FE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ORDER_RELEASED、DELIVERY_RECEIVED、BATCH_COMPLETED</w:t>
            </w:r>
          </w:p>
        </w:tc>
        <w:tc>
          <w:tcPr>
            <w:tcW w:w="2608" w:type="dxa"/>
            <w:tcMar>
              <w:top w:w="90" w:type="dxa"/>
              <w:left w:w="100" w:type="dxa"/>
              <w:bottom w:w="90" w:type="dxa"/>
              <w:right w:w="100" w:type="dxa"/>
            </w:tcMar>
            <w:vAlign w:val="center"/>
          </w:tcPr>
          <w:p w14:paraId="6148AC7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external_id、qty、status、occurred_at</w:t>
            </w:r>
          </w:p>
        </w:tc>
        <w:tc>
          <w:tcPr>
            <w:tcW w:w="1531" w:type="dxa"/>
            <w:tcMar>
              <w:top w:w="90" w:type="dxa"/>
              <w:left w:w="100" w:type="dxa"/>
              <w:bottom w:w="90" w:type="dxa"/>
              <w:right w:w="100" w:type="dxa"/>
            </w:tcMar>
            <w:vAlign w:val="center"/>
          </w:tcPr>
          <w:p w14:paraId="0D7604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外部编号与事件ID双重幂等</w:t>
            </w:r>
          </w:p>
        </w:tc>
      </w:tr>
      <w:tr w14:paraId="27F2E631">
        <w:trPr>
          <w:cantSplit/>
          <w:jc w:val="center"/>
        </w:trPr>
        <w:tc>
          <w:tcPr>
            <w:tcW w:w="1531" w:type="dxa"/>
            <w:shd w:val="clear" w:color="auto" w:fill="F7F7F7"/>
            <w:tcMar>
              <w:top w:w="90" w:type="dxa"/>
              <w:left w:w="100" w:type="dxa"/>
              <w:bottom w:w="90" w:type="dxa"/>
              <w:right w:w="100" w:type="dxa"/>
            </w:tcMar>
            <w:vAlign w:val="center"/>
          </w:tcPr>
          <w:p w14:paraId="6BE6DC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成本关账</w:t>
            </w:r>
          </w:p>
        </w:tc>
        <w:tc>
          <w:tcPr>
            <w:tcW w:w="2381" w:type="dxa"/>
            <w:shd w:val="clear" w:color="auto" w:fill="F7F7F7"/>
            <w:tcMar>
              <w:top w:w="90" w:type="dxa"/>
              <w:left w:w="100" w:type="dxa"/>
              <w:bottom w:w="90" w:type="dxa"/>
              <w:right w:w="100" w:type="dxa"/>
            </w:tcMar>
            <w:vAlign w:val="center"/>
          </w:tcPr>
          <w:p w14:paraId="7DB4172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COST_RUN_PUBLISHED、PERIOD_CLOSED、ADJUSTMENT_POSTED</w:t>
            </w:r>
          </w:p>
        </w:tc>
        <w:tc>
          <w:tcPr>
            <w:tcW w:w="2608" w:type="dxa"/>
            <w:shd w:val="clear" w:color="auto" w:fill="F7F7F7"/>
            <w:tcMar>
              <w:top w:w="90" w:type="dxa"/>
              <w:left w:w="100" w:type="dxa"/>
              <w:bottom w:w="90" w:type="dxa"/>
              <w:right w:w="100" w:type="dxa"/>
            </w:tcMar>
            <w:vAlign w:val="center"/>
          </w:tcPr>
          <w:p w14:paraId="3C0C8BF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period、cost_version、recon_status</w:t>
            </w:r>
          </w:p>
        </w:tc>
        <w:tc>
          <w:tcPr>
            <w:tcW w:w="1531" w:type="dxa"/>
            <w:shd w:val="clear" w:color="auto" w:fill="F7F7F7"/>
            <w:tcMar>
              <w:top w:w="90" w:type="dxa"/>
              <w:left w:w="100" w:type="dxa"/>
              <w:bottom w:w="90" w:type="dxa"/>
              <w:right w:w="100" w:type="dxa"/>
            </w:tcMar>
            <w:vAlign w:val="center"/>
          </w:tcPr>
          <w:p w14:paraId="5ED54D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关账后只允许调整版本</w:t>
            </w:r>
          </w:p>
        </w:tc>
      </w:tr>
    </w:tbl>
    <w:p w14:paraId="5C3ADC35">
      <w:pPr>
        <w:spacing w:after="40"/>
      </w:pPr>
    </w:p>
    <w:p w14:paraId="48B139EE">
      <w:pPr>
        <w:pStyle w:val="6"/>
      </w:pPr>
      <w:bookmarkStart w:id="233" w:name="_Toc767026032"/>
      <w:r>
        <w:rPr>
          <w:rFonts w:ascii="Times New Roman" w:hAnsi="Times New Roman" w:eastAsia="STHeiti" w:cs="Times New Roman"/>
          <w:b/>
          <w:color w:val="000000"/>
          <w:sz w:val="22"/>
        </w:rPr>
        <w:t>4.1.2.2 跨模块状态一致性</w:t>
      </w:r>
      <w:bookmarkEnd w:id="233"/>
    </w:p>
    <w:p w14:paraId="65265BEF">
      <w:pPr>
        <w:spacing w:after="80" w:line="324" w:lineRule="auto"/>
        <w:ind w:firstLine="420"/>
        <w:jc w:val="both"/>
      </w:pPr>
      <w:r>
        <w:rPr>
          <w:rFonts w:ascii="Times New Roman" w:hAnsi="Times New Roman" w:eastAsia="Songti SC" w:cs="Times New Roman"/>
          <w:color w:val="000000"/>
          <w:sz w:val="21"/>
        </w:rPr>
        <w:t>SCOS不对外部系统实施跨系统分布式事务。内部方案、审批和发布在Java服务与MySQL中保持强一致；外部执行状态通过幂等事件和定期对账实现最终一致。消费方只接受状态版本更高且业务时间不早于当前记录的更新，迟到事件进入待复核或按既定规则补偿。</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8023AB4">
        <w:trPr>
          <w:cantSplit/>
          <w:tblHeader/>
          <w:jc w:val="center"/>
        </w:trPr>
        <w:tc>
          <w:tcPr>
            <w:tcW w:w="2381" w:type="dxa"/>
            <w:shd w:val="clear" w:color="auto" w:fill="BFBFBF"/>
            <w:tcMar>
              <w:top w:w="90" w:type="dxa"/>
              <w:left w:w="100" w:type="dxa"/>
              <w:bottom w:w="90" w:type="dxa"/>
              <w:right w:w="100" w:type="dxa"/>
            </w:tcMar>
            <w:vAlign w:val="center"/>
          </w:tcPr>
          <w:p w14:paraId="490F46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一致性场景</w:t>
            </w:r>
          </w:p>
        </w:tc>
        <w:tc>
          <w:tcPr>
            <w:tcW w:w="1701" w:type="dxa"/>
            <w:shd w:val="clear" w:color="auto" w:fill="BFBFBF"/>
            <w:tcMar>
              <w:top w:w="90" w:type="dxa"/>
              <w:left w:w="100" w:type="dxa"/>
              <w:bottom w:w="90" w:type="dxa"/>
              <w:right w:w="100" w:type="dxa"/>
            </w:tcMar>
            <w:vAlign w:val="center"/>
          </w:tcPr>
          <w:p w14:paraId="65FC30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一致性级别</w:t>
            </w:r>
          </w:p>
        </w:tc>
        <w:tc>
          <w:tcPr>
            <w:tcW w:w="3628" w:type="dxa"/>
            <w:shd w:val="clear" w:color="auto" w:fill="BFBFBF"/>
            <w:tcMar>
              <w:top w:w="90" w:type="dxa"/>
              <w:left w:w="100" w:type="dxa"/>
              <w:bottom w:w="90" w:type="dxa"/>
              <w:right w:w="100" w:type="dxa"/>
            </w:tcMar>
            <w:vAlign w:val="center"/>
          </w:tcPr>
          <w:p w14:paraId="388562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处理机制</w:t>
            </w:r>
          </w:p>
        </w:tc>
      </w:tr>
      <w:tr w14:paraId="205E6BA3">
        <w:trPr>
          <w:cantSplit/>
          <w:jc w:val="center"/>
        </w:trPr>
        <w:tc>
          <w:tcPr>
            <w:tcW w:w="2381" w:type="dxa"/>
            <w:tcMar>
              <w:top w:w="90" w:type="dxa"/>
              <w:left w:w="100" w:type="dxa"/>
              <w:bottom w:w="90" w:type="dxa"/>
              <w:right w:w="100" w:type="dxa"/>
            </w:tcMar>
            <w:vAlign w:val="center"/>
          </w:tcPr>
          <w:p w14:paraId="7A2600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方案保存、审批、发布</w:t>
            </w:r>
          </w:p>
        </w:tc>
        <w:tc>
          <w:tcPr>
            <w:tcW w:w="1701" w:type="dxa"/>
            <w:tcMar>
              <w:top w:w="90" w:type="dxa"/>
              <w:left w:w="100" w:type="dxa"/>
              <w:bottom w:w="90" w:type="dxa"/>
              <w:right w:w="100" w:type="dxa"/>
            </w:tcMar>
            <w:vAlign w:val="center"/>
          </w:tcPr>
          <w:p w14:paraId="734A31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内部强一致</w:t>
            </w:r>
          </w:p>
        </w:tc>
        <w:tc>
          <w:tcPr>
            <w:tcW w:w="3628" w:type="dxa"/>
            <w:tcMar>
              <w:top w:w="90" w:type="dxa"/>
              <w:left w:w="100" w:type="dxa"/>
              <w:bottom w:w="90" w:type="dxa"/>
              <w:right w:w="100" w:type="dxa"/>
            </w:tcMar>
            <w:vAlign w:val="center"/>
          </w:tcPr>
          <w:p w14:paraId="30D260E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单库事务、乐观锁、唯一约束和状态机校验</w:t>
            </w:r>
          </w:p>
        </w:tc>
      </w:tr>
      <w:tr w14:paraId="330D5796">
        <w:trPr>
          <w:cantSplit/>
          <w:jc w:val="center"/>
        </w:trPr>
        <w:tc>
          <w:tcPr>
            <w:tcW w:w="2381" w:type="dxa"/>
            <w:shd w:val="clear" w:color="auto" w:fill="F7F7F7"/>
            <w:tcMar>
              <w:top w:w="90" w:type="dxa"/>
              <w:left w:w="100" w:type="dxa"/>
              <w:bottom w:w="90" w:type="dxa"/>
              <w:right w:w="100" w:type="dxa"/>
            </w:tcMar>
            <w:vAlign w:val="center"/>
          </w:tcPr>
          <w:p w14:paraId="272534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模型运行与结果回写</w:t>
            </w:r>
          </w:p>
        </w:tc>
        <w:tc>
          <w:tcPr>
            <w:tcW w:w="1701" w:type="dxa"/>
            <w:shd w:val="clear" w:color="auto" w:fill="F7F7F7"/>
            <w:tcMar>
              <w:top w:w="90" w:type="dxa"/>
              <w:left w:w="100" w:type="dxa"/>
              <w:bottom w:w="90" w:type="dxa"/>
              <w:right w:w="100" w:type="dxa"/>
            </w:tcMar>
            <w:vAlign w:val="center"/>
          </w:tcPr>
          <w:p w14:paraId="705BD0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受控异步</w:t>
            </w:r>
          </w:p>
        </w:tc>
        <w:tc>
          <w:tcPr>
            <w:tcW w:w="3628" w:type="dxa"/>
            <w:shd w:val="clear" w:color="auto" w:fill="F7F7F7"/>
            <w:tcMar>
              <w:top w:w="90" w:type="dxa"/>
              <w:left w:w="100" w:type="dxa"/>
              <w:bottom w:w="90" w:type="dxa"/>
              <w:right w:w="100" w:type="dxa"/>
            </w:tcMar>
            <w:vAlign w:val="center"/>
          </w:tcPr>
          <w:p w14:paraId="08E6D7C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run_id幂等、租约、心跳、完成回调和超时回收</w:t>
            </w:r>
          </w:p>
        </w:tc>
      </w:tr>
      <w:tr w14:paraId="4E06ECCB">
        <w:trPr>
          <w:cantSplit/>
          <w:jc w:val="center"/>
        </w:trPr>
        <w:tc>
          <w:tcPr>
            <w:tcW w:w="2381" w:type="dxa"/>
            <w:tcMar>
              <w:top w:w="90" w:type="dxa"/>
              <w:left w:w="100" w:type="dxa"/>
              <w:bottom w:w="90" w:type="dxa"/>
              <w:right w:w="100" w:type="dxa"/>
            </w:tcMar>
            <w:vAlign w:val="center"/>
          </w:tcPr>
          <w:p w14:paraId="3E1312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外部订单、收货和批次反馈</w:t>
            </w:r>
          </w:p>
        </w:tc>
        <w:tc>
          <w:tcPr>
            <w:tcW w:w="1701" w:type="dxa"/>
            <w:tcMar>
              <w:top w:w="90" w:type="dxa"/>
              <w:left w:w="100" w:type="dxa"/>
              <w:bottom w:w="90" w:type="dxa"/>
              <w:right w:w="100" w:type="dxa"/>
            </w:tcMar>
            <w:vAlign w:val="center"/>
          </w:tcPr>
          <w:p w14:paraId="6D169C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最终一致</w:t>
            </w:r>
          </w:p>
        </w:tc>
        <w:tc>
          <w:tcPr>
            <w:tcW w:w="3628" w:type="dxa"/>
            <w:tcMar>
              <w:top w:w="90" w:type="dxa"/>
              <w:left w:w="100" w:type="dxa"/>
              <w:bottom w:w="90" w:type="dxa"/>
              <w:right w:w="100" w:type="dxa"/>
            </w:tcMar>
            <w:vAlign w:val="center"/>
          </w:tcPr>
          <w:p w14:paraId="0746B02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事件追加、状态版本、重试、补偿和日终对账</w:t>
            </w:r>
          </w:p>
        </w:tc>
      </w:tr>
      <w:tr w14:paraId="002F8459">
        <w:trPr>
          <w:cantSplit/>
          <w:jc w:val="center"/>
        </w:trPr>
        <w:tc>
          <w:tcPr>
            <w:tcW w:w="2381" w:type="dxa"/>
            <w:shd w:val="clear" w:color="auto" w:fill="F7F7F7"/>
            <w:tcMar>
              <w:top w:w="90" w:type="dxa"/>
              <w:left w:w="100" w:type="dxa"/>
              <w:bottom w:w="90" w:type="dxa"/>
              <w:right w:w="100" w:type="dxa"/>
            </w:tcMar>
            <w:vAlign w:val="center"/>
          </w:tcPr>
          <w:p w14:paraId="28EB62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驾驶舱指标投影</w:t>
            </w:r>
          </w:p>
        </w:tc>
        <w:tc>
          <w:tcPr>
            <w:tcW w:w="1701" w:type="dxa"/>
            <w:shd w:val="clear" w:color="auto" w:fill="F7F7F7"/>
            <w:tcMar>
              <w:top w:w="90" w:type="dxa"/>
              <w:left w:w="100" w:type="dxa"/>
              <w:bottom w:w="90" w:type="dxa"/>
              <w:right w:w="100" w:type="dxa"/>
            </w:tcMar>
            <w:vAlign w:val="center"/>
          </w:tcPr>
          <w:p w14:paraId="7F8D30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可容忍短暂延迟</w:t>
            </w:r>
          </w:p>
        </w:tc>
        <w:tc>
          <w:tcPr>
            <w:tcW w:w="3628" w:type="dxa"/>
            <w:shd w:val="clear" w:color="auto" w:fill="F7F7F7"/>
            <w:tcMar>
              <w:top w:w="90" w:type="dxa"/>
              <w:left w:w="100" w:type="dxa"/>
              <w:bottom w:w="90" w:type="dxa"/>
              <w:right w:w="100" w:type="dxa"/>
            </w:tcMar>
            <w:vAlign w:val="center"/>
          </w:tcPr>
          <w:p w14:paraId="0D80C7D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标识数据截止时间和刷新状态，不展示伪实时</w:t>
            </w:r>
          </w:p>
        </w:tc>
      </w:tr>
      <w:tr w14:paraId="15693B64">
        <w:trPr>
          <w:cantSplit/>
          <w:jc w:val="center"/>
        </w:trPr>
        <w:tc>
          <w:tcPr>
            <w:tcW w:w="2381" w:type="dxa"/>
            <w:tcMar>
              <w:top w:w="90" w:type="dxa"/>
              <w:left w:w="100" w:type="dxa"/>
              <w:bottom w:w="90" w:type="dxa"/>
              <w:right w:w="100" w:type="dxa"/>
            </w:tcMar>
            <w:vAlign w:val="center"/>
          </w:tcPr>
          <w:p w14:paraId="607F92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成本关账结果</w:t>
            </w:r>
          </w:p>
        </w:tc>
        <w:tc>
          <w:tcPr>
            <w:tcW w:w="1701" w:type="dxa"/>
            <w:tcMar>
              <w:top w:w="90" w:type="dxa"/>
              <w:left w:w="100" w:type="dxa"/>
              <w:bottom w:w="90" w:type="dxa"/>
              <w:right w:w="100" w:type="dxa"/>
            </w:tcMar>
            <w:vAlign w:val="center"/>
          </w:tcPr>
          <w:p w14:paraId="633904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发布后强约束</w:t>
            </w:r>
          </w:p>
        </w:tc>
        <w:tc>
          <w:tcPr>
            <w:tcW w:w="3628" w:type="dxa"/>
            <w:tcMar>
              <w:top w:w="90" w:type="dxa"/>
              <w:left w:w="100" w:type="dxa"/>
              <w:bottom w:w="90" w:type="dxa"/>
              <w:right w:w="100" w:type="dxa"/>
            </w:tcMar>
            <w:vAlign w:val="center"/>
          </w:tcPr>
          <w:p w14:paraId="21E8916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期间锁、版本冻结和调整版本，不原地覆盖</w:t>
            </w:r>
          </w:p>
        </w:tc>
      </w:tr>
    </w:tbl>
    <w:p w14:paraId="0088EB56">
      <w:pPr>
        <w:spacing w:after="40"/>
      </w:pPr>
    </w:p>
    <w:p w14:paraId="2A06C70E">
      <w:pPr>
        <w:pStyle w:val="4"/>
      </w:pPr>
      <w:bookmarkStart w:id="234" w:name="_Toc62186883"/>
      <w:r>
        <w:rPr>
          <w:rFonts w:ascii="Times New Roman" w:hAnsi="Times New Roman" w:eastAsia="STHeiti" w:cs="Times New Roman"/>
          <w:b/>
          <w:color w:val="000000"/>
          <w:sz w:val="24"/>
        </w:rPr>
        <w:t>4.1.3 统一决策控制</w:t>
      </w:r>
      <w:bookmarkEnd w:id="234"/>
    </w:p>
    <w:p w14:paraId="599C942F">
      <w:pPr>
        <w:pStyle w:val="6"/>
      </w:pPr>
      <w:bookmarkStart w:id="235" w:name="_Toc1497890139"/>
      <w:r>
        <w:rPr>
          <w:rFonts w:ascii="Times New Roman" w:hAnsi="Times New Roman" w:eastAsia="STHeiti" w:cs="Times New Roman"/>
          <w:b/>
          <w:color w:val="000000"/>
          <w:sz w:val="22"/>
        </w:rPr>
        <w:t>4.1.3.1 统一审批发布与锁定控制</w:t>
      </w:r>
      <w:bookmarkEnd w:id="235"/>
    </w:p>
    <w:p w14:paraId="7F18E52C">
      <w:pPr>
        <w:spacing w:after="80" w:line="324" w:lineRule="auto"/>
        <w:ind w:firstLine="420"/>
        <w:jc w:val="both"/>
      </w:pPr>
      <w:r>
        <w:rPr>
          <w:rFonts w:ascii="Times New Roman" w:hAnsi="Times New Roman" w:eastAsia="Songti SC" w:cs="Times New Roman"/>
          <w:color w:val="000000"/>
          <w:sz w:val="21"/>
        </w:rPr>
        <w:t>五大模块共享方案生命周期和审批框架，但审批模板、金额或风险阈值、会签角色及是否允许自动发布由模块配置。已发布、已下达、已发货、在途、执行中或人工锁定的对象进入保护区；模型重算时复制锁定内容并仅调整未锁定部分。</w:t>
      </w:r>
    </w:p>
    <w:p w14:paraId="2F4F84EF">
      <w:pPr>
        <w:keepNext/>
        <w:spacing w:before="100" w:after="80"/>
        <w:jc w:val="center"/>
      </w:pPr>
      <w:r>
        <w:rPr>
          <w:rFonts w:ascii="Times New Roman" w:hAnsi="Times New Roman" w:eastAsia="Songti SC" w:cs="Times New Roman"/>
          <w:b/>
          <w:color w:val="000000"/>
          <w:sz w:val="18"/>
        </w:rPr>
        <w:t>图4-2 方案审批、发布、锁定与执行反馈状态机</w:t>
      </w:r>
    </w:p>
    <w:p w14:paraId="30735D10">
      <w:pPr>
        <w:keepLines/>
        <w:spacing w:after="120"/>
        <w:jc w:val="center"/>
      </w:pPr>
      <w:r>
        <w:drawing>
          <wp:inline distT="0" distB="0" distL="114300" distR="114300">
            <wp:extent cx="5111750" cy="2839720"/>
            <wp:effectExtent l="0" t="0" r="19050" b="508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
                    <pic:cNvPicPr>
                      <a:picLocks noChangeAspect="1"/>
                    </pic:cNvPicPr>
                  </pic:nvPicPr>
                  <pic:blipFill>
                    <a:blip r:embed="rId78"/>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25B7BA3">
        <w:trPr>
          <w:cantSplit/>
          <w:tblHeader/>
          <w:jc w:val="center"/>
        </w:trPr>
        <w:tc>
          <w:tcPr>
            <w:tcW w:w="1701" w:type="dxa"/>
            <w:shd w:val="clear" w:color="auto" w:fill="BFBFBF"/>
            <w:tcMar>
              <w:top w:w="90" w:type="dxa"/>
              <w:left w:w="100" w:type="dxa"/>
              <w:bottom w:w="90" w:type="dxa"/>
              <w:right w:w="100" w:type="dxa"/>
            </w:tcMar>
            <w:vAlign w:val="center"/>
          </w:tcPr>
          <w:p w14:paraId="200DC5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控制点</w:t>
            </w:r>
          </w:p>
        </w:tc>
        <w:tc>
          <w:tcPr>
            <w:tcW w:w="3969" w:type="dxa"/>
            <w:shd w:val="clear" w:color="auto" w:fill="BFBFBF"/>
            <w:tcMar>
              <w:top w:w="90" w:type="dxa"/>
              <w:left w:w="100" w:type="dxa"/>
              <w:bottom w:w="90" w:type="dxa"/>
              <w:right w:w="100" w:type="dxa"/>
            </w:tcMar>
            <w:vAlign w:val="center"/>
          </w:tcPr>
          <w:p w14:paraId="30037A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校验内容</w:t>
            </w:r>
          </w:p>
        </w:tc>
        <w:tc>
          <w:tcPr>
            <w:tcW w:w="2381" w:type="dxa"/>
            <w:shd w:val="clear" w:color="auto" w:fill="BFBFBF"/>
            <w:tcMar>
              <w:top w:w="90" w:type="dxa"/>
              <w:left w:w="100" w:type="dxa"/>
              <w:bottom w:w="90" w:type="dxa"/>
              <w:right w:w="100" w:type="dxa"/>
            </w:tcMar>
            <w:vAlign w:val="center"/>
          </w:tcPr>
          <w:p w14:paraId="7C1663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失败处理</w:t>
            </w:r>
          </w:p>
        </w:tc>
      </w:tr>
      <w:tr w14:paraId="181870E2">
        <w:trPr>
          <w:cantSplit/>
          <w:jc w:val="center"/>
        </w:trPr>
        <w:tc>
          <w:tcPr>
            <w:tcW w:w="1701" w:type="dxa"/>
            <w:tcMar>
              <w:top w:w="90" w:type="dxa"/>
              <w:left w:w="100" w:type="dxa"/>
              <w:bottom w:w="90" w:type="dxa"/>
              <w:right w:w="100" w:type="dxa"/>
            </w:tcMar>
            <w:vAlign w:val="center"/>
          </w:tcPr>
          <w:p w14:paraId="575A3B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提交审批</w:t>
            </w:r>
          </w:p>
        </w:tc>
        <w:tc>
          <w:tcPr>
            <w:tcW w:w="3969" w:type="dxa"/>
            <w:tcMar>
              <w:top w:w="90" w:type="dxa"/>
              <w:left w:w="100" w:type="dxa"/>
              <w:bottom w:w="90" w:type="dxa"/>
              <w:right w:w="100" w:type="dxa"/>
            </w:tcMar>
            <w:vAlign w:val="center"/>
          </w:tcPr>
          <w:p w14:paraId="16AC59A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数据质量、可行性、完整解释、人工调整原因</w:t>
            </w:r>
          </w:p>
        </w:tc>
        <w:tc>
          <w:tcPr>
            <w:tcW w:w="2381" w:type="dxa"/>
            <w:tcMar>
              <w:top w:w="90" w:type="dxa"/>
              <w:left w:w="100" w:type="dxa"/>
              <w:bottom w:w="90" w:type="dxa"/>
              <w:right w:w="100" w:type="dxa"/>
            </w:tcMar>
            <w:vAlign w:val="center"/>
          </w:tcPr>
          <w:p w14:paraId="392F26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退回草稿并保留校验报告</w:t>
            </w:r>
          </w:p>
        </w:tc>
      </w:tr>
      <w:tr w14:paraId="37CE6ABC">
        <w:trPr>
          <w:cantSplit/>
          <w:jc w:val="center"/>
        </w:trPr>
        <w:tc>
          <w:tcPr>
            <w:tcW w:w="1701" w:type="dxa"/>
            <w:shd w:val="clear" w:color="auto" w:fill="F7F7F7"/>
            <w:tcMar>
              <w:top w:w="90" w:type="dxa"/>
              <w:left w:w="100" w:type="dxa"/>
              <w:bottom w:w="90" w:type="dxa"/>
              <w:right w:w="100" w:type="dxa"/>
            </w:tcMar>
            <w:vAlign w:val="center"/>
          </w:tcPr>
          <w:p w14:paraId="639E07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w:t>
            </w:r>
          </w:p>
        </w:tc>
        <w:tc>
          <w:tcPr>
            <w:tcW w:w="3969" w:type="dxa"/>
            <w:shd w:val="clear" w:color="auto" w:fill="F7F7F7"/>
            <w:tcMar>
              <w:top w:w="90" w:type="dxa"/>
              <w:left w:w="100" w:type="dxa"/>
              <w:bottom w:w="90" w:type="dxa"/>
              <w:right w:w="100" w:type="dxa"/>
            </w:tcMar>
            <w:vAlign w:val="center"/>
          </w:tcPr>
          <w:p w14:paraId="267AB75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审批人权限、职责分离、意见、附件和超时</w:t>
            </w:r>
          </w:p>
        </w:tc>
        <w:tc>
          <w:tcPr>
            <w:tcW w:w="2381" w:type="dxa"/>
            <w:shd w:val="clear" w:color="auto" w:fill="F7F7F7"/>
            <w:tcMar>
              <w:top w:w="90" w:type="dxa"/>
              <w:left w:w="100" w:type="dxa"/>
              <w:bottom w:w="90" w:type="dxa"/>
              <w:right w:w="100" w:type="dxa"/>
            </w:tcMar>
            <w:vAlign w:val="center"/>
          </w:tcPr>
          <w:p w14:paraId="2D3C16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转办、加签、退回或升级</w:t>
            </w:r>
          </w:p>
        </w:tc>
      </w:tr>
      <w:tr w14:paraId="7DF5F6DB">
        <w:trPr>
          <w:cantSplit/>
          <w:jc w:val="center"/>
        </w:trPr>
        <w:tc>
          <w:tcPr>
            <w:tcW w:w="1701" w:type="dxa"/>
            <w:tcMar>
              <w:top w:w="90" w:type="dxa"/>
              <w:left w:w="100" w:type="dxa"/>
              <w:bottom w:w="90" w:type="dxa"/>
              <w:right w:w="100" w:type="dxa"/>
            </w:tcMar>
            <w:vAlign w:val="center"/>
          </w:tcPr>
          <w:p w14:paraId="6E71B2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w:t>
            </w:r>
          </w:p>
        </w:tc>
        <w:tc>
          <w:tcPr>
            <w:tcW w:w="3969" w:type="dxa"/>
            <w:tcMar>
              <w:top w:w="90" w:type="dxa"/>
              <w:left w:w="100" w:type="dxa"/>
              <w:bottom w:w="90" w:type="dxa"/>
              <w:right w:w="100" w:type="dxa"/>
            </w:tcMar>
            <w:vAlign w:val="center"/>
          </w:tcPr>
          <w:p w14:paraId="23E1FC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审批完成、基线未失效、锁定冲突和重复发布</w:t>
            </w:r>
          </w:p>
        </w:tc>
        <w:tc>
          <w:tcPr>
            <w:tcW w:w="2381" w:type="dxa"/>
            <w:tcMar>
              <w:top w:w="90" w:type="dxa"/>
              <w:left w:w="100" w:type="dxa"/>
              <w:bottom w:w="90" w:type="dxa"/>
              <w:right w:w="100" w:type="dxa"/>
            </w:tcMar>
            <w:vAlign w:val="center"/>
          </w:tcPr>
          <w:p w14:paraId="384D42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阻止发布并创建冲突任务</w:t>
            </w:r>
          </w:p>
        </w:tc>
      </w:tr>
      <w:tr w14:paraId="7148C557">
        <w:trPr>
          <w:cantSplit/>
          <w:jc w:val="center"/>
        </w:trPr>
        <w:tc>
          <w:tcPr>
            <w:tcW w:w="1701" w:type="dxa"/>
            <w:shd w:val="clear" w:color="auto" w:fill="F7F7F7"/>
            <w:tcMar>
              <w:top w:w="90" w:type="dxa"/>
              <w:left w:w="100" w:type="dxa"/>
              <w:bottom w:w="90" w:type="dxa"/>
              <w:right w:w="100" w:type="dxa"/>
            </w:tcMar>
            <w:vAlign w:val="center"/>
          </w:tcPr>
          <w:p w14:paraId="32C116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执行反馈</w:t>
            </w:r>
          </w:p>
        </w:tc>
        <w:tc>
          <w:tcPr>
            <w:tcW w:w="3969" w:type="dxa"/>
            <w:shd w:val="clear" w:color="auto" w:fill="F7F7F7"/>
            <w:tcMar>
              <w:top w:w="90" w:type="dxa"/>
              <w:left w:w="100" w:type="dxa"/>
              <w:bottom w:w="90" w:type="dxa"/>
              <w:right w:w="100" w:type="dxa"/>
            </w:tcMar>
            <w:vAlign w:val="center"/>
          </w:tcPr>
          <w:p w14:paraId="00F50F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外部编号、数量、状态、时间和幂等键</w:t>
            </w:r>
          </w:p>
        </w:tc>
        <w:tc>
          <w:tcPr>
            <w:tcW w:w="2381" w:type="dxa"/>
            <w:shd w:val="clear" w:color="auto" w:fill="F7F7F7"/>
            <w:tcMar>
              <w:top w:w="90" w:type="dxa"/>
              <w:left w:w="100" w:type="dxa"/>
              <w:bottom w:w="90" w:type="dxa"/>
              <w:right w:w="100" w:type="dxa"/>
            </w:tcMar>
            <w:vAlign w:val="center"/>
          </w:tcPr>
          <w:p w14:paraId="177304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进入待核对，不回滚已发布历史</w:t>
            </w:r>
          </w:p>
        </w:tc>
      </w:tr>
      <w:tr w14:paraId="0E6C45B5">
        <w:trPr>
          <w:cantSplit/>
          <w:jc w:val="center"/>
        </w:trPr>
        <w:tc>
          <w:tcPr>
            <w:tcW w:w="1701" w:type="dxa"/>
            <w:tcMar>
              <w:top w:w="90" w:type="dxa"/>
              <w:left w:w="100" w:type="dxa"/>
              <w:bottom w:w="90" w:type="dxa"/>
              <w:right w:w="100" w:type="dxa"/>
            </w:tcMar>
            <w:vAlign w:val="center"/>
          </w:tcPr>
          <w:p w14:paraId="216F7F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撤回/替代</w:t>
            </w:r>
          </w:p>
        </w:tc>
        <w:tc>
          <w:tcPr>
            <w:tcW w:w="3969" w:type="dxa"/>
            <w:tcMar>
              <w:top w:w="90" w:type="dxa"/>
              <w:left w:w="100" w:type="dxa"/>
              <w:bottom w:w="90" w:type="dxa"/>
              <w:right w:w="100" w:type="dxa"/>
            </w:tcMar>
            <w:vAlign w:val="center"/>
          </w:tcPr>
          <w:p w14:paraId="07F781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仅未执行部分、影响范围和替代版本</w:t>
            </w:r>
          </w:p>
        </w:tc>
        <w:tc>
          <w:tcPr>
            <w:tcW w:w="2381" w:type="dxa"/>
            <w:tcMar>
              <w:top w:w="90" w:type="dxa"/>
              <w:left w:w="100" w:type="dxa"/>
              <w:bottom w:w="90" w:type="dxa"/>
              <w:right w:w="100" w:type="dxa"/>
            </w:tcMar>
            <w:vAlign w:val="center"/>
          </w:tcPr>
          <w:p w14:paraId="72AD57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重新审批后发布，旧版本标记被替代</w:t>
            </w:r>
          </w:p>
        </w:tc>
      </w:tr>
    </w:tbl>
    <w:p w14:paraId="7416C151">
      <w:pPr>
        <w:spacing w:after="40"/>
      </w:pPr>
    </w:p>
    <w:p w14:paraId="341B5506">
      <w:pPr>
        <w:pStyle w:val="6"/>
      </w:pPr>
      <w:bookmarkStart w:id="236" w:name="_Toc88772392"/>
      <w:r>
        <w:rPr>
          <w:rFonts w:ascii="Times New Roman" w:hAnsi="Times New Roman" w:eastAsia="STHeiti" w:cs="Times New Roman"/>
          <w:b/>
          <w:color w:val="000000"/>
          <w:sz w:val="22"/>
        </w:rPr>
        <w:t>4.1.3.2 统一异常和协同处置</w:t>
      </w:r>
      <w:bookmarkEnd w:id="236"/>
    </w:p>
    <w:p w14:paraId="74551F46">
      <w:pPr>
        <w:spacing w:after="80" w:line="324" w:lineRule="auto"/>
        <w:ind w:firstLine="420"/>
        <w:jc w:val="both"/>
      </w:pPr>
      <w:r>
        <w:rPr>
          <w:rFonts w:ascii="Times New Roman" w:hAnsi="Times New Roman" w:eastAsia="Songti SC" w:cs="Times New Roman"/>
          <w:color w:val="000000"/>
          <w:sz w:val="21"/>
        </w:rPr>
        <w:t>异常从“发现—归并—定级—分派—处置—回验—关闭”形成闭环。相同对象、规则和时间窗口内的重复异常合并为一个主预警并累计影响；跨模块影响通过对象引用和trace_id串联，不复制大段明细。</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4C4A369F">
        <w:trPr>
          <w:cantSplit/>
          <w:tblHeader/>
          <w:jc w:val="center"/>
        </w:trPr>
        <w:tc>
          <w:tcPr>
            <w:tcW w:w="1701" w:type="dxa"/>
            <w:shd w:val="clear" w:color="auto" w:fill="BFBFBF"/>
            <w:tcMar>
              <w:top w:w="90" w:type="dxa"/>
              <w:left w:w="100" w:type="dxa"/>
              <w:bottom w:w="90" w:type="dxa"/>
              <w:right w:w="100" w:type="dxa"/>
            </w:tcMar>
            <w:vAlign w:val="center"/>
          </w:tcPr>
          <w:p w14:paraId="38D906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要素</w:t>
            </w:r>
          </w:p>
        </w:tc>
        <w:tc>
          <w:tcPr>
            <w:tcW w:w="6350" w:type="dxa"/>
            <w:shd w:val="clear" w:color="auto" w:fill="BFBFBF"/>
            <w:tcMar>
              <w:top w:w="90" w:type="dxa"/>
              <w:left w:w="100" w:type="dxa"/>
              <w:bottom w:w="90" w:type="dxa"/>
              <w:right w:w="100" w:type="dxa"/>
            </w:tcMar>
            <w:vAlign w:val="center"/>
          </w:tcPr>
          <w:p w14:paraId="4CA570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设计要求</w:t>
            </w:r>
          </w:p>
        </w:tc>
      </w:tr>
      <w:tr w14:paraId="44836FC0">
        <w:trPr>
          <w:cantSplit/>
          <w:jc w:val="center"/>
        </w:trPr>
        <w:tc>
          <w:tcPr>
            <w:tcW w:w="1701" w:type="dxa"/>
            <w:tcMar>
              <w:top w:w="90" w:type="dxa"/>
              <w:left w:w="100" w:type="dxa"/>
              <w:bottom w:w="90" w:type="dxa"/>
              <w:right w:w="100" w:type="dxa"/>
            </w:tcMar>
            <w:vAlign w:val="center"/>
          </w:tcPr>
          <w:p w14:paraId="350F71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分级</w:t>
            </w:r>
          </w:p>
        </w:tc>
        <w:tc>
          <w:tcPr>
            <w:tcW w:w="6350" w:type="dxa"/>
            <w:tcMar>
              <w:top w:w="90" w:type="dxa"/>
              <w:left w:w="100" w:type="dxa"/>
              <w:bottom w:w="90" w:type="dxa"/>
              <w:right w:w="100" w:type="dxa"/>
            </w:tcMar>
            <w:vAlign w:val="center"/>
          </w:tcPr>
          <w:p w14:paraId="6B31A36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综合业务影响、紧迫度、可恢复性和数据可信度形成P1—P4级别</w:t>
            </w:r>
          </w:p>
        </w:tc>
      </w:tr>
      <w:tr w14:paraId="218CF63F">
        <w:trPr>
          <w:cantSplit/>
          <w:jc w:val="center"/>
        </w:trPr>
        <w:tc>
          <w:tcPr>
            <w:tcW w:w="1701" w:type="dxa"/>
            <w:shd w:val="clear" w:color="auto" w:fill="F7F7F7"/>
            <w:tcMar>
              <w:top w:w="90" w:type="dxa"/>
              <w:left w:w="100" w:type="dxa"/>
              <w:bottom w:w="90" w:type="dxa"/>
              <w:right w:w="100" w:type="dxa"/>
            </w:tcMar>
            <w:vAlign w:val="center"/>
          </w:tcPr>
          <w:p w14:paraId="2F1C90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责任</w:t>
            </w:r>
          </w:p>
        </w:tc>
        <w:tc>
          <w:tcPr>
            <w:tcW w:w="6350" w:type="dxa"/>
            <w:shd w:val="clear" w:color="auto" w:fill="F7F7F7"/>
            <w:tcMar>
              <w:top w:w="90" w:type="dxa"/>
              <w:left w:w="100" w:type="dxa"/>
              <w:bottom w:w="90" w:type="dxa"/>
              <w:right w:w="100" w:type="dxa"/>
            </w:tcMar>
            <w:vAlign w:val="center"/>
          </w:tcPr>
          <w:p w14:paraId="659F814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预警规则配置责任角色；实际任务记录接收人、协同人和升级人</w:t>
            </w:r>
          </w:p>
        </w:tc>
      </w:tr>
      <w:tr w14:paraId="561569F0">
        <w:trPr>
          <w:cantSplit/>
          <w:jc w:val="center"/>
        </w:trPr>
        <w:tc>
          <w:tcPr>
            <w:tcW w:w="1701" w:type="dxa"/>
            <w:tcMar>
              <w:top w:w="90" w:type="dxa"/>
              <w:left w:w="100" w:type="dxa"/>
              <w:bottom w:w="90" w:type="dxa"/>
              <w:right w:w="100" w:type="dxa"/>
            </w:tcMar>
            <w:vAlign w:val="center"/>
          </w:tcPr>
          <w:p w14:paraId="369B96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SLA</w:t>
            </w:r>
          </w:p>
        </w:tc>
        <w:tc>
          <w:tcPr>
            <w:tcW w:w="6350" w:type="dxa"/>
            <w:tcMar>
              <w:top w:w="90" w:type="dxa"/>
              <w:left w:w="100" w:type="dxa"/>
              <w:bottom w:w="90" w:type="dxa"/>
              <w:right w:w="100" w:type="dxa"/>
            </w:tcMar>
            <w:vAlign w:val="center"/>
          </w:tcPr>
          <w:p w14:paraId="352744A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定义响应、处置和回验时限；暂停必须有原因和批准</w:t>
            </w:r>
          </w:p>
        </w:tc>
      </w:tr>
      <w:tr w14:paraId="7C86D1B4">
        <w:trPr>
          <w:cantSplit/>
          <w:jc w:val="center"/>
        </w:trPr>
        <w:tc>
          <w:tcPr>
            <w:tcW w:w="1701" w:type="dxa"/>
            <w:shd w:val="clear" w:color="auto" w:fill="F7F7F7"/>
            <w:tcMar>
              <w:top w:w="90" w:type="dxa"/>
              <w:left w:w="100" w:type="dxa"/>
              <w:bottom w:w="90" w:type="dxa"/>
              <w:right w:w="100" w:type="dxa"/>
            </w:tcMar>
            <w:vAlign w:val="center"/>
          </w:tcPr>
          <w:p w14:paraId="1D0DD0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证据</w:t>
            </w:r>
          </w:p>
        </w:tc>
        <w:tc>
          <w:tcPr>
            <w:tcW w:w="6350" w:type="dxa"/>
            <w:shd w:val="clear" w:color="auto" w:fill="F7F7F7"/>
            <w:tcMar>
              <w:top w:w="90" w:type="dxa"/>
              <w:left w:w="100" w:type="dxa"/>
              <w:bottom w:w="90" w:type="dxa"/>
              <w:right w:w="100" w:type="dxa"/>
            </w:tcMar>
            <w:vAlign w:val="center"/>
          </w:tcPr>
          <w:p w14:paraId="140F756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保留触发快照、指标值、规则版本、处置记录、附件和回验结果</w:t>
            </w:r>
          </w:p>
        </w:tc>
      </w:tr>
      <w:tr w14:paraId="3DD1BAA8">
        <w:trPr>
          <w:cantSplit/>
          <w:jc w:val="center"/>
        </w:trPr>
        <w:tc>
          <w:tcPr>
            <w:tcW w:w="1701" w:type="dxa"/>
            <w:tcMar>
              <w:top w:w="90" w:type="dxa"/>
              <w:left w:w="100" w:type="dxa"/>
              <w:bottom w:w="90" w:type="dxa"/>
              <w:right w:w="100" w:type="dxa"/>
            </w:tcMar>
            <w:vAlign w:val="center"/>
          </w:tcPr>
          <w:p w14:paraId="577BFE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关闭</w:t>
            </w:r>
          </w:p>
        </w:tc>
        <w:tc>
          <w:tcPr>
            <w:tcW w:w="6350" w:type="dxa"/>
            <w:tcMar>
              <w:top w:w="90" w:type="dxa"/>
              <w:left w:w="100" w:type="dxa"/>
              <w:bottom w:w="90" w:type="dxa"/>
              <w:right w:w="100" w:type="dxa"/>
            </w:tcMar>
            <w:vAlign w:val="center"/>
          </w:tcPr>
          <w:p w14:paraId="299CFB0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问题消失、接受风险或业务取消三类关闭原因分开统计</w:t>
            </w:r>
          </w:p>
        </w:tc>
      </w:tr>
      <w:tr w14:paraId="612697F0">
        <w:trPr>
          <w:cantSplit/>
          <w:jc w:val="center"/>
        </w:trPr>
        <w:tc>
          <w:tcPr>
            <w:tcW w:w="1701" w:type="dxa"/>
            <w:shd w:val="clear" w:color="auto" w:fill="F7F7F7"/>
            <w:tcMar>
              <w:top w:w="90" w:type="dxa"/>
              <w:left w:w="100" w:type="dxa"/>
              <w:bottom w:w="90" w:type="dxa"/>
              <w:right w:w="100" w:type="dxa"/>
            </w:tcMar>
            <w:vAlign w:val="center"/>
          </w:tcPr>
          <w:p w14:paraId="3B2887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复盘</w:t>
            </w:r>
          </w:p>
        </w:tc>
        <w:tc>
          <w:tcPr>
            <w:tcW w:w="6350" w:type="dxa"/>
            <w:shd w:val="clear" w:color="auto" w:fill="F7F7F7"/>
            <w:tcMar>
              <w:top w:w="90" w:type="dxa"/>
              <w:left w:w="100" w:type="dxa"/>
              <w:bottom w:w="90" w:type="dxa"/>
              <w:right w:w="100" w:type="dxa"/>
            </w:tcMar>
            <w:vAlign w:val="center"/>
          </w:tcPr>
          <w:p w14:paraId="1DDE020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按规则、对象、责任和重复发生情况分析，形成参数或流程改进</w:t>
            </w:r>
          </w:p>
        </w:tc>
      </w:tr>
    </w:tbl>
    <w:p w14:paraId="7ADB3E7B">
      <w:pPr>
        <w:spacing w:after="40"/>
      </w:pPr>
    </w:p>
    <w:p w14:paraId="1187C8BD">
      <w:pPr>
        <w:pStyle w:val="6"/>
      </w:pPr>
      <w:bookmarkStart w:id="237" w:name="_Toc1643941326"/>
      <w:r>
        <w:rPr>
          <w:rFonts w:ascii="Times New Roman" w:hAnsi="Times New Roman" w:eastAsia="STHeiti" w:cs="Times New Roman"/>
          <w:b/>
          <w:color w:val="000000"/>
          <w:sz w:val="22"/>
        </w:rPr>
        <w:t>4.1.3.3 统一场景模拟</w:t>
      </w:r>
      <w:bookmarkEnd w:id="237"/>
    </w:p>
    <w:p w14:paraId="596685EB">
      <w:pPr>
        <w:spacing w:after="80" w:line="324" w:lineRule="auto"/>
        <w:ind w:firstLine="420"/>
        <w:jc w:val="both"/>
      </w:pPr>
      <w:r>
        <w:rPr>
          <w:rFonts w:ascii="Times New Roman" w:hAnsi="Times New Roman" w:eastAsia="Songti SC" w:cs="Times New Roman"/>
          <w:color w:val="000000"/>
          <w:sz w:val="21"/>
        </w:rPr>
        <w:t>沙盘情景从正式基线快照克隆只读引用，再保存差量假设。情景运行使用独立scenario_id和运行队列，结果写入模拟命名空间，不触发正式审批、发布、通知或外部接口。情景若需转正式，必须重新获取正式快照、通过质量与可行性校验并进入审批。</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531676D">
        <w:trPr>
          <w:cantSplit/>
          <w:tblHeader/>
          <w:jc w:val="center"/>
        </w:trPr>
        <w:tc>
          <w:tcPr>
            <w:tcW w:w="1701" w:type="dxa"/>
            <w:shd w:val="clear" w:color="auto" w:fill="BFBFBF"/>
            <w:tcMar>
              <w:top w:w="90" w:type="dxa"/>
              <w:left w:w="100" w:type="dxa"/>
              <w:bottom w:w="90" w:type="dxa"/>
              <w:right w:w="100" w:type="dxa"/>
            </w:tcMar>
            <w:vAlign w:val="center"/>
          </w:tcPr>
          <w:p w14:paraId="6AE0E5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隔离维度</w:t>
            </w:r>
          </w:p>
        </w:tc>
        <w:tc>
          <w:tcPr>
            <w:tcW w:w="3118" w:type="dxa"/>
            <w:shd w:val="clear" w:color="auto" w:fill="BFBFBF"/>
            <w:tcMar>
              <w:top w:w="90" w:type="dxa"/>
              <w:left w:w="100" w:type="dxa"/>
              <w:bottom w:w="90" w:type="dxa"/>
              <w:right w:w="100" w:type="dxa"/>
            </w:tcMar>
            <w:vAlign w:val="center"/>
          </w:tcPr>
          <w:p w14:paraId="70E834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正式运行</w:t>
            </w:r>
          </w:p>
        </w:tc>
        <w:tc>
          <w:tcPr>
            <w:tcW w:w="3231" w:type="dxa"/>
            <w:shd w:val="clear" w:color="auto" w:fill="BFBFBF"/>
            <w:tcMar>
              <w:top w:w="90" w:type="dxa"/>
              <w:left w:w="100" w:type="dxa"/>
              <w:bottom w:w="90" w:type="dxa"/>
              <w:right w:w="100" w:type="dxa"/>
            </w:tcMar>
            <w:vAlign w:val="center"/>
          </w:tcPr>
          <w:p w14:paraId="375AE2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模拟运行</w:t>
            </w:r>
          </w:p>
        </w:tc>
      </w:tr>
      <w:tr w14:paraId="5F6CB84E">
        <w:trPr>
          <w:cantSplit/>
          <w:jc w:val="center"/>
        </w:trPr>
        <w:tc>
          <w:tcPr>
            <w:tcW w:w="1701" w:type="dxa"/>
            <w:tcMar>
              <w:top w:w="90" w:type="dxa"/>
              <w:left w:w="100" w:type="dxa"/>
              <w:bottom w:w="90" w:type="dxa"/>
              <w:right w:w="100" w:type="dxa"/>
            </w:tcMar>
            <w:vAlign w:val="center"/>
          </w:tcPr>
          <w:p w14:paraId="4E358C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w:t>
            </w:r>
          </w:p>
        </w:tc>
        <w:tc>
          <w:tcPr>
            <w:tcW w:w="3118" w:type="dxa"/>
            <w:tcMar>
              <w:top w:w="90" w:type="dxa"/>
              <w:left w:w="100" w:type="dxa"/>
              <w:bottom w:w="90" w:type="dxa"/>
              <w:right w:w="100" w:type="dxa"/>
            </w:tcMar>
            <w:vAlign w:val="center"/>
          </w:tcPr>
          <w:p w14:paraId="72A57C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权威数据快照和已批准参数</w:t>
            </w:r>
          </w:p>
        </w:tc>
        <w:tc>
          <w:tcPr>
            <w:tcW w:w="3231" w:type="dxa"/>
            <w:tcMar>
              <w:top w:w="90" w:type="dxa"/>
              <w:left w:w="100" w:type="dxa"/>
              <w:bottom w:w="90" w:type="dxa"/>
              <w:right w:w="100" w:type="dxa"/>
            </w:tcMar>
            <w:vAlign w:val="center"/>
          </w:tcPr>
          <w:p w14:paraId="7AE1A7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正式快照引用＋差量假设</w:t>
            </w:r>
          </w:p>
        </w:tc>
      </w:tr>
      <w:tr w14:paraId="59122D3B">
        <w:trPr>
          <w:cantSplit/>
          <w:jc w:val="center"/>
        </w:trPr>
        <w:tc>
          <w:tcPr>
            <w:tcW w:w="1701" w:type="dxa"/>
            <w:shd w:val="clear" w:color="auto" w:fill="F7F7F7"/>
            <w:tcMar>
              <w:top w:w="90" w:type="dxa"/>
              <w:left w:w="100" w:type="dxa"/>
              <w:bottom w:w="90" w:type="dxa"/>
              <w:right w:w="100" w:type="dxa"/>
            </w:tcMar>
            <w:vAlign w:val="center"/>
          </w:tcPr>
          <w:p w14:paraId="791B01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标识</w:t>
            </w:r>
          </w:p>
        </w:tc>
        <w:tc>
          <w:tcPr>
            <w:tcW w:w="3118" w:type="dxa"/>
            <w:shd w:val="clear" w:color="auto" w:fill="F7F7F7"/>
            <w:tcMar>
              <w:top w:w="90" w:type="dxa"/>
              <w:left w:w="100" w:type="dxa"/>
              <w:bottom w:w="90" w:type="dxa"/>
              <w:right w:w="100" w:type="dxa"/>
            </w:tcMar>
            <w:vAlign w:val="center"/>
          </w:tcPr>
          <w:p w14:paraId="086854C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run_id、plan_id和正式版本</w:t>
            </w:r>
          </w:p>
        </w:tc>
        <w:tc>
          <w:tcPr>
            <w:tcW w:w="3231" w:type="dxa"/>
            <w:shd w:val="clear" w:color="auto" w:fill="F7F7F7"/>
            <w:tcMar>
              <w:top w:w="90" w:type="dxa"/>
              <w:left w:w="100" w:type="dxa"/>
              <w:bottom w:w="90" w:type="dxa"/>
              <w:right w:w="100" w:type="dxa"/>
            </w:tcMar>
            <w:vAlign w:val="center"/>
          </w:tcPr>
          <w:p w14:paraId="357CAEE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scenario_id、simulation_run_id</w:t>
            </w:r>
          </w:p>
        </w:tc>
      </w:tr>
      <w:tr w14:paraId="54D266E4">
        <w:trPr>
          <w:cantSplit/>
          <w:jc w:val="center"/>
        </w:trPr>
        <w:tc>
          <w:tcPr>
            <w:tcW w:w="1701" w:type="dxa"/>
            <w:tcMar>
              <w:top w:w="90" w:type="dxa"/>
              <w:left w:w="100" w:type="dxa"/>
              <w:bottom w:w="90" w:type="dxa"/>
              <w:right w:w="100" w:type="dxa"/>
            </w:tcMar>
            <w:vAlign w:val="center"/>
          </w:tcPr>
          <w:p w14:paraId="3D237E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输出</w:t>
            </w:r>
          </w:p>
        </w:tc>
        <w:tc>
          <w:tcPr>
            <w:tcW w:w="3118" w:type="dxa"/>
            <w:tcMar>
              <w:top w:w="90" w:type="dxa"/>
              <w:left w:w="100" w:type="dxa"/>
              <w:bottom w:w="90" w:type="dxa"/>
              <w:right w:w="100" w:type="dxa"/>
            </w:tcMar>
            <w:vAlign w:val="center"/>
          </w:tcPr>
          <w:p w14:paraId="518C30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可审批、发布和执行的候选方案</w:t>
            </w:r>
          </w:p>
        </w:tc>
        <w:tc>
          <w:tcPr>
            <w:tcW w:w="3231" w:type="dxa"/>
            <w:tcMar>
              <w:top w:w="90" w:type="dxa"/>
              <w:left w:w="100" w:type="dxa"/>
              <w:bottom w:w="90" w:type="dxa"/>
              <w:right w:w="100" w:type="dxa"/>
            </w:tcMar>
            <w:vAlign w:val="center"/>
          </w:tcPr>
          <w:p w14:paraId="657602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仅比较和解释，不可直接执行</w:t>
            </w:r>
          </w:p>
        </w:tc>
      </w:tr>
      <w:tr w14:paraId="762E93D7">
        <w:trPr>
          <w:cantSplit/>
          <w:jc w:val="center"/>
        </w:trPr>
        <w:tc>
          <w:tcPr>
            <w:tcW w:w="1701" w:type="dxa"/>
            <w:shd w:val="clear" w:color="auto" w:fill="F7F7F7"/>
            <w:tcMar>
              <w:top w:w="90" w:type="dxa"/>
              <w:left w:w="100" w:type="dxa"/>
              <w:bottom w:w="90" w:type="dxa"/>
              <w:right w:w="100" w:type="dxa"/>
            </w:tcMar>
            <w:vAlign w:val="center"/>
          </w:tcPr>
          <w:p w14:paraId="40C3C3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事件</w:t>
            </w:r>
          </w:p>
        </w:tc>
        <w:tc>
          <w:tcPr>
            <w:tcW w:w="3118" w:type="dxa"/>
            <w:shd w:val="clear" w:color="auto" w:fill="F7F7F7"/>
            <w:tcMar>
              <w:top w:w="90" w:type="dxa"/>
              <w:left w:w="100" w:type="dxa"/>
              <w:bottom w:w="90" w:type="dxa"/>
              <w:right w:w="100" w:type="dxa"/>
            </w:tcMar>
            <w:vAlign w:val="center"/>
          </w:tcPr>
          <w:p w14:paraId="240EDB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允许产生审批、发布和执行事件</w:t>
            </w:r>
          </w:p>
        </w:tc>
        <w:tc>
          <w:tcPr>
            <w:tcW w:w="3231" w:type="dxa"/>
            <w:shd w:val="clear" w:color="auto" w:fill="F7F7F7"/>
            <w:tcMar>
              <w:top w:w="90" w:type="dxa"/>
              <w:left w:w="100" w:type="dxa"/>
              <w:bottom w:w="90" w:type="dxa"/>
              <w:right w:w="100" w:type="dxa"/>
            </w:tcMar>
            <w:vAlign w:val="center"/>
          </w:tcPr>
          <w:p w14:paraId="29A12B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仅产生模拟完成或失败事件</w:t>
            </w:r>
          </w:p>
        </w:tc>
      </w:tr>
      <w:tr w14:paraId="26D45520">
        <w:trPr>
          <w:cantSplit/>
          <w:jc w:val="center"/>
        </w:trPr>
        <w:tc>
          <w:tcPr>
            <w:tcW w:w="1701" w:type="dxa"/>
            <w:tcMar>
              <w:top w:w="90" w:type="dxa"/>
              <w:left w:w="100" w:type="dxa"/>
              <w:bottom w:w="90" w:type="dxa"/>
              <w:right w:w="100" w:type="dxa"/>
            </w:tcMar>
            <w:vAlign w:val="center"/>
          </w:tcPr>
          <w:p w14:paraId="4D93BB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资源</w:t>
            </w:r>
          </w:p>
        </w:tc>
        <w:tc>
          <w:tcPr>
            <w:tcW w:w="3118" w:type="dxa"/>
            <w:tcMar>
              <w:top w:w="90" w:type="dxa"/>
              <w:left w:w="100" w:type="dxa"/>
              <w:bottom w:w="90" w:type="dxa"/>
              <w:right w:w="100" w:type="dxa"/>
            </w:tcMar>
            <w:vAlign w:val="center"/>
          </w:tcPr>
          <w:p w14:paraId="063DF7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优先级高，受发布窗口保护</w:t>
            </w:r>
          </w:p>
        </w:tc>
        <w:tc>
          <w:tcPr>
            <w:tcW w:w="3231" w:type="dxa"/>
            <w:tcMar>
              <w:top w:w="90" w:type="dxa"/>
              <w:left w:w="100" w:type="dxa"/>
              <w:bottom w:w="90" w:type="dxa"/>
              <w:right w:w="100" w:type="dxa"/>
            </w:tcMar>
            <w:vAlign w:val="center"/>
          </w:tcPr>
          <w:p w14:paraId="4639BD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低优先级，资源不足时排队或取消</w:t>
            </w:r>
          </w:p>
        </w:tc>
      </w:tr>
      <w:tr w14:paraId="0BE27D4D">
        <w:trPr>
          <w:cantSplit/>
          <w:jc w:val="center"/>
        </w:trPr>
        <w:tc>
          <w:tcPr>
            <w:tcW w:w="1701" w:type="dxa"/>
            <w:shd w:val="clear" w:color="auto" w:fill="F7F7F7"/>
            <w:tcMar>
              <w:top w:w="90" w:type="dxa"/>
              <w:left w:w="100" w:type="dxa"/>
              <w:bottom w:w="90" w:type="dxa"/>
              <w:right w:w="100" w:type="dxa"/>
            </w:tcMar>
            <w:vAlign w:val="center"/>
          </w:tcPr>
          <w:p w14:paraId="712364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w:t>
            </w:r>
          </w:p>
        </w:tc>
        <w:tc>
          <w:tcPr>
            <w:tcW w:w="3118" w:type="dxa"/>
            <w:shd w:val="clear" w:color="auto" w:fill="F7F7F7"/>
            <w:tcMar>
              <w:top w:w="90" w:type="dxa"/>
              <w:left w:w="100" w:type="dxa"/>
              <w:bottom w:w="90" w:type="dxa"/>
              <w:right w:w="100" w:type="dxa"/>
            </w:tcMar>
            <w:vAlign w:val="center"/>
          </w:tcPr>
          <w:p w14:paraId="1DABD3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完整记录审批发布链</w:t>
            </w:r>
          </w:p>
        </w:tc>
        <w:tc>
          <w:tcPr>
            <w:tcW w:w="3231" w:type="dxa"/>
            <w:shd w:val="clear" w:color="auto" w:fill="F7F7F7"/>
            <w:tcMar>
              <w:top w:w="90" w:type="dxa"/>
              <w:left w:w="100" w:type="dxa"/>
              <w:bottom w:w="90" w:type="dxa"/>
              <w:right w:w="100" w:type="dxa"/>
            </w:tcMar>
            <w:vAlign w:val="center"/>
          </w:tcPr>
          <w:p w14:paraId="5C9757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记录假设来源、创建者和分享范围</w:t>
            </w:r>
          </w:p>
        </w:tc>
      </w:tr>
    </w:tbl>
    <w:p w14:paraId="4CE44F09">
      <w:pPr>
        <w:spacing w:after="40"/>
      </w:pPr>
    </w:p>
    <w:p w14:paraId="48BC250F">
      <w:pPr>
        <w:pStyle w:val="6"/>
      </w:pPr>
      <w:bookmarkStart w:id="238" w:name="_Toc197263780"/>
      <w:r>
        <w:rPr>
          <w:rFonts w:ascii="Times New Roman" w:hAnsi="Times New Roman" w:eastAsia="STHeiti" w:cs="Times New Roman"/>
          <w:b/>
          <w:color w:val="000000"/>
          <w:sz w:val="22"/>
        </w:rPr>
        <w:t>4.1.3.4 执行反馈与持续优化</w:t>
      </w:r>
      <w:bookmarkEnd w:id="238"/>
    </w:p>
    <w:p w14:paraId="6EBDDB9F">
      <w:pPr>
        <w:spacing w:after="80" w:line="324" w:lineRule="auto"/>
        <w:ind w:firstLine="420"/>
        <w:jc w:val="both"/>
      </w:pPr>
      <w:r>
        <w:rPr>
          <w:rFonts w:ascii="Times New Roman" w:hAnsi="Times New Roman" w:eastAsia="Songti SC" w:cs="Times New Roman"/>
          <w:color w:val="000000"/>
          <w:sz w:val="21"/>
        </w:rPr>
        <w:t>执行反馈不只更新状态，还用于衡量建议采纳率、执行偏差、服务水平、缺料、成本差异和模型稳定性。反馈以事件追加，基线方案保持不可变；偏差归因区分数据变化、人工计划、外部约束、模型误差和执行异常，避免把所有偏差归因于算法。</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2F2D712">
        <w:trPr>
          <w:cantSplit/>
          <w:tblHeader/>
          <w:jc w:val="center"/>
        </w:trPr>
        <w:tc>
          <w:tcPr>
            <w:tcW w:w="1587" w:type="dxa"/>
            <w:shd w:val="clear" w:color="auto" w:fill="BFBFBF"/>
            <w:tcMar>
              <w:top w:w="90" w:type="dxa"/>
              <w:left w:w="100" w:type="dxa"/>
              <w:bottom w:w="90" w:type="dxa"/>
              <w:right w:w="100" w:type="dxa"/>
            </w:tcMar>
            <w:vAlign w:val="center"/>
          </w:tcPr>
          <w:p w14:paraId="626655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反馈闭环</w:t>
            </w:r>
          </w:p>
        </w:tc>
        <w:tc>
          <w:tcPr>
            <w:tcW w:w="3402" w:type="dxa"/>
            <w:shd w:val="clear" w:color="auto" w:fill="BFBFBF"/>
            <w:tcMar>
              <w:top w:w="90" w:type="dxa"/>
              <w:left w:w="100" w:type="dxa"/>
              <w:bottom w:w="90" w:type="dxa"/>
              <w:right w:w="100" w:type="dxa"/>
            </w:tcMar>
            <w:vAlign w:val="center"/>
          </w:tcPr>
          <w:p w14:paraId="7109E6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主要指标</w:t>
            </w:r>
          </w:p>
        </w:tc>
        <w:tc>
          <w:tcPr>
            <w:tcW w:w="3061" w:type="dxa"/>
            <w:shd w:val="clear" w:color="auto" w:fill="BFBFBF"/>
            <w:tcMar>
              <w:top w:w="90" w:type="dxa"/>
              <w:left w:w="100" w:type="dxa"/>
              <w:bottom w:w="90" w:type="dxa"/>
              <w:right w:w="100" w:type="dxa"/>
            </w:tcMar>
            <w:vAlign w:val="center"/>
          </w:tcPr>
          <w:p w14:paraId="4BA239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改进动作</w:t>
            </w:r>
          </w:p>
        </w:tc>
      </w:tr>
      <w:tr w14:paraId="577EC5D4">
        <w:trPr>
          <w:cantSplit/>
          <w:jc w:val="center"/>
        </w:trPr>
        <w:tc>
          <w:tcPr>
            <w:tcW w:w="1587" w:type="dxa"/>
            <w:tcMar>
              <w:top w:w="90" w:type="dxa"/>
              <w:left w:w="100" w:type="dxa"/>
              <w:bottom w:w="90" w:type="dxa"/>
              <w:right w:w="100" w:type="dxa"/>
            </w:tcMar>
            <w:vAlign w:val="center"/>
          </w:tcPr>
          <w:p w14:paraId="1005B2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w:t>
            </w:r>
          </w:p>
        </w:tc>
        <w:tc>
          <w:tcPr>
            <w:tcW w:w="3402" w:type="dxa"/>
            <w:tcMar>
              <w:top w:w="90" w:type="dxa"/>
              <w:left w:w="100" w:type="dxa"/>
              <w:bottom w:w="90" w:type="dxa"/>
              <w:right w:w="100" w:type="dxa"/>
            </w:tcMar>
            <w:vAlign w:val="center"/>
          </w:tcPr>
          <w:p w14:paraId="03A1952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缺货、库容冲突、补充量偏差、策略采纳率</w:t>
            </w:r>
          </w:p>
        </w:tc>
        <w:tc>
          <w:tcPr>
            <w:tcW w:w="3061" w:type="dxa"/>
            <w:tcMar>
              <w:top w:w="90" w:type="dxa"/>
              <w:left w:w="100" w:type="dxa"/>
              <w:bottom w:w="90" w:type="dxa"/>
              <w:right w:w="100" w:type="dxa"/>
            </w:tcMar>
            <w:vAlign w:val="center"/>
          </w:tcPr>
          <w:p w14:paraId="5A85E6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校准波动参数、提前期和锁定策略</w:t>
            </w:r>
          </w:p>
        </w:tc>
      </w:tr>
      <w:tr w14:paraId="699F1D7B">
        <w:trPr>
          <w:cantSplit/>
          <w:jc w:val="center"/>
        </w:trPr>
        <w:tc>
          <w:tcPr>
            <w:tcW w:w="1587" w:type="dxa"/>
            <w:shd w:val="clear" w:color="auto" w:fill="F7F7F7"/>
            <w:tcMar>
              <w:top w:w="90" w:type="dxa"/>
              <w:left w:w="100" w:type="dxa"/>
              <w:bottom w:w="90" w:type="dxa"/>
              <w:right w:w="100" w:type="dxa"/>
            </w:tcMar>
            <w:vAlign w:val="center"/>
          </w:tcPr>
          <w:p w14:paraId="693C3A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w:t>
            </w:r>
          </w:p>
        </w:tc>
        <w:tc>
          <w:tcPr>
            <w:tcW w:w="3402" w:type="dxa"/>
            <w:shd w:val="clear" w:color="auto" w:fill="F7F7F7"/>
            <w:tcMar>
              <w:top w:w="90" w:type="dxa"/>
              <w:left w:w="100" w:type="dxa"/>
              <w:bottom w:w="90" w:type="dxa"/>
              <w:right w:w="100" w:type="dxa"/>
            </w:tcMar>
            <w:vAlign w:val="center"/>
          </w:tcPr>
          <w:p w14:paraId="497D2B9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采购价/TCO差异、供应商履约、备选启用率</w:t>
            </w:r>
          </w:p>
        </w:tc>
        <w:tc>
          <w:tcPr>
            <w:tcW w:w="3061" w:type="dxa"/>
            <w:shd w:val="clear" w:color="auto" w:fill="F7F7F7"/>
            <w:tcMar>
              <w:top w:w="90" w:type="dxa"/>
              <w:left w:w="100" w:type="dxa"/>
              <w:bottom w:w="90" w:type="dxa"/>
              <w:right w:w="100" w:type="dxa"/>
            </w:tcMar>
            <w:vAlign w:val="center"/>
          </w:tcPr>
          <w:p w14:paraId="394102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修正能力、风险和成本参数</w:t>
            </w:r>
          </w:p>
        </w:tc>
      </w:tr>
      <w:tr w14:paraId="399B6312">
        <w:trPr>
          <w:cantSplit/>
          <w:jc w:val="center"/>
        </w:trPr>
        <w:tc>
          <w:tcPr>
            <w:tcW w:w="1587" w:type="dxa"/>
            <w:tcMar>
              <w:top w:w="90" w:type="dxa"/>
              <w:left w:w="100" w:type="dxa"/>
              <w:bottom w:w="90" w:type="dxa"/>
              <w:right w:w="100" w:type="dxa"/>
            </w:tcMar>
            <w:vAlign w:val="center"/>
          </w:tcPr>
          <w:p w14:paraId="56B2F6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要货</w:t>
            </w:r>
          </w:p>
        </w:tc>
        <w:tc>
          <w:tcPr>
            <w:tcW w:w="3402" w:type="dxa"/>
            <w:tcMar>
              <w:top w:w="90" w:type="dxa"/>
              <w:left w:w="100" w:type="dxa"/>
              <w:bottom w:w="90" w:type="dxa"/>
              <w:right w:w="100" w:type="dxa"/>
            </w:tcMar>
            <w:vAlign w:val="center"/>
          </w:tcPr>
          <w:p w14:paraId="4F766DD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到货及时率、短收、提前到货、人工计划变更</w:t>
            </w:r>
          </w:p>
        </w:tc>
        <w:tc>
          <w:tcPr>
            <w:tcW w:w="3061" w:type="dxa"/>
            <w:tcMar>
              <w:top w:w="90" w:type="dxa"/>
              <w:left w:w="100" w:type="dxa"/>
              <w:bottom w:w="90" w:type="dxa"/>
              <w:right w:w="100" w:type="dxa"/>
            </w:tcMar>
            <w:vAlign w:val="center"/>
          </w:tcPr>
          <w:p w14:paraId="2B9CD4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校准运输、收货和保护区规则</w:t>
            </w:r>
          </w:p>
        </w:tc>
      </w:tr>
      <w:tr w14:paraId="049FD0CA">
        <w:trPr>
          <w:cantSplit/>
          <w:jc w:val="center"/>
        </w:trPr>
        <w:tc>
          <w:tcPr>
            <w:tcW w:w="1587" w:type="dxa"/>
            <w:shd w:val="clear" w:color="auto" w:fill="F7F7F7"/>
            <w:tcMar>
              <w:top w:w="90" w:type="dxa"/>
              <w:left w:w="100" w:type="dxa"/>
              <w:bottom w:w="90" w:type="dxa"/>
              <w:right w:w="100" w:type="dxa"/>
            </w:tcMar>
            <w:vAlign w:val="center"/>
          </w:tcPr>
          <w:p w14:paraId="1ADEEE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w:t>
            </w:r>
          </w:p>
        </w:tc>
        <w:tc>
          <w:tcPr>
            <w:tcW w:w="3402" w:type="dxa"/>
            <w:shd w:val="clear" w:color="auto" w:fill="F7F7F7"/>
            <w:tcMar>
              <w:top w:w="90" w:type="dxa"/>
              <w:left w:w="100" w:type="dxa"/>
              <w:bottom w:w="90" w:type="dxa"/>
              <w:right w:w="100" w:type="dxa"/>
            </w:tcMar>
            <w:vAlign w:val="center"/>
          </w:tcPr>
          <w:p w14:paraId="162E04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谱系完整率、对账差异、关账及时性</w:t>
            </w:r>
          </w:p>
        </w:tc>
        <w:tc>
          <w:tcPr>
            <w:tcW w:w="3061" w:type="dxa"/>
            <w:shd w:val="clear" w:color="auto" w:fill="F7F7F7"/>
            <w:tcMar>
              <w:top w:w="90" w:type="dxa"/>
              <w:left w:w="100" w:type="dxa"/>
              <w:bottom w:w="90" w:type="dxa"/>
              <w:right w:w="100" w:type="dxa"/>
            </w:tcMar>
            <w:vAlign w:val="center"/>
          </w:tcPr>
          <w:p w14:paraId="5C5392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完善映射、动因和迟到数据治理</w:t>
            </w:r>
          </w:p>
        </w:tc>
      </w:tr>
      <w:tr w14:paraId="405B309E">
        <w:trPr>
          <w:cantSplit/>
          <w:jc w:val="center"/>
        </w:trPr>
        <w:tc>
          <w:tcPr>
            <w:tcW w:w="1587" w:type="dxa"/>
            <w:tcMar>
              <w:top w:w="90" w:type="dxa"/>
              <w:left w:w="100" w:type="dxa"/>
              <w:bottom w:w="90" w:type="dxa"/>
              <w:right w:w="100" w:type="dxa"/>
            </w:tcMar>
            <w:vAlign w:val="center"/>
          </w:tcPr>
          <w:p w14:paraId="3B4C7F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驾驶舱</w:t>
            </w:r>
          </w:p>
        </w:tc>
        <w:tc>
          <w:tcPr>
            <w:tcW w:w="3402" w:type="dxa"/>
            <w:tcMar>
              <w:top w:w="90" w:type="dxa"/>
              <w:left w:w="100" w:type="dxa"/>
              <w:bottom w:w="90" w:type="dxa"/>
              <w:right w:w="100" w:type="dxa"/>
            </w:tcMar>
            <w:vAlign w:val="center"/>
          </w:tcPr>
          <w:p w14:paraId="402DAA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预警有效率、处置时长、重复预警率</w:t>
            </w:r>
          </w:p>
        </w:tc>
        <w:tc>
          <w:tcPr>
            <w:tcW w:w="3061" w:type="dxa"/>
            <w:tcMar>
              <w:top w:w="90" w:type="dxa"/>
              <w:left w:w="100" w:type="dxa"/>
              <w:bottom w:w="90" w:type="dxa"/>
              <w:right w:w="100" w:type="dxa"/>
            </w:tcMar>
            <w:vAlign w:val="center"/>
          </w:tcPr>
          <w:p w14:paraId="325969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优化阈值、归并规则和责任配置</w:t>
            </w:r>
          </w:p>
        </w:tc>
      </w:tr>
    </w:tbl>
    <w:p w14:paraId="60B81AC0">
      <w:pPr>
        <w:spacing w:after="40"/>
      </w:pPr>
    </w:p>
    <w:p w14:paraId="5F35469D">
      <w:pPr>
        <w:pStyle w:val="3"/>
      </w:pPr>
      <w:bookmarkStart w:id="239" w:name="_Toc1845083139"/>
      <w:r>
        <w:t>4.2 工作流、权限与审计控制</w:t>
      </w:r>
      <w:bookmarkEnd w:id="239"/>
    </w:p>
    <w:p w14:paraId="226BABB3">
      <w:pPr>
        <w:pStyle w:val="4"/>
      </w:pPr>
      <w:bookmarkStart w:id="240" w:name="_Toc648454493"/>
      <w:r>
        <w:rPr>
          <w:rFonts w:ascii="Times New Roman" w:hAnsi="Times New Roman" w:eastAsia="STHeiti" w:cs="Times New Roman"/>
          <w:b/>
          <w:color w:val="000000"/>
          <w:sz w:val="24"/>
        </w:rPr>
        <w:t>4.2.1 工作流与职责分离</w:t>
      </w:r>
      <w:bookmarkEnd w:id="240"/>
    </w:p>
    <w:p w14:paraId="0009869D">
      <w:pPr>
        <w:pStyle w:val="6"/>
      </w:pPr>
      <w:bookmarkStart w:id="241" w:name="_Toc95155326"/>
      <w:r>
        <w:rPr>
          <w:rFonts w:ascii="Times New Roman" w:hAnsi="Times New Roman" w:eastAsia="STHeiti" w:cs="Times New Roman"/>
          <w:b/>
          <w:color w:val="000000"/>
          <w:sz w:val="22"/>
        </w:rPr>
        <w:t>4.2.1.1 工作流总体设计</w:t>
      </w:r>
      <w:bookmarkEnd w:id="241"/>
    </w:p>
    <w:p w14:paraId="5197706E">
      <w:pPr>
        <w:spacing w:after="80" w:line="324" w:lineRule="auto"/>
        <w:ind w:firstLine="420"/>
        <w:jc w:val="both"/>
      </w:pPr>
      <w:r>
        <w:rPr>
          <w:rFonts w:ascii="Times New Roman" w:hAnsi="Times New Roman" w:eastAsia="Songti SC" w:cs="Times New Roman"/>
          <w:color w:val="000000"/>
          <w:sz w:val="21"/>
        </w:rPr>
        <w:t>工作流由Java后端统一实现，采用流程定义、流程实例、任务、操作记录和业务对象引用分离的设计。流程模板按模块、组织、方案类型、金额或风险级别选择；进行中的实例固定模板版本，模板升级不改变历史实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FD7B854">
        <w:trPr>
          <w:cantSplit/>
          <w:tblHeader/>
          <w:jc w:val="center"/>
        </w:trPr>
        <w:tc>
          <w:tcPr>
            <w:tcW w:w="1701" w:type="dxa"/>
            <w:shd w:val="clear" w:color="auto" w:fill="BFBFBF"/>
            <w:tcMar>
              <w:top w:w="90" w:type="dxa"/>
              <w:left w:w="100" w:type="dxa"/>
              <w:bottom w:w="90" w:type="dxa"/>
              <w:right w:w="100" w:type="dxa"/>
            </w:tcMar>
            <w:vAlign w:val="center"/>
          </w:tcPr>
          <w:p w14:paraId="2F9F54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组件</w:t>
            </w:r>
          </w:p>
        </w:tc>
        <w:tc>
          <w:tcPr>
            <w:tcW w:w="3288" w:type="dxa"/>
            <w:shd w:val="clear" w:color="auto" w:fill="BFBFBF"/>
            <w:tcMar>
              <w:top w:w="90" w:type="dxa"/>
              <w:left w:w="100" w:type="dxa"/>
              <w:bottom w:w="90" w:type="dxa"/>
              <w:right w:w="100" w:type="dxa"/>
            </w:tcMar>
            <w:vAlign w:val="center"/>
          </w:tcPr>
          <w:p w14:paraId="3EE23B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职责</w:t>
            </w:r>
          </w:p>
        </w:tc>
        <w:tc>
          <w:tcPr>
            <w:tcW w:w="3061" w:type="dxa"/>
            <w:shd w:val="clear" w:color="auto" w:fill="BFBFBF"/>
            <w:tcMar>
              <w:top w:w="90" w:type="dxa"/>
              <w:left w:w="100" w:type="dxa"/>
              <w:bottom w:w="90" w:type="dxa"/>
              <w:right w:w="100" w:type="dxa"/>
            </w:tcMar>
            <w:vAlign w:val="center"/>
          </w:tcPr>
          <w:p w14:paraId="450794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关键控制</w:t>
            </w:r>
          </w:p>
        </w:tc>
      </w:tr>
      <w:tr w14:paraId="1F030943">
        <w:trPr>
          <w:cantSplit/>
          <w:jc w:val="center"/>
        </w:trPr>
        <w:tc>
          <w:tcPr>
            <w:tcW w:w="1701" w:type="dxa"/>
            <w:tcMar>
              <w:top w:w="90" w:type="dxa"/>
              <w:left w:w="100" w:type="dxa"/>
              <w:bottom w:w="90" w:type="dxa"/>
              <w:right w:w="100" w:type="dxa"/>
            </w:tcMar>
            <w:vAlign w:val="center"/>
          </w:tcPr>
          <w:p w14:paraId="22425F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流程定义</w:t>
            </w:r>
          </w:p>
        </w:tc>
        <w:tc>
          <w:tcPr>
            <w:tcW w:w="3288" w:type="dxa"/>
            <w:tcMar>
              <w:top w:w="90" w:type="dxa"/>
              <w:left w:w="100" w:type="dxa"/>
              <w:bottom w:w="90" w:type="dxa"/>
              <w:right w:w="100" w:type="dxa"/>
            </w:tcMar>
            <w:vAlign w:val="center"/>
          </w:tcPr>
          <w:p w14:paraId="3D876E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节点、路由、条件、SLA、会签和升级</w:t>
            </w:r>
          </w:p>
        </w:tc>
        <w:tc>
          <w:tcPr>
            <w:tcW w:w="3061" w:type="dxa"/>
            <w:tcMar>
              <w:top w:w="90" w:type="dxa"/>
              <w:left w:w="100" w:type="dxa"/>
              <w:bottom w:w="90" w:type="dxa"/>
              <w:right w:w="100" w:type="dxa"/>
            </w:tcMar>
            <w:vAlign w:val="center"/>
          </w:tcPr>
          <w:p w14:paraId="36735D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版本化、启停和适用范围</w:t>
            </w:r>
          </w:p>
        </w:tc>
      </w:tr>
      <w:tr w14:paraId="661BED13">
        <w:trPr>
          <w:cantSplit/>
          <w:jc w:val="center"/>
        </w:trPr>
        <w:tc>
          <w:tcPr>
            <w:tcW w:w="1701" w:type="dxa"/>
            <w:shd w:val="clear" w:color="auto" w:fill="F7F7F7"/>
            <w:tcMar>
              <w:top w:w="90" w:type="dxa"/>
              <w:left w:w="100" w:type="dxa"/>
              <w:bottom w:w="90" w:type="dxa"/>
              <w:right w:w="100" w:type="dxa"/>
            </w:tcMar>
            <w:vAlign w:val="center"/>
          </w:tcPr>
          <w:p w14:paraId="7B3E3A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流程实例</w:t>
            </w:r>
          </w:p>
        </w:tc>
        <w:tc>
          <w:tcPr>
            <w:tcW w:w="3288" w:type="dxa"/>
            <w:shd w:val="clear" w:color="auto" w:fill="F7F7F7"/>
            <w:tcMar>
              <w:top w:w="90" w:type="dxa"/>
              <w:left w:w="100" w:type="dxa"/>
              <w:bottom w:w="90" w:type="dxa"/>
              <w:right w:w="100" w:type="dxa"/>
            </w:tcMar>
            <w:vAlign w:val="center"/>
          </w:tcPr>
          <w:p w14:paraId="24E137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绑定业务对象与方案版本</w:t>
            </w:r>
          </w:p>
        </w:tc>
        <w:tc>
          <w:tcPr>
            <w:tcW w:w="3061" w:type="dxa"/>
            <w:shd w:val="clear" w:color="auto" w:fill="F7F7F7"/>
            <w:tcMar>
              <w:top w:w="90" w:type="dxa"/>
              <w:left w:w="100" w:type="dxa"/>
              <w:bottom w:w="90" w:type="dxa"/>
              <w:right w:w="100" w:type="dxa"/>
            </w:tcMar>
            <w:vAlign w:val="center"/>
          </w:tcPr>
          <w:p w14:paraId="1A69BB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一个业务版本最多一个有效审批实例</w:t>
            </w:r>
          </w:p>
        </w:tc>
      </w:tr>
      <w:tr w14:paraId="08921C9F">
        <w:trPr>
          <w:cantSplit/>
          <w:jc w:val="center"/>
        </w:trPr>
        <w:tc>
          <w:tcPr>
            <w:tcW w:w="1701" w:type="dxa"/>
            <w:tcMar>
              <w:top w:w="90" w:type="dxa"/>
              <w:left w:w="100" w:type="dxa"/>
              <w:bottom w:w="90" w:type="dxa"/>
              <w:right w:w="100" w:type="dxa"/>
            </w:tcMar>
            <w:vAlign w:val="center"/>
          </w:tcPr>
          <w:p w14:paraId="0B8406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用户任务</w:t>
            </w:r>
          </w:p>
        </w:tc>
        <w:tc>
          <w:tcPr>
            <w:tcW w:w="3288" w:type="dxa"/>
            <w:tcMar>
              <w:top w:w="90" w:type="dxa"/>
              <w:left w:w="100" w:type="dxa"/>
              <w:bottom w:w="90" w:type="dxa"/>
              <w:right w:w="100" w:type="dxa"/>
            </w:tcMar>
            <w:vAlign w:val="center"/>
          </w:tcPr>
          <w:p w14:paraId="219E22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待办、签收、审批、退回、转办和加签</w:t>
            </w:r>
          </w:p>
        </w:tc>
        <w:tc>
          <w:tcPr>
            <w:tcW w:w="3061" w:type="dxa"/>
            <w:tcMar>
              <w:top w:w="90" w:type="dxa"/>
              <w:left w:w="100" w:type="dxa"/>
              <w:bottom w:w="90" w:type="dxa"/>
              <w:right w:w="100" w:type="dxa"/>
            </w:tcMar>
            <w:vAlign w:val="center"/>
          </w:tcPr>
          <w:p w14:paraId="0B4F2F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候选人解析、权限复核和意见必填</w:t>
            </w:r>
          </w:p>
        </w:tc>
      </w:tr>
      <w:tr w14:paraId="200C7ADF">
        <w:trPr>
          <w:cantSplit/>
          <w:jc w:val="center"/>
        </w:trPr>
        <w:tc>
          <w:tcPr>
            <w:tcW w:w="1701" w:type="dxa"/>
            <w:shd w:val="clear" w:color="auto" w:fill="F7F7F7"/>
            <w:tcMar>
              <w:top w:w="90" w:type="dxa"/>
              <w:left w:w="100" w:type="dxa"/>
              <w:bottom w:w="90" w:type="dxa"/>
              <w:right w:w="100" w:type="dxa"/>
            </w:tcMar>
            <w:vAlign w:val="center"/>
          </w:tcPr>
          <w:p w14:paraId="0D4337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服务任务</w:t>
            </w:r>
          </w:p>
        </w:tc>
        <w:tc>
          <w:tcPr>
            <w:tcW w:w="3288" w:type="dxa"/>
            <w:shd w:val="clear" w:color="auto" w:fill="F7F7F7"/>
            <w:tcMar>
              <w:top w:w="90" w:type="dxa"/>
              <w:left w:w="100" w:type="dxa"/>
              <w:bottom w:w="90" w:type="dxa"/>
              <w:right w:w="100" w:type="dxa"/>
            </w:tcMar>
            <w:vAlign w:val="center"/>
          </w:tcPr>
          <w:p w14:paraId="324BB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质量校验、模型运行、发布和通知</w:t>
            </w:r>
          </w:p>
        </w:tc>
        <w:tc>
          <w:tcPr>
            <w:tcW w:w="3061" w:type="dxa"/>
            <w:shd w:val="clear" w:color="auto" w:fill="F7F7F7"/>
            <w:tcMar>
              <w:top w:w="90" w:type="dxa"/>
              <w:left w:w="100" w:type="dxa"/>
              <w:bottom w:w="90" w:type="dxa"/>
              <w:right w:w="100" w:type="dxa"/>
            </w:tcMar>
            <w:vAlign w:val="center"/>
          </w:tcPr>
          <w:p w14:paraId="55A6C9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幂等、超时、重试和补偿</w:t>
            </w:r>
          </w:p>
        </w:tc>
      </w:tr>
      <w:tr w14:paraId="12A9F18C">
        <w:trPr>
          <w:cantSplit/>
          <w:jc w:val="center"/>
        </w:trPr>
        <w:tc>
          <w:tcPr>
            <w:tcW w:w="1701" w:type="dxa"/>
            <w:tcMar>
              <w:top w:w="90" w:type="dxa"/>
              <w:left w:w="100" w:type="dxa"/>
              <w:bottom w:w="90" w:type="dxa"/>
              <w:right w:w="100" w:type="dxa"/>
            </w:tcMar>
            <w:vAlign w:val="center"/>
          </w:tcPr>
          <w:p w14:paraId="0827B7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历史审计</w:t>
            </w:r>
          </w:p>
        </w:tc>
        <w:tc>
          <w:tcPr>
            <w:tcW w:w="3288" w:type="dxa"/>
            <w:tcMar>
              <w:top w:w="90" w:type="dxa"/>
              <w:left w:w="100" w:type="dxa"/>
              <w:bottom w:w="90" w:type="dxa"/>
              <w:right w:w="100" w:type="dxa"/>
            </w:tcMar>
            <w:vAlign w:val="center"/>
          </w:tcPr>
          <w:p w14:paraId="0B6E81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保存迁移、变量、意见和附件引用</w:t>
            </w:r>
          </w:p>
        </w:tc>
        <w:tc>
          <w:tcPr>
            <w:tcW w:w="3061" w:type="dxa"/>
            <w:tcMar>
              <w:top w:w="90" w:type="dxa"/>
              <w:left w:w="100" w:type="dxa"/>
              <w:bottom w:w="90" w:type="dxa"/>
              <w:right w:w="100" w:type="dxa"/>
            </w:tcMar>
            <w:vAlign w:val="center"/>
          </w:tcPr>
          <w:p w14:paraId="047B99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追加写、不可覆盖和可检索</w:t>
            </w:r>
          </w:p>
        </w:tc>
      </w:tr>
    </w:tbl>
    <w:p w14:paraId="1E0A0885">
      <w:pPr>
        <w:spacing w:after="40"/>
      </w:pPr>
    </w:p>
    <w:p w14:paraId="5C55ED46">
      <w:pPr>
        <w:pStyle w:val="6"/>
      </w:pPr>
      <w:bookmarkStart w:id="242" w:name="_Toc1547730714"/>
      <w:r>
        <w:rPr>
          <w:rFonts w:ascii="Times New Roman" w:hAnsi="Times New Roman" w:eastAsia="STHeiti" w:cs="Times New Roman"/>
          <w:b/>
          <w:color w:val="000000"/>
          <w:sz w:val="22"/>
        </w:rPr>
        <w:t>4.2.1.2 角色和权限模型</w:t>
      </w:r>
      <w:bookmarkEnd w:id="242"/>
    </w:p>
    <w:p w14:paraId="3E986A8E">
      <w:pPr>
        <w:spacing w:after="80" w:line="324" w:lineRule="auto"/>
        <w:ind w:firstLine="420"/>
        <w:jc w:val="both"/>
      </w:pPr>
      <w:r>
        <w:rPr>
          <w:rFonts w:ascii="Times New Roman" w:hAnsi="Times New Roman" w:eastAsia="Songti SC" w:cs="Times New Roman"/>
          <w:color w:val="000000"/>
          <w:sz w:val="21"/>
        </w:rPr>
        <w:t>权限采用RBAC为主、数据范围和属性条件为辅的组合模型。菜单和操作由角色授权，组织、工厂、物料类别、供应商和敏感字段通过数据权限过滤；后端对每个REST接口重新鉴权，前端隐藏按钮不能替代服务端控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874A5EE">
        <w:trPr>
          <w:cantSplit/>
          <w:tblHeader/>
          <w:jc w:val="center"/>
        </w:trPr>
        <w:tc>
          <w:tcPr>
            <w:tcW w:w="1701" w:type="dxa"/>
            <w:shd w:val="clear" w:color="auto" w:fill="BFBFBF"/>
            <w:tcMar>
              <w:top w:w="90" w:type="dxa"/>
              <w:left w:w="100" w:type="dxa"/>
              <w:bottom w:w="90" w:type="dxa"/>
              <w:right w:w="100" w:type="dxa"/>
            </w:tcMar>
            <w:vAlign w:val="center"/>
          </w:tcPr>
          <w:p w14:paraId="3ABECA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权限层次</w:t>
            </w:r>
          </w:p>
        </w:tc>
        <w:tc>
          <w:tcPr>
            <w:tcW w:w="3061" w:type="dxa"/>
            <w:shd w:val="clear" w:color="auto" w:fill="BFBFBF"/>
            <w:tcMar>
              <w:top w:w="90" w:type="dxa"/>
              <w:left w:w="100" w:type="dxa"/>
              <w:bottom w:w="90" w:type="dxa"/>
              <w:right w:w="100" w:type="dxa"/>
            </w:tcMar>
            <w:vAlign w:val="center"/>
          </w:tcPr>
          <w:p w14:paraId="014371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w:t>
            </w:r>
          </w:p>
        </w:tc>
        <w:tc>
          <w:tcPr>
            <w:tcW w:w="3288" w:type="dxa"/>
            <w:shd w:val="clear" w:color="auto" w:fill="BFBFBF"/>
            <w:tcMar>
              <w:top w:w="90" w:type="dxa"/>
              <w:left w:w="100" w:type="dxa"/>
              <w:bottom w:w="90" w:type="dxa"/>
              <w:right w:w="100" w:type="dxa"/>
            </w:tcMar>
            <w:vAlign w:val="center"/>
          </w:tcPr>
          <w:p w14:paraId="02ADF1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实现要点</w:t>
            </w:r>
          </w:p>
        </w:tc>
      </w:tr>
      <w:tr w14:paraId="2AA4822E">
        <w:trPr>
          <w:cantSplit/>
          <w:jc w:val="center"/>
        </w:trPr>
        <w:tc>
          <w:tcPr>
            <w:tcW w:w="1701" w:type="dxa"/>
            <w:tcMar>
              <w:top w:w="90" w:type="dxa"/>
              <w:left w:w="100" w:type="dxa"/>
              <w:bottom w:w="90" w:type="dxa"/>
              <w:right w:w="100" w:type="dxa"/>
            </w:tcMar>
            <w:vAlign w:val="center"/>
          </w:tcPr>
          <w:p w14:paraId="50233A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功能权限</w:t>
            </w:r>
          </w:p>
        </w:tc>
        <w:tc>
          <w:tcPr>
            <w:tcW w:w="3061" w:type="dxa"/>
            <w:tcMar>
              <w:top w:w="90" w:type="dxa"/>
              <w:left w:w="100" w:type="dxa"/>
              <w:bottom w:w="90" w:type="dxa"/>
              <w:right w:w="100" w:type="dxa"/>
            </w:tcMar>
            <w:vAlign w:val="center"/>
          </w:tcPr>
          <w:p w14:paraId="70BEA1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菜单、页面、按钮、接口和批处理操作</w:t>
            </w:r>
          </w:p>
        </w:tc>
        <w:tc>
          <w:tcPr>
            <w:tcW w:w="3288" w:type="dxa"/>
            <w:tcMar>
              <w:top w:w="90" w:type="dxa"/>
              <w:left w:w="100" w:type="dxa"/>
              <w:bottom w:w="90" w:type="dxa"/>
              <w:right w:w="100" w:type="dxa"/>
            </w:tcMar>
            <w:vAlign w:val="center"/>
          </w:tcPr>
          <w:p w14:paraId="5C73D8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角色—权限映射，默认拒绝</w:t>
            </w:r>
          </w:p>
        </w:tc>
      </w:tr>
      <w:tr w14:paraId="7D25DF8F">
        <w:trPr>
          <w:cantSplit/>
          <w:jc w:val="center"/>
        </w:trPr>
        <w:tc>
          <w:tcPr>
            <w:tcW w:w="1701" w:type="dxa"/>
            <w:shd w:val="clear" w:color="auto" w:fill="F7F7F7"/>
            <w:tcMar>
              <w:top w:w="90" w:type="dxa"/>
              <w:left w:w="100" w:type="dxa"/>
              <w:bottom w:w="90" w:type="dxa"/>
              <w:right w:w="100" w:type="dxa"/>
            </w:tcMar>
            <w:vAlign w:val="center"/>
          </w:tcPr>
          <w:p w14:paraId="13B1CC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数据权限</w:t>
            </w:r>
          </w:p>
        </w:tc>
        <w:tc>
          <w:tcPr>
            <w:tcW w:w="3061" w:type="dxa"/>
            <w:shd w:val="clear" w:color="auto" w:fill="F7F7F7"/>
            <w:tcMar>
              <w:top w:w="90" w:type="dxa"/>
              <w:left w:w="100" w:type="dxa"/>
              <w:bottom w:w="90" w:type="dxa"/>
              <w:right w:w="100" w:type="dxa"/>
            </w:tcMar>
            <w:vAlign w:val="center"/>
          </w:tcPr>
          <w:p w14:paraId="30B5EF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组织、工厂、仓库、物料、供应商、期间</w:t>
            </w:r>
          </w:p>
        </w:tc>
        <w:tc>
          <w:tcPr>
            <w:tcW w:w="3288" w:type="dxa"/>
            <w:shd w:val="clear" w:color="auto" w:fill="F7F7F7"/>
            <w:tcMar>
              <w:top w:w="90" w:type="dxa"/>
              <w:left w:w="100" w:type="dxa"/>
              <w:bottom w:w="90" w:type="dxa"/>
              <w:right w:w="100" w:type="dxa"/>
            </w:tcMar>
            <w:vAlign w:val="center"/>
          </w:tcPr>
          <w:p w14:paraId="1BA9AF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查询条件强制注入，导出沿用相同范围</w:t>
            </w:r>
          </w:p>
        </w:tc>
      </w:tr>
      <w:tr w14:paraId="33414F17">
        <w:trPr>
          <w:cantSplit/>
          <w:jc w:val="center"/>
        </w:trPr>
        <w:tc>
          <w:tcPr>
            <w:tcW w:w="1701" w:type="dxa"/>
            <w:tcMar>
              <w:top w:w="90" w:type="dxa"/>
              <w:left w:w="100" w:type="dxa"/>
              <w:bottom w:w="90" w:type="dxa"/>
              <w:right w:w="100" w:type="dxa"/>
            </w:tcMar>
            <w:vAlign w:val="center"/>
          </w:tcPr>
          <w:p w14:paraId="51C2BC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字段权限</w:t>
            </w:r>
          </w:p>
        </w:tc>
        <w:tc>
          <w:tcPr>
            <w:tcW w:w="3061" w:type="dxa"/>
            <w:tcMar>
              <w:top w:w="90" w:type="dxa"/>
              <w:left w:w="100" w:type="dxa"/>
              <w:bottom w:w="90" w:type="dxa"/>
              <w:right w:w="100" w:type="dxa"/>
            </w:tcMar>
            <w:vAlign w:val="center"/>
          </w:tcPr>
          <w:p w14:paraId="1F5E46A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价格、成本、利润、供应商评分和个人信息</w:t>
            </w:r>
          </w:p>
        </w:tc>
        <w:tc>
          <w:tcPr>
            <w:tcW w:w="3288" w:type="dxa"/>
            <w:tcMar>
              <w:top w:w="90" w:type="dxa"/>
              <w:left w:w="100" w:type="dxa"/>
              <w:bottom w:w="90" w:type="dxa"/>
              <w:right w:w="100" w:type="dxa"/>
            </w:tcMar>
            <w:vAlign w:val="center"/>
          </w:tcPr>
          <w:p w14:paraId="6C91F09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返回前脱敏或移除，日志不记录明文敏感值</w:t>
            </w:r>
          </w:p>
        </w:tc>
      </w:tr>
      <w:tr w14:paraId="2053F32A">
        <w:trPr>
          <w:cantSplit/>
          <w:jc w:val="center"/>
        </w:trPr>
        <w:tc>
          <w:tcPr>
            <w:tcW w:w="1701" w:type="dxa"/>
            <w:shd w:val="clear" w:color="auto" w:fill="F7F7F7"/>
            <w:tcMar>
              <w:top w:w="90" w:type="dxa"/>
              <w:left w:w="100" w:type="dxa"/>
              <w:bottom w:w="90" w:type="dxa"/>
              <w:right w:w="100" w:type="dxa"/>
            </w:tcMar>
            <w:vAlign w:val="center"/>
          </w:tcPr>
          <w:p w14:paraId="1A2D02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方案权限</w:t>
            </w:r>
          </w:p>
        </w:tc>
        <w:tc>
          <w:tcPr>
            <w:tcW w:w="3061" w:type="dxa"/>
            <w:shd w:val="clear" w:color="auto" w:fill="F7F7F7"/>
            <w:tcMar>
              <w:top w:w="90" w:type="dxa"/>
              <w:left w:w="100" w:type="dxa"/>
              <w:bottom w:w="90" w:type="dxa"/>
              <w:right w:w="100" w:type="dxa"/>
            </w:tcMar>
            <w:vAlign w:val="center"/>
          </w:tcPr>
          <w:p w14:paraId="745087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查看、编辑、提交、审批、发布和撤回</w:t>
            </w:r>
          </w:p>
        </w:tc>
        <w:tc>
          <w:tcPr>
            <w:tcW w:w="3288" w:type="dxa"/>
            <w:shd w:val="clear" w:color="auto" w:fill="F7F7F7"/>
            <w:tcMar>
              <w:top w:w="90" w:type="dxa"/>
              <w:left w:w="100" w:type="dxa"/>
              <w:bottom w:w="90" w:type="dxa"/>
              <w:right w:w="100" w:type="dxa"/>
            </w:tcMar>
            <w:vAlign w:val="center"/>
          </w:tcPr>
          <w:p w14:paraId="583A65C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结合对象状态、归属组织和职责分离动态判断</w:t>
            </w:r>
          </w:p>
        </w:tc>
      </w:tr>
      <w:tr w14:paraId="381E8758">
        <w:trPr>
          <w:cantSplit/>
          <w:jc w:val="center"/>
        </w:trPr>
        <w:tc>
          <w:tcPr>
            <w:tcW w:w="1701" w:type="dxa"/>
            <w:tcMar>
              <w:top w:w="90" w:type="dxa"/>
              <w:left w:w="100" w:type="dxa"/>
              <w:bottom w:w="90" w:type="dxa"/>
              <w:right w:w="100" w:type="dxa"/>
            </w:tcMar>
            <w:vAlign w:val="center"/>
          </w:tcPr>
          <w:p w14:paraId="6A2A00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运维权限</w:t>
            </w:r>
          </w:p>
        </w:tc>
        <w:tc>
          <w:tcPr>
            <w:tcW w:w="3061" w:type="dxa"/>
            <w:tcMar>
              <w:top w:w="90" w:type="dxa"/>
              <w:left w:w="100" w:type="dxa"/>
              <w:bottom w:w="90" w:type="dxa"/>
              <w:right w:w="100" w:type="dxa"/>
            </w:tcMar>
            <w:vAlign w:val="center"/>
          </w:tcPr>
          <w:p w14:paraId="0EB6B5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重跑、补数、解锁、配置和日志</w:t>
            </w:r>
          </w:p>
        </w:tc>
        <w:tc>
          <w:tcPr>
            <w:tcW w:w="3288" w:type="dxa"/>
            <w:tcMar>
              <w:top w:w="90" w:type="dxa"/>
              <w:left w:w="100" w:type="dxa"/>
              <w:bottom w:w="90" w:type="dxa"/>
              <w:right w:w="100" w:type="dxa"/>
            </w:tcMar>
            <w:vAlign w:val="center"/>
          </w:tcPr>
          <w:p w14:paraId="3A41BB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特权账号、双人复核和完整审计</w:t>
            </w:r>
          </w:p>
        </w:tc>
      </w:tr>
    </w:tbl>
    <w:p w14:paraId="3C7EA0C2">
      <w:pPr>
        <w:spacing w:after="40"/>
      </w:pPr>
    </w:p>
    <w:p w14:paraId="5CF73579">
      <w:pPr>
        <w:pStyle w:val="6"/>
      </w:pPr>
      <w:bookmarkStart w:id="243" w:name="_Toc240694087"/>
      <w:r>
        <w:rPr>
          <w:rFonts w:ascii="Times New Roman" w:hAnsi="Times New Roman" w:eastAsia="STHeiti" w:cs="Times New Roman"/>
          <w:b/>
          <w:color w:val="000000"/>
          <w:sz w:val="22"/>
        </w:rPr>
        <w:t>4.2.1.3 职责分离</w:t>
      </w:r>
      <w:bookmarkEnd w:id="243"/>
    </w:p>
    <w:p w14:paraId="388F4774">
      <w:pPr>
        <w:spacing w:after="80" w:line="324" w:lineRule="auto"/>
        <w:ind w:firstLine="420"/>
        <w:jc w:val="both"/>
      </w:pPr>
      <w:r>
        <w:rPr>
          <w:rFonts w:ascii="Times New Roman" w:hAnsi="Times New Roman" w:eastAsia="Songti SC" w:cs="Times New Roman"/>
          <w:color w:val="000000"/>
          <w:sz w:val="21"/>
        </w:rPr>
        <w:t>同一用户原则上不得同时完成关键方案的编制、最终审批和发布。小团队无法完全分离时，必须通过二次复核、上级批准或事后审计补偿。系统在任务分派和提交动作时检查冲突，不仅在角色配置时检查。</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D85D64B">
        <w:trPr>
          <w:cantSplit/>
          <w:tblHeader/>
          <w:jc w:val="center"/>
        </w:trPr>
        <w:tc>
          <w:tcPr>
            <w:tcW w:w="2381" w:type="dxa"/>
            <w:shd w:val="clear" w:color="auto" w:fill="BFBFBF"/>
            <w:tcMar>
              <w:top w:w="90" w:type="dxa"/>
              <w:left w:w="100" w:type="dxa"/>
              <w:bottom w:w="90" w:type="dxa"/>
              <w:right w:w="100" w:type="dxa"/>
            </w:tcMar>
            <w:vAlign w:val="center"/>
          </w:tcPr>
          <w:p w14:paraId="49D8BF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冲突组合</w:t>
            </w:r>
          </w:p>
        </w:tc>
        <w:tc>
          <w:tcPr>
            <w:tcW w:w="2494" w:type="dxa"/>
            <w:shd w:val="clear" w:color="auto" w:fill="BFBFBF"/>
            <w:tcMar>
              <w:top w:w="90" w:type="dxa"/>
              <w:left w:w="100" w:type="dxa"/>
              <w:bottom w:w="90" w:type="dxa"/>
              <w:right w:w="100" w:type="dxa"/>
            </w:tcMar>
            <w:vAlign w:val="center"/>
          </w:tcPr>
          <w:p w14:paraId="543D42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默认控制</w:t>
            </w:r>
          </w:p>
        </w:tc>
        <w:tc>
          <w:tcPr>
            <w:tcW w:w="3175" w:type="dxa"/>
            <w:shd w:val="clear" w:color="auto" w:fill="BFBFBF"/>
            <w:tcMar>
              <w:top w:w="90" w:type="dxa"/>
              <w:left w:w="100" w:type="dxa"/>
              <w:bottom w:w="90" w:type="dxa"/>
              <w:right w:w="100" w:type="dxa"/>
            </w:tcMar>
            <w:vAlign w:val="center"/>
          </w:tcPr>
          <w:p w14:paraId="28BD13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例外要求</w:t>
            </w:r>
          </w:p>
        </w:tc>
      </w:tr>
      <w:tr w14:paraId="1684D76A">
        <w:trPr>
          <w:cantSplit/>
          <w:jc w:val="center"/>
        </w:trPr>
        <w:tc>
          <w:tcPr>
            <w:tcW w:w="2381" w:type="dxa"/>
            <w:tcMar>
              <w:top w:w="90" w:type="dxa"/>
              <w:left w:w="100" w:type="dxa"/>
              <w:bottom w:w="90" w:type="dxa"/>
              <w:right w:w="100" w:type="dxa"/>
            </w:tcMar>
            <w:vAlign w:val="center"/>
          </w:tcPr>
          <w:p w14:paraId="7CA269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方案编制人与最终审批人</w:t>
            </w:r>
          </w:p>
        </w:tc>
        <w:tc>
          <w:tcPr>
            <w:tcW w:w="2494" w:type="dxa"/>
            <w:tcMar>
              <w:top w:w="90" w:type="dxa"/>
              <w:left w:w="100" w:type="dxa"/>
              <w:bottom w:w="90" w:type="dxa"/>
              <w:right w:w="100" w:type="dxa"/>
            </w:tcMar>
            <w:vAlign w:val="center"/>
          </w:tcPr>
          <w:p w14:paraId="38387C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不允许同人</w:t>
            </w:r>
          </w:p>
        </w:tc>
        <w:tc>
          <w:tcPr>
            <w:tcW w:w="3175" w:type="dxa"/>
            <w:tcMar>
              <w:top w:w="90" w:type="dxa"/>
              <w:left w:w="100" w:type="dxa"/>
              <w:bottom w:w="90" w:type="dxa"/>
              <w:right w:w="100" w:type="dxa"/>
            </w:tcMar>
            <w:vAlign w:val="center"/>
          </w:tcPr>
          <w:p w14:paraId="7A49AA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紧急场景由上级批准并进入专项审计</w:t>
            </w:r>
          </w:p>
        </w:tc>
      </w:tr>
      <w:tr w14:paraId="1C33A1E5">
        <w:trPr>
          <w:cantSplit/>
          <w:jc w:val="center"/>
        </w:trPr>
        <w:tc>
          <w:tcPr>
            <w:tcW w:w="2381" w:type="dxa"/>
            <w:shd w:val="clear" w:color="auto" w:fill="F7F7F7"/>
            <w:tcMar>
              <w:top w:w="90" w:type="dxa"/>
              <w:left w:w="100" w:type="dxa"/>
              <w:bottom w:w="90" w:type="dxa"/>
              <w:right w:w="100" w:type="dxa"/>
            </w:tcMar>
            <w:vAlign w:val="center"/>
          </w:tcPr>
          <w:p w14:paraId="18A25B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参数维护人与参数发布人</w:t>
            </w:r>
          </w:p>
        </w:tc>
        <w:tc>
          <w:tcPr>
            <w:tcW w:w="2494" w:type="dxa"/>
            <w:shd w:val="clear" w:color="auto" w:fill="F7F7F7"/>
            <w:tcMar>
              <w:top w:w="90" w:type="dxa"/>
              <w:left w:w="100" w:type="dxa"/>
              <w:bottom w:w="90" w:type="dxa"/>
              <w:right w:w="100" w:type="dxa"/>
            </w:tcMar>
            <w:vAlign w:val="center"/>
          </w:tcPr>
          <w:p w14:paraId="72C1B2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双人复核</w:t>
            </w:r>
          </w:p>
        </w:tc>
        <w:tc>
          <w:tcPr>
            <w:tcW w:w="3175" w:type="dxa"/>
            <w:shd w:val="clear" w:color="auto" w:fill="F7F7F7"/>
            <w:tcMar>
              <w:top w:w="90" w:type="dxa"/>
              <w:left w:w="100" w:type="dxa"/>
              <w:bottom w:w="90" w:type="dxa"/>
              <w:right w:w="100" w:type="dxa"/>
            </w:tcMar>
            <w:vAlign w:val="center"/>
          </w:tcPr>
          <w:p w14:paraId="0493C8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临时参数设置到期时间并自动失效</w:t>
            </w:r>
          </w:p>
        </w:tc>
      </w:tr>
      <w:tr w14:paraId="49473C04">
        <w:trPr>
          <w:cantSplit/>
          <w:jc w:val="center"/>
        </w:trPr>
        <w:tc>
          <w:tcPr>
            <w:tcW w:w="2381" w:type="dxa"/>
            <w:tcMar>
              <w:top w:w="90" w:type="dxa"/>
              <w:left w:w="100" w:type="dxa"/>
              <w:bottom w:w="90" w:type="dxa"/>
              <w:right w:w="100" w:type="dxa"/>
            </w:tcMar>
            <w:vAlign w:val="center"/>
          </w:tcPr>
          <w:p w14:paraId="363636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成本核算人与关账确认人</w:t>
            </w:r>
          </w:p>
        </w:tc>
        <w:tc>
          <w:tcPr>
            <w:tcW w:w="2494" w:type="dxa"/>
            <w:tcMar>
              <w:top w:w="90" w:type="dxa"/>
              <w:left w:w="100" w:type="dxa"/>
              <w:bottom w:w="90" w:type="dxa"/>
              <w:right w:w="100" w:type="dxa"/>
            </w:tcMar>
            <w:vAlign w:val="center"/>
          </w:tcPr>
          <w:p w14:paraId="173288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不允许同人</w:t>
            </w:r>
          </w:p>
        </w:tc>
        <w:tc>
          <w:tcPr>
            <w:tcW w:w="3175" w:type="dxa"/>
            <w:tcMar>
              <w:top w:w="90" w:type="dxa"/>
              <w:left w:w="100" w:type="dxa"/>
              <w:bottom w:w="90" w:type="dxa"/>
              <w:right w:w="100" w:type="dxa"/>
            </w:tcMar>
            <w:vAlign w:val="center"/>
          </w:tcPr>
          <w:p w14:paraId="3D0B91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小组织至少保留独立复核意见</w:t>
            </w:r>
          </w:p>
        </w:tc>
      </w:tr>
      <w:tr w14:paraId="5457512B">
        <w:trPr>
          <w:cantSplit/>
          <w:jc w:val="center"/>
        </w:trPr>
        <w:tc>
          <w:tcPr>
            <w:tcW w:w="2381" w:type="dxa"/>
            <w:shd w:val="clear" w:color="auto" w:fill="F7F7F7"/>
            <w:tcMar>
              <w:top w:w="90" w:type="dxa"/>
              <w:left w:w="100" w:type="dxa"/>
              <w:bottom w:w="90" w:type="dxa"/>
              <w:right w:w="100" w:type="dxa"/>
            </w:tcMar>
            <w:vAlign w:val="center"/>
          </w:tcPr>
          <w:p w14:paraId="034227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接口补数人与对账确认人</w:t>
            </w:r>
          </w:p>
        </w:tc>
        <w:tc>
          <w:tcPr>
            <w:tcW w:w="2494" w:type="dxa"/>
            <w:shd w:val="clear" w:color="auto" w:fill="F7F7F7"/>
            <w:tcMar>
              <w:top w:w="90" w:type="dxa"/>
              <w:left w:w="100" w:type="dxa"/>
              <w:bottom w:w="90" w:type="dxa"/>
              <w:right w:w="100" w:type="dxa"/>
            </w:tcMar>
            <w:vAlign w:val="center"/>
          </w:tcPr>
          <w:p w14:paraId="3C35E9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不允许同人</w:t>
            </w:r>
          </w:p>
        </w:tc>
        <w:tc>
          <w:tcPr>
            <w:tcW w:w="3175" w:type="dxa"/>
            <w:shd w:val="clear" w:color="auto" w:fill="F7F7F7"/>
            <w:tcMar>
              <w:top w:w="90" w:type="dxa"/>
              <w:left w:w="100" w:type="dxa"/>
              <w:bottom w:w="90" w:type="dxa"/>
              <w:right w:w="100" w:type="dxa"/>
            </w:tcMar>
            <w:vAlign w:val="center"/>
          </w:tcPr>
          <w:p w14:paraId="522055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记录补数批次、影响范围和复核结果</w:t>
            </w:r>
          </w:p>
        </w:tc>
      </w:tr>
      <w:tr w14:paraId="0D610300">
        <w:trPr>
          <w:cantSplit/>
          <w:jc w:val="center"/>
        </w:trPr>
        <w:tc>
          <w:tcPr>
            <w:tcW w:w="2381" w:type="dxa"/>
            <w:tcMar>
              <w:top w:w="90" w:type="dxa"/>
              <w:left w:w="100" w:type="dxa"/>
              <w:bottom w:w="90" w:type="dxa"/>
              <w:right w:w="100" w:type="dxa"/>
            </w:tcMar>
            <w:vAlign w:val="center"/>
          </w:tcPr>
          <w:p w14:paraId="58A2BA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系统管理员与业务审批人</w:t>
            </w:r>
          </w:p>
        </w:tc>
        <w:tc>
          <w:tcPr>
            <w:tcW w:w="2494" w:type="dxa"/>
            <w:tcMar>
              <w:top w:w="90" w:type="dxa"/>
              <w:left w:w="100" w:type="dxa"/>
              <w:bottom w:w="90" w:type="dxa"/>
              <w:right w:w="100" w:type="dxa"/>
            </w:tcMar>
            <w:vAlign w:val="center"/>
          </w:tcPr>
          <w:p w14:paraId="06878E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权限域隔离</w:t>
            </w:r>
          </w:p>
        </w:tc>
        <w:tc>
          <w:tcPr>
            <w:tcW w:w="3175" w:type="dxa"/>
            <w:tcMar>
              <w:top w:w="90" w:type="dxa"/>
              <w:left w:w="100" w:type="dxa"/>
              <w:bottom w:w="90" w:type="dxa"/>
              <w:right w:w="100" w:type="dxa"/>
            </w:tcMar>
            <w:vAlign w:val="center"/>
          </w:tcPr>
          <w:p w14:paraId="62F3A4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管理员不得借运维权限代理业务审批</w:t>
            </w:r>
          </w:p>
        </w:tc>
      </w:tr>
    </w:tbl>
    <w:p w14:paraId="7A1D784A">
      <w:pPr>
        <w:spacing w:after="40"/>
      </w:pPr>
    </w:p>
    <w:p w14:paraId="5FE31B73">
      <w:pPr>
        <w:pStyle w:val="4"/>
      </w:pPr>
      <w:bookmarkStart w:id="244" w:name="_Toc1633812908"/>
      <w:r>
        <w:rPr>
          <w:rFonts w:ascii="Times New Roman" w:hAnsi="Times New Roman" w:eastAsia="STHeiti" w:cs="Times New Roman"/>
          <w:b/>
          <w:color w:val="000000"/>
          <w:sz w:val="24"/>
        </w:rPr>
        <w:t>4.2.2 人工干预与审计</w:t>
      </w:r>
      <w:bookmarkEnd w:id="244"/>
    </w:p>
    <w:p w14:paraId="0EB9DE21">
      <w:pPr>
        <w:pStyle w:val="6"/>
      </w:pPr>
      <w:bookmarkStart w:id="245" w:name="_Toc1767634214"/>
      <w:r>
        <w:rPr>
          <w:rFonts w:ascii="Times New Roman" w:hAnsi="Times New Roman" w:eastAsia="STHeiti" w:cs="Times New Roman"/>
          <w:b/>
          <w:color w:val="000000"/>
          <w:sz w:val="22"/>
        </w:rPr>
        <w:t>4.2.2.1 人工干预控制</w:t>
      </w:r>
      <w:bookmarkEnd w:id="245"/>
    </w:p>
    <w:p w14:paraId="28BBFB0E">
      <w:pPr>
        <w:spacing w:after="80" w:line="324" w:lineRule="auto"/>
        <w:ind w:firstLine="420"/>
        <w:jc w:val="both"/>
      </w:pPr>
      <w:r>
        <w:rPr>
          <w:rFonts w:ascii="Times New Roman" w:hAnsi="Times New Roman" w:eastAsia="Songti SC" w:cs="Times New Roman"/>
          <w:color w:val="000000"/>
          <w:sz w:val="21"/>
        </w:rPr>
        <w:t>人工干预必须作用于可识别的方案明细、参数或锁定对象，并记录调整前值、调整后值、原因码、说明、附件、操作者和时间。系统在调整后重新执行硬约束、守恒和权限校验；无法通过的调整不得提交审批。</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8A999C0">
        <w:trPr>
          <w:cantSplit/>
          <w:tblHeader/>
          <w:jc w:val="center"/>
        </w:trPr>
        <w:tc>
          <w:tcPr>
            <w:tcW w:w="1701" w:type="dxa"/>
            <w:shd w:val="clear" w:color="auto" w:fill="BFBFBF"/>
            <w:tcMar>
              <w:top w:w="90" w:type="dxa"/>
              <w:left w:w="100" w:type="dxa"/>
              <w:bottom w:w="90" w:type="dxa"/>
              <w:right w:w="100" w:type="dxa"/>
            </w:tcMar>
            <w:vAlign w:val="center"/>
          </w:tcPr>
          <w:p w14:paraId="2EF9BB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干预类型</w:t>
            </w:r>
          </w:p>
        </w:tc>
        <w:tc>
          <w:tcPr>
            <w:tcW w:w="2721" w:type="dxa"/>
            <w:shd w:val="clear" w:color="auto" w:fill="BFBFBF"/>
            <w:tcMar>
              <w:top w:w="90" w:type="dxa"/>
              <w:left w:w="100" w:type="dxa"/>
              <w:bottom w:w="90" w:type="dxa"/>
              <w:right w:w="100" w:type="dxa"/>
            </w:tcMar>
            <w:vAlign w:val="center"/>
          </w:tcPr>
          <w:p w14:paraId="6C7AB0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允许范围</w:t>
            </w:r>
          </w:p>
        </w:tc>
        <w:tc>
          <w:tcPr>
            <w:tcW w:w="3628" w:type="dxa"/>
            <w:shd w:val="clear" w:color="auto" w:fill="BFBFBF"/>
            <w:tcMar>
              <w:top w:w="90" w:type="dxa"/>
              <w:left w:w="100" w:type="dxa"/>
              <w:bottom w:w="90" w:type="dxa"/>
              <w:right w:w="100" w:type="dxa"/>
            </w:tcMar>
            <w:vAlign w:val="center"/>
          </w:tcPr>
          <w:p w14:paraId="525665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校验与留痕</w:t>
            </w:r>
          </w:p>
        </w:tc>
      </w:tr>
      <w:tr w14:paraId="0ECE6C64">
        <w:trPr>
          <w:cantSplit/>
          <w:jc w:val="center"/>
        </w:trPr>
        <w:tc>
          <w:tcPr>
            <w:tcW w:w="1701" w:type="dxa"/>
            <w:tcMar>
              <w:top w:w="90" w:type="dxa"/>
              <w:left w:w="100" w:type="dxa"/>
              <w:bottom w:w="90" w:type="dxa"/>
              <w:right w:w="100" w:type="dxa"/>
            </w:tcMar>
            <w:vAlign w:val="center"/>
          </w:tcPr>
          <w:p w14:paraId="0D4C45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参数调整</w:t>
            </w:r>
          </w:p>
        </w:tc>
        <w:tc>
          <w:tcPr>
            <w:tcW w:w="2721" w:type="dxa"/>
            <w:tcMar>
              <w:top w:w="90" w:type="dxa"/>
              <w:left w:w="100" w:type="dxa"/>
              <w:bottom w:w="90" w:type="dxa"/>
              <w:right w:w="100" w:type="dxa"/>
            </w:tcMar>
            <w:vAlign w:val="center"/>
          </w:tcPr>
          <w:p w14:paraId="63ABD3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未发布参数版本或情景参数</w:t>
            </w:r>
          </w:p>
        </w:tc>
        <w:tc>
          <w:tcPr>
            <w:tcW w:w="3628" w:type="dxa"/>
            <w:tcMar>
              <w:top w:w="90" w:type="dxa"/>
              <w:left w:w="100" w:type="dxa"/>
              <w:bottom w:w="90" w:type="dxa"/>
              <w:right w:w="100" w:type="dxa"/>
            </w:tcMar>
            <w:vAlign w:val="center"/>
          </w:tcPr>
          <w:p w14:paraId="54EE2A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范围、单位、上下限、有效期和批准人</w:t>
            </w:r>
          </w:p>
        </w:tc>
      </w:tr>
      <w:tr w14:paraId="339F895C">
        <w:trPr>
          <w:cantSplit/>
          <w:jc w:val="center"/>
        </w:trPr>
        <w:tc>
          <w:tcPr>
            <w:tcW w:w="1701" w:type="dxa"/>
            <w:shd w:val="clear" w:color="auto" w:fill="F7F7F7"/>
            <w:tcMar>
              <w:top w:w="90" w:type="dxa"/>
              <w:left w:w="100" w:type="dxa"/>
              <w:bottom w:w="90" w:type="dxa"/>
              <w:right w:w="100" w:type="dxa"/>
            </w:tcMar>
            <w:vAlign w:val="center"/>
          </w:tcPr>
          <w:p w14:paraId="72FE23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结果调整</w:t>
            </w:r>
          </w:p>
        </w:tc>
        <w:tc>
          <w:tcPr>
            <w:tcW w:w="2721" w:type="dxa"/>
            <w:shd w:val="clear" w:color="auto" w:fill="F7F7F7"/>
            <w:tcMar>
              <w:top w:w="90" w:type="dxa"/>
              <w:left w:w="100" w:type="dxa"/>
              <w:bottom w:w="90" w:type="dxa"/>
              <w:right w:w="100" w:type="dxa"/>
            </w:tcMar>
            <w:vAlign w:val="center"/>
          </w:tcPr>
          <w:p w14:paraId="199ED2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未锁定的方案明细</w:t>
            </w:r>
          </w:p>
        </w:tc>
        <w:tc>
          <w:tcPr>
            <w:tcW w:w="3628" w:type="dxa"/>
            <w:shd w:val="clear" w:color="auto" w:fill="F7F7F7"/>
            <w:tcMar>
              <w:top w:w="90" w:type="dxa"/>
              <w:left w:w="100" w:type="dxa"/>
              <w:bottom w:w="90" w:type="dxa"/>
              <w:right w:w="100" w:type="dxa"/>
            </w:tcMar>
            <w:vAlign w:val="center"/>
          </w:tcPr>
          <w:p w14:paraId="71D595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重新平衡、硬约束、差异和影响指标</w:t>
            </w:r>
          </w:p>
        </w:tc>
      </w:tr>
      <w:tr w14:paraId="4570743C">
        <w:trPr>
          <w:cantSplit/>
          <w:jc w:val="center"/>
        </w:trPr>
        <w:tc>
          <w:tcPr>
            <w:tcW w:w="1701" w:type="dxa"/>
            <w:tcMar>
              <w:top w:w="90" w:type="dxa"/>
              <w:left w:w="100" w:type="dxa"/>
              <w:bottom w:w="90" w:type="dxa"/>
              <w:right w:w="100" w:type="dxa"/>
            </w:tcMar>
            <w:vAlign w:val="center"/>
          </w:tcPr>
          <w:p w14:paraId="22A112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对象锁定</w:t>
            </w:r>
          </w:p>
        </w:tc>
        <w:tc>
          <w:tcPr>
            <w:tcW w:w="2721" w:type="dxa"/>
            <w:tcMar>
              <w:top w:w="90" w:type="dxa"/>
              <w:left w:w="100" w:type="dxa"/>
              <w:bottom w:w="90" w:type="dxa"/>
              <w:right w:w="100" w:type="dxa"/>
            </w:tcMar>
            <w:vAlign w:val="center"/>
          </w:tcPr>
          <w:p w14:paraId="614171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已确认或需保护的明细</w:t>
            </w:r>
          </w:p>
        </w:tc>
        <w:tc>
          <w:tcPr>
            <w:tcW w:w="3628" w:type="dxa"/>
            <w:tcMar>
              <w:top w:w="90" w:type="dxa"/>
              <w:left w:w="100" w:type="dxa"/>
              <w:bottom w:w="90" w:type="dxa"/>
              <w:right w:w="100" w:type="dxa"/>
            </w:tcMar>
            <w:vAlign w:val="center"/>
          </w:tcPr>
          <w:p w14:paraId="055210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锁定原因、范围、有效期和解锁权限</w:t>
            </w:r>
          </w:p>
        </w:tc>
      </w:tr>
      <w:tr w14:paraId="65D97641">
        <w:trPr>
          <w:cantSplit/>
          <w:jc w:val="center"/>
        </w:trPr>
        <w:tc>
          <w:tcPr>
            <w:tcW w:w="1701" w:type="dxa"/>
            <w:shd w:val="clear" w:color="auto" w:fill="F7F7F7"/>
            <w:tcMar>
              <w:top w:w="90" w:type="dxa"/>
              <w:left w:w="100" w:type="dxa"/>
              <w:bottom w:w="90" w:type="dxa"/>
              <w:right w:w="100" w:type="dxa"/>
            </w:tcMar>
            <w:vAlign w:val="center"/>
          </w:tcPr>
          <w:p w14:paraId="46D681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接受风险</w:t>
            </w:r>
          </w:p>
        </w:tc>
        <w:tc>
          <w:tcPr>
            <w:tcW w:w="2721" w:type="dxa"/>
            <w:shd w:val="clear" w:color="auto" w:fill="F7F7F7"/>
            <w:tcMar>
              <w:top w:w="90" w:type="dxa"/>
              <w:left w:w="100" w:type="dxa"/>
              <w:bottom w:w="90" w:type="dxa"/>
              <w:right w:w="100" w:type="dxa"/>
            </w:tcMar>
            <w:vAlign w:val="center"/>
          </w:tcPr>
          <w:p w14:paraId="1FFF63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软约束或业务例外</w:t>
            </w:r>
          </w:p>
        </w:tc>
        <w:tc>
          <w:tcPr>
            <w:tcW w:w="3628" w:type="dxa"/>
            <w:shd w:val="clear" w:color="auto" w:fill="F7F7F7"/>
            <w:tcMar>
              <w:top w:w="90" w:type="dxa"/>
              <w:left w:w="100" w:type="dxa"/>
              <w:bottom w:w="90" w:type="dxa"/>
              <w:right w:w="100" w:type="dxa"/>
            </w:tcMar>
            <w:vAlign w:val="center"/>
          </w:tcPr>
          <w:p w14:paraId="353026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风险、影响、责任人、到期日和补救措施</w:t>
            </w:r>
          </w:p>
        </w:tc>
      </w:tr>
      <w:tr w14:paraId="612DCB7C">
        <w:trPr>
          <w:cantSplit/>
          <w:jc w:val="center"/>
        </w:trPr>
        <w:tc>
          <w:tcPr>
            <w:tcW w:w="1701" w:type="dxa"/>
            <w:tcMar>
              <w:top w:w="90" w:type="dxa"/>
              <w:left w:w="100" w:type="dxa"/>
              <w:bottom w:w="90" w:type="dxa"/>
              <w:right w:w="100" w:type="dxa"/>
            </w:tcMar>
            <w:vAlign w:val="center"/>
          </w:tcPr>
          <w:p w14:paraId="5E81F8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紧急撤回</w:t>
            </w:r>
          </w:p>
        </w:tc>
        <w:tc>
          <w:tcPr>
            <w:tcW w:w="2721" w:type="dxa"/>
            <w:tcMar>
              <w:top w:w="90" w:type="dxa"/>
              <w:left w:w="100" w:type="dxa"/>
              <w:bottom w:w="90" w:type="dxa"/>
              <w:right w:w="100" w:type="dxa"/>
            </w:tcMar>
            <w:vAlign w:val="center"/>
          </w:tcPr>
          <w:p w14:paraId="4C3976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尚未执行或可逆的发布内容</w:t>
            </w:r>
          </w:p>
        </w:tc>
        <w:tc>
          <w:tcPr>
            <w:tcW w:w="3628" w:type="dxa"/>
            <w:tcMar>
              <w:top w:w="90" w:type="dxa"/>
              <w:left w:w="100" w:type="dxa"/>
              <w:bottom w:w="90" w:type="dxa"/>
              <w:right w:w="100" w:type="dxa"/>
            </w:tcMar>
            <w:vAlign w:val="center"/>
          </w:tcPr>
          <w:p w14:paraId="44E4B7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影响分析、审批、替代版本和通知</w:t>
            </w:r>
          </w:p>
        </w:tc>
      </w:tr>
    </w:tbl>
    <w:p w14:paraId="7DA208F1">
      <w:pPr>
        <w:spacing w:after="40"/>
      </w:pPr>
    </w:p>
    <w:p w14:paraId="505B4AAE">
      <w:pPr>
        <w:pStyle w:val="6"/>
      </w:pPr>
      <w:bookmarkStart w:id="246" w:name="_Toc339462100"/>
      <w:r>
        <w:rPr>
          <w:rFonts w:ascii="Times New Roman" w:hAnsi="Times New Roman" w:eastAsia="STHeiti" w:cs="Times New Roman"/>
          <w:b/>
          <w:color w:val="000000"/>
          <w:sz w:val="22"/>
        </w:rPr>
        <w:t>4.2.2.2 审计追踪</w:t>
      </w:r>
      <w:bookmarkEnd w:id="246"/>
    </w:p>
    <w:p w14:paraId="6CAAFBD2">
      <w:pPr>
        <w:spacing w:after="80" w:line="324" w:lineRule="auto"/>
        <w:ind w:firstLine="420"/>
        <w:jc w:val="both"/>
      </w:pPr>
      <w:r>
        <w:rPr>
          <w:rFonts w:ascii="Times New Roman" w:hAnsi="Times New Roman" w:eastAsia="Songti SC" w:cs="Times New Roman"/>
          <w:color w:val="000000"/>
          <w:sz w:val="21"/>
        </w:rPr>
        <w:t>审计记录以追加写方式保存，覆盖登录、查询、导出、配置、数据补录、模型运行、人工调整、审批、发布、撤回、重跑和运维操作。业务审计与技术日志通过trace_id关联；审计表禁止业务用户修改，归档前进行完整性校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EE58695">
        <w:trPr>
          <w:cantSplit/>
          <w:tblHeader/>
          <w:jc w:val="center"/>
        </w:trPr>
        <w:tc>
          <w:tcPr>
            <w:tcW w:w="1587" w:type="dxa"/>
            <w:shd w:val="clear" w:color="auto" w:fill="BFBFBF"/>
            <w:tcMar>
              <w:top w:w="90" w:type="dxa"/>
              <w:left w:w="100" w:type="dxa"/>
              <w:bottom w:w="90" w:type="dxa"/>
              <w:right w:w="100" w:type="dxa"/>
            </w:tcMar>
            <w:vAlign w:val="center"/>
          </w:tcPr>
          <w:p w14:paraId="668E52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审计类别</w:t>
            </w:r>
          </w:p>
        </w:tc>
        <w:tc>
          <w:tcPr>
            <w:tcW w:w="4082" w:type="dxa"/>
            <w:shd w:val="clear" w:color="auto" w:fill="BFBFBF"/>
            <w:tcMar>
              <w:top w:w="90" w:type="dxa"/>
              <w:left w:w="100" w:type="dxa"/>
              <w:bottom w:w="90" w:type="dxa"/>
              <w:right w:w="100" w:type="dxa"/>
            </w:tcMar>
            <w:vAlign w:val="center"/>
          </w:tcPr>
          <w:p w14:paraId="0EAF7E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必须记录的字段</w:t>
            </w:r>
          </w:p>
        </w:tc>
        <w:tc>
          <w:tcPr>
            <w:tcW w:w="2381" w:type="dxa"/>
            <w:shd w:val="clear" w:color="auto" w:fill="BFBFBF"/>
            <w:tcMar>
              <w:top w:w="90" w:type="dxa"/>
              <w:left w:w="100" w:type="dxa"/>
              <w:bottom w:w="90" w:type="dxa"/>
              <w:right w:w="100" w:type="dxa"/>
            </w:tcMar>
            <w:vAlign w:val="center"/>
          </w:tcPr>
          <w:p w14:paraId="56A056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保留与查询</w:t>
            </w:r>
          </w:p>
        </w:tc>
      </w:tr>
      <w:tr w14:paraId="3FA9A2FF">
        <w:trPr>
          <w:cantSplit/>
          <w:jc w:val="center"/>
        </w:trPr>
        <w:tc>
          <w:tcPr>
            <w:tcW w:w="1587" w:type="dxa"/>
            <w:tcMar>
              <w:top w:w="90" w:type="dxa"/>
              <w:left w:w="100" w:type="dxa"/>
              <w:bottom w:w="90" w:type="dxa"/>
              <w:right w:w="100" w:type="dxa"/>
            </w:tcMar>
            <w:vAlign w:val="center"/>
          </w:tcPr>
          <w:p w14:paraId="15C429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访问审计</w:t>
            </w:r>
          </w:p>
        </w:tc>
        <w:tc>
          <w:tcPr>
            <w:tcW w:w="4082" w:type="dxa"/>
            <w:tcMar>
              <w:top w:w="90" w:type="dxa"/>
              <w:left w:w="100" w:type="dxa"/>
              <w:bottom w:w="90" w:type="dxa"/>
              <w:right w:w="100" w:type="dxa"/>
            </w:tcMar>
            <w:vAlign w:val="center"/>
          </w:tcPr>
          <w:p w14:paraId="6FCC82A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user、role、org、resource、action、result、ip、time</w:t>
            </w:r>
          </w:p>
        </w:tc>
        <w:tc>
          <w:tcPr>
            <w:tcW w:w="2381" w:type="dxa"/>
            <w:tcMar>
              <w:top w:w="90" w:type="dxa"/>
              <w:left w:w="100" w:type="dxa"/>
              <w:bottom w:w="90" w:type="dxa"/>
              <w:right w:w="100" w:type="dxa"/>
            </w:tcMar>
            <w:vAlign w:val="center"/>
          </w:tcPr>
          <w:p w14:paraId="18F11A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按用户、对象和时间检索</w:t>
            </w:r>
          </w:p>
        </w:tc>
      </w:tr>
      <w:tr w14:paraId="004A7128">
        <w:trPr>
          <w:cantSplit/>
          <w:jc w:val="center"/>
        </w:trPr>
        <w:tc>
          <w:tcPr>
            <w:tcW w:w="1587" w:type="dxa"/>
            <w:shd w:val="clear" w:color="auto" w:fill="F7F7F7"/>
            <w:tcMar>
              <w:top w:w="90" w:type="dxa"/>
              <w:left w:w="100" w:type="dxa"/>
              <w:bottom w:w="90" w:type="dxa"/>
              <w:right w:w="100" w:type="dxa"/>
            </w:tcMar>
            <w:vAlign w:val="center"/>
          </w:tcPr>
          <w:p w14:paraId="23071E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数据审计</w:t>
            </w:r>
          </w:p>
        </w:tc>
        <w:tc>
          <w:tcPr>
            <w:tcW w:w="4082" w:type="dxa"/>
            <w:shd w:val="clear" w:color="auto" w:fill="F7F7F7"/>
            <w:tcMar>
              <w:top w:w="90" w:type="dxa"/>
              <w:left w:w="100" w:type="dxa"/>
              <w:bottom w:w="90" w:type="dxa"/>
              <w:right w:w="100" w:type="dxa"/>
            </w:tcMar>
            <w:vAlign w:val="center"/>
          </w:tcPr>
          <w:p w14:paraId="4675C6B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实体、业务键、变更前后、来源、批次和原因</w:t>
            </w:r>
          </w:p>
        </w:tc>
        <w:tc>
          <w:tcPr>
            <w:tcW w:w="2381" w:type="dxa"/>
            <w:shd w:val="clear" w:color="auto" w:fill="F7F7F7"/>
            <w:tcMar>
              <w:top w:w="90" w:type="dxa"/>
              <w:left w:w="100" w:type="dxa"/>
              <w:bottom w:w="90" w:type="dxa"/>
              <w:right w:w="100" w:type="dxa"/>
            </w:tcMar>
            <w:vAlign w:val="center"/>
          </w:tcPr>
          <w:p w14:paraId="36B1C3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敏感字段脱敏但保留变更摘要</w:t>
            </w:r>
          </w:p>
        </w:tc>
      </w:tr>
      <w:tr w14:paraId="1DE468B7">
        <w:trPr>
          <w:cantSplit/>
          <w:jc w:val="center"/>
        </w:trPr>
        <w:tc>
          <w:tcPr>
            <w:tcW w:w="1587" w:type="dxa"/>
            <w:tcMar>
              <w:top w:w="90" w:type="dxa"/>
              <w:left w:w="100" w:type="dxa"/>
              <w:bottom w:w="90" w:type="dxa"/>
              <w:right w:w="100" w:type="dxa"/>
            </w:tcMar>
            <w:vAlign w:val="center"/>
          </w:tcPr>
          <w:p w14:paraId="3D4873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模型审计</w:t>
            </w:r>
          </w:p>
        </w:tc>
        <w:tc>
          <w:tcPr>
            <w:tcW w:w="4082" w:type="dxa"/>
            <w:tcMar>
              <w:top w:w="90" w:type="dxa"/>
              <w:left w:w="100" w:type="dxa"/>
              <w:bottom w:w="90" w:type="dxa"/>
              <w:right w:w="100" w:type="dxa"/>
            </w:tcMar>
            <w:vAlign w:val="center"/>
          </w:tcPr>
          <w:p w14:paraId="45826C5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snapshot、run、model、parameter、rule、status和日志引用</w:t>
            </w:r>
          </w:p>
        </w:tc>
        <w:tc>
          <w:tcPr>
            <w:tcW w:w="2381" w:type="dxa"/>
            <w:tcMar>
              <w:top w:w="90" w:type="dxa"/>
              <w:left w:w="100" w:type="dxa"/>
              <w:bottom w:w="90" w:type="dxa"/>
              <w:right w:w="100" w:type="dxa"/>
            </w:tcMar>
            <w:vAlign w:val="center"/>
          </w:tcPr>
          <w:p w14:paraId="4D3BC7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支持一次结果完整复算</w:t>
            </w:r>
          </w:p>
        </w:tc>
      </w:tr>
      <w:tr w14:paraId="15C64E00">
        <w:trPr>
          <w:cantSplit/>
          <w:jc w:val="center"/>
        </w:trPr>
        <w:tc>
          <w:tcPr>
            <w:tcW w:w="1587" w:type="dxa"/>
            <w:shd w:val="clear" w:color="auto" w:fill="F7F7F7"/>
            <w:tcMar>
              <w:top w:w="90" w:type="dxa"/>
              <w:left w:w="100" w:type="dxa"/>
              <w:bottom w:w="90" w:type="dxa"/>
              <w:right w:w="100" w:type="dxa"/>
            </w:tcMar>
            <w:vAlign w:val="center"/>
          </w:tcPr>
          <w:p w14:paraId="20538B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流程审计</w:t>
            </w:r>
          </w:p>
        </w:tc>
        <w:tc>
          <w:tcPr>
            <w:tcW w:w="4082" w:type="dxa"/>
            <w:shd w:val="clear" w:color="auto" w:fill="F7F7F7"/>
            <w:tcMar>
              <w:top w:w="90" w:type="dxa"/>
              <w:left w:w="100" w:type="dxa"/>
              <w:bottom w:w="90" w:type="dxa"/>
              <w:right w:w="100" w:type="dxa"/>
            </w:tcMar>
            <w:vAlign w:val="center"/>
          </w:tcPr>
          <w:p w14:paraId="3C7B6E5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instance、task、source_status、target_status、意见和附件</w:t>
            </w:r>
          </w:p>
        </w:tc>
        <w:tc>
          <w:tcPr>
            <w:tcW w:w="2381" w:type="dxa"/>
            <w:shd w:val="clear" w:color="auto" w:fill="F7F7F7"/>
            <w:tcMar>
              <w:top w:w="90" w:type="dxa"/>
              <w:left w:w="100" w:type="dxa"/>
              <w:bottom w:w="90" w:type="dxa"/>
              <w:right w:w="100" w:type="dxa"/>
            </w:tcMar>
            <w:vAlign w:val="center"/>
          </w:tcPr>
          <w:p w14:paraId="7E6348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与方案版本一并归档</w:t>
            </w:r>
          </w:p>
        </w:tc>
      </w:tr>
      <w:tr w14:paraId="56B912A7">
        <w:trPr>
          <w:cantSplit/>
          <w:jc w:val="center"/>
        </w:trPr>
        <w:tc>
          <w:tcPr>
            <w:tcW w:w="1587" w:type="dxa"/>
            <w:tcMar>
              <w:top w:w="90" w:type="dxa"/>
              <w:left w:w="100" w:type="dxa"/>
              <w:bottom w:w="90" w:type="dxa"/>
              <w:right w:w="100" w:type="dxa"/>
            </w:tcMar>
            <w:vAlign w:val="center"/>
          </w:tcPr>
          <w:p w14:paraId="27F473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发布审计</w:t>
            </w:r>
          </w:p>
        </w:tc>
        <w:tc>
          <w:tcPr>
            <w:tcW w:w="4082" w:type="dxa"/>
            <w:tcMar>
              <w:top w:w="90" w:type="dxa"/>
              <w:left w:w="100" w:type="dxa"/>
              <w:bottom w:w="90" w:type="dxa"/>
              <w:right w:w="100" w:type="dxa"/>
            </w:tcMar>
            <w:vAlign w:val="center"/>
          </w:tcPr>
          <w:p w14:paraId="054E4F2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publish_batch、审批记录、对象范围、外部回执</w:t>
            </w:r>
          </w:p>
        </w:tc>
        <w:tc>
          <w:tcPr>
            <w:tcW w:w="2381" w:type="dxa"/>
            <w:tcMar>
              <w:top w:w="90" w:type="dxa"/>
              <w:left w:w="100" w:type="dxa"/>
              <w:bottom w:w="90" w:type="dxa"/>
              <w:right w:w="100" w:type="dxa"/>
            </w:tcMar>
            <w:vAlign w:val="center"/>
          </w:tcPr>
          <w:p w14:paraId="219CB3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支持发布清单和差异对账</w:t>
            </w:r>
          </w:p>
        </w:tc>
      </w:tr>
      <w:tr w14:paraId="0359986C">
        <w:trPr>
          <w:cantSplit/>
          <w:jc w:val="center"/>
        </w:trPr>
        <w:tc>
          <w:tcPr>
            <w:tcW w:w="1587" w:type="dxa"/>
            <w:shd w:val="clear" w:color="auto" w:fill="F7F7F7"/>
            <w:tcMar>
              <w:top w:w="90" w:type="dxa"/>
              <w:left w:w="100" w:type="dxa"/>
              <w:bottom w:w="90" w:type="dxa"/>
              <w:right w:w="100" w:type="dxa"/>
            </w:tcMar>
            <w:vAlign w:val="center"/>
          </w:tcPr>
          <w:p w14:paraId="169E9C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运维审计</w:t>
            </w:r>
          </w:p>
        </w:tc>
        <w:tc>
          <w:tcPr>
            <w:tcW w:w="4082" w:type="dxa"/>
            <w:shd w:val="clear" w:color="auto" w:fill="F7F7F7"/>
            <w:tcMar>
              <w:top w:w="90" w:type="dxa"/>
              <w:left w:w="100" w:type="dxa"/>
              <w:bottom w:w="90" w:type="dxa"/>
              <w:right w:w="100" w:type="dxa"/>
            </w:tcMar>
            <w:vAlign w:val="center"/>
          </w:tcPr>
          <w:p w14:paraId="07794F2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账号、命令或操作、目标、审批、结果和证据</w:t>
            </w:r>
          </w:p>
        </w:tc>
        <w:tc>
          <w:tcPr>
            <w:tcW w:w="2381" w:type="dxa"/>
            <w:shd w:val="clear" w:color="auto" w:fill="F7F7F7"/>
            <w:tcMar>
              <w:top w:w="90" w:type="dxa"/>
              <w:left w:w="100" w:type="dxa"/>
              <w:bottom w:w="90" w:type="dxa"/>
              <w:right w:w="100" w:type="dxa"/>
            </w:tcMar>
            <w:vAlign w:val="center"/>
          </w:tcPr>
          <w:p w14:paraId="5BA29B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特权操作独立报表</w:t>
            </w:r>
          </w:p>
        </w:tc>
      </w:tr>
    </w:tbl>
    <w:p w14:paraId="32D3F46C">
      <w:pPr>
        <w:spacing w:after="40"/>
      </w:pPr>
    </w:p>
    <w:p w14:paraId="4532CE59">
      <w:pPr>
        <w:pStyle w:val="6"/>
      </w:pPr>
      <w:bookmarkStart w:id="247" w:name="_Toc1622948268"/>
      <w:r>
        <w:rPr>
          <w:rFonts w:ascii="Times New Roman" w:hAnsi="Times New Roman" w:eastAsia="STHeiti" w:cs="Times New Roman"/>
          <w:b/>
          <w:color w:val="000000"/>
          <w:sz w:val="22"/>
        </w:rPr>
        <w:t>4.2.2.3 通知和待办</w:t>
      </w:r>
      <w:bookmarkEnd w:id="247"/>
    </w:p>
    <w:p w14:paraId="2C3396C5">
      <w:pPr>
        <w:spacing w:after="80" w:line="324" w:lineRule="auto"/>
        <w:ind w:firstLine="420"/>
        <w:jc w:val="both"/>
      </w:pPr>
      <w:r>
        <w:rPr>
          <w:rFonts w:ascii="Times New Roman" w:hAnsi="Times New Roman" w:eastAsia="Songti SC" w:cs="Times New Roman"/>
          <w:color w:val="000000"/>
          <w:sz w:val="21"/>
        </w:rPr>
        <w:t>通知是协同辅助，不作为状态唯一依据。待办以数据库任务为准，站内通知、邮件或企业消息仅传递摘要和深链接，不在消息中暴露敏感价格、成本或利润。重复事件合并通知，P1/P2超时按组织规则升级。</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B001133">
        <w:trPr>
          <w:cantSplit/>
          <w:tblHeader/>
          <w:jc w:val="center"/>
        </w:trPr>
        <w:tc>
          <w:tcPr>
            <w:tcW w:w="1701" w:type="dxa"/>
            <w:shd w:val="clear" w:color="auto" w:fill="BFBFBF"/>
            <w:tcMar>
              <w:top w:w="90" w:type="dxa"/>
              <w:left w:w="100" w:type="dxa"/>
              <w:bottom w:w="90" w:type="dxa"/>
              <w:right w:w="100" w:type="dxa"/>
            </w:tcMar>
            <w:vAlign w:val="center"/>
          </w:tcPr>
          <w:p w14:paraId="465632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场景</w:t>
            </w:r>
          </w:p>
        </w:tc>
        <w:tc>
          <w:tcPr>
            <w:tcW w:w="2154" w:type="dxa"/>
            <w:shd w:val="clear" w:color="auto" w:fill="BFBFBF"/>
            <w:tcMar>
              <w:top w:w="90" w:type="dxa"/>
              <w:left w:w="100" w:type="dxa"/>
              <w:bottom w:w="90" w:type="dxa"/>
              <w:right w:w="100" w:type="dxa"/>
            </w:tcMar>
            <w:vAlign w:val="center"/>
          </w:tcPr>
          <w:p w14:paraId="4A856A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接收对象</w:t>
            </w:r>
          </w:p>
        </w:tc>
        <w:tc>
          <w:tcPr>
            <w:tcW w:w="2324" w:type="dxa"/>
            <w:shd w:val="clear" w:color="auto" w:fill="BFBFBF"/>
            <w:tcMar>
              <w:top w:w="90" w:type="dxa"/>
              <w:left w:w="100" w:type="dxa"/>
              <w:bottom w:w="90" w:type="dxa"/>
              <w:right w:w="100" w:type="dxa"/>
            </w:tcMar>
            <w:vAlign w:val="center"/>
          </w:tcPr>
          <w:p w14:paraId="5C7B70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渠道与节流</w:t>
            </w:r>
          </w:p>
        </w:tc>
        <w:tc>
          <w:tcPr>
            <w:tcW w:w="1871" w:type="dxa"/>
            <w:shd w:val="clear" w:color="auto" w:fill="BFBFBF"/>
            <w:tcMar>
              <w:top w:w="90" w:type="dxa"/>
              <w:left w:w="100" w:type="dxa"/>
              <w:bottom w:w="90" w:type="dxa"/>
              <w:right w:w="100" w:type="dxa"/>
            </w:tcMar>
            <w:vAlign w:val="center"/>
          </w:tcPr>
          <w:p w14:paraId="6D1F5C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闭环要求</w:t>
            </w:r>
          </w:p>
        </w:tc>
      </w:tr>
      <w:tr w14:paraId="65FD33A8">
        <w:trPr>
          <w:cantSplit/>
          <w:jc w:val="center"/>
        </w:trPr>
        <w:tc>
          <w:tcPr>
            <w:tcW w:w="1701" w:type="dxa"/>
            <w:tcMar>
              <w:top w:w="90" w:type="dxa"/>
              <w:left w:w="100" w:type="dxa"/>
              <w:bottom w:w="90" w:type="dxa"/>
              <w:right w:w="100" w:type="dxa"/>
            </w:tcMar>
            <w:vAlign w:val="center"/>
          </w:tcPr>
          <w:p w14:paraId="4DAD21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审批待办</w:t>
            </w:r>
          </w:p>
        </w:tc>
        <w:tc>
          <w:tcPr>
            <w:tcW w:w="2154" w:type="dxa"/>
            <w:tcMar>
              <w:top w:w="90" w:type="dxa"/>
              <w:left w:w="100" w:type="dxa"/>
              <w:bottom w:w="90" w:type="dxa"/>
              <w:right w:w="100" w:type="dxa"/>
            </w:tcMar>
            <w:vAlign w:val="center"/>
          </w:tcPr>
          <w:p w14:paraId="56F7AC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当前节点候选人</w:t>
            </w:r>
          </w:p>
        </w:tc>
        <w:tc>
          <w:tcPr>
            <w:tcW w:w="2324" w:type="dxa"/>
            <w:tcMar>
              <w:top w:w="90" w:type="dxa"/>
              <w:left w:w="100" w:type="dxa"/>
              <w:bottom w:w="90" w:type="dxa"/>
              <w:right w:w="100" w:type="dxa"/>
            </w:tcMar>
            <w:vAlign w:val="center"/>
          </w:tcPr>
          <w:p w14:paraId="4F3049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站内为主；定时提醒</w:t>
            </w:r>
          </w:p>
        </w:tc>
        <w:tc>
          <w:tcPr>
            <w:tcW w:w="1871" w:type="dxa"/>
            <w:tcMar>
              <w:top w:w="90" w:type="dxa"/>
              <w:left w:w="100" w:type="dxa"/>
              <w:bottom w:w="90" w:type="dxa"/>
              <w:right w:w="100" w:type="dxa"/>
            </w:tcMar>
            <w:vAlign w:val="center"/>
          </w:tcPr>
          <w:p w14:paraId="47D4B9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处理后自动关闭原待办</w:t>
            </w:r>
          </w:p>
        </w:tc>
      </w:tr>
      <w:tr w14:paraId="6A2D8BFE">
        <w:trPr>
          <w:cantSplit/>
          <w:jc w:val="center"/>
        </w:trPr>
        <w:tc>
          <w:tcPr>
            <w:tcW w:w="1701" w:type="dxa"/>
            <w:shd w:val="clear" w:color="auto" w:fill="F7F7F7"/>
            <w:tcMar>
              <w:top w:w="90" w:type="dxa"/>
              <w:left w:w="100" w:type="dxa"/>
              <w:bottom w:w="90" w:type="dxa"/>
              <w:right w:w="100" w:type="dxa"/>
            </w:tcMar>
            <w:vAlign w:val="center"/>
          </w:tcPr>
          <w:p w14:paraId="27C6B8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高等级预警</w:t>
            </w:r>
          </w:p>
        </w:tc>
        <w:tc>
          <w:tcPr>
            <w:tcW w:w="2154" w:type="dxa"/>
            <w:shd w:val="clear" w:color="auto" w:fill="F7F7F7"/>
            <w:tcMar>
              <w:top w:w="90" w:type="dxa"/>
              <w:left w:w="100" w:type="dxa"/>
              <w:bottom w:w="90" w:type="dxa"/>
              <w:right w:w="100" w:type="dxa"/>
            </w:tcMar>
            <w:vAlign w:val="center"/>
          </w:tcPr>
          <w:p w14:paraId="119C3B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责任人、协同人和升级人</w:t>
            </w:r>
          </w:p>
        </w:tc>
        <w:tc>
          <w:tcPr>
            <w:tcW w:w="2324" w:type="dxa"/>
            <w:shd w:val="clear" w:color="auto" w:fill="F7F7F7"/>
            <w:tcMar>
              <w:top w:w="90" w:type="dxa"/>
              <w:left w:w="100" w:type="dxa"/>
              <w:bottom w:w="90" w:type="dxa"/>
              <w:right w:w="100" w:type="dxa"/>
            </w:tcMar>
            <w:vAlign w:val="center"/>
          </w:tcPr>
          <w:p w14:paraId="560529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站内＋配置渠道；同类合并</w:t>
            </w:r>
          </w:p>
        </w:tc>
        <w:tc>
          <w:tcPr>
            <w:tcW w:w="1871" w:type="dxa"/>
            <w:shd w:val="clear" w:color="auto" w:fill="F7F7F7"/>
            <w:tcMar>
              <w:top w:w="90" w:type="dxa"/>
              <w:left w:w="100" w:type="dxa"/>
              <w:bottom w:w="90" w:type="dxa"/>
              <w:right w:w="100" w:type="dxa"/>
            </w:tcMar>
            <w:vAlign w:val="center"/>
          </w:tcPr>
          <w:p w14:paraId="66AA15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回验通过或接受风险后关闭</w:t>
            </w:r>
          </w:p>
        </w:tc>
      </w:tr>
      <w:tr w14:paraId="33079C9C">
        <w:trPr>
          <w:cantSplit/>
          <w:jc w:val="center"/>
        </w:trPr>
        <w:tc>
          <w:tcPr>
            <w:tcW w:w="1701" w:type="dxa"/>
            <w:tcMar>
              <w:top w:w="90" w:type="dxa"/>
              <w:left w:w="100" w:type="dxa"/>
              <w:bottom w:w="90" w:type="dxa"/>
              <w:right w:w="100" w:type="dxa"/>
            </w:tcMar>
            <w:vAlign w:val="center"/>
          </w:tcPr>
          <w:p w14:paraId="3BE34E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模型失败/超时</w:t>
            </w:r>
          </w:p>
        </w:tc>
        <w:tc>
          <w:tcPr>
            <w:tcW w:w="2154" w:type="dxa"/>
            <w:tcMar>
              <w:top w:w="90" w:type="dxa"/>
              <w:left w:w="100" w:type="dxa"/>
              <w:bottom w:w="90" w:type="dxa"/>
              <w:right w:w="100" w:type="dxa"/>
            </w:tcMar>
            <w:vAlign w:val="center"/>
          </w:tcPr>
          <w:p w14:paraId="742002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业务发起人和算法运维</w:t>
            </w:r>
          </w:p>
        </w:tc>
        <w:tc>
          <w:tcPr>
            <w:tcW w:w="2324" w:type="dxa"/>
            <w:tcMar>
              <w:top w:w="90" w:type="dxa"/>
              <w:left w:w="100" w:type="dxa"/>
              <w:bottom w:w="90" w:type="dxa"/>
              <w:right w:w="100" w:type="dxa"/>
            </w:tcMar>
            <w:vAlign w:val="center"/>
          </w:tcPr>
          <w:p w14:paraId="1A7007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站内＋运维告警；按run_id去重</w:t>
            </w:r>
          </w:p>
        </w:tc>
        <w:tc>
          <w:tcPr>
            <w:tcW w:w="1871" w:type="dxa"/>
            <w:tcMar>
              <w:top w:w="90" w:type="dxa"/>
              <w:left w:w="100" w:type="dxa"/>
              <w:bottom w:w="90" w:type="dxa"/>
              <w:right w:w="100" w:type="dxa"/>
            </w:tcMar>
            <w:vAlign w:val="center"/>
          </w:tcPr>
          <w:p w14:paraId="52CEEF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形成失败原因和重跑记录</w:t>
            </w:r>
          </w:p>
        </w:tc>
      </w:tr>
      <w:tr w14:paraId="738F48D5">
        <w:trPr>
          <w:cantSplit/>
          <w:jc w:val="center"/>
        </w:trPr>
        <w:tc>
          <w:tcPr>
            <w:tcW w:w="1701" w:type="dxa"/>
            <w:shd w:val="clear" w:color="auto" w:fill="F7F7F7"/>
            <w:tcMar>
              <w:top w:w="90" w:type="dxa"/>
              <w:left w:w="100" w:type="dxa"/>
              <w:bottom w:w="90" w:type="dxa"/>
              <w:right w:w="100" w:type="dxa"/>
            </w:tcMar>
            <w:vAlign w:val="center"/>
          </w:tcPr>
          <w:p w14:paraId="29A7DA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发布/撤回</w:t>
            </w:r>
          </w:p>
        </w:tc>
        <w:tc>
          <w:tcPr>
            <w:tcW w:w="2154" w:type="dxa"/>
            <w:shd w:val="clear" w:color="auto" w:fill="F7F7F7"/>
            <w:tcMar>
              <w:top w:w="90" w:type="dxa"/>
              <w:left w:w="100" w:type="dxa"/>
              <w:bottom w:w="90" w:type="dxa"/>
              <w:right w:w="100" w:type="dxa"/>
            </w:tcMar>
            <w:vAlign w:val="center"/>
          </w:tcPr>
          <w:p w14:paraId="2684C6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方案相关角色和接口责任人</w:t>
            </w:r>
          </w:p>
        </w:tc>
        <w:tc>
          <w:tcPr>
            <w:tcW w:w="2324" w:type="dxa"/>
            <w:shd w:val="clear" w:color="auto" w:fill="F7F7F7"/>
            <w:tcMar>
              <w:top w:w="90" w:type="dxa"/>
              <w:left w:w="100" w:type="dxa"/>
              <w:bottom w:w="90" w:type="dxa"/>
              <w:right w:w="100" w:type="dxa"/>
            </w:tcMar>
            <w:vAlign w:val="center"/>
          </w:tcPr>
          <w:p w14:paraId="4DA6AF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站内通知；批次汇总</w:t>
            </w:r>
          </w:p>
        </w:tc>
        <w:tc>
          <w:tcPr>
            <w:tcW w:w="1871" w:type="dxa"/>
            <w:shd w:val="clear" w:color="auto" w:fill="F7F7F7"/>
            <w:tcMar>
              <w:top w:w="90" w:type="dxa"/>
              <w:left w:w="100" w:type="dxa"/>
              <w:bottom w:w="90" w:type="dxa"/>
              <w:right w:w="100" w:type="dxa"/>
            </w:tcMar>
            <w:vAlign w:val="center"/>
          </w:tcPr>
          <w:p w14:paraId="3C1B9C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外部回执和对账完成</w:t>
            </w:r>
          </w:p>
        </w:tc>
      </w:tr>
      <w:tr w14:paraId="19031875">
        <w:trPr>
          <w:cantSplit/>
          <w:jc w:val="center"/>
        </w:trPr>
        <w:tc>
          <w:tcPr>
            <w:tcW w:w="1701" w:type="dxa"/>
            <w:tcMar>
              <w:top w:w="90" w:type="dxa"/>
              <w:left w:w="100" w:type="dxa"/>
              <w:bottom w:w="90" w:type="dxa"/>
              <w:right w:w="100" w:type="dxa"/>
            </w:tcMar>
            <w:vAlign w:val="center"/>
          </w:tcPr>
          <w:p w14:paraId="288C96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关账异常</w:t>
            </w:r>
          </w:p>
        </w:tc>
        <w:tc>
          <w:tcPr>
            <w:tcW w:w="2154" w:type="dxa"/>
            <w:tcMar>
              <w:top w:w="90" w:type="dxa"/>
              <w:left w:w="100" w:type="dxa"/>
              <w:bottom w:w="90" w:type="dxa"/>
              <w:right w:w="100" w:type="dxa"/>
            </w:tcMar>
            <w:vAlign w:val="center"/>
          </w:tcPr>
          <w:p w14:paraId="0C6DC5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成本、财务和运维责任人</w:t>
            </w:r>
          </w:p>
        </w:tc>
        <w:tc>
          <w:tcPr>
            <w:tcW w:w="2324" w:type="dxa"/>
            <w:tcMar>
              <w:top w:w="90" w:type="dxa"/>
              <w:left w:w="100" w:type="dxa"/>
              <w:bottom w:w="90" w:type="dxa"/>
              <w:right w:w="100" w:type="dxa"/>
            </w:tcMar>
            <w:vAlign w:val="center"/>
          </w:tcPr>
          <w:p w14:paraId="44E1FF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高优先级；期间级合并</w:t>
            </w:r>
          </w:p>
        </w:tc>
        <w:tc>
          <w:tcPr>
            <w:tcW w:w="1871" w:type="dxa"/>
            <w:tcMar>
              <w:top w:w="90" w:type="dxa"/>
              <w:left w:w="100" w:type="dxa"/>
              <w:bottom w:w="90" w:type="dxa"/>
              <w:right w:w="100" w:type="dxa"/>
            </w:tcMar>
            <w:vAlign w:val="center"/>
          </w:tcPr>
          <w:p w14:paraId="3E4C20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差异清零或批准调整</w:t>
            </w:r>
          </w:p>
        </w:tc>
      </w:tr>
    </w:tbl>
    <w:p w14:paraId="0569882A">
      <w:pPr>
        <w:spacing w:after="40"/>
      </w:pPr>
    </w:p>
    <w:p w14:paraId="70C8605F">
      <w:r>
        <w:br w:type="page"/>
      </w:r>
    </w:p>
    <w:p w14:paraId="7181202A">
      <w:pPr>
        <w:pStyle w:val="2"/>
      </w:pPr>
      <w:bookmarkStart w:id="248" w:name="_Toc1701739729"/>
      <w:r>
        <w:t>五、数据、模型与集成架构</w:t>
      </w:r>
      <w:bookmarkEnd w:id="248"/>
    </w:p>
    <w:p w14:paraId="27D2C862">
      <w:pPr>
        <w:spacing w:after="80" w:line="324" w:lineRule="auto"/>
        <w:ind w:firstLine="420"/>
        <w:jc w:val="both"/>
      </w:pPr>
      <w:r>
        <w:rPr>
          <w:rFonts w:ascii="Times New Roman" w:hAnsi="Times New Roman" w:eastAsia="Songti SC" w:cs="Times New Roman"/>
          <w:color w:val="000000"/>
          <w:sz w:val="21"/>
        </w:rPr>
        <w:t>本章统一规定SCOS的数据域、数据库、数据流、指标、规则、预警、模型资产和外部集成方式。设计目标是让每一次分析或优化结果都能够回答“使用了什么数据、采用了什么规则和模型、由谁在何时发布、外部系统如何执行、结果如何反馈”五个问题，并在应用、数据库和算法分层部署条件下保持结构清晰、运行可控和过程可追溯。</w:t>
      </w:r>
    </w:p>
    <w:p w14:paraId="79266897">
      <w:pPr>
        <w:pStyle w:val="3"/>
      </w:pPr>
      <w:bookmarkStart w:id="249" w:name="_Toc952414557"/>
      <w:r>
        <w:t>5.1 数据架构设计</w:t>
      </w:r>
      <w:bookmarkEnd w:id="249"/>
    </w:p>
    <w:p w14:paraId="11CAF2C4">
      <w:pPr>
        <w:pStyle w:val="4"/>
      </w:pPr>
      <w:bookmarkStart w:id="250" w:name="_Toc2035838408"/>
      <w:r>
        <w:rPr>
          <w:rFonts w:ascii="Times New Roman" w:hAnsi="Times New Roman" w:eastAsia="STHeiti" w:cs="Times New Roman"/>
          <w:b/>
          <w:color w:val="000000"/>
          <w:sz w:val="24"/>
        </w:rPr>
        <w:t>5.1.1 数据域与数据模型</w:t>
      </w:r>
      <w:bookmarkEnd w:id="250"/>
    </w:p>
    <w:p w14:paraId="07CED928">
      <w:pPr>
        <w:pStyle w:val="6"/>
      </w:pPr>
      <w:bookmarkStart w:id="251" w:name="_Toc479175605"/>
      <w:r>
        <w:rPr>
          <w:rFonts w:ascii="Times New Roman" w:hAnsi="Times New Roman" w:eastAsia="STHeiti" w:cs="Times New Roman"/>
          <w:b/>
          <w:color w:val="000000"/>
          <w:sz w:val="22"/>
        </w:rPr>
        <w:t>5.1.1.1 数据架构目标与原则</w:t>
      </w:r>
      <w:bookmarkEnd w:id="251"/>
    </w:p>
    <w:p w14:paraId="069FB643">
      <w:pPr>
        <w:spacing w:after="80" w:line="324" w:lineRule="auto"/>
        <w:ind w:firstLine="420"/>
        <w:jc w:val="both"/>
      </w:pPr>
      <w:r>
        <w:rPr>
          <w:rFonts w:ascii="Times New Roman" w:hAnsi="Times New Roman" w:eastAsia="Songti SC" w:cs="Times New Roman"/>
          <w:color w:val="000000"/>
          <w:sz w:val="21"/>
        </w:rPr>
        <w:t>数据架构以权威来源为基础，以标准化数据、不可变快照和版本主链支撑五大模块。SCOS不通过复制全部源系统数据建立新的交易系统，而是保存计算、分析、追溯和协同所必需的标准对象、期间事实、快照及结果。正式空间和沙盘空间使用相同的数据结构，但通过场景标识、访问控制和发布规则严格隔离。</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12C3F9A">
        <w:trPr>
          <w:cantSplit/>
          <w:tblHeader/>
          <w:jc w:val="center"/>
        </w:trPr>
        <w:tc>
          <w:tcPr>
            <w:tcW w:w="1474" w:type="dxa"/>
            <w:shd w:val="clear" w:color="auto" w:fill="BFBFBF"/>
            <w:tcMar>
              <w:top w:w="90" w:type="dxa"/>
              <w:left w:w="100" w:type="dxa"/>
              <w:bottom w:w="90" w:type="dxa"/>
              <w:right w:w="100" w:type="dxa"/>
            </w:tcMar>
            <w:vAlign w:val="center"/>
          </w:tcPr>
          <w:p w14:paraId="791861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原则</w:t>
            </w:r>
          </w:p>
        </w:tc>
        <w:tc>
          <w:tcPr>
            <w:tcW w:w="4309" w:type="dxa"/>
            <w:shd w:val="clear" w:color="auto" w:fill="BFBFBF"/>
            <w:tcMar>
              <w:top w:w="90" w:type="dxa"/>
              <w:left w:w="100" w:type="dxa"/>
              <w:bottom w:w="90" w:type="dxa"/>
              <w:right w:w="100" w:type="dxa"/>
            </w:tcMar>
            <w:vAlign w:val="center"/>
          </w:tcPr>
          <w:p w14:paraId="698C1D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技术要求</w:t>
            </w:r>
          </w:p>
        </w:tc>
        <w:tc>
          <w:tcPr>
            <w:tcW w:w="2268" w:type="dxa"/>
            <w:shd w:val="clear" w:color="auto" w:fill="BFBFBF"/>
            <w:tcMar>
              <w:top w:w="90" w:type="dxa"/>
              <w:left w:w="100" w:type="dxa"/>
              <w:bottom w:w="90" w:type="dxa"/>
              <w:right w:w="100" w:type="dxa"/>
            </w:tcMar>
            <w:vAlign w:val="center"/>
          </w:tcPr>
          <w:p w14:paraId="642FD6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落实位置</w:t>
            </w:r>
          </w:p>
        </w:tc>
      </w:tr>
      <w:tr w14:paraId="40AC6D10">
        <w:trPr>
          <w:cantSplit/>
          <w:jc w:val="center"/>
        </w:trPr>
        <w:tc>
          <w:tcPr>
            <w:tcW w:w="1474" w:type="dxa"/>
            <w:tcMar>
              <w:top w:w="90" w:type="dxa"/>
              <w:left w:w="100" w:type="dxa"/>
              <w:bottom w:w="90" w:type="dxa"/>
              <w:right w:w="100" w:type="dxa"/>
            </w:tcMar>
            <w:vAlign w:val="center"/>
          </w:tcPr>
          <w:p w14:paraId="4C8A0C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权威唯一</w:t>
            </w:r>
          </w:p>
        </w:tc>
        <w:tc>
          <w:tcPr>
            <w:tcW w:w="4309" w:type="dxa"/>
            <w:tcMar>
              <w:top w:w="90" w:type="dxa"/>
              <w:left w:w="100" w:type="dxa"/>
              <w:bottom w:w="90" w:type="dxa"/>
              <w:right w:w="100" w:type="dxa"/>
            </w:tcMar>
            <w:vAlign w:val="center"/>
          </w:tcPr>
          <w:p w14:paraId="209CBC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每类主数据和业务事实明确唯一权威系统；SCOS只保存引用、标准化副本和运行快照。</w:t>
            </w:r>
          </w:p>
        </w:tc>
        <w:tc>
          <w:tcPr>
            <w:tcW w:w="2268" w:type="dxa"/>
            <w:tcMar>
              <w:top w:w="90" w:type="dxa"/>
              <w:left w:w="100" w:type="dxa"/>
              <w:bottom w:w="90" w:type="dxa"/>
              <w:right w:w="100" w:type="dxa"/>
            </w:tcMar>
            <w:vAlign w:val="center"/>
          </w:tcPr>
          <w:p w14:paraId="2DDDCA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数据源登记、映射表、接口契约</w:t>
            </w:r>
          </w:p>
        </w:tc>
      </w:tr>
      <w:tr w14:paraId="615BA174">
        <w:trPr>
          <w:cantSplit/>
          <w:jc w:val="center"/>
        </w:trPr>
        <w:tc>
          <w:tcPr>
            <w:tcW w:w="1474" w:type="dxa"/>
            <w:shd w:val="clear" w:color="auto" w:fill="F7F7F7"/>
            <w:tcMar>
              <w:top w:w="90" w:type="dxa"/>
              <w:left w:w="100" w:type="dxa"/>
              <w:bottom w:w="90" w:type="dxa"/>
              <w:right w:w="100" w:type="dxa"/>
            </w:tcMar>
            <w:vAlign w:val="center"/>
          </w:tcPr>
          <w:p w14:paraId="05FAF4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口径一致</w:t>
            </w:r>
          </w:p>
        </w:tc>
        <w:tc>
          <w:tcPr>
            <w:tcW w:w="4309" w:type="dxa"/>
            <w:shd w:val="clear" w:color="auto" w:fill="F7F7F7"/>
            <w:tcMar>
              <w:top w:w="90" w:type="dxa"/>
              <w:left w:w="100" w:type="dxa"/>
              <w:bottom w:w="90" w:type="dxa"/>
              <w:right w:w="100" w:type="dxa"/>
            </w:tcMar>
            <w:vAlign w:val="center"/>
          </w:tcPr>
          <w:p w14:paraId="5FF89C1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时间、数量、单位、币种、含税口径、状态和组织范围必须在入模前统一。</w:t>
            </w:r>
          </w:p>
        </w:tc>
        <w:tc>
          <w:tcPr>
            <w:tcW w:w="2268" w:type="dxa"/>
            <w:shd w:val="clear" w:color="auto" w:fill="F7F7F7"/>
            <w:tcMar>
              <w:top w:w="90" w:type="dxa"/>
              <w:left w:w="100" w:type="dxa"/>
              <w:bottom w:w="90" w:type="dxa"/>
              <w:right w:w="100" w:type="dxa"/>
            </w:tcMar>
            <w:vAlign w:val="center"/>
          </w:tcPr>
          <w:p w14:paraId="4E6A7D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标准化层、语义层</w:t>
            </w:r>
          </w:p>
        </w:tc>
      </w:tr>
      <w:tr w14:paraId="306B91FA">
        <w:trPr>
          <w:cantSplit/>
          <w:jc w:val="center"/>
        </w:trPr>
        <w:tc>
          <w:tcPr>
            <w:tcW w:w="1474" w:type="dxa"/>
            <w:tcMar>
              <w:top w:w="90" w:type="dxa"/>
              <w:left w:w="100" w:type="dxa"/>
              <w:bottom w:w="90" w:type="dxa"/>
              <w:right w:w="100" w:type="dxa"/>
            </w:tcMar>
            <w:vAlign w:val="center"/>
          </w:tcPr>
          <w:p w14:paraId="07B012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快照可复现</w:t>
            </w:r>
          </w:p>
        </w:tc>
        <w:tc>
          <w:tcPr>
            <w:tcW w:w="4309" w:type="dxa"/>
            <w:tcMar>
              <w:top w:w="90" w:type="dxa"/>
              <w:left w:w="100" w:type="dxa"/>
              <w:bottom w:w="90" w:type="dxa"/>
              <w:right w:w="100" w:type="dxa"/>
            </w:tcMar>
            <w:vAlign w:val="center"/>
          </w:tcPr>
          <w:p w14:paraId="5C4C504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每次模型运行绑定不可变输入快照、模型版本、参数版本和规则版本。</w:t>
            </w:r>
          </w:p>
        </w:tc>
        <w:tc>
          <w:tcPr>
            <w:tcW w:w="2268" w:type="dxa"/>
            <w:tcMar>
              <w:top w:w="90" w:type="dxa"/>
              <w:left w:w="100" w:type="dxa"/>
              <w:bottom w:w="90" w:type="dxa"/>
              <w:right w:w="100" w:type="dxa"/>
            </w:tcMar>
            <w:vAlign w:val="center"/>
          </w:tcPr>
          <w:p w14:paraId="4798851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snapshot、model_run、plan_version</w:t>
            </w:r>
          </w:p>
        </w:tc>
      </w:tr>
      <w:tr w14:paraId="6C3FFF5C">
        <w:trPr>
          <w:cantSplit/>
          <w:jc w:val="center"/>
        </w:trPr>
        <w:tc>
          <w:tcPr>
            <w:tcW w:w="1474" w:type="dxa"/>
            <w:shd w:val="clear" w:color="auto" w:fill="F7F7F7"/>
            <w:tcMar>
              <w:top w:w="90" w:type="dxa"/>
              <w:left w:w="100" w:type="dxa"/>
              <w:bottom w:w="90" w:type="dxa"/>
              <w:right w:w="100" w:type="dxa"/>
            </w:tcMar>
            <w:vAlign w:val="center"/>
          </w:tcPr>
          <w:p w14:paraId="79D6A4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过程可追溯</w:t>
            </w:r>
          </w:p>
        </w:tc>
        <w:tc>
          <w:tcPr>
            <w:tcW w:w="4309" w:type="dxa"/>
            <w:shd w:val="clear" w:color="auto" w:fill="F7F7F7"/>
            <w:tcMar>
              <w:top w:w="90" w:type="dxa"/>
              <w:left w:w="100" w:type="dxa"/>
              <w:bottom w:w="90" w:type="dxa"/>
              <w:right w:w="100" w:type="dxa"/>
            </w:tcMar>
            <w:vAlign w:val="center"/>
          </w:tcPr>
          <w:p w14:paraId="4AA8E1F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保留来源批次、转换规则、质量结果、人工修正、审批发布和执行回执。</w:t>
            </w:r>
          </w:p>
        </w:tc>
        <w:tc>
          <w:tcPr>
            <w:tcW w:w="2268" w:type="dxa"/>
            <w:shd w:val="clear" w:color="auto" w:fill="F7F7F7"/>
            <w:tcMar>
              <w:top w:w="90" w:type="dxa"/>
              <w:left w:w="100" w:type="dxa"/>
              <w:bottom w:w="90" w:type="dxa"/>
              <w:right w:w="100" w:type="dxa"/>
            </w:tcMar>
            <w:vAlign w:val="center"/>
          </w:tcPr>
          <w:p w14:paraId="01E094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血缘、审计、对账</w:t>
            </w:r>
          </w:p>
        </w:tc>
      </w:tr>
      <w:tr w14:paraId="00C0F64E">
        <w:trPr>
          <w:cantSplit/>
          <w:jc w:val="center"/>
        </w:trPr>
        <w:tc>
          <w:tcPr>
            <w:tcW w:w="1474" w:type="dxa"/>
            <w:tcMar>
              <w:top w:w="90" w:type="dxa"/>
              <w:left w:w="100" w:type="dxa"/>
              <w:bottom w:w="90" w:type="dxa"/>
              <w:right w:w="100" w:type="dxa"/>
            </w:tcMar>
            <w:vAlign w:val="center"/>
          </w:tcPr>
          <w:p w14:paraId="31DE29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失败不污染</w:t>
            </w:r>
          </w:p>
        </w:tc>
        <w:tc>
          <w:tcPr>
            <w:tcW w:w="4309" w:type="dxa"/>
            <w:tcMar>
              <w:top w:w="90" w:type="dxa"/>
              <w:left w:w="100" w:type="dxa"/>
              <w:bottom w:w="90" w:type="dxa"/>
              <w:right w:w="100" w:type="dxa"/>
            </w:tcMar>
            <w:vAlign w:val="center"/>
          </w:tcPr>
          <w:p w14:paraId="448B36C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未通过质量门禁的数据不得进入正式快照；失败批次独立隔离并可重处理。</w:t>
            </w:r>
          </w:p>
        </w:tc>
        <w:tc>
          <w:tcPr>
            <w:tcW w:w="2268" w:type="dxa"/>
            <w:tcMar>
              <w:top w:w="90" w:type="dxa"/>
              <w:left w:w="100" w:type="dxa"/>
              <w:bottom w:w="90" w:type="dxa"/>
              <w:right w:w="100" w:type="dxa"/>
            </w:tcMar>
            <w:vAlign w:val="center"/>
          </w:tcPr>
          <w:p w14:paraId="129060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暂存区、质量结果、批次状态</w:t>
            </w:r>
          </w:p>
        </w:tc>
      </w:tr>
      <w:tr w14:paraId="55804385">
        <w:trPr>
          <w:cantSplit/>
          <w:jc w:val="center"/>
        </w:trPr>
        <w:tc>
          <w:tcPr>
            <w:tcW w:w="1474" w:type="dxa"/>
            <w:shd w:val="clear" w:color="auto" w:fill="F7F7F7"/>
            <w:tcMar>
              <w:top w:w="90" w:type="dxa"/>
              <w:left w:w="100" w:type="dxa"/>
              <w:bottom w:w="90" w:type="dxa"/>
              <w:right w:w="100" w:type="dxa"/>
            </w:tcMar>
            <w:vAlign w:val="center"/>
          </w:tcPr>
          <w:p w14:paraId="5A358C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最小重复</w:t>
            </w:r>
          </w:p>
        </w:tc>
        <w:tc>
          <w:tcPr>
            <w:tcW w:w="4309" w:type="dxa"/>
            <w:shd w:val="clear" w:color="auto" w:fill="F7F7F7"/>
            <w:tcMar>
              <w:top w:w="90" w:type="dxa"/>
              <w:left w:w="100" w:type="dxa"/>
              <w:bottom w:w="90" w:type="dxa"/>
              <w:right w:w="100" w:type="dxa"/>
            </w:tcMar>
            <w:vAlign w:val="center"/>
          </w:tcPr>
          <w:p w14:paraId="21D66A6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跨模块共享标准数据和已发布事实，不建立多个可写副本。</w:t>
            </w:r>
          </w:p>
        </w:tc>
        <w:tc>
          <w:tcPr>
            <w:tcW w:w="2268" w:type="dxa"/>
            <w:shd w:val="clear" w:color="auto" w:fill="F7F7F7"/>
            <w:tcMar>
              <w:top w:w="90" w:type="dxa"/>
              <w:left w:w="100" w:type="dxa"/>
              <w:bottom w:w="90" w:type="dxa"/>
              <w:right w:w="100" w:type="dxa"/>
            </w:tcMar>
            <w:vAlign w:val="center"/>
          </w:tcPr>
          <w:p w14:paraId="7E42FD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统一数据服务、只读视图</w:t>
            </w:r>
          </w:p>
        </w:tc>
      </w:tr>
      <w:tr w14:paraId="11E2C716">
        <w:trPr>
          <w:cantSplit/>
          <w:jc w:val="center"/>
        </w:trPr>
        <w:tc>
          <w:tcPr>
            <w:tcW w:w="1474" w:type="dxa"/>
            <w:tcMar>
              <w:top w:w="90" w:type="dxa"/>
              <w:left w:w="100" w:type="dxa"/>
              <w:bottom w:w="90" w:type="dxa"/>
              <w:right w:w="100" w:type="dxa"/>
            </w:tcMar>
            <w:vAlign w:val="center"/>
          </w:tcPr>
          <w:p w14:paraId="4F2F89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安全分级</w:t>
            </w:r>
          </w:p>
        </w:tc>
        <w:tc>
          <w:tcPr>
            <w:tcW w:w="4309" w:type="dxa"/>
            <w:tcMar>
              <w:top w:w="90" w:type="dxa"/>
              <w:left w:w="100" w:type="dxa"/>
              <w:bottom w:w="90" w:type="dxa"/>
              <w:right w:w="100" w:type="dxa"/>
            </w:tcMar>
            <w:vAlign w:val="center"/>
          </w:tcPr>
          <w:p w14:paraId="19E78CD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报价、采购成本、客户盈利和财务成本按字段与数据范围授权。</w:t>
            </w:r>
          </w:p>
        </w:tc>
        <w:tc>
          <w:tcPr>
            <w:tcW w:w="2268" w:type="dxa"/>
            <w:tcMar>
              <w:top w:w="90" w:type="dxa"/>
              <w:left w:w="100" w:type="dxa"/>
              <w:bottom w:w="90" w:type="dxa"/>
              <w:right w:w="100" w:type="dxa"/>
            </w:tcMar>
            <w:vAlign w:val="center"/>
          </w:tcPr>
          <w:p w14:paraId="5B1262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权限策略、脱敏、审计</w:t>
            </w:r>
          </w:p>
        </w:tc>
      </w:tr>
    </w:tbl>
    <w:p w14:paraId="232D78A7">
      <w:pPr>
        <w:spacing w:after="40"/>
      </w:pPr>
    </w:p>
    <w:p w14:paraId="4A129160">
      <w:pPr>
        <w:pStyle w:val="6"/>
      </w:pPr>
      <w:bookmarkStart w:id="252" w:name="_Toc440716985"/>
      <w:r>
        <w:rPr>
          <w:rFonts w:ascii="Times New Roman" w:hAnsi="Times New Roman" w:eastAsia="STHeiti" w:cs="Times New Roman"/>
          <w:b/>
          <w:color w:val="000000"/>
          <w:sz w:val="22"/>
        </w:rPr>
        <w:t>5.1.1.2 数据域划分</w:t>
      </w:r>
      <w:bookmarkEnd w:id="252"/>
    </w:p>
    <w:p w14:paraId="76541084">
      <w:pPr>
        <w:spacing w:after="80" w:line="324" w:lineRule="auto"/>
        <w:ind w:firstLine="420"/>
        <w:jc w:val="both"/>
      </w:pPr>
      <w:r>
        <w:rPr>
          <w:rFonts w:ascii="Times New Roman" w:hAnsi="Times New Roman" w:eastAsia="Songti SC" w:cs="Times New Roman"/>
          <w:color w:val="000000"/>
          <w:sz w:val="21"/>
        </w:rPr>
        <w:t>数据域按照稳定业务对象划分，而不是按照页面或接口划分。一个数据域可以服务多个模块，但必须指定数据责任人、权威来源和写入边界。跨域关联采用统一标识及版本引用，禁止通过名称或自由文本建立核心业务关系。</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24B1272">
        <w:trPr>
          <w:cantSplit/>
          <w:tblHeader/>
          <w:jc w:val="center"/>
        </w:trPr>
        <w:tc>
          <w:tcPr>
            <w:tcW w:w="1587" w:type="dxa"/>
            <w:shd w:val="clear" w:color="auto" w:fill="BFBFBF"/>
            <w:tcMar>
              <w:top w:w="90" w:type="dxa"/>
              <w:left w:w="100" w:type="dxa"/>
              <w:bottom w:w="90" w:type="dxa"/>
              <w:right w:w="100" w:type="dxa"/>
            </w:tcMar>
            <w:vAlign w:val="center"/>
          </w:tcPr>
          <w:p w14:paraId="4026BE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数据域</w:t>
            </w:r>
          </w:p>
        </w:tc>
        <w:tc>
          <w:tcPr>
            <w:tcW w:w="2948" w:type="dxa"/>
            <w:shd w:val="clear" w:color="auto" w:fill="BFBFBF"/>
            <w:tcMar>
              <w:top w:w="90" w:type="dxa"/>
              <w:left w:w="100" w:type="dxa"/>
              <w:bottom w:w="90" w:type="dxa"/>
              <w:right w:w="100" w:type="dxa"/>
            </w:tcMar>
            <w:vAlign w:val="center"/>
          </w:tcPr>
          <w:p w14:paraId="3100E9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核心对象</w:t>
            </w:r>
          </w:p>
        </w:tc>
        <w:tc>
          <w:tcPr>
            <w:tcW w:w="1928" w:type="dxa"/>
            <w:shd w:val="clear" w:color="auto" w:fill="BFBFBF"/>
            <w:tcMar>
              <w:top w:w="90" w:type="dxa"/>
              <w:left w:w="100" w:type="dxa"/>
              <w:bottom w:w="90" w:type="dxa"/>
              <w:right w:w="100" w:type="dxa"/>
            </w:tcMar>
            <w:vAlign w:val="center"/>
          </w:tcPr>
          <w:p w14:paraId="545FBC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权威来源</w:t>
            </w:r>
          </w:p>
        </w:tc>
        <w:tc>
          <w:tcPr>
            <w:tcW w:w="2268" w:type="dxa"/>
            <w:shd w:val="clear" w:color="auto" w:fill="BFBFBF"/>
            <w:tcMar>
              <w:top w:w="90" w:type="dxa"/>
              <w:left w:w="100" w:type="dxa"/>
              <w:bottom w:w="90" w:type="dxa"/>
              <w:right w:w="100" w:type="dxa"/>
            </w:tcMar>
            <w:vAlign w:val="center"/>
          </w:tcPr>
          <w:p w14:paraId="11009F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主要消费模块</w:t>
            </w:r>
          </w:p>
        </w:tc>
      </w:tr>
      <w:tr w14:paraId="4F9570BC">
        <w:trPr>
          <w:cantSplit/>
          <w:jc w:val="center"/>
        </w:trPr>
        <w:tc>
          <w:tcPr>
            <w:tcW w:w="1587" w:type="dxa"/>
            <w:tcMar>
              <w:top w:w="90" w:type="dxa"/>
              <w:left w:w="100" w:type="dxa"/>
              <w:bottom w:w="90" w:type="dxa"/>
              <w:right w:w="100" w:type="dxa"/>
            </w:tcMar>
            <w:vAlign w:val="center"/>
          </w:tcPr>
          <w:p w14:paraId="522B4C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客户与需求域</w:t>
            </w:r>
          </w:p>
        </w:tc>
        <w:tc>
          <w:tcPr>
            <w:tcW w:w="2948" w:type="dxa"/>
            <w:tcMar>
              <w:top w:w="90" w:type="dxa"/>
              <w:left w:w="100" w:type="dxa"/>
              <w:bottom w:w="90" w:type="dxa"/>
              <w:right w:w="100" w:type="dxa"/>
            </w:tcMar>
            <w:vAlign w:val="center"/>
          </w:tcPr>
          <w:p w14:paraId="07DD94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客户、销售组织、订单、预测、需求版本</w:t>
            </w:r>
          </w:p>
        </w:tc>
        <w:tc>
          <w:tcPr>
            <w:tcW w:w="1928" w:type="dxa"/>
            <w:tcMar>
              <w:top w:w="90" w:type="dxa"/>
              <w:left w:w="100" w:type="dxa"/>
              <w:bottom w:w="90" w:type="dxa"/>
              <w:right w:w="100" w:type="dxa"/>
            </w:tcMar>
            <w:vAlign w:val="center"/>
          </w:tcPr>
          <w:p w14:paraId="3E2EEB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SAP/销售系统</w:t>
            </w:r>
          </w:p>
        </w:tc>
        <w:tc>
          <w:tcPr>
            <w:tcW w:w="2268" w:type="dxa"/>
            <w:tcMar>
              <w:top w:w="90" w:type="dxa"/>
              <w:left w:w="100" w:type="dxa"/>
              <w:bottom w:w="90" w:type="dxa"/>
              <w:right w:w="100" w:type="dxa"/>
            </w:tcMar>
            <w:vAlign w:val="center"/>
          </w:tcPr>
          <w:p w14:paraId="704555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库存、驾驶舱、成本分析</w:t>
            </w:r>
          </w:p>
        </w:tc>
      </w:tr>
      <w:tr w14:paraId="42230C32">
        <w:trPr>
          <w:cantSplit/>
          <w:jc w:val="center"/>
        </w:trPr>
        <w:tc>
          <w:tcPr>
            <w:tcW w:w="1587" w:type="dxa"/>
            <w:shd w:val="clear" w:color="auto" w:fill="F7F7F7"/>
            <w:tcMar>
              <w:top w:w="90" w:type="dxa"/>
              <w:left w:w="100" w:type="dxa"/>
              <w:bottom w:w="90" w:type="dxa"/>
              <w:right w:w="100" w:type="dxa"/>
            </w:tcMar>
            <w:vAlign w:val="center"/>
          </w:tcPr>
          <w:p w14:paraId="5E9A0E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产品与物料域</w:t>
            </w:r>
          </w:p>
        </w:tc>
        <w:tc>
          <w:tcPr>
            <w:tcW w:w="2948" w:type="dxa"/>
            <w:shd w:val="clear" w:color="auto" w:fill="F7F7F7"/>
            <w:tcMar>
              <w:top w:w="90" w:type="dxa"/>
              <w:left w:w="100" w:type="dxa"/>
              <w:bottom w:w="90" w:type="dxa"/>
              <w:right w:w="100" w:type="dxa"/>
            </w:tcMar>
            <w:vAlign w:val="center"/>
          </w:tcPr>
          <w:p w14:paraId="433C8C4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产品、原料、辅料、包装、计量单位、替代关系</w:t>
            </w:r>
          </w:p>
        </w:tc>
        <w:tc>
          <w:tcPr>
            <w:tcW w:w="1928" w:type="dxa"/>
            <w:shd w:val="clear" w:color="auto" w:fill="F7F7F7"/>
            <w:tcMar>
              <w:top w:w="90" w:type="dxa"/>
              <w:left w:w="100" w:type="dxa"/>
              <w:bottom w:w="90" w:type="dxa"/>
              <w:right w:w="100" w:type="dxa"/>
            </w:tcMar>
            <w:vAlign w:val="center"/>
          </w:tcPr>
          <w:p w14:paraId="403EB3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SAP/主数据平台</w:t>
            </w:r>
          </w:p>
        </w:tc>
        <w:tc>
          <w:tcPr>
            <w:tcW w:w="2268" w:type="dxa"/>
            <w:shd w:val="clear" w:color="auto" w:fill="F7F7F7"/>
            <w:tcMar>
              <w:top w:w="90" w:type="dxa"/>
              <w:left w:w="100" w:type="dxa"/>
              <w:bottom w:w="90" w:type="dxa"/>
              <w:right w:w="100" w:type="dxa"/>
            </w:tcMar>
            <w:vAlign w:val="center"/>
          </w:tcPr>
          <w:p w14:paraId="3DD526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全部模块</w:t>
            </w:r>
          </w:p>
        </w:tc>
      </w:tr>
      <w:tr w14:paraId="604BC3CD">
        <w:trPr>
          <w:cantSplit/>
          <w:jc w:val="center"/>
        </w:trPr>
        <w:tc>
          <w:tcPr>
            <w:tcW w:w="1587" w:type="dxa"/>
            <w:tcMar>
              <w:top w:w="90" w:type="dxa"/>
              <w:left w:w="100" w:type="dxa"/>
              <w:bottom w:w="90" w:type="dxa"/>
              <w:right w:w="100" w:type="dxa"/>
            </w:tcMar>
            <w:vAlign w:val="center"/>
          </w:tcPr>
          <w:p w14:paraId="298D39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库存与储罐域</w:t>
            </w:r>
          </w:p>
        </w:tc>
        <w:tc>
          <w:tcPr>
            <w:tcW w:w="2948" w:type="dxa"/>
            <w:tcMar>
              <w:top w:w="90" w:type="dxa"/>
              <w:left w:w="100" w:type="dxa"/>
              <w:bottom w:w="90" w:type="dxa"/>
              <w:right w:w="100" w:type="dxa"/>
            </w:tcMar>
            <w:vAlign w:val="center"/>
          </w:tcPr>
          <w:p w14:paraId="2DCF0DC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库存地点、库存批次、可用状态、储罐、容量和兼容性</w:t>
            </w:r>
          </w:p>
        </w:tc>
        <w:tc>
          <w:tcPr>
            <w:tcW w:w="1928" w:type="dxa"/>
            <w:tcMar>
              <w:top w:w="90" w:type="dxa"/>
              <w:left w:w="100" w:type="dxa"/>
              <w:bottom w:w="90" w:type="dxa"/>
              <w:right w:w="100" w:type="dxa"/>
            </w:tcMar>
            <w:vAlign w:val="center"/>
          </w:tcPr>
          <w:p w14:paraId="2014E0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WMS/SAP/QMS</w:t>
            </w:r>
          </w:p>
        </w:tc>
        <w:tc>
          <w:tcPr>
            <w:tcW w:w="2268" w:type="dxa"/>
            <w:tcMar>
              <w:top w:w="90" w:type="dxa"/>
              <w:left w:w="100" w:type="dxa"/>
              <w:bottom w:w="90" w:type="dxa"/>
              <w:right w:w="100" w:type="dxa"/>
            </w:tcMar>
            <w:vAlign w:val="center"/>
          </w:tcPr>
          <w:p w14:paraId="4B5EC5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库存、要货、驾驶舱</w:t>
            </w:r>
          </w:p>
        </w:tc>
      </w:tr>
      <w:tr w14:paraId="62244AE8">
        <w:trPr>
          <w:cantSplit/>
          <w:jc w:val="center"/>
        </w:trPr>
        <w:tc>
          <w:tcPr>
            <w:tcW w:w="1587" w:type="dxa"/>
            <w:shd w:val="clear" w:color="auto" w:fill="F7F7F7"/>
            <w:tcMar>
              <w:top w:w="90" w:type="dxa"/>
              <w:left w:w="100" w:type="dxa"/>
              <w:bottom w:w="90" w:type="dxa"/>
              <w:right w:w="100" w:type="dxa"/>
            </w:tcMar>
            <w:vAlign w:val="center"/>
          </w:tcPr>
          <w:p w14:paraId="138798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生产与批次域</w:t>
            </w:r>
          </w:p>
        </w:tc>
        <w:tc>
          <w:tcPr>
            <w:tcW w:w="2948" w:type="dxa"/>
            <w:shd w:val="clear" w:color="auto" w:fill="F7F7F7"/>
            <w:tcMar>
              <w:top w:w="90" w:type="dxa"/>
              <w:left w:w="100" w:type="dxa"/>
              <w:bottom w:w="90" w:type="dxa"/>
              <w:right w:w="100" w:type="dxa"/>
            </w:tcMar>
            <w:vAlign w:val="center"/>
          </w:tcPr>
          <w:p w14:paraId="10D605A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生产计划、工单、投料、产出、转移、批次谱系</w:t>
            </w:r>
          </w:p>
        </w:tc>
        <w:tc>
          <w:tcPr>
            <w:tcW w:w="1928" w:type="dxa"/>
            <w:shd w:val="clear" w:color="auto" w:fill="F7F7F7"/>
            <w:tcMar>
              <w:top w:w="90" w:type="dxa"/>
              <w:left w:w="100" w:type="dxa"/>
              <w:bottom w:w="90" w:type="dxa"/>
              <w:right w:w="100" w:type="dxa"/>
            </w:tcMar>
            <w:vAlign w:val="center"/>
          </w:tcPr>
          <w:p w14:paraId="79BBC5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MES/SAP</w:t>
            </w:r>
          </w:p>
        </w:tc>
        <w:tc>
          <w:tcPr>
            <w:tcW w:w="2268" w:type="dxa"/>
            <w:shd w:val="clear" w:color="auto" w:fill="F7F7F7"/>
            <w:tcMar>
              <w:top w:w="90" w:type="dxa"/>
              <w:left w:w="100" w:type="dxa"/>
              <w:bottom w:w="90" w:type="dxa"/>
              <w:right w:w="100" w:type="dxa"/>
            </w:tcMar>
            <w:vAlign w:val="center"/>
          </w:tcPr>
          <w:p w14:paraId="53F91E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库存、要货、成本、驾驶舱</w:t>
            </w:r>
          </w:p>
        </w:tc>
      </w:tr>
      <w:tr w14:paraId="54124F1E">
        <w:trPr>
          <w:cantSplit/>
          <w:jc w:val="center"/>
        </w:trPr>
        <w:tc>
          <w:tcPr>
            <w:tcW w:w="1587" w:type="dxa"/>
            <w:tcMar>
              <w:top w:w="90" w:type="dxa"/>
              <w:left w:w="100" w:type="dxa"/>
              <w:bottom w:w="90" w:type="dxa"/>
              <w:right w:w="100" w:type="dxa"/>
            </w:tcMar>
            <w:vAlign w:val="center"/>
          </w:tcPr>
          <w:p w14:paraId="6DC40D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采购与供应商域</w:t>
            </w:r>
          </w:p>
        </w:tc>
        <w:tc>
          <w:tcPr>
            <w:tcW w:w="2948" w:type="dxa"/>
            <w:tcMar>
              <w:top w:w="90" w:type="dxa"/>
              <w:left w:w="100" w:type="dxa"/>
              <w:bottom w:w="90" w:type="dxa"/>
              <w:right w:w="100" w:type="dxa"/>
            </w:tcMar>
            <w:vAlign w:val="center"/>
          </w:tcPr>
          <w:p w14:paraId="2C7BA26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供应商、报价、供应能力、评分、采购策略</w:t>
            </w:r>
          </w:p>
        </w:tc>
        <w:tc>
          <w:tcPr>
            <w:tcW w:w="1928" w:type="dxa"/>
            <w:tcMar>
              <w:top w:w="90" w:type="dxa"/>
              <w:left w:w="100" w:type="dxa"/>
              <w:bottom w:w="90" w:type="dxa"/>
              <w:right w:w="100" w:type="dxa"/>
            </w:tcMar>
            <w:vAlign w:val="center"/>
          </w:tcPr>
          <w:p w14:paraId="07373D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E采/SAP</w:t>
            </w:r>
          </w:p>
        </w:tc>
        <w:tc>
          <w:tcPr>
            <w:tcW w:w="2268" w:type="dxa"/>
            <w:tcMar>
              <w:top w:w="90" w:type="dxa"/>
              <w:left w:w="100" w:type="dxa"/>
              <w:bottom w:w="90" w:type="dxa"/>
              <w:right w:w="100" w:type="dxa"/>
            </w:tcMar>
            <w:vAlign w:val="center"/>
          </w:tcPr>
          <w:p w14:paraId="02A185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采购、要货、驾驶舱</w:t>
            </w:r>
          </w:p>
        </w:tc>
      </w:tr>
      <w:tr w14:paraId="1325A04F">
        <w:trPr>
          <w:cantSplit/>
          <w:jc w:val="center"/>
        </w:trPr>
        <w:tc>
          <w:tcPr>
            <w:tcW w:w="1587" w:type="dxa"/>
            <w:shd w:val="clear" w:color="auto" w:fill="F7F7F7"/>
            <w:tcMar>
              <w:top w:w="90" w:type="dxa"/>
              <w:left w:w="100" w:type="dxa"/>
              <w:bottom w:w="90" w:type="dxa"/>
              <w:right w:w="100" w:type="dxa"/>
            </w:tcMar>
            <w:vAlign w:val="center"/>
          </w:tcPr>
          <w:p w14:paraId="3D2B2F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合同与订单域</w:t>
            </w:r>
          </w:p>
        </w:tc>
        <w:tc>
          <w:tcPr>
            <w:tcW w:w="2948" w:type="dxa"/>
            <w:shd w:val="clear" w:color="auto" w:fill="F7F7F7"/>
            <w:tcMar>
              <w:top w:w="90" w:type="dxa"/>
              <w:left w:w="100" w:type="dxa"/>
              <w:bottom w:w="90" w:type="dxa"/>
              <w:right w:w="100" w:type="dxa"/>
            </w:tcMar>
            <w:vAlign w:val="center"/>
          </w:tcPr>
          <w:p w14:paraId="496043D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合同、采购订单、余额、交付条款、锁定与占用</w:t>
            </w:r>
          </w:p>
        </w:tc>
        <w:tc>
          <w:tcPr>
            <w:tcW w:w="1928" w:type="dxa"/>
            <w:shd w:val="clear" w:color="auto" w:fill="F7F7F7"/>
            <w:tcMar>
              <w:top w:w="90" w:type="dxa"/>
              <w:left w:w="100" w:type="dxa"/>
              <w:bottom w:w="90" w:type="dxa"/>
              <w:right w:w="100" w:type="dxa"/>
            </w:tcMar>
            <w:vAlign w:val="center"/>
          </w:tcPr>
          <w:p w14:paraId="299712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SAP/E采</w:t>
            </w:r>
          </w:p>
        </w:tc>
        <w:tc>
          <w:tcPr>
            <w:tcW w:w="2268" w:type="dxa"/>
            <w:shd w:val="clear" w:color="auto" w:fill="F7F7F7"/>
            <w:tcMar>
              <w:top w:w="90" w:type="dxa"/>
              <w:left w:w="100" w:type="dxa"/>
              <w:bottom w:w="90" w:type="dxa"/>
              <w:right w:w="100" w:type="dxa"/>
            </w:tcMar>
            <w:vAlign w:val="center"/>
          </w:tcPr>
          <w:p w14:paraId="5D8748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采购、要货、成本</w:t>
            </w:r>
          </w:p>
        </w:tc>
      </w:tr>
      <w:tr w14:paraId="6EDEED88">
        <w:trPr>
          <w:cantSplit/>
          <w:jc w:val="center"/>
        </w:trPr>
        <w:tc>
          <w:tcPr>
            <w:tcW w:w="1587" w:type="dxa"/>
            <w:tcMar>
              <w:top w:w="90" w:type="dxa"/>
              <w:left w:w="100" w:type="dxa"/>
              <w:bottom w:w="90" w:type="dxa"/>
              <w:right w:w="100" w:type="dxa"/>
            </w:tcMar>
            <w:vAlign w:val="center"/>
          </w:tcPr>
          <w:p w14:paraId="51F23B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运输与到货域</w:t>
            </w:r>
          </w:p>
        </w:tc>
        <w:tc>
          <w:tcPr>
            <w:tcW w:w="2948" w:type="dxa"/>
            <w:tcMar>
              <w:top w:w="90" w:type="dxa"/>
              <w:left w:w="100" w:type="dxa"/>
              <w:bottom w:w="90" w:type="dxa"/>
              <w:right w:w="100" w:type="dxa"/>
            </w:tcMar>
            <w:vAlign w:val="center"/>
          </w:tcPr>
          <w:p w14:paraId="0118A6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路线、运力、在途、预约、到货和签收</w:t>
            </w:r>
          </w:p>
        </w:tc>
        <w:tc>
          <w:tcPr>
            <w:tcW w:w="1928" w:type="dxa"/>
            <w:tcMar>
              <w:top w:w="90" w:type="dxa"/>
              <w:left w:w="100" w:type="dxa"/>
              <w:bottom w:w="90" w:type="dxa"/>
              <w:right w:w="100" w:type="dxa"/>
            </w:tcMar>
            <w:vAlign w:val="center"/>
          </w:tcPr>
          <w:p w14:paraId="473C28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TMS/WMS</w:t>
            </w:r>
          </w:p>
        </w:tc>
        <w:tc>
          <w:tcPr>
            <w:tcW w:w="2268" w:type="dxa"/>
            <w:tcMar>
              <w:top w:w="90" w:type="dxa"/>
              <w:left w:w="100" w:type="dxa"/>
              <w:bottom w:w="90" w:type="dxa"/>
              <w:right w:w="100" w:type="dxa"/>
            </w:tcMar>
            <w:vAlign w:val="center"/>
          </w:tcPr>
          <w:p w14:paraId="36C500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采购、要货、驾驶舱、成本</w:t>
            </w:r>
          </w:p>
        </w:tc>
      </w:tr>
      <w:tr w14:paraId="245795DC">
        <w:trPr>
          <w:cantSplit/>
          <w:jc w:val="center"/>
        </w:trPr>
        <w:tc>
          <w:tcPr>
            <w:tcW w:w="1587" w:type="dxa"/>
            <w:shd w:val="clear" w:color="auto" w:fill="F7F7F7"/>
            <w:tcMar>
              <w:top w:w="90" w:type="dxa"/>
              <w:left w:w="100" w:type="dxa"/>
              <w:bottom w:w="90" w:type="dxa"/>
              <w:right w:w="100" w:type="dxa"/>
            </w:tcMar>
            <w:vAlign w:val="center"/>
          </w:tcPr>
          <w:p w14:paraId="6BF877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质量域</w:t>
            </w:r>
          </w:p>
        </w:tc>
        <w:tc>
          <w:tcPr>
            <w:tcW w:w="2948" w:type="dxa"/>
            <w:shd w:val="clear" w:color="auto" w:fill="F7F7F7"/>
            <w:tcMar>
              <w:top w:w="90" w:type="dxa"/>
              <w:left w:w="100" w:type="dxa"/>
              <w:bottom w:w="90" w:type="dxa"/>
              <w:right w:w="100" w:type="dxa"/>
            </w:tcMar>
            <w:vAlign w:val="center"/>
          </w:tcPr>
          <w:p w14:paraId="2BFDA8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检验批、质量状态、冻结、放行和有效期</w:t>
            </w:r>
          </w:p>
        </w:tc>
        <w:tc>
          <w:tcPr>
            <w:tcW w:w="1928" w:type="dxa"/>
            <w:shd w:val="clear" w:color="auto" w:fill="F7F7F7"/>
            <w:tcMar>
              <w:top w:w="90" w:type="dxa"/>
              <w:left w:w="100" w:type="dxa"/>
              <w:bottom w:w="90" w:type="dxa"/>
              <w:right w:w="100" w:type="dxa"/>
            </w:tcMar>
            <w:vAlign w:val="center"/>
          </w:tcPr>
          <w:p w14:paraId="669CEB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QMS/LIMS</w:t>
            </w:r>
          </w:p>
        </w:tc>
        <w:tc>
          <w:tcPr>
            <w:tcW w:w="2268" w:type="dxa"/>
            <w:shd w:val="clear" w:color="auto" w:fill="F7F7F7"/>
            <w:tcMar>
              <w:top w:w="90" w:type="dxa"/>
              <w:left w:w="100" w:type="dxa"/>
              <w:bottom w:w="90" w:type="dxa"/>
              <w:right w:w="100" w:type="dxa"/>
            </w:tcMar>
            <w:vAlign w:val="center"/>
          </w:tcPr>
          <w:p w14:paraId="3E1637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库存、要货、成本</w:t>
            </w:r>
          </w:p>
        </w:tc>
      </w:tr>
      <w:tr w14:paraId="219A26CE">
        <w:trPr>
          <w:cantSplit/>
          <w:jc w:val="center"/>
        </w:trPr>
        <w:tc>
          <w:tcPr>
            <w:tcW w:w="1587" w:type="dxa"/>
            <w:tcMar>
              <w:top w:w="90" w:type="dxa"/>
              <w:left w:w="100" w:type="dxa"/>
              <w:bottom w:w="90" w:type="dxa"/>
              <w:right w:w="100" w:type="dxa"/>
            </w:tcMar>
            <w:vAlign w:val="center"/>
          </w:tcPr>
          <w:p w14:paraId="0755EF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成本与财务域</w:t>
            </w:r>
          </w:p>
        </w:tc>
        <w:tc>
          <w:tcPr>
            <w:tcW w:w="2948" w:type="dxa"/>
            <w:tcMar>
              <w:top w:w="90" w:type="dxa"/>
              <w:left w:w="100" w:type="dxa"/>
              <w:bottom w:w="90" w:type="dxa"/>
              <w:right w:w="100" w:type="dxa"/>
            </w:tcMar>
            <w:vAlign w:val="center"/>
          </w:tcPr>
          <w:p w14:paraId="0103A34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会计期间、科目、费用池、凭证、成本和利润</w:t>
            </w:r>
          </w:p>
        </w:tc>
        <w:tc>
          <w:tcPr>
            <w:tcW w:w="1928" w:type="dxa"/>
            <w:tcMar>
              <w:top w:w="90" w:type="dxa"/>
              <w:left w:w="100" w:type="dxa"/>
              <w:bottom w:w="90" w:type="dxa"/>
              <w:right w:w="100" w:type="dxa"/>
            </w:tcMar>
            <w:vAlign w:val="center"/>
          </w:tcPr>
          <w:p w14:paraId="099142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SAP/财务系统</w:t>
            </w:r>
          </w:p>
        </w:tc>
        <w:tc>
          <w:tcPr>
            <w:tcW w:w="2268" w:type="dxa"/>
            <w:tcMar>
              <w:top w:w="90" w:type="dxa"/>
              <w:left w:w="100" w:type="dxa"/>
              <w:bottom w:w="90" w:type="dxa"/>
              <w:right w:w="100" w:type="dxa"/>
            </w:tcMar>
            <w:vAlign w:val="center"/>
          </w:tcPr>
          <w:p w14:paraId="38E7C0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成本、驾驶舱</w:t>
            </w:r>
          </w:p>
        </w:tc>
      </w:tr>
      <w:tr w14:paraId="29497A38">
        <w:trPr>
          <w:cantSplit/>
          <w:jc w:val="center"/>
        </w:trPr>
        <w:tc>
          <w:tcPr>
            <w:tcW w:w="1587" w:type="dxa"/>
            <w:shd w:val="clear" w:color="auto" w:fill="F7F7F7"/>
            <w:tcMar>
              <w:top w:w="90" w:type="dxa"/>
              <w:left w:w="100" w:type="dxa"/>
              <w:bottom w:w="90" w:type="dxa"/>
              <w:right w:w="100" w:type="dxa"/>
            </w:tcMar>
            <w:vAlign w:val="center"/>
          </w:tcPr>
          <w:p w14:paraId="7E2D7D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指标预警协同域</w:t>
            </w:r>
          </w:p>
        </w:tc>
        <w:tc>
          <w:tcPr>
            <w:tcW w:w="2948" w:type="dxa"/>
            <w:shd w:val="clear" w:color="auto" w:fill="F7F7F7"/>
            <w:tcMar>
              <w:top w:w="90" w:type="dxa"/>
              <w:left w:w="100" w:type="dxa"/>
              <w:bottom w:w="90" w:type="dxa"/>
              <w:right w:w="100" w:type="dxa"/>
            </w:tcMar>
            <w:vAlign w:val="center"/>
          </w:tcPr>
          <w:p w14:paraId="784158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指标值、预警、任务、处置和回验</w:t>
            </w:r>
          </w:p>
        </w:tc>
        <w:tc>
          <w:tcPr>
            <w:tcW w:w="1928" w:type="dxa"/>
            <w:shd w:val="clear" w:color="auto" w:fill="F7F7F7"/>
            <w:tcMar>
              <w:top w:w="90" w:type="dxa"/>
              <w:left w:w="100" w:type="dxa"/>
              <w:bottom w:w="90" w:type="dxa"/>
              <w:right w:w="100" w:type="dxa"/>
            </w:tcMar>
            <w:vAlign w:val="center"/>
          </w:tcPr>
          <w:p w14:paraId="54FA1A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SCOS</w:t>
            </w:r>
          </w:p>
        </w:tc>
        <w:tc>
          <w:tcPr>
            <w:tcW w:w="2268" w:type="dxa"/>
            <w:shd w:val="clear" w:color="auto" w:fill="F7F7F7"/>
            <w:tcMar>
              <w:top w:w="90" w:type="dxa"/>
              <w:left w:w="100" w:type="dxa"/>
              <w:bottom w:w="90" w:type="dxa"/>
              <w:right w:w="100" w:type="dxa"/>
            </w:tcMar>
            <w:vAlign w:val="center"/>
          </w:tcPr>
          <w:p w14:paraId="6D1266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驾驶舱及五模块</w:t>
            </w:r>
          </w:p>
        </w:tc>
      </w:tr>
      <w:tr w14:paraId="33232B0A">
        <w:trPr>
          <w:cantSplit/>
          <w:jc w:val="center"/>
        </w:trPr>
        <w:tc>
          <w:tcPr>
            <w:tcW w:w="1587" w:type="dxa"/>
            <w:tcMar>
              <w:top w:w="90" w:type="dxa"/>
              <w:left w:w="100" w:type="dxa"/>
              <w:bottom w:w="90" w:type="dxa"/>
              <w:right w:w="100" w:type="dxa"/>
            </w:tcMar>
            <w:vAlign w:val="center"/>
          </w:tcPr>
          <w:p w14:paraId="58AC1E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模型参数场景域</w:t>
            </w:r>
          </w:p>
        </w:tc>
        <w:tc>
          <w:tcPr>
            <w:tcW w:w="2948" w:type="dxa"/>
            <w:tcMar>
              <w:top w:w="90" w:type="dxa"/>
              <w:left w:w="100" w:type="dxa"/>
              <w:bottom w:w="90" w:type="dxa"/>
              <w:right w:w="100" w:type="dxa"/>
            </w:tcMar>
            <w:vAlign w:val="center"/>
          </w:tcPr>
          <w:p w14:paraId="4DBBAAF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快照、模型、参数、规则、运行、场景和方案版本</w:t>
            </w:r>
          </w:p>
        </w:tc>
        <w:tc>
          <w:tcPr>
            <w:tcW w:w="1928" w:type="dxa"/>
            <w:tcMar>
              <w:top w:w="90" w:type="dxa"/>
              <w:left w:w="100" w:type="dxa"/>
              <w:bottom w:w="90" w:type="dxa"/>
              <w:right w:w="100" w:type="dxa"/>
            </w:tcMar>
            <w:vAlign w:val="center"/>
          </w:tcPr>
          <w:p w14:paraId="7D583E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SCOS</w:t>
            </w:r>
          </w:p>
        </w:tc>
        <w:tc>
          <w:tcPr>
            <w:tcW w:w="2268" w:type="dxa"/>
            <w:tcMar>
              <w:top w:w="90" w:type="dxa"/>
              <w:left w:w="100" w:type="dxa"/>
              <w:bottom w:w="90" w:type="dxa"/>
              <w:right w:w="100" w:type="dxa"/>
            </w:tcMar>
            <w:vAlign w:val="center"/>
          </w:tcPr>
          <w:p w14:paraId="700F39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库存、采购、要货、成本、沙盘</w:t>
            </w:r>
          </w:p>
        </w:tc>
      </w:tr>
    </w:tbl>
    <w:p w14:paraId="443CEDA6">
      <w:pPr>
        <w:spacing w:after="40"/>
      </w:pPr>
    </w:p>
    <w:p w14:paraId="7EDCE1FF">
      <w:pPr>
        <w:pStyle w:val="6"/>
      </w:pPr>
      <w:bookmarkStart w:id="253" w:name="_Toc459268392"/>
      <w:r>
        <w:rPr>
          <w:rFonts w:ascii="Times New Roman" w:hAnsi="Times New Roman" w:eastAsia="STHeiti" w:cs="Times New Roman"/>
          <w:b/>
          <w:color w:val="000000"/>
          <w:sz w:val="22"/>
        </w:rPr>
        <w:t>5.1.1.3 概念数据模型</w:t>
      </w:r>
      <w:bookmarkEnd w:id="253"/>
    </w:p>
    <w:p w14:paraId="2D874F85">
      <w:pPr>
        <w:spacing w:after="80" w:line="324" w:lineRule="auto"/>
        <w:ind w:firstLine="420"/>
        <w:jc w:val="both"/>
      </w:pPr>
      <w:r>
        <w:rPr>
          <w:rFonts w:ascii="Times New Roman" w:hAnsi="Times New Roman" w:eastAsia="Songti SC" w:cs="Times New Roman"/>
          <w:color w:val="000000"/>
          <w:sz w:val="21"/>
        </w:rPr>
        <w:t>概念模型由“主数据—业务事实—输入快照—模型运行—方案版本—审批发布—执行反馈”构成主链。主数据提供稳定身份，业务事实记录某一时点或期间的经营状态，快照冻结一次运行的输入集合，模型运行产生候选结果，方案版本承载人工调整与审批，发布批次对接外部执行系统，执行反馈再沉淀为新的业务事实。</w:t>
      </w:r>
    </w:p>
    <w:p w14:paraId="043CB595">
      <w:pPr>
        <w:keepNext/>
        <w:spacing w:before="100" w:after="80"/>
        <w:jc w:val="center"/>
      </w:pPr>
      <w:r>
        <w:rPr>
          <w:rFonts w:ascii="Times New Roman" w:hAnsi="Times New Roman" w:eastAsia="Songti SC" w:cs="Times New Roman"/>
          <w:b/>
          <w:color w:val="000000"/>
          <w:sz w:val="18"/>
        </w:rPr>
        <w:t>图5-2 MySQL逻辑数据模型与版本主链</w:t>
      </w:r>
    </w:p>
    <w:p w14:paraId="1BDA37BF">
      <w:pPr>
        <w:keepLines/>
        <w:spacing w:after="120"/>
        <w:jc w:val="center"/>
      </w:pPr>
      <w:r>
        <w:drawing>
          <wp:inline distT="0" distB="0" distL="114300" distR="114300">
            <wp:extent cx="5111750" cy="2839720"/>
            <wp:effectExtent l="0" t="0" r="19050" b="508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pic:cNvPicPr>
                      <a:picLocks noChangeAspect="1"/>
                    </pic:cNvPicPr>
                  </pic:nvPicPr>
                  <pic:blipFill>
                    <a:blip r:embed="rId79"/>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70BE46F">
        <w:trPr>
          <w:cantSplit/>
          <w:tblHeader/>
          <w:jc w:val="center"/>
        </w:trPr>
        <w:tc>
          <w:tcPr>
            <w:tcW w:w="1814" w:type="dxa"/>
            <w:shd w:val="clear" w:color="auto" w:fill="BFBFBF"/>
            <w:tcMar>
              <w:top w:w="90" w:type="dxa"/>
              <w:left w:w="100" w:type="dxa"/>
              <w:bottom w:w="90" w:type="dxa"/>
              <w:right w:w="100" w:type="dxa"/>
            </w:tcMar>
            <w:vAlign w:val="center"/>
          </w:tcPr>
          <w:p w14:paraId="7B9F69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概念实体</w:t>
            </w:r>
          </w:p>
        </w:tc>
        <w:tc>
          <w:tcPr>
            <w:tcW w:w="2381" w:type="dxa"/>
            <w:shd w:val="clear" w:color="auto" w:fill="BFBFBF"/>
            <w:tcMar>
              <w:top w:w="90" w:type="dxa"/>
              <w:left w:w="100" w:type="dxa"/>
              <w:bottom w:w="90" w:type="dxa"/>
              <w:right w:w="100" w:type="dxa"/>
            </w:tcMar>
            <w:vAlign w:val="center"/>
          </w:tcPr>
          <w:p w14:paraId="1FBCEA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生命周期</w:t>
            </w:r>
          </w:p>
        </w:tc>
        <w:tc>
          <w:tcPr>
            <w:tcW w:w="3855" w:type="dxa"/>
            <w:shd w:val="clear" w:color="auto" w:fill="BFBFBF"/>
            <w:tcMar>
              <w:top w:w="90" w:type="dxa"/>
              <w:left w:w="100" w:type="dxa"/>
              <w:bottom w:w="90" w:type="dxa"/>
              <w:right w:w="100" w:type="dxa"/>
            </w:tcMar>
            <w:vAlign w:val="center"/>
          </w:tcPr>
          <w:p w14:paraId="206AB0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主要关系</w:t>
            </w:r>
          </w:p>
        </w:tc>
      </w:tr>
      <w:tr w14:paraId="23D68421">
        <w:trPr>
          <w:cantSplit/>
          <w:jc w:val="center"/>
        </w:trPr>
        <w:tc>
          <w:tcPr>
            <w:tcW w:w="1814" w:type="dxa"/>
            <w:tcMar>
              <w:top w:w="90" w:type="dxa"/>
              <w:left w:w="100" w:type="dxa"/>
              <w:bottom w:w="90" w:type="dxa"/>
              <w:right w:w="100" w:type="dxa"/>
            </w:tcMar>
            <w:vAlign w:val="center"/>
          </w:tcPr>
          <w:p w14:paraId="5E95B4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标准主数据</w:t>
            </w:r>
          </w:p>
        </w:tc>
        <w:tc>
          <w:tcPr>
            <w:tcW w:w="2381" w:type="dxa"/>
            <w:tcMar>
              <w:top w:w="90" w:type="dxa"/>
              <w:left w:w="100" w:type="dxa"/>
              <w:bottom w:w="90" w:type="dxa"/>
              <w:right w:w="100" w:type="dxa"/>
            </w:tcMar>
            <w:vAlign w:val="center"/>
          </w:tcPr>
          <w:p w14:paraId="25CE4C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同步、校验、生效、停用</w:t>
            </w:r>
          </w:p>
        </w:tc>
        <w:tc>
          <w:tcPr>
            <w:tcW w:w="3855" w:type="dxa"/>
            <w:tcMar>
              <w:top w:w="90" w:type="dxa"/>
              <w:left w:w="100" w:type="dxa"/>
              <w:bottom w:w="90" w:type="dxa"/>
              <w:right w:w="100" w:type="dxa"/>
            </w:tcMar>
            <w:vAlign w:val="center"/>
          </w:tcPr>
          <w:p w14:paraId="72EBC5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被业务事实、快照明细和方案明细引用</w:t>
            </w:r>
          </w:p>
        </w:tc>
      </w:tr>
      <w:tr w14:paraId="611C081F">
        <w:trPr>
          <w:cantSplit/>
          <w:jc w:val="center"/>
        </w:trPr>
        <w:tc>
          <w:tcPr>
            <w:tcW w:w="1814" w:type="dxa"/>
            <w:shd w:val="clear" w:color="auto" w:fill="F7F7F7"/>
            <w:tcMar>
              <w:top w:w="90" w:type="dxa"/>
              <w:left w:w="100" w:type="dxa"/>
              <w:bottom w:w="90" w:type="dxa"/>
              <w:right w:w="100" w:type="dxa"/>
            </w:tcMar>
            <w:vAlign w:val="center"/>
          </w:tcPr>
          <w:p w14:paraId="716FD1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业务事实</w:t>
            </w:r>
          </w:p>
        </w:tc>
        <w:tc>
          <w:tcPr>
            <w:tcW w:w="2381" w:type="dxa"/>
            <w:shd w:val="clear" w:color="auto" w:fill="F7F7F7"/>
            <w:tcMar>
              <w:top w:w="90" w:type="dxa"/>
              <w:left w:w="100" w:type="dxa"/>
              <w:bottom w:w="90" w:type="dxa"/>
              <w:right w:w="100" w:type="dxa"/>
            </w:tcMar>
            <w:vAlign w:val="center"/>
          </w:tcPr>
          <w:p w14:paraId="385B65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接收、标准化、确认、订正、归档</w:t>
            </w:r>
          </w:p>
        </w:tc>
        <w:tc>
          <w:tcPr>
            <w:tcW w:w="3855" w:type="dxa"/>
            <w:shd w:val="clear" w:color="auto" w:fill="F7F7F7"/>
            <w:tcMar>
              <w:top w:w="90" w:type="dxa"/>
              <w:left w:w="100" w:type="dxa"/>
              <w:bottom w:w="90" w:type="dxa"/>
              <w:right w:w="100" w:type="dxa"/>
            </w:tcMar>
            <w:vAlign w:val="center"/>
          </w:tcPr>
          <w:p w14:paraId="11D1F4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按来源批次和业务键形成版本</w:t>
            </w:r>
          </w:p>
        </w:tc>
      </w:tr>
      <w:tr w14:paraId="35965D31">
        <w:trPr>
          <w:cantSplit/>
          <w:jc w:val="center"/>
        </w:trPr>
        <w:tc>
          <w:tcPr>
            <w:tcW w:w="1814" w:type="dxa"/>
            <w:tcMar>
              <w:top w:w="90" w:type="dxa"/>
              <w:left w:w="100" w:type="dxa"/>
              <w:bottom w:w="90" w:type="dxa"/>
              <w:right w:w="100" w:type="dxa"/>
            </w:tcMar>
            <w:vAlign w:val="center"/>
          </w:tcPr>
          <w:p w14:paraId="6BFB3B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数据快照</w:t>
            </w:r>
          </w:p>
        </w:tc>
        <w:tc>
          <w:tcPr>
            <w:tcW w:w="2381" w:type="dxa"/>
            <w:tcMar>
              <w:top w:w="90" w:type="dxa"/>
              <w:left w:w="100" w:type="dxa"/>
              <w:bottom w:w="90" w:type="dxa"/>
              <w:right w:w="100" w:type="dxa"/>
            </w:tcMar>
            <w:vAlign w:val="center"/>
          </w:tcPr>
          <w:p w14:paraId="76F0C8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创建、校验、冻结、使用、归档</w:t>
            </w:r>
          </w:p>
        </w:tc>
        <w:tc>
          <w:tcPr>
            <w:tcW w:w="3855" w:type="dxa"/>
            <w:tcMar>
              <w:top w:w="90" w:type="dxa"/>
              <w:left w:w="100" w:type="dxa"/>
              <w:bottom w:w="90" w:type="dxa"/>
              <w:right w:w="100" w:type="dxa"/>
            </w:tcMar>
            <w:vAlign w:val="center"/>
          </w:tcPr>
          <w:p w14:paraId="224236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一对多包含快照项，一对多支撑模型运行</w:t>
            </w:r>
          </w:p>
        </w:tc>
      </w:tr>
      <w:tr w14:paraId="232FEE08">
        <w:trPr>
          <w:cantSplit/>
          <w:jc w:val="center"/>
        </w:trPr>
        <w:tc>
          <w:tcPr>
            <w:tcW w:w="1814" w:type="dxa"/>
            <w:shd w:val="clear" w:color="auto" w:fill="F7F7F7"/>
            <w:tcMar>
              <w:top w:w="90" w:type="dxa"/>
              <w:left w:w="100" w:type="dxa"/>
              <w:bottom w:w="90" w:type="dxa"/>
              <w:right w:w="100" w:type="dxa"/>
            </w:tcMar>
            <w:vAlign w:val="center"/>
          </w:tcPr>
          <w:p w14:paraId="2DD550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模型运行</w:t>
            </w:r>
          </w:p>
        </w:tc>
        <w:tc>
          <w:tcPr>
            <w:tcW w:w="2381" w:type="dxa"/>
            <w:shd w:val="clear" w:color="auto" w:fill="F7F7F7"/>
            <w:tcMar>
              <w:top w:w="90" w:type="dxa"/>
              <w:left w:w="100" w:type="dxa"/>
              <w:bottom w:w="90" w:type="dxa"/>
              <w:right w:w="100" w:type="dxa"/>
            </w:tcMar>
            <w:vAlign w:val="center"/>
          </w:tcPr>
          <w:p w14:paraId="114DA2E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排队、准备、运行、成功/失败/超时/取消</w:t>
            </w:r>
          </w:p>
        </w:tc>
        <w:tc>
          <w:tcPr>
            <w:tcW w:w="3855" w:type="dxa"/>
            <w:shd w:val="clear" w:color="auto" w:fill="F7F7F7"/>
            <w:tcMar>
              <w:top w:w="90" w:type="dxa"/>
              <w:left w:w="100" w:type="dxa"/>
              <w:bottom w:w="90" w:type="dxa"/>
              <w:right w:w="100" w:type="dxa"/>
            </w:tcMar>
            <w:vAlign w:val="center"/>
          </w:tcPr>
          <w:p w14:paraId="2B87BB0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绑定一个快照、模型版本、参数版本和场景</w:t>
            </w:r>
          </w:p>
        </w:tc>
      </w:tr>
      <w:tr w14:paraId="64D945B1">
        <w:trPr>
          <w:cantSplit/>
          <w:jc w:val="center"/>
        </w:trPr>
        <w:tc>
          <w:tcPr>
            <w:tcW w:w="1814" w:type="dxa"/>
            <w:tcMar>
              <w:top w:w="90" w:type="dxa"/>
              <w:left w:w="100" w:type="dxa"/>
              <w:bottom w:w="90" w:type="dxa"/>
              <w:right w:w="100" w:type="dxa"/>
            </w:tcMar>
            <w:vAlign w:val="center"/>
          </w:tcPr>
          <w:p w14:paraId="52BE1E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方案及版本</w:t>
            </w:r>
          </w:p>
        </w:tc>
        <w:tc>
          <w:tcPr>
            <w:tcW w:w="2381" w:type="dxa"/>
            <w:tcMar>
              <w:top w:w="90" w:type="dxa"/>
              <w:left w:w="100" w:type="dxa"/>
              <w:bottom w:w="90" w:type="dxa"/>
              <w:right w:w="100" w:type="dxa"/>
            </w:tcMar>
            <w:vAlign w:val="center"/>
          </w:tcPr>
          <w:p w14:paraId="08F08A6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草稿、候选、人工调整、审批、发布、替代</w:t>
            </w:r>
          </w:p>
        </w:tc>
        <w:tc>
          <w:tcPr>
            <w:tcW w:w="3855" w:type="dxa"/>
            <w:tcMar>
              <w:top w:w="90" w:type="dxa"/>
              <w:left w:w="100" w:type="dxa"/>
              <w:bottom w:w="90" w:type="dxa"/>
              <w:right w:w="100" w:type="dxa"/>
            </w:tcMar>
            <w:vAlign w:val="center"/>
          </w:tcPr>
          <w:p w14:paraId="2D98F9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源自模型运行，包含方案明细和差异</w:t>
            </w:r>
          </w:p>
        </w:tc>
      </w:tr>
      <w:tr w14:paraId="4D6B29FF">
        <w:trPr>
          <w:cantSplit/>
          <w:jc w:val="center"/>
        </w:trPr>
        <w:tc>
          <w:tcPr>
            <w:tcW w:w="1814" w:type="dxa"/>
            <w:shd w:val="clear" w:color="auto" w:fill="F7F7F7"/>
            <w:tcMar>
              <w:top w:w="90" w:type="dxa"/>
              <w:left w:w="100" w:type="dxa"/>
              <w:bottom w:w="90" w:type="dxa"/>
              <w:right w:w="100" w:type="dxa"/>
            </w:tcMar>
            <w:vAlign w:val="center"/>
          </w:tcPr>
          <w:p w14:paraId="0DFBEC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审批与发布</w:t>
            </w:r>
          </w:p>
        </w:tc>
        <w:tc>
          <w:tcPr>
            <w:tcW w:w="2381" w:type="dxa"/>
            <w:shd w:val="clear" w:color="auto" w:fill="F7F7F7"/>
            <w:tcMar>
              <w:top w:w="90" w:type="dxa"/>
              <w:left w:w="100" w:type="dxa"/>
              <w:bottom w:w="90" w:type="dxa"/>
              <w:right w:w="100" w:type="dxa"/>
            </w:tcMar>
            <w:vAlign w:val="center"/>
          </w:tcPr>
          <w:p w14:paraId="108ACC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提交、审核、批准、发布、回执、撤回</w:t>
            </w:r>
          </w:p>
        </w:tc>
        <w:tc>
          <w:tcPr>
            <w:tcW w:w="3855" w:type="dxa"/>
            <w:shd w:val="clear" w:color="auto" w:fill="F7F7F7"/>
            <w:tcMar>
              <w:top w:w="90" w:type="dxa"/>
              <w:left w:w="100" w:type="dxa"/>
              <w:bottom w:w="90" w:type="dxa"/>
              <w:right w:w="100" w:type="dxa"/>
            </w:tcMar>
            <w:vAlign w:val="center"/>
          </w:tcPr>
          <w:p w14:paraId="5BEBB10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绑定不可变方案版本，不直接修改模型结果</w:t>
            </w:r>
          </w:p>
        </w:tc>
      </w:tr>
      <w:tr w14:paraId="280624AE">
        <w:trPr>
          <w:cantSplit/>
          <w:jc w:val="center"/>
        </w:trPr>
        <w:tc>
          <w:tcPr>
            <w:tcW w:w="1814" w:type="dxa"/>
            <w:tcMar>
              <w:top w:w="90" w:type="dxa"/>
              <w:left w:w="100" w:type="dxa"/>
              <w:bottom w:w="90" w:type="dxa"/>
              <w:right w:w="100" w:type="dxa"/>
            </w:tcMar>
            <w:vAlign w:val="center"/>
          </w:tcPr>
          <w:p w14:paraId="6AE94B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执行反馈</w:t>
            </w:r>
          </w:p>
        </w:tc>
        <w:tc>
          <w:tcPr>
            <w:tcW w:w="2381" w:type="dxa"/>
            <w:tcMar>
              <w:top w:w="90" w:type="dxa"/>
              <w:left w:w="100" w:type="dxa"/>
              <w:bottom w:w="90" w:type="dxa"/>
              <w:right w:w="100" w:type="dxa"/>
            </w:tcMar>
            <w:vAlign w:val="center"/>
          </w:tcPr>
          <w:p w14:paraId="5B3EDD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接收、对账、确认、异常、关闭</w:t>
            </w:r>
          </w:p>
        </w:tc>
        <w:tc>
          <w:tcPr>
            <w:tcW w:w="3855" w:type="dxa"/>
            <w:tcMar>
              <w:top w:w="90" w:type="dxa"/>
              <w:left w:w="100" w:type="dxa"/>
              <w:bottom w:w="90" w:type="dxa"/>
              <w:right w:w="100" w:type="dxa"/>
            </w:tcMar>
            <w:vAlign w:val="center"/>
          </w:tcPr>
          <w:p w14:paraId="41C1BC2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引用发布批次和外部单据，驱动指标与预警</w:t>
            </w:r>
          </w:p>
        </w:tc>
      </w:tr>
    </w:tbl>
    <w:p w14:paraId="4BD00EE3">
      <w:pPr>
        <w:spacing w:after="40"/>
      </w:pPr>
    </w:p>
    <w:p w14:paraId="1CD7EDF8">
      <w:pPr>
        <w:pStyle w:val="6"/>
      </w:pPr>
      <w:bookmarkStart w:id="254" w:name="_Toc867637026"/>
      <w:r>
        <w:rPr>
          <w:rFonts w:ascii="Times New Roman" w:hAnsi="Times New Roman" w:eastAsia="STHeiti" w:cs="Times New Roman"/>
          <w:b/>
          <w:color w:val="000000"/>
          <w:sz w:val="22"/>
        </w:rPr>
        <w:t>5.1.1.4 逻辑数据模型</w:t>
      </w:r>
      <w:bookmarkEnd w:id="254"/>
    </w:p>
    <w:p w14:paraId="22FEE4A3">
      <w:pPr>
        <w:spacing w:after="80" w:line="324" w:lineRule="auto"/>
        <w:ind w:firstLine="420"/>
        <w:jc w:val="both"/>
      </w:pPr>
      <w:r>
        <w:rPr>
          <w:rFonts w:ascii="Times New Roman" w:hAnsi="Times New Roman" w:eastAsia="Songti SC" w:cs="Times New Roman"/>
          <w:color w:val="000000"/>
          <w:sz w:val="21"/>
        </w:rPr>
        <w:t>逻辑模型采用全局技术主键与业务唯一键并存的方式。技术主键用于内部关联，业务唯一键由来源系统、组织、对象类型和源系统编号组合构成；所有可变对象保留状态、业务时间、系统时间、版本号和审计字段。跨模块只引用已发布标识，不共享可写聚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28813AA">
        <w:trPr>
          <w:cantSplit/>
          <w:tblHeader/>
          <w:jc w:val="center"/>
        </w:trPr>
        <w:tc>
          <w:tcPr>
            <w:tcW w:w="1474" w:type="dxa"/>
            <w:shd w:val="clear" w:color="auto" w:fill="BFBFBF"/>
            <w:tcMar>
              <w:top w:w="90" w:type="dxa"/>
              <w:left w:w="100" w:type="dxa"/>
              <w:bottom w:w="90" w:type="dxa"/>
              <w:right w:w="100" w:type="dxa"/>
            </w:tcMar>
            <w:vAlign w:val="center"/>
          </w:tcPr>
          <w:p w14:paraId="0122DB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属性类别</w:t>
            </w:r>
          </w:p>
        </w:tc>
        <w:tc>
          <w:tcPr>
            <w:tcW w:w="3402" w:type="dxa"/>
            <w:shd w:val="clear" w:color="auto" w:fill="BFBFBF"/>
            <w:tcMar>
              <w:top w:w="90" w:type="dxa"/>
              <w:left w:w="100" w:type="dxa"/>
              <w:bottom w:w="90" w:type="dxa"/>
              <w:right w:w="100" w:type="dxa"/>
            </w:tcMar>
            <w:vAlign w:val="center"/>
          </w:tcPr>
          <w:p w14:paraId="647C0A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标准字段示例</w:t>
            </w:r>
          </w:p>
        </w:tc>
        <w:tc>
          <w:tcPr>
            <w:tcW w:w="3175" w:type="dxa"/>
            <w:shd w:val="clear" w:color="auto" w:fill="BFBFBF"/>
            <w:tcMar>
              <w:top w:w="90" w:type="dxa"/>
              <w:left w:w="100" w:type="dxa"/>
              <w:bottom w:w="90" w:type="dxa"/>
              <w:right w:w="100" w:type="dxa"/>
            </w:tcMar>
            <w:vAlign w:val="center"/>
          </w:tcPr>
          <w:p w14:paraId="65B0E8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设计要求</w:t>
            </w:r>
          </w:p>
        </w:tc>
      </w:tr>
      <w:tr w14:paraId="04431057">
        <w:trPr>
          <w:cantSplit/>
          <w:jc w:val="center"/>
        </w:trPr>
        <w:tc>
          <w:tcPr>
            <w:tcW w:w="1474" w:type="dxa"/>
            <w:tcMar>
              <w:top w:w="90" w:type="dxa"/>
              <w:left w:w="100" w:type="dxa"/>
              <w:bottom w:w="90" w:type="dxa"/>
              <w:right w:w="100" w:type="dxa"/>
            </w:tcMar>
            <w:vAlign w:val="center"/>
          </w:tcPr>
          <w:p w14:paraId="233430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身份</w:t>
            </w:r>
          </w:p>
        </w:tc>
        <w:tc>
          <w:tcPr>
            <w:tcW w:w="3402" w:type="dxa"/>
            <w:tcMar>
              <w:top w:w="90" w:type="dxa"/>
              <w:left w:w="100" w:type="dxa"/>
              <w:bottom w:w="90" w:type="dxa"/>
              <w:right w:w="100" w:type="dxa"/>
            </w:tcMar>
            <w:vAlign w:val="center"/>
          </w:tcPr>
          <w:p w14:paraId="06331A9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id、tenant_id、org_id、source_system、source_key</w:t>
            </w:r>
          </w:p>
        </w:tc>
        <w:tc>
          <w:tcPr>
            <w:tcW w:w="3175" w:type="dxa"/>
            <w:tcMar>
              <w:top w:w="90" w:type="dxa"/>
              <w:left w:w="100" w:type="dxa"/>
              <w:bottom w:w="90" w:type="dxa"/>
              <w:right w:w="100" w:type="dxa"/>
            </w:tcMar>
            <w:vAlign w:val="center"/>
          </w:tcPr>
          <w:p w14:paraId="1FDDA9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内部ID稳定；来源业务键建立唯一约束</w:t>
            </w:r>
          </w:p>
        </w:tc>
      </w:tr>
      <w:tr w14:paraId="6B487F4F">
        <w:trPr>
          <w:cantSplit/>
          <w:jc w:val="center"/>
        </w:trPr>
        <w:tc>
          <w:tcPr>
            <w:tcW w:w="1474" w:type="dxa"/>
            <w:shd w:val="clear" w:color="auto" w:fill="F7F7F7"/>
            <w:tcMar>
              <w:top w:w="90" w:type="dxa"/>
              <w:left w:w="100" w:type="dxa"/>
              <w:bottom w:w="90" w:type="dxa"/>
              <w:right w:w="100" w:type="dxa"/>
            </w:tcMar>
            <w:vAlign w:val="center"/>
          </w:tcPr>
          <w:p w14:paraId="0F13A8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业务时间</w:t>
            </w:r>
          </w:p>
        </w:tc>
        <w:tc>
          <w:tcPr>
            <w:tcW w:w="3402" w:type="dxa"/>
            <w:shd w:val="clear" w:color="auto" w:fill="F7F7F7"/>
            <w:tcMar>
              <w:top w:w="90" w:type="dxa"/>
              <w:left w:w="100" w:type="dxa"/>
              <w:bottom w:w="90" w:type="dxa"/>
              <w:right w:w="100" w:type="dxa"/>
            </w:tcMar>
            <w:vAlign w:val="center"/>
          </w:tcPr>
          <w:p w14:paraId="41EA5C7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business_date、effective_from、effective_to、period_id</w:t>
            </w:r>
          </w:p>
        </w:tc>
        <w:tc>
          <w:tcPr>
            <w:tcW w:w="3175" w:type="dxa"/>
            <w:shd w:val="clear" w:color="auto" w:fill="F7F7F7"/>
            <w:tcMar>
              <w:top w:w="90" w:type="dxa"/>
              <w:left w:w="100" w:type="dxa"/>
              <w:bottom w:w="90" w:type="dxa"/>
              <w:right w:w="100" w:type="dxa"/>
            </w:tcMar>
            <w:vAlign w:val="center"/>
          </w:tcPr>
          <w:p w14:paraId="323AB0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按太仓业务时区解释；区间采用左闭右开</w:t>
            </w:r>
          </w:p>
        </w:tc>
      </w:tr>
      <w:tr w14:paraId="1DD835E1">
        <w:trPr>
          <w:cantSplit/>
          <w:jc w:val="center"/>
        </w:trPr>
        <w:tc>
          <w:tcPr>
            <w:tcW w:w="1474" w:type="dxa"/>
            <w:tcMar>
              <w:top w:w="90" w:type="dxa"/>
              <w:left w:w="100" w:type="dxa"/>
              <w:bottom w:w="90" w:type="dxa"/>
              <w:right w:w="100" w:type="dxa"/>
            </w:tcMar>
            <w:vAlign w:val="center"/>
          </w:tcPr>
          <w:p w14:paraId="1237A2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系统时间</w:t>
            </w:r>
          </w:p>
        </w:tc>
        <w:tc>
          <w:tcPr>
            <w:tcW w:w="3402" w:type="dxa"/>
            <w:tcMar>
              <w:top w:w="90" w:type="dxa"/>
              <w:left w:w="100" w:type="dxa"/>
              <w:bottom w:w="90" w:type="dxa"/>
              <w:right w:w="100" w:type="dxa"/>
            </w:tcMar>
            <w:vAlign w:val="center"/>
          </w:tcPr>
          <w:p w14:paraId="066336E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created_at、updated_at、received_at、processed_at</w:t>
            </w:r>
          </w:p>
        </w:tc>
        <w:tc>
          <w:tcPr>
            <w:tcW w:w="3175" w:type="dxa"/>
            <w:tcMar>
              <w:top w:w="90" w:type="dxa"/>
              <w:left w:w="100" w:type="dxa"/>
              <w:bottom w:w="90" w:type="dxa"/>
              <w:right w:w="100" w:type="dxa"/>
            </w:tcMar>
            <w:vAlign w:val="center"/>
          </w:tcPr>
          <w:p w14:paraId="62E5A8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数据库统一保存带明确时区语义的时间</w:t>
            </w:r>
          </w:p>
        </w:tc>
      </w:tr>
      <w:tr w14:paraId="0F6EBB5E">
        <w:trPr>
          <w:cantSplit/>
          <w:jc w:val="center"/>
        </w:trPr>
        <w:tc>
          <w:tcPr>
            <w:tcW w:w="1474" w:type="dxa"/>
            <w:shd w:val="clear" w:color="auto" w:fill="F7F7F7"/>
            <w:tcMar>
              <w:top w:w="90" w:type="dxa"/>
              <w:left w:w="100" w:type="dxa"/>
              <w:bottom w:w="90" w:type="dxa"/>
              <w:right w:w="100" w:type="dxa"/>
            </w:tcMar>
            <w:vAlign w:val="center"/>
          </w:tcPr>
          <w:p w14:paraId="387E59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状态</w:t>
            </w:r>
          </w:p>
        </w:tc>
        <w:tc>
          <w:tcPr>
            <w:tcW w:w="3402" w:type="dxa"/>
            <w:shd w:val="clear" w:color="auto" w:fill="F7F7F7"/>
            <w:tcMar>
              <w:top w:w="90" w:type="dxa"/>
              <w:left w:w="100" w:type="dxa"/>
              <w:bottom w:w="90" w:type="dxa"/>
              <w:right w:w="100" w:type="dxa"/>
            </w:tcMar>
            <w:vAlign w:val="center"/>
          </w:tcPr>
          <w:p w14:paraId="0E054C8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status、quality_status、publish_status、execution_status</w:t>
            </w:r>
          </w:p>
        </w:tc>
        <w:tc>
          <w:tcPr>
            <w:tcW w:w="3175" w:type="dxa"/>
            <w:shd w:val="clear" w:color="auto" w:fill="F7F7F7"/>
            <w:tcMar>
              <w:top w:w="90" w:type="dxa"/>
              <w:left w:w="100" w:type="dxa"/>
              <w:bottom w:w="90" w:type="dxa"/>
              <w:right w:w="100" w:type="dxa"/>
            </w:tcMar>
            <w:vAlign w:val="center"/>
          </w:tcPr>
          <w:p w14:paraId="6E7F67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使用受控枚举；状态迁移由服务端校验</w:t>
            </w:r>
          </w:p>
        </w:tc>
      </w:tr>
      <w:tr w14:paraId="4A2FDF7F">
        <w:trPr>
          <w:cantSplit/>
          <w:jc w:val="center"/>
        </w:trPr>
        <w:tc>
          <w:tcPr>
            <w:tcW w:w="1474" w:type="dxa"/>
            <w:tcMar>
              <w:top w:w="90" w:type="dxa"/>
              <w:left w:w="100" w:type="dxa"/>
              <w:bottom w:w="90" w:type="dxa"/>
              <w:right w:w="100" w:type="dxa"/>
            </w:tcMar>
            <w:vAlign w:val="center"/>
          </w:tcPr>
          <w:p w14:paraId="4B4EA6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w:t>
            </w:r>
          </w:p>
        </w:tc>
        <w:tc>
          <w:tcPr>
            <w:tcW w:w="3402" w:type="dxa"/>
            <w:tcMar>
              <w:top w:w="90" w:type="dxa"/>
              <w:left w:w="100" w:type="dxa"/>
              <w:bottom w:w="90" w:type="dxa"/>
              <w:right w:w="100" w:type="dxa"/>
            </w:tcMar>
            <w:vAlign w:val="center"/>
          </w:tcPr>
          <w:p w14:paraId="6B0D985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version_no、snapshot_id、model_version_id、plan_version_id</w:t>
            </w:r>
          </w:p>
        </w:tc>
        <w:tc>
          <w:tcPr>
            <w:tcW w:w="3175" w:type="dxa"/>
            <w:tcMar>
              <w:top w:w="90" w:type="dxa"/>
              <w:left w:w="100" w:type="dxa"/>
              <w:bottom w:w="90" w:type="dxa"/>
              <w:right w:w="100" w:type="dxa"/>
            </w:tcMar>
            <w:vAlign w:val="center"/>
          </w:tcPr>
          <w:p w14:paraId="2FEE1F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历史不可覆盖；更新采用乐观锁</w:t>
            </w:r>
          </w:p>
        </w:tc>
      </w:tr>
      <w:tr w14:paraId="11DC0C34">
        <w:trPr>
          <w:cantSplit/>
          <w:jc w:val="center"/>
        </w:trPr>
        <w:tc>
          <w:tcPr>
            <w:tcW w:w="1474" w:type="dxa"/>
            <w:shd w:val="clear" w:color="auto" w:fill="F7F7F7"/>
            <w:tcMar>
              <w:top w:w="90" w:type="dxa"/>
              <w:left w:w="100" w:type="dxa"/>
              <w:bottom w:w="90" w:type="dxa"/>
              <w:right w:w="100" w:type="dxa"/>
            </w:tcMar>
            <w:vAlign w:val="center"/>
          </w:tcPr>
          <w:p w14:paraId="5E33DE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追溯</w:t>
            </w:r>
          </w:p>
        </w:tc>
        <w:tc>
          <w:tcPr>
            <w:tcW w:w="3402" w:type="dxa"/>
            <w:shd w:val="clear" w:color="auto" w:fill="F7F7F7"/>
            <w:tcMar>
              <w:top w:w="90" w:type="dxa"/>
              <w:left w:w="100" w:type="dxa"/>
              <w:bottom w:w="90" w:type="dxa"/>
              <w:right w:w="100" w:type="dxa"/>
            </w:tcMar>
            <w:vAlign w:val="center"/>
          </w:tcPr>
          <w:p w14:paraId="0C787F4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batch_id、trace_id、created_by、updated_by、change_reason</w:t>
            </w:r>
          </w:p>
        </w:tc>
        <w:tc>
          <w:tcPr>
            <w:tcW w:w="3175" w:type="dxa"/>
            <w:shd w:val="clear" w:color="auto" w:fill="F7F7F7"/>
            <w:tcMar>
              <w:top w:w="90" w:type="dxa"/>
              <w:left w:w="100" w:type="dxa"/>
              <w:bottom w:w="90" w:type="dxa"/>
              <w:right w:w="100" w:type="dxa"/>
            </w:tcMar>
            <w:vAlign w:val="center"/>
          </w:tcPr>
          <w:p w14:paraId="5E75AD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覆盖接口、计算、人工调整和审批</w:t>
            </w:r>
          </w:p>
        </w:tc>
      </w:tr>
      <w:tr w14:paraId="16FE8CA3">
        <w:trPr>
          <w:cantSplit/>
          <w:jc w:val="center"/>
        </w:trPr>
        <w:tc>
          <w:tcPr>
            <w:tcW w:w="1474" w:type="dxa"/>
            <w:tcMar>
              <w:top w:w="90" w:type="dxa"/>
              <w:left w:w="100" w:type="dxa"/>
              <w:bottom w:w="90" w:type="dxa"/>
              <w:right w:w="100" w:type="dxa"/>
            </w:tcMar>
            <w:vAlign w:val="center"/>
          </w:tcPr>
          <w:p w14:paraId="449B85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扩展</w:t>
            </w:r>
          </w:p>
        </w:tc>
        <w:tc>
          <w:tcPr>
            <w:tcW w:w="3402" w:type="dxa"/>
            <w:tcMar>
              <w:top w:w="90" w:type="dxa"/>
              <w:left w:w="100" w:type="dxa"/>
              <w:bottom w:w="90" w:type="dxa"/>
              <w:right w:w="100" w:type="dxa"/>
            </w:tcMar>
            <w:vAlign w:val="center"/>
          </w:tcPr>
          <w:p w14:paraId="483F7C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ext_json、tags</w:t>
            </w:r>
          </w:p>
        </w:tc>
        <w:tc>
          <w:tcPr>
            <w:tcW w:w="3175" w:type="dxa"/>
            <w:tcMar>
              <w:top w:w="90" w:type="dxa"/>
              <w:left w:w="100" w:type="dxa"/>
              <w:bottom w:w="90" w:type="dxa"/>
              <w:right w:w="100" w:type="dxa"/>
            </w:tcMar>
            <w:vAlign w:val="center"/>
          </w:tcPr>
          <w:p w14:paraId="2B840D5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仅用于低频非关键属性；核心查询字段必须结构化</w:t>
            </w:r>
          </w:p>
        </w:tc>
      </w:tr>
    </w:tbl>
    <w:p w14:paraId="2100F796">
      <w:pPr>
        <w:spacing w:after="40"/>
      </w:pPr>
    </w:p>
    <w:p w14:paraId="75E5C741">
      <w:pPr>
        <w:pStyle w:val="4"/>
      </w:pPr>
      <w:bookmarkStart w:id="255" w:name="_Toc961532852"/>
      <w:r>
        <w:rPr>
          <w:rFonts w:ascii="Times New Roman" w:hAnsi="Times New Roman" w:eastAsia="STHeiti" w:cs="Times New Roman"/>
          <w:b/>
          <w:color w:val="000000"/>
          <w:sz w:val="24"/>
        </w:rPr>
        <w:t>5.1.2 数据流向与存储设计</w:t>
      </w:r>
      <w:bookmarkEnd w:id="255"/>
    </w:p>
    <w:p w14:paraId="260D3A40">
      <w:pPr>
        <w:pStyle w:val="6"/>
      </w:pPr>
      <w:bookmarkStart w:id="256" w:name="_Toc668199889"/>
      <w:r>
        <w:rPr>
          <w:rFonts w:ascii="Times New Roman" w:hAnsi="Times New Roman" w:eastAsia="STHeiti" w:cs="Times New Roman"/>
          <w:b/>
          <w:color w:val="000000"/>
          <w:sz w:val="22"/>
        </w:rPr>
        <w:t>5.1.2.1 数据流向设计</w:t>
      </w:r>
      <w:bookmarkEnd w:id="256"/>
    </w:p>
    <w:p w14:paraId="63D1D499">
      <w:pPr>
        <w:spacing w:after="80" w:line="324" w:lineRule="auto"/>
        <w:ind w:firstLine="420"/>
        <w:jc w:val="both"/>
      </w:pPr>
      <w:r>
        <w:rPr>
          <w:rFonts w:ascii="Times New Roman" w:hAnsi="Times New Roman" w:eastAsia="Songti SC" w:cs="Times New Roman"/>
          <w:color w:val="000000"/>
          <w:sz w:val="21"/>
        </w:rPr>
        <w:t>数据从SAP、MES、WMS、TMS、质量系统、E采和销售系统进入接入暂存层，经格式、幂等、编码、单位、口径和质量处理后形成标准事实；通过快照中心冻结为模型输入，Python算法服务读取运行载荷并使用SCIP求解，Java应用服务保存结果、组织评审审批和发布，最后接收外部执行反馈并对账。任何失败数据都停留在失败批次或隔离区，不进入正式快照。</w:t>
      </w:r>
    </w:p>
    <w:p w14:paraId="406FF69A">
      <w:pPr>
        <w:keepNext/>
        <w:spacing w:before="100" w:after="80"/>
        <w:jc w:val="center"/>
      </w:pPr>
      <w:r>
        <w:rPr>
          <w:rFonts w:ascii="Times New Roman" w:hAnsi="Times New Roman" w:eastAsia="Songti SC" w:cs="Times New Roman"/>
          <w:b/>
          <w:color w:val="000000"/>
          <w:sz w:val="18"/>
        </w:rPr>
        <w:t>图5-1 SCOS数据流向与分层加工</w:t>
      </w:r>
    </w:p>
    <w:p w14:paraId="14FB5794">
      <w:pPr>
        <w:keepLines/>
        <w:spacing w:after="120"/>
        <w:jc w:val="center"/>
      </w:pPr>
      <w:r>
        <w:drawing>
          <wp:inline distT="0" distB="0" distL="114300" distR="114300">
            <wp:extent cx="5111750" cy="2839720"/>
            <wp:effectExtent l="0" t="0" r="19050" b="508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
                    <pic:cNvPicPr>
                      <a:picLocks noChangeAspect="1"/>
                    </pic:cNvPicPr>
                  </pic:nvPicPr>
                  <pic:blipFill>
                    <a:blip r:embed="rId80"/>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7C84D908">
        <w:trPr>
          <w:cantSplit/>
          <w:tblHeader/>
          <w:jc w:val="center"/>
        </w:trPr>
        <w:tc>
          <w:tcPr>
            <w:tcW w:w="1587" w:type="dxa"/>
            <w:shd w:val="clear" w:color="auto" w:fill="BFBFBF"/>
            <w:tcMar>
              <w:top w:w="90" w:type="dxa"/>
              <w:left w:w="100" w:type="dxa"/>
              <w:bottom w:w="90" w:type="dxa"/>
              <w:right w:w="100" w:type="dxa"/>
            </w:tcMar>
            <w:vAlign w:val="center"/>
          </w:tcPr>
          <w:p w14:paraId="01C776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层级</w:t>
            </w:r>
          </w:p>
        </w:tc>
        <w:tc>
          <w:tcPr>
            <w:tcW w:w="3231" w:type="dxa"/>
            <w:shd w:val="clear" w:color="auto" w:fill="BFBFBF"/>
            <w:tcMar>
              <w:top w:w="90" w:type="dxa"/>
              <w:left w:w="100" w:type="dxa"/>
              <w:bottom w:w="90" w:type="dxa"/>
              <w:right w:w="100" w:type="dxa"/>
            </w:tcMar>
            <w:vAlign w:val="center"/>
          </w:tcPr>
          <w:p w14:paraId="4024BB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数据对象与方向</w:t>
            </w:r>
          </w:p>
        </w:tc>
        <w:tc>
          <w:tcPr>
            <w:tcW w:w="1814" w:type="dxa"/>
            <w:shd w:val="clear" w:color="auto" w:fill="BFBFBF"/>
            <w:tcMar>
              <w:top w:w="90" w:type="dxa"/>
              <w:left w:w="100" w:type="dxa"/>
              <w:bottom w:w="90" w:type="dxa"/>
              <w:right w:w="100" w:type="dxa"/>
            </w:tcMar>
            <w:vAlign w:val="center"/>
          </w:tcPr>
          <w:p w14:paraId="725483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传输方式</w:t>
            </w:r>
          </w:p>
        </w:tc>
        <w:tc>
          <w:tcPr>
            <w:tcW w:w="1587" w:type="dxa"/>
            <w:shd w:val="clear" w:color="auto" w:fill="BFBFBF"/>
            <w:tcMar>
              <w:top w:w="90" w:type="dxa"/>
              <w:left w:w="100" w:type="dxa"/>
              <w:bottom w:w="90" w:type="dxa"/>
              <w:right w:w="100" w:type="dxa"/>
            </w:tcMar>
            <w:vAlign w:val="center"/>
          </w:tcPr>
          <w:p w14:paraId="011AAB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频率/时效</w:t>
            </w:r>
          </w:p>
        </w:tc>
        <w:tc>
          <w:tcPr>
            <w:tcW w:w="2098" w:type="dxa"/>
            <w:shd w:val="clear" w:color="auto" w:fill="BFBFBF"/>
            <w:tcMar>
              <w:top w:w="90" w:type="dxa"/>
              <w:left w:w="100" w:type="dxa"/>
              <w:bottom w:w="90" w:type="dxa"/>
              <w:right w:w="100" w:type="dxa"/>
            </w:tcMar>
            <w:vAlign w:val="center"/>
          </w:tcPr>
          <w:p w14:paraId="6A87D2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异常处理</w:t>
            </w:r>
          </w:p>
        </w:tc>
      </w:tr>
      <w:tr w14:paraId="6EA354FD">
        <w:trPr>
          <w:cantSplit/>
          <w:jc w:val="center"/>
        </w:trPr>
        <w:tc>
          <w:tcPr>
            <w:tcW w:w="1587" w:type="dxa"/>
            <w:tcMar>
              <w:top w:w="90" w:type="dxa"/>
              <w:left w:w="100" w:type="dxa"/>
              <w:bottom w:w="90" w:type="dxa"/>
              <w:right w:w="100" w:type="dxa"/>
            </w:tcMar>
            <w:vAlign w:val="center"/>
          </w:tcPr>
          <w:p w14:paraId="5B9E5F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L0 系统上下文</w:t>
            </w:r>
          </w:p>
        </w:tc>
        <w:tc>
          <w:tcPr>
            <w:tcW w:w="3231" w:type="dxa"/>
            <w:tcMar>
              <w:top w:w="90" w:type="dxa"/>
              <w:left w:w="100" w:type="dxa"/>
              <w:bottom w:w="90" w:type="dxa"/>
              <w:right w:w="100" w:type="dxa"/>
            </w:tcMar>
            <w:vAlign w:val="center"/>
          </w:tcPr>
          <w:p w14:paraId="2204523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外部主数据与事实进入SCOS；建议、发布清单和反馈双向交换</w:t>
            </w:r>
          </w:p>
        </w:tc>
        <w:tc>
          <w:tcPr>
            <w:tcW w:w="1814" w:type="dxa"/>
            <w:tcMar>
              <w:top w:w="90" w:type="dxa"/>
              <w:left w:w="100" w:type="dxa"/>
              <w:bottom w:w="90" w:type="dxa"/>
              <w:right w:w="100" w:type="dxa"/>
            </w:tcMar>
            <w:vAlign w:val="center"/>
          </w:tcPr>
          <w:p w14:paraId="5D1470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HTTPS REST/受控批量</w:t>
            </w:r>
          </w:p>
        </w:tc>
        <w:tc>
          <w:tcPr>
            <w:tcW w:w="1587" w:type="dxa"/>
            <w:tcMar>
              <w:top w:w="90" w:type="dxa"/>
              <w:left w:w="100" w:type="dxa"/>
              <w:bottom w:w="90" w:type="dxa"/>
              <w:right w:w="100" w:type="dxa"/>
            </w:tcMar>
            <w:vAlign w:val="center"/>
          </w:tcPr>
          <w:p w14:paraId="014C1A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按对象实时、小时或日批</w:t>
            </w:r>
          </w:p>
        </w:tc>
        <w:tc>
          <w:tcPr>
            <w:tcW w:w="2098" w:type="dxa"/>
            <w:tcMar>
              <w:top w:w="90" w:type="dxa"/>
              <w:left w:w="100" w:type="dxa"/>
              <w:bottom w:w="90" w:type="dxa"/>
              <w:right w:w="100" w:type="dxa"/>
            </w:tcMar>
            <w:vAlign w:val="center"/>
          </w:tcPr>
          <w:p w14:paraId="667A3E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幂等、重试、补偿和对账</w:t>
            </w:r>
          </w:p>
        </w:tc>
      </w:tr>
      <w:tr w14:paraId="1C3CCB50">
        <w:trPr>
          <w:cantSplit/>
          <w:jc w:val="center"/>
        </w:trPr>
        <w:tc>
          <w:tcPr>
            <w:tcW w:w="1587" w:type="dxa"/>
            <w:shd w:val="clear" w:color="auto" w:fill="F7F7F7"/>
            <w:tcMar>
              <w:top w:w="90" w:type="dxa"/>
              <w:left w:w="100" w:type="dxa"/>
              <w:bottom w:w="90" w:type="dxa"/>
              <w:right w:w="100" w:type="dxa"/>
            </w:tcMar>
            <w:vAlign w:val="center"/>
          </w:tcPr>
          <w:p w14:paraId="6A9341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L1 跨模块</w:t>
            </w:r>
          </w:p>
        </w:tc>
        <w:tc>
          <w:tcPr>
            <w:tcW w:w="3231" w:type="dxa"/>
            <w:shd w:val="clear" w:color="auto" w:fill="F7F7F7"/>
            <w:tcMar>
              <w:top w:w="90" w:type="dxa"/>
              <w:left w:w="100" w:type="dxa"/>
              <w:bottom w:w="90" w:type="dxa"/>
              <w:right w:w="100" w:type="dxa"/>
            </w:tcMar>
            <w:vAlign w:val="center"/>
          </w:tcPr>
          <w:p w14:paraId="7EB7341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需求、库存风险、采购到货、要货计划、成本结果、预警和任务</w:t>
            </w:r>
          </w:p>
        </w:tc>
        <w:tc>
          <w:tcPr>
            <w:tcW w:w="1814" w:type="dxa"/>
            <w:shd w:val="clear" w:color="auto" w:fill="F7F7F7"/>
            <w:tcMar>
              <w:top w:w="90" w:type="dxa"/>
              <w:left w:w="100" w:type="dxa"/>
              <w:bottom w:w="90" w:type="dxa"/>
              <w:right w:w="100" w:type="dxa"/>
            </w:tcMar>
            <w:vAlign w:val="center"/>
          </w:tcPr>
          <w:p w14:paraId="605CC1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内部服务/API/事件表</w:t>
            </w:r>
          </w:p>
        </w:tc>
        <w:tc>
          <w:tcPr>
            <w:tcW w:w="1587" w:type="dxa"/>
            <w:shd w:val="clear" w:color="auto" w:fill="F7F7F7"/>
            <w:tcMar>
              <w:top w:w="90" w:type="dxa"/>
              <w:left w:w="100" w:type="dxa"/>
              <w:bottom w:w="90" w:type="dxa"/>
              <w:right w:w="100" w:type="dxa"/>
            </w:tcMar>
            <w:vAlign w:val="center"/>
          </w:tcPr>
          <w:p w14:paraId="4B1644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事件触发或计划周期</w:t>
            </w:r>
          </w:p>
        </w:tc>
        <w:tc>
          <w:tcPr>
            <w:tcW w:w="2098" w:type="dxa"/>
            <w:shd w:val="clear" w:color="auto" w:fill="F7F7F7"/>
            <w:tcMar>
              <w:top w:w="90" w:type="dxa"/>
              <w:left w:w="100" w:type="dxa"/>
              <w:bottom w:w="90" w:type="dxa"/>
              <w:right w:w="100" w:type="dxa"/>
            </w:tcMar>
            <w:vAlign w:val="center"/>
          </w:tcPr>
          <w:p w14:paraId="4518D3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版本校验、失败事件重放</w:t>
            </w:r>
          </w:p>
        </w:tc>
      </w:tr>
      <w:tr w14:paraId="4B58943A">
        <w:trPr>
          <w:cantSplit/>
          <w:jc w:val="center"/>
        </w:trPr>
        <w:tc>
          <w:tcPr>
            <w:tcW w:w="1587" w:type="dxa"/>
            <w:tcMar>
              <w:top w:w="90" w:type="dxa"/>
              <w:left w:w="100" w:type="dxa"/>
              <w:bottom w:w="90" w:type="dxa"/>
              <w:right w:w="100" w:type="dxa"/>
            </w:tcMar>
            <w:vAlign w:val="center"/>
          </w:tcPr>
          <w:p w14:paraId="7DE43A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L2 模块内部</w:t>
            </w:r>
          </w:p>
        </w:tc>
        <w:tc>
          <w:tcPr>
            <w:tcW w:w="3231" w:type="dxa"/>
            <w:tcMar>
              <w:top w:w="90" w:type="dxa"/>
              <w:left w:w="100" w:type="dxa"/>
              <w:bottom w:w="90" w:type="dxa"/>
              <w:right w:w="100" w:type="dxa"/>
            </w:tcMar>
            <w:vAlign w:val="center"/>
          </w:tcPr>
          <w:p w14:paraId="091FA9E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准备、校验、快照、求解、人工调整、审批、发布和结果存储</w:t>
            </w:r>
          </w:p>
        </w:tc>
        <w:tc>
          <w:tcPr>
            <w:tcW w:w="1814" w:type="dxa"/>
            <w:tcMar>
              <w:top w:w="90" w:type="dxa"/>
              <w:left w:w="100" w:type="dxa"/>
              <w:bottom w:w="90" w:type="dxa"/>
              <w:right w:w="100" w:type="dxa"/>
            </w:tcMar>
            <w:vAlign w:val="center"/>
          </w:tcPr>
          <w:p w14:paraId="481EC6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Java事务＋HTTP算法调用</w:t>
            </w:r>
          </w:p>
        </w:tc>
        <w:tc>
          <w:tcPr>
            <w:tcW w:w="1587" w:type="dxa"/>
            <w:tcMar>
              <w:top w:w="90" w:type="dxa"/>
              <w:left w:w="100" w:type="dxa"/>
              <w:bottom w:w="90" w:type="dxa"/>
              <w:right w:w="100" w:type="dxa"/>
            </w:tcMar>
            <w:vAlign w:val="center"/>
          </w:tcPr>
          <w:p w14:paraId="4A9629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一次运行一条主链</w:t>
            </w:r>
          </w:p>
        </w:tc>
        <w:tc>
          <w:tcPr>
            <w:tcW w:w="2098" w:type="dxa"/>
            <w:tcMar>
              <w:top w:w="90" w:type="dxa"/>
              <w:left w:w="100" w:type="dxa"/>
              <w:bottom w:w="90" w:type="dxa"/>
              <w:right w:w="100" w:type="dxa"/>
            </w:tcMar>
            <w:vAlign w:val="center"/>
          </w:tcPr>
          <w:p w14:paraId="1B0E84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状态机、超时、取消和降级</w:t>
            </w:r>
          </w:p>
        </w:tc>
      </w:tr>
      <w:tr w14:paraId="62FA5161">
        <w:trPr>
          <w:cantSplit/>
          <w:jc w:val="center"/>
        </w:trPr>
        <w:tc>
          <w:tcPr>
            <w:tcW w:w="1587" w:type="dxa"/>
            <w:shd w:val="clear" w:color="auto" w:fill="F7F7F7"/>
            <w:tcMar>
              <w:top w:w="90" w:type="dxa"/>
              <w:left w:w="100" w:type="dxa"/>
              <w:bottom w:w="90" w:type="dxa"/>
              <w:right w:w="100" w:type="dxa"/>
            </w:tcMar>
            <w:vAlign w:val="center"/>
          </w:tcPr>
          <w:p w14:paraId="751ECF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沙盘隔离流</w:t>
            </w:r>
          </w:p>
        </w:tc>
        <w:tc>
          <w:tcPr>
            <w:tcW w:w="3231" w:type="dxa"/>
            <w:shd w:val="clear" w:color="auto" w:fill="F7F7F7"/>
            <w:tcMar>
              <w:top w:w="90" w:type="dxa"/>
              <w:left w:w="100" w:type="dxa"/>
              <w:bottom w:w="90" w:type="dxa"/>
              <w:right w:w="100" w:type="dxa"/>
            </w:tcMar>
            <w:vAlign w:val="center"/>
          </w:tcPr>
          <w:p w14:paraId="40254AF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基线快照加假设增量生成派生场景，不回写正式事实</w:t>
            </w:r>
          </w:p>
        </w:tc>
        <w:tc>
          <w:tcPr>
            <w:tcW w:w="1814" w:type="dxa"/>
            <w:shd w:val="clear" w:color="auto" w:fill="F7F7F7"/>
            <w:tcMar>
              <w:top w:w="90" w:type="dxa"/>
              <w:left w:w="100" w:type="dxa"/>
              <w:bottom w:w="90" w:type="dxa"/>
              <w:right w:w="100" w:type="dxa"/>
            </w:tcMar>
            <w:vAlign w:val="center"/>
          </w:tcPr>
          <w:p w14:paraId="2ECFE8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场景服务</w:t>
            </w:r>
          </w:p>
        </w:tc>
        <w:tc>
          <w:tcPr>
            <w:tcW w:w="1587" w:type="dxa"/>
            <w:shd w:val="clear" w:color="auto" w:fill="F7F7F7"/>
            <w:tcMar>
              <w:top w:w="90" w:type="dxa"/>
              <w:left w:w="100" w:type="dxa"/>
              <w:bottom w:w="90" w:type="dxa"/>
              <w:right w:w="100" w:type="dxa"/>
            </w:tcMar>
            <w:vAlign w:val="center"/>
          </w:tcPr>
          <w:p w14:paraId="2B5BD1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用户触发</w:t>
            </w:r>
          </w:p>
        </w:tc>
        <w:tc>
          <w:tcPr>
            <w:tcW w:w="2098" w:type="dxa"/>
            <w:shd w:val="clear" w:color="auto" w:fill="F7F7F7"/>
            <w:tcMar>
              <w:top w:w="90" w:type="dxa"/>
              <w:left w:w="100" w:type="dxa"/>
              <w:bottom w:w="90" w:type="dxa"/>
              <w:right w:w="100" w:type="dxa"/>
            </w:tcMar>
            <w:vAlign w:val="center"/>
          </w:tcPr>
          <w:p w14:paraId="743426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禁止正式发布，超期自动归档</w:t>
            </w:r>
          </w:p>
        </w:tc>
      </w:tr>
      <w:tr w14:paraId="6078E864">
        <w:trPr>
          <w:cantSplit/>
          <w:jc w:val="center"/>
        </w:trPr>
        <w:tc>
          <w:tcPr>
            <w:tcW w:w="1587" w:type="dxa"/>
            <w:tcMar>
              <w:top w:w="90" w:type="dxa"/>
              <w:left w:w="100" w:type="dxa"/>
              <w:bottom w:w="90" w:type="dxa"/>
              <w:right w:w="100" w:type="dxa"/>
            </w:tcMar>
            <w:vAlign w:val="center"/>
          </w:tcPr>
          <w:p w14:paraId="3F0BC1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反向反馈流</w:t>
            </w:r>
          </w:p>
        </w:tc>
        <w:tc>
          <w:tcPr>
            <w:tcW w:w="3231" w:type="dxa"/>
            <w:tcMar>
              <w:top w:w="90" w:type="dxa"/>
              <w:left w:w="100" w:type="dxa"/>
              <w:bottom w:w="90" w:type="dxa"/>
              <w:right w:w="100" w:type="dxa"/>
            </w:tcMar>
            <w:vAlign w:val="center"/>
          </w:tcPr>
          <w:p w14:paraId="2AC95BD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外部回执、执行数量、状态和异常返回SCOS</w:t>
            </w:r>
          </w:p>
        </w:tc>
        <w:tc>
          <w:tcPr>
            <w:tcW w:w="1814" w:type="dxa"/>
            <w:tcMar>
              <w:top w:w="90" w:type="dxa"/>
              <w:left w:w="100" w:type="dxa"/>
              <w:bottom w:w="90" w:type="dxa"/>
              <w:right w:w="100" w:type="dxa"/>
            </w:tcMar>
            <w:vAlign w:val="center"/>
          </w:tcPr>
          <w:p w14:paraId="1FC2D1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回调或轮询</w:t>
            </w:r>
          </w:p>
        </w:tc>
        <w:tc>
          <w:tcPr>
            <w:tcW w:w="1587" w:type="dxa"/>
            <w:tcMar>
              <w:top w:w="90" w:type="dxa"/>
              <w:left w:w="100" w:type="dxa"/>
              <w:bottom w:w="90" w:type="dxa"/>
              <w:right w:w="100" w:type="dxa"/>
            </w:tcMar>
            <w:vAlign w:val="center"/>
          </w:tcPr>
          <w:p w14:paraId="46FA76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准实时/日终</w:t>
            </w:r>
          </w:p>
        </w:tc>
        <w:tc>
          <w:tcPr>
            <w:tcW w:w="2098" w:type="dxa"/>
            <w:tcMar>
              <w:top w:w="90" w:type="dxa"/>
              <w:left w:w="100" w:type="dxa"/>
              <w:bottom w:w="90" w:type="dxa"/>
              <w:right w:w="100" w:type="dxa"/>
            </w:tcMar>
            <w:vAlign w:val="center"/>
          </w:tcPr>
          <w:p w14:paraId="691006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差异工单、人工确认</w:t>
            </w:r>
          </w:p>
        </w:tc>
      </w:tr>
    </w:tbl>
    <w:p w14:paraId="32AC6667">
      <w:pPr>
        <w:spacing w:after="40"/>
      </w:pPr>
    </w:p>
    <w:p w14:paraId="00FCF615">
      <w:pPr>
        <w:pStyle w:val="6"/>
      </w:pPr>
      <w:bookmarkStart w:id="257" w:name="_Toc1243544260"/>
      <w:r>
        <w:rPr>
          <w:rFonts w:ascii="Times New Roman" w:hAnsi="Times New Roman" w:eastAsia="STHeiti" w:cs="Times New Roman"/>
          <w:b/>
          <w:color w:val="000000"/>
          <w:sz w:val="22"/>
        </w:rPr>
        <w:t>5.1.2.2 数据库总体设计</w:t>
      </w:r>
      <w:bookmarkEnd w:id="257"/>
    </w:p>
    <w:p w14:paraId="4FA913BC">
      <w:pPr>
        <w:spacing w:after="80" w:line="324" w:lineRule="auto"/>
        <w:ind w:firstLine="420"/>
        <w:jc w:val="both"/>
      </w:pPr>
      <w:r>
        <w:rPr>
          <w:rFonts w:ascii="Times New Roman" w:hAnsi="Times New Roman" w:eastAsia="Songti SC" w:cs="Times New Roman"/>
          <w:color w:val="000000"/>
          <w:sz w:val="21"/>
        </w:rPr>
        <w:t>本期采用MySQL 8.0作为结构化主数据库，存储引擎使用InnoDB，字符集使用utf8mb4。数据库原则上部署在独立数据库服务器上，应用按逻辑域和表名前缀隔离，不在本期建设数据库集群或分析型集群。数据库文件、备份文件与运行附件使用受控存储；浏览器和Python算法容器均不得直接访问MySQL。</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265E58F">
        <w:trPr>
          <w:cantSplit/>
          <w:tblHeader/>
          <w:jc w:val="center"/>
        </w:trPr>
        <w:tc>
          <w:tcPr>
            <w:tcW w:w="1361" w:type="dxa"/>
            <w:shd w:val="clear" w:color="auto" w:fill="BFBFBF"/>
            <w:tcMar>
              <w:top w:w="90" w:type="dxa"/>
              <w:left w:w="100" w:type="dxa"/>
              <w:bottom w:w="90" w:type="dxa"/>
              <w:right w:w="100" w:type="dxa"/>
            </w:tcMar>
            <w:vAlign w:val="center"/>
          </w:tcPr>
          <w:p w14:paraId="13BD1F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逻辑区/前缀</w:t>
            </w:r>
          </w:p>
        </w:tc>
        <w:tc>
          <w:tcPr>
            <w:tcW w:w="2948" w:type="dxa"/>
            <w:shd w:val="clear" w:color="auto" w:fill="BFBFBF"/>
            <w:tcMar>
              <w:top w:w="90" w:type="dxa"/>
              <w:left w:w="100" w:type="dxa"/>
              <w:bottom w:w="90" w:type="dxa"/>
              <w:right w:w="100" w:type="dxa"/>
            </w:tcMar>
            <w:vAlign w:val="center"/>
          </w:tcPr>
          <w:p w14:paraId="01B543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数据类型</w:t>
            </w:r>
          </w:p>
        </w:tc>
        <w:tc>
          <w:tcPr>
            <w:tcW w:w="1928" w:type="dxa"/>
            <w:shd w:val="clear" w:color="auto" w:fill="BFBFBF"/>
            <w:tcMar>
              <w:top w:w="90" w:type="dxa"/>
              <w:left w:w="100" w:type="dxa"/>
              <w:bottom w:w="90" w:type="dxa"/>
              <w:right w:w="100" w:type="dxa"/>
            </w:tcMar>
            <w:vAlign w:val="center"/>
          </w:tcPr>
          <w:p w14:paraId="323FCE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写入方</w:t>
            </w:r>
          </w:p>
        </w:tc>
        <w:tc>
          <w:tcPr>
            <w:tcW w:w="2948" w:type="dxa"/>
            <w:shd w:val="clear" w:color="auto" w:fill="BFBFBF"/>
            <w:tcMar>
              <w:top w:w="90" w:type="dxa"/>
              <w:left w:w="100" w:type="dxa"/>
              <w:bottom w:w="90" w:type="dxa"/>
              <w:right w:w="100" w:type="dxa"/>
            </w:tcMar>
            <w:vAlign w:val="center"/>
          </w:tcPr>
          <w:p w14:paraId="79C634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事务与访问原则</w:t>
            </w:r>
          </w:p>
        </w:tc>
      </w:tr>
      <w:tr w14:paraId="560729AC">
        <w:trPr>
          <w:cantSplit/>
          <w:jc w:val="center"/>
        </w:trPr>
        <w:tc>
          <w:tcPr>
            <w:tcW w:w="1361" w:type="dxa"/>
            <w:tcMar>
              <w:top w:w="90" w:type="dxa"/>
              <w:left w:w="100" w:type="dxa"/>
              <w:bottom w:w="90" w:type="dxa"/>
              <w:right w:w="100" w:type="dxa"/>
            </w:tcMar>
            <w:vAlign w:val="center"/>
          </w:tcPr>
          <w:p w14:paraId="290163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mdm_</w:t>
            </w:r>
          </w:p>
        </w:tc>
        <w:tc>
          <w:tcPr>
            <w:tcW w:w="2948" w:type="dxa"/>
            <w:tcMar>
              <w:top w:w="90" w:type="dxa"/>
              <w:left w:w="100" w:type="dxa"/>
              <w:bottom w:w="90" w:type="dxa"/>
              <w:right w:w="100" w:type="dxa"/>
            </w:tcMar>
            <w:vAlign w:val="center"/>
          </w:tcPr>
          <w:p w14:paraId="5B4F0D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标准主数据、外部编码映射、单位换算</w:t>
            </w:r>
          </w:p>
        </w:tc>
        <w:tc>
          <w:tcPr>
            <w:tcW w:w="1928" w:type="dxa"/>
            <w:tcMar>
              <w:top w:w="90" w:type="dxa"/>
              <w:left w:w="100" w:type="dxa"/>
              <w:bottom w:w="90" w:type="dxa"/>
              <w:right w:w="100" w:type="dxa"/>
            </w:tcMar>
            <w:vAlign w:val="center"/>
          </w:tcPr>
          <w:p w14:paraId="2CAC40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主数据同步服务</w:t>
            </w:r>
          </w:p>
        </w:tc>
        <w:tc>
          <w:tcPr>
            <w:tcW w:w="2948" w:type="dxa"/>
            <w:tcMar>
              <w:top w:w="90" w:type="dxa"/>
              <w:left w:w="100" w:type="dxa"/>
              <w:bottom w:w="90" w:type="dxa"/>
              <w:right w:w="100" w:type="dxa"/>
            </w:tcMar>
            <w:vAlign w:val="center"/>
          </w:tcPr>
          <w:p w14:paraId="19B664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读多写少，生效版本受控</w:t>
            </w:r>
          </w:p>
        </w:tc>
      </w:tr>
      <w:tr w14:paraId="045EC3DF">
        <w:trPr>
          <w:cantSplit/>
          <w:jc w:val="center"/>
        </w:trPr>
        <w:tc>
          <w:tcPr>
            <w:tcW w:w="1361" w:type="dxa"/>
            <w:shd w:val="clear" w:color="auto" w:fill="F7F7F7"/>
            <w:tcMar>
              <w:top w:w="90" w:type="dxa"/>
              <w:left w:w="100" w:type="dxa"/>
              <w:bottom w:w="90" w:type="dxa"/>
              <w:right w:w="100" w:type="dxa"/>
            </w:tcMar>
            <w:vAlign w:val="center"/>
          </w:tcPr>
          <w:p w14:paraId="2EA395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biz_</w:t>
            </w:r>
          </w:p>
        </w:tc>
        <w:tc>
          <w:tcPr>
            <w:tcW w:w="2948" w:type="dxa"/>
            <w:shd w:val="clear" w:color="auto" w:fill="F7F7F7"/>
            <w:tcMar>
              <w:top w:w="90" w:type="dxa"/>
              <w:left w:w="100" w:type="dxa"/>
              <w:bottom w:w="90" w:type="dxa"/>
              <w:right w:w="100" w:type="dxa"/>
            </w:tcMar>
            <w:vAlign w:val="center"/>
          </w:tcPr>
          <w:p w14:paraId="403C5D6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需求、库存、合同订单、生产、运输、质量事实</w:t>
            </w:r>
          </w:p>
        </w:tc>
        <w:tc>
          <w:tcPr>
            <w:tcW w:w="1928" w:type="dxa"/>
            <w:shd w:val="clear" w:color="auto" w:fill="F7F7F7"/>
            <w:tcMar>
              <w:top w:w="90" w:type="dxa"/>
              <w:left w:w="100" w:type="dxa"/>
              <w:bottom w:w="90" w:type="dxa"/>
              <w:right w:w="100" w:type="dxa"/>
            </w:tcMar>
            <w:vAlign w:val="center"/>
          </w:tcPr>
          <w:p w14:paraId="38528C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集成与领域服务</w:t>
            </w:r>
          </w:p>
        </w:tc>
        <w:tc>
          <w:tcPr>
            <w:tcW w:w="2948" w:type="dxa"/>
            <w:shd w:val="clear" w:color="auto" w:fill="F7F7F7"/>
            <w:tcMar>
              <w:top w:w="90" w:type="dxa"/>
              <w:left w:w="100" w:type="dxa"/>
              <w:bottom w:w="90" w:type="dxa"/>
              <w:right w:w="100" w:type="dxa"/>
            </w:tcMar>
            <w:vAlign w:val="center"/>
          </w:tcPr>
          <w:p w14:paraId="5800FA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按业务键幂等；订正追加版本</w:t>
            </w:r>
          </w:p>
        </w:tc>
      </w:tr>
      <w:tr w14:paraId="26F3641A">
        <w:trPr>
          <w:cantSplit/>
          <w:jc w:val="center"/>
        </w:trPr>
        <w:tc>
          <w:tcPr>
            <w:tcW w:w="1361" w:type="dxa"/>
            <w:tcMar>
              <w:top w:w="90" w:type="dxa"/>
              <w:left w:w="100" w:type="dxa"/>
              <w:bottom w:w="90" w:type="dxa"/>
              <w:right w:w="100" w:type="dxa"/>
            </w:tcMar>
            <w:vAlign w:val="center"/>
          </w:tcPr>
          <w:p w14:paraId="533FEB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opt_</w:t>
            </w:r>
          </w:p>
        </w:tc>
        <w:tc>
          <w:tcPr>
            <w:tcW w:w="2948" w:type="dxa"/>
            <w:tcMar>
              <w:top w:w="90" w:type="dxa"/>
              <w:left w:w="100" w:type="dxa"/>
              <w:bottom w:w="90" w:type="dxa"/>
              <w:right w:w="100" w:type="dxa"/>
            </w:tcMar>
            <w:vAlign w:val="center"/>
          </w:tcPr>
          <w:p w14:paraId="768CF85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快照、模型运行、参数、方案、结果和解释</w:t>
            </w:r>
          </w:p>
        </w:tc>
        <w:tc>
          <w:tcPr>
            <w:tcW w:w="1928" w:type="dxa"/>
            <w:tcMar>
              <w:top w:w="90" w:type="dxa"/>
              <w:left w:w="100" w:type="dxa"/>
              <w:bottom w:w="90" w:type="dxa"/>
              <w:right w:w="100" w:type="dxa"/>
            </w:tcMar>
            <w:vAlign w:val="center"/>
          </w:tcPr>
          <w:p w14:paraId="5F079F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平台与专业模块</w:t>
            </w:r>
          </w:p>
        </w:tc>
        <w:tc>
          <w:tcPr>
            <w:tcW w:w="2948" w:type="dxa"/>
            <w:tcMar>
              <w:top w:w="90" w:type="dxa"/>
              <w:left w:w="100" w:type="dxa"/>
              <w:bottom w:w="90" w:type="dxa"/>
              <w:right w:w="100" w:type="dxa"/>
            </w:tcMar>
            <w:vAlign w:val="center"/>
          </w:tcPr>
          <w:p w14:paraId="6EF959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一次运行边界内一致；大结果分批落库</w:t>
            </w:r>
          </w:p>
        </w:tc>
      </w:tr>
      <w:tr w14:paraId="4D362FC8">
        <w:trPr>
          <w:cantSplit/>
          <w:jc w:val="center"/>
        </w:trPr>
        <w:tc>
          <w:tcPr>
            <w:tcW w:w="1361" w:type="dxa"/>
            <w:shd w:val="clear" w:color="auto" w:fill="F7F7F7"/>
            <w:tcMar>
              <w:top w:w="90" w:type="dxa"/>
              <w:left w:w="100" w:type="dxa"/>
              <w:bottom w:w="90" w:type="dxa"/>
              <w:right w:w="100" w:type="dxa"/>
            </w:tcMar>
            <w:vAlign w:val="center"/>
          </w:tcPr>
          <w:p w14:paraId="414D73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cost_</w:t>
            </w:r>
          </w:p>
        </w:tc>
        <w:tc>
          <w:tcPr>
            <w:tcW w:w="2948" w:type="dxa"/>
            <w:shd w:val="clear" w:color="auto" w:fill="F7F7F7"/>
            <w:tcMar>
              <w:top w:w="90" w:type="dxa"/>
              <w:left w:w="100" w:type="dxa"/>
              <w:bottom w:w="90" w:type="dxa"/>
              <w:right w:w="100" w:type="dxa"/>
            </w:tcMar>
            <w:vAlign w:val="center"/>
          </w:tcPr>
          <w:p w14:paraId="43C554E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批次谱系、费用池、成本结果、期间和对账</w:t>
            </w:r>
          </w:p>
        </w:tc>
        <w:tc>
          <w:tcPr>
            <w:tcW w:w="1928" w:type="dxa"/>
            <w:shd w:val="clear" w:color="auto" w:fill="F7F7F7"/>
            <w:tcMar>
              <w:top w:w="90" w:type="dxa"/>
              <w:left w:w="100" w:type="dxa"/>
              <w:bottom w:w="90" w:type="dxa"/>
              <w:right w:w="100" w:type="dxa"/>
            </w:tcMar>
            <w:vAlign w:val="center"/>
          </w:tcPr>
          <w:p w14:paraId="0A83DD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成本应用服务</w:t>
            </w:r>
          </w:p>
        </w:tc>
        <w:tc>
          <w:tcPr>
            <w:tcW w:w="2948" w:type="dxa"/>
            <w:shd w:val="clear" w:color="auto" w:fill="F7F7F7"/>
            <w:tcMar>
              <w:top w:w="90" w:type="dxa"/>
              <w:left w:w="100" w:type="dxa"/>
              <w:bottom w:w="90" w:type="dxa"/>
              <w:right w:w="100" w:type="dxa"/>
            </w:tcMar>
            <w:vAlign w:val="center"/>
          </w:tcPr>
          <w:p w14:paraId="1C6917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期间与核算版本共同构成隔离边界</w:t>
            </w:r>
          </w:p>
        </w:tc>
      </w:tr>
      <w:tr w14:paraId="7B1A9DB9">
        <w:trPr>
          <w:cantSplit/>
          <w:jc w:val="center"/>
        </w:trPr>
        <w:tc>
          <w:tcPr>
            <w:tcW w:w="1361" w:type="dxa"/>
            <w:tcMar>
              <w:top w:w="90" w:type="dxa"/>
              <w:left w:w="100" w:type="dxa"/>
              <w:bottom w:w="90" w:type="dxa"/>
              <w:right w:w="100" w:type="dxa"/>
            </w:tcMar>
            <w:vAlign w:val="center"/>
          </w:tcPr>
          <w:p w14:paraId="297142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ana_</w:t>
            </w:r>
          </w:p>
        </w:tc>
        <w:tc>
          <w:tcPr>
            <w:tcW w:w="2948" w:type="dxa"/>
            <w:tcMar>
              <w:top w:w="90" w:type="dxa"/>
              <w:left w:w="100" w:type="dxa"/>
              <w:bottom w:w="90" w:type="dxa"/>
              <w:right w:w="100" w:type="dxa"/>
            </w:tcMar>
            <w:vAlign w:val="center"/>
          </w:tcPr>
          <w:p w14:paraId="5E5F67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指标值、预警、分析投影和汇总</w:t>
            </w:r>
          </w:p>
        </w:tc>
        <w:tc>
          <w:tcPr>
            <w:tcW w:w="1928" w:type="dxa"/>
            <w:tcMar>
              <w:top w:w="90" w:type="dxa"/>
              <w:left w:w="100" w:type="dxa"/>
              <w:bottom w:w="90" w:type="dxa"/>
              <w:right w:w="100" w:type="dxa"/>
            </w:tcMar>
            <w:vAlign w:val="center"/>
          </w:tcPr>
          <w:p w14:paraId="6739E3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指标任务/应用服务</w:t>
            </w:r>
          </w:p>
        </w:tc>
        <w:tc>
          <w:tcPr>
            <w:tcW w:w="2948" w:type="dxa"/>
            <w:tcMar>
              <w:top w:w="90" w:type="dxa"/>
              <w:left w:w="100" w:type="dxa"/>
              <w:bottom w:w="90" w:type="dxa"/>
              <w:right w:w="100" w:type="dxa"/>
            </w:tcMar>
            <w:vAlign w:val="center"/>
          </w:tcPr>
          <w:p w14:paraId="074470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允许由事实重建，不作为交易权威</w:t>
            </w:r>
          </w:p>
        </w:tc>
      </w:tr>
      <w:tr w14:paraId="1248F7A6">
        <w:trPr>
          <w:cantSplit/>
          <w:jc w:val="center"/>
        </w:trPr>
        <w:tc>
          <w:tcPr>
            <w:tcW w:w="1361" w:type="dxa"/>
            <w:shd w:val="clear" w:color="auto" w:fill="F7F7F7"/>
            <w:tcMar>
              <w:top w:w="90" w:type="dxa"/>
              <w:left w:w="100" w:type="dxa"/>
              <w:bottom w:w="90" w:type="dxa"/>
              <w:right w:w="100" w:type="dxa"/>
            </w:tcMar>
            <w:vAlign w:val="center"/>
          </w:tcPr>
          <w:p w14:paraId="5C611C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wf_</w:t>
            </w:r>
          </w:p>
        </w:tc>
        <w:tc>
          <w:tcPr>
            <w:tcW w:w="2948" w:type="dxa"/>
            <w:shd w:val="clear" w:color="auto" w:fill="F7F7F7"/>
            <w:tcMar>
              <w:top w:w="90" w:type="dxa"/>
              <w:left w:w="100" w:type="dxa"/>
              <w:bottom w:w="90" w:type="dxa"/>
              <w:right w:w="100" w:type="dxa"/>
            </w:tcMar>
            <w:vAlign w:val="center"/>
          </w:tcPr>
          <w:p w14:paraId="59B903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流程定义、实例、任务、意见和发布</w:t>
            </w:r>
          </w:p>
        </w:tc>
        <w:tc>
          <w:tcPr>
            <w:tcW w:w="1928" w:type="dxa"/>
            <w:shd w:val="clear" w:color="auto" w:fill="F7F7F7"/>
            <w:tcMar>
              <w:top w:w="90" w:type="dxa"/>
              <w:left w:w="100" w:type="dxa"/>
              <w:bottom w:w="90" w:type="dxa"/>
              <w:right w:w="100" w:type="dxa"/>
            </w:tcMar>
            <w:vAlign w:val="center"/>
          </w:tcPr>
          <w:p w14:paraId="6D5098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工作流与发布服务</w:t>
            </w:r>
          </w:p>
        </w:tc>
        <w:tc>
          <w:tcPr>
            <w:tcW w:w="2948" w:type="dxa"/>
            <w:shd w:val="clear" w:color="auto" w:fill="F7F7F7"/>
            <w:tcMar>
              <w:top w:w="90" w:type="dxa"/>
              <w:left w:w="100" w:type="dxa"/>
              <w:bottom w:w="90" w:type="dxa"/>
              <w:right w:w="100" w:type="dxa"/>
            </w:tcMar>
            <w:vAlign w:val="center"/>
          </w:tcPr>
          <w:p w14:paraId="2EC0CB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与业务状态通过应用事务协调</w:t>
            </w:r>
          </w:p>
        </w:tc>
      </w:tr>
      <w:tr w14:paraId="6960A55A">
        <w:trPr>
          <w:cantSplit/>
          <w:jc w:val="center"/>
        </w:trPr>
        <w:tc>
          <w:tcPr>
            <w:tcW w:w="1361" w:type="dxa"/>
            <w:tcMar>
              <w:top w:w="90" w:type="dxa"/>
              <w:left w:w="100" w:type="dxa"/>
              <w:bottom w:w="90" w:type="dxa"/>
              <w:right w:w="100" w:type="dxa"/>
            </w:tcMar>
            <w:vAlign w:val="center"/>
          </w:tcPr>
          <w:p w14:paraId="08E1A9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int_</w:t>
            </w:r>
          </w:p>
        </w:tc>
        <w:tc>
          <w:tcPr>
            <w:tcW w:w="2948" w:type="dxa"/>
            <w:tcMar>
              <w:top w:w="90" w:type="dxa"/>
              <w:left w:w="100" w:type="dxa"/>
              <w:bottom w:w="90" w:type="dxa"/>
              <w:right w:w="100" w:type="dxa"/>
            </w:tcMar>
            <w:vAlign w:val="center"/>
          </w:tcPr>
          <w:p w14:paraId="42B7CE4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接口批次、报文摘要、幂等键、事件、重试和对账</w:t>
            </w:r>
          </w:p>
        </w:tc>
        <w:tc>
          <w:tcPr>
            <w:tcW w:w="1928" w:type="dxa"/>
            <w:tcMar>
              <w:top w:w="90" w:type="dxa"/>
              <w:left w:w="100" w:type="dxa"/>
              <w:bottom w:w="90" w:type="dxa"/>
              <w:right w:w="100" w:type="dxa"/>
            </w:tcMar>
            <w:vAlign w:val="center"/>
          </w:tcPr>
          <w:p w14:paraId="656EAE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集成适配器</w:t>
            </w:r>
          </w:p>
        </w:tc>
        <w:tc>
          <w:tcPr>
            <w:tcW w:w="2948" w:type="dxa"/>
            <w:tcMar>
              <w:top w:w="90" w:type="dxa"/>
              <w:left w:w="100" w:type="dxa"/>
              <w:bottom w:w="90" w:type="dxa"/>
              <w:right w:w="100" w:type="dxa"/>
            </w:tcMar>
            <w:vAlign w:val="center"/>
          </w:tcPr>
          <w:p w14:paraId="7A0AD0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追加写，失败可重放</w:t>
            </w:r>
          </w:p>
        </w:tc>
      </w:tr>
      <w:tr w14:paraId="0C9E64BF">
        <w:trPr>
          <w:cantSplit/>
          <w:jc w:val="center"/>
        </w:trPr>
        <w:tc>
          <w:tcPr>
            <w:tcW w:w="1361" w:type="dxa"/>
            <w:shd w:val="clear" w:color="auto" w:fill="F7F7F7"/>
            <w:tcMar>
              <w:top w:w="90" w:type="dxa"/>
              <w:left w:w="100" w:type="dxa"/>
              <w:bottom w:w="90" w:type="dxa"/>
              <w:right w:w="100" w:type="dxa"/>
            </w:tcMar>
            <w:vAlign w:val="center"/>
          </w:tcPr>
          <w:p w14:paraId="5333D0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audit_</w:t>
            </w:r>
          </w:p>
        </w:tc>
        <w:tc>
          <w:tcPr>
            <w:tcW w:w="2948" w:type="dxa"/>
            <w:shd w:val="clear" w:color="auto" w:fill="F7F7F7"/>
            <w:tcMar>
              <w:top w:w="90" w:type="dxa"/>
              <w:left w:w="100" w:type="dxa"/>
              <w:bottom w:w="90" w:type="dxa"/>
              <w:right w:w="100" w:type="dxa"/>
            </w:tcMar>
            <w:vAlign w:val="center"/>
          </w:tcPr>
          <w:p w14:paraId="5360B2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访问、变更、模型和运维审计</w:t>
            </w:r>
          </w:p>
        </w:tc>
        <w:tc>
          <w:tcPr>
            <w:tcW w:w="1928" w:type="dxa"/>
            <w:shd w:val="clear" w:color="auto" w:fill="F7F7F7"/>
            <w:tcMar>
              <w:top w:w="90" w:type="dxa"/>
              <w:left w:w="100" w:type="dxa"/>
              <w:bottom w:w="90" w:type="dxa"/>
              <w:right w:w="100" w:type="dxa"/>
            </w:tcMar>
            <w:vAlign w:val="center"/>
          </w:tcPr>
          <w:p w14:paraId="58E6C1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审计拦截器</w:t>
            </w:r>
          </w:p>
        </w:tc>
        <w:tc>
          <w:tcPr>
            <w:tcW w:w="2948" w:type="dxa"/>
            <w:shd w:val="clear" w:color="auto" w:fill="F7F7F7"/>
            <w:tcMar>
              <w:top w:w="90" w:type="dxa"/>
              <w:left w:w="100" w:type="dxa"/>
              <w:bottom w:w="90" w:type="dxa"/>
              <w:right w:w="100" w:type="dxa"/>
            </w:tcMar>
            <w:vAlign w:val="center"/>
          </w:tcPr>
          <w:p w14:paraId="4233AB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仅追加，业务用户只读或不可见</w:t>
            </w:r>
          </w:p>
        </w:tc>
      </w:tr>
    </w:tbl>
    <w:p w14:paraId="0ED12A6D">
      <w:pPr>
        <w:spacing w:after="40"/>
      </w:pPr>
    </w:p>
    <w:p w14:paraId="7834831B">
      <w:pPr>
        <w:spacing w:after="80" w:line="324" w:lineRule="auto"/>
        <w:ind w:firstLine="420"/>
        <w:jc w:val="both"/>
      </w:pPr>
      <w:r>
        <w:rPr>
          <w:rFonts w:ascii="Times New Roman" w:hAnsi="Times New Roman" w:eastAsia="Songti SC" w:cs="Times New Roman"/>
          <w:color w:val="000000"/>
          <w:sz w:val="21"/>
        </w:rPr>
        <w:t>开发、测试、预生产和生产环境使用独立数据库实例或独立主机上的独立实例，严禁共享生产账号和生产数据卷。测试数据从生产脱敏抽取时必须经过审批。数据库连接仅向Java应用和受控运维账户开放，Python算法通过Java提供的版本化运行载荷获取数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5ADCF767">
        <w:trPr>
          <w:cantSplit/>
          <w:tblHeader/>
          <w:jc w:val="center"/>
        </w:trPr>
        <w:tc>
          <w:tcPr>
            <w:tcW w:w="1701" w:type="dxa"/>
            <w:shd w:val="clear" w:color="auto" w:fill="BFBFBF"/>
            <w:tcMar>
              <w:top w:w="90" w:type="dxa"/>
              <w:left w:w="100" w:type="dxa"/>
              <w:bottom w:w="90" w:type="dxa"/>
              <w:right w:w="100" w:type="dxa"/>
            </w:tcMar>
            <w:vAlign w:val="center"/>
          </w:tcPr>
          <w:p w14:paraId="061AEB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数据库设计项</w:t>
            </w:r>
          </w:p>
        </w:tc>
        <w:tc>
          <w:tcPr>
            <w:tcW w:w="6350" w:type="dxa"/>
            <w:shd w:val="clear" w:color="auto" w:fill="BFBFBF"/>
            <w:tcMar>
              <w:top w:w="90" w:type="dxa"/>
              <w:left w:w="100" w:type="dxa"/>
              <w:bottom w:w="90" w:type="dxa"/>
              <w:right w:w="100" w:type="dxa"/>
            </w:tcMar>
            <w:vAlign w:val="center"/>
          </w:tcPr>
          <w:p w14:paraId="7B8847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技术方案</w:t>
            </w:r>
          </w:p>
        </w:tc>
      </w:tr>
      <w:tr w14:paraId="55B43469">
        <w:trPr>
          <w:cantSplit/>
          <w:jc w:val="center"/>
        </w:trPr>
        <w:tc>
          <w:tcPr>
            <w:tcW w:w="1701" w:type="dxa"/>
            <w:tcMar>
              <w:top w:w="90" w:type="dxa"/>
              <w:left w:w="100" w:type="dxa"/>
              <w:bottom w:w="90" w:type="dxa"/>
              <w:right w:w="100" w:type="dxa"/>
            </w:tcMar>
            <w:vAlign w:val="center"/>
          </w:tcPr>
          <w:p w14:paraId="66D6F5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类型与精度</w:t>
            </w:r>
          </w:p>
        </w:tc>
        <w:tc>
          <w:tcPr>
            <w:tcW w:w="6350" w:type="dxa"/>
            <w:tcMar>
              <w:top w:w="90" w:type="dxa"/>
              <w:left w:w="100" w:type="dxa"/>
              <w:bottom w:w="90" w:type="dxa"/>
              <w:right w:w="100" w:type="dxa"/>
            </w:tcMar>
            <w:vAlign w:val="center"/>
          </w:tcPr>
          <w:p w14:paraId="3F54D8B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数量、金额、比例使用DECIMAL；禁止以FLOAT保存结算数据；币种与计量单位必须显式记录。</w:t>
            </w:r>
          </w:p>
        </w:tc>
      </w:tr>
      <w:tr w14:paraId="513B70A2">
        <w:trPr>
          <w:cantSplit/>
          <w:jc w:val="center"/>
        </w:trPr>
        <w:tc>
          <w:tcPr>
            <w:tcW w:w="1701" w:type="dxa"/>
            <w:shd w:val="clear" w:color="auto" w:fill="F7F7F7"/>
            <w:tcMar>
              <w:top w:w="90" w:type="dxa"/>
              <w:left w:w="100" w:type="dxa"/>
              <w:bottom w:w="90" w:type="dxa"/>
              <w:right w:w="100" w:type="dxa"/>
            </w:tcMar>
            <w:vAlign w:val="center"/>
          </w:tcPr>
          <w:p w14:paraId="435E84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索引</w:t>
            </w:r>
          </w:p>
        </w:tc>
        <w:tc>
          <w:tcPr>
            <w:tcW w:w="6350" w:type="dxa"/>
            <w:shd w:val="clear" w:color="auto" w:fill="F7F7F7"/>
            <w:tcMar>
              <w:top w:w="90" w:type="dxa"/>
              <w:left w:w="100" w:type="dxa"/>
              <w:bottom w:w="90" w:type="dxa"/>
              <w:right w:w="100" w:type="dxa"/>
            </w:tcMar>
            <w:vAlign w:val="center"/>
          </w:tcPr>
          <w:p w14:paraId="6AD8D75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业务唯一键建唯一索引；高频查询按组织、业务日期、状态和对象组合建联合索引；避免重复索引。</w:t>
            </w:r>
          </w:p>
        </w:tc>
      </w:tr>
      <w:tr w14:paraId="07BBFFF3">
        <w:trPr>
          <w:cantSplit/>
          <w:jc w:val="center"/>
        </w:trPr>
        <w:tc>
          <w:tcPr>
            <w:tcW w:w="1701" w:type="dxa"/>
            <w:tcMar>
              <w:top w:w="90" w:type="dxa"/>
              <w:left w:w="100" w:type="dxa"/>
              <w:bottom w:w="90" w:type="dxa"/>
              <w:right w:w="100" w:type="dxa"/>
            </w:tcMar>
            <w:vAlign w:val="center"/>
          </w:tcPr>
          <w:p w14:paraId="363774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分区与归档</w:t>
            </w:r>
          </w:p>
        </w:tc>
        <w:tc>
          <w:tcPr>
            <w:tcW w:w="6350" w:type="dxa"/>
            <w:tcMar>
              <w:top w:w="90" w:type="dxa"/>
              <w:left w:w="100" w:type="dxa"/>
              <w:bottom w:w="90" w:type="dxa"/>
              <w:right w:w="100" w:type="dxa"/>
            </w:tcMar>
            <w:vAlign w:val="center"/>
          </w:tcPr>
          <w:p w14:paraId="135F4F7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接口明细、审计、指标历史和逐日轨迹达到量级阈值后按月或会计期间分区；分区策略在详细设计压测后确定。</w:t>
            </w:r>
          </w:p>
        </w:tc>
      </w:tr>
      <w:tr w14:paraId="291C0F62">
        <w:trPr>
          <w:cantSplit/>
          <w:jc w:val="center"/>
        </w:trPr>
        <w:tc>
          <w:tcPr>
            <w:tcW w:w="1701" w:type="dxa"/>
            <w:shd w:val="clear" w:color="auto" w:fill="F7F7F7"/>
            <w:tcMar>
              <w:top w:w="90" w:type="dxa"/>
              <w:left w:w="100" w:type="dxa"/>
              <w:bottom w:w="90" w:type="dxa"/>
              <w:right w:w="100" w:type="dxa"/>
            </w:tcMar>
            <w:vAlign w:val="center"/>
          </w:tcPr>
          <w:p w14:paraId="7372F2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事务</w:t>
            </w:r>
          </w:p>
        </w:tc>
        <w:tc>
          <w:tcPr>
            <w:tcW w:w="6350" w:type="dxa"/>
            <w:shd w:val="clear" w:color="auto" w:fill="F7F7F7"/>
            <w:tcMar>
              <w:top w:w="90" w:type="dxa"/>
              <w:left w:w="100" w:type="dxa"/>
              <w:bottom w:w="90" w:type="dxa"/>
              <w:right w:w="100" w:type="dxa"/>
            </w:tcMar>
            <w:vAlign w:val="center"/>
          </w:tcPr>
          <w:p w14:paraId="306BFF3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同一聚合在单一数据库事务中提交；跨外部系统使用本地事务＋事件表＋幂等补偿，不采用分布式事务。</w:t>
            </w:r>
          </w:p>
        </w:tc>
      </w:tr>
      <w:tr w14:paraId="01EBFC65">
        <w:trPr>
          <w:cantSplit/>
          <w:jc w:val="center"/>
        </w:trPr>
        <w:tc>
          <w:tcPr>
            <w:tcW w:w="1701" w:type="dxa"/>
            <w:tcMar>
              <w:top w:w="90" w:type="dxa"/>
              <w:left w:w="100" w:type="dxa"/>
              <w:bottom w:w="90" w:type="dxa"/>
              <w:right w:w="100" w:type="dxa"/>
            </w:tcMar>
            <w:vAlign w:val="center"/>
          </w:tcPr>
          <w:p w14:paraId="619DB3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缓存</w:t>
            </w:r>
          </w:p>
        </w:tc>
        <w:tc>
          <w:tcPr>
            <w:tcW w:w="6350" w:type="dxa"/>
            <w:tcMar>
              <w:top w:w="90" w:type="dxa"/>
              <w:left w:w="100" w:type="dxa"/>
              <w:bottom w:w="90" w:type="dxa"/>
              <w:right w:w="100" w:type="dxa"/>
            </w:tcMar>
            <w:vAlign w:val="center"/>
          </w:tcPr>
          <w:p w14:paraId="7A0CE2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本地短时缓存仅用于字典和读多写少配置；缓存失效不得影响核心流程正确性；不把缓存作为权威存储。</w:t>
            </w:r>
          </w:p>
        </w:tc>
      </w:tr>
      <w:tr w14:paraId="521EECFF">
        <w:trPr>
          <w:cantSplit/>
          <w:jc w:val="center"/>
        </w:trPr>
        <w:tc>
          <w:tcPr>
            <w:tcW w:w="1701" w:type="dxa"/>
            <w:shd w:val="clear" w:color="auto" w:fill="F7F7F7"/>
            <w:tcMar>
              <w:top w:w="90" w:type="dxa"/>
              <w:left w:w="100" w:type="dxa"/>
              <w:bottom w:w="90" w:type="dxa"/>
              <w:right w:w="100" w:type="dxa"/>
            </w:tcMar>
            <w:vAlign w:val="center"/>
          </w:tcPr>
          <w:p w14:paraId="7DDE0D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备份恢复</w:t>
            </w:r>
          </w:p>
        </w:tc>
        <w:tc>
          <w:tcPr>
            <w:tcW w:w="6350" w:type="dxa"/>
            <w:shd w:val="clear" w:color="auto" w:fill="F7F7F7"/>
            <w:tcMar>
              <w:top w:w="90" w:type="dxa"/>
              <w:left w:w="100" w:type="dxa"/>
              <w:bottom w:w="90" w:type="dxa"/>
              <w:right w:w="100" w:type="dxa"/>
            </w:tcMar>
            <w:vAlign w:val="center"/>
          </w:tcPr>
          <w:p w14:paraId="78AD107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每日全量或增量组合备份、二进制日志按策略保留；恢复演练验证到指定恢复点能力。</w:t>
            </w:r>
          </w:p>
        </w:tc>
      </w:tr>
      <w:tr w14:paraId="0A0368FC">
        <w:trPr>
          <w:cantSplit/>
          <w:jc w:val="center"/>
        </w:trPr>
        <w:tc>
          <w:tcPr>
            <w:tcW w:w="1701" w:type="dxa"/>
            <w:tcMar>
              <w:top w:w="90" w:type="dxa"/>
              <w:left w:w="100" w:type="dxa"/>
              <w:bottom w:w="90" w:type="dxa"/>
              <w:right w:w="100" w:type="dxa"/>
            </w:tcMar>
            <w:vAlign w:val="center"/>
          </w:tcPr>
          <w:p w14:paraId="62325B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加密访问</w:t>
            </w:r>
          </w:p>
        </w:tc>
        <w:tc>
          <w:tcPr>
            <w:tcW w:w="6350" w:type="dxa"/>
            <w:tcMar>
              <w:top w:w="90" w:type="dxa"/>
              <w:left w:w="100" w:type="dxa"/>
              <w:bottom w:w="90" w:type="dxa"/>
              <w:right w:w="100" w:type="dxa"/>
            </w:tcMar>
            <w:vAlign w:val="center"/>
          </w:tcPr>
          <w:p w14:paraId="56E7FB5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数据库连接使用受控网络和TLS条件；账号按应用、只读、备份、运维分离；敏感导出独立审计。</w:t>
            </w:r>
          </w:p>
        </w:tc>
      </w:tr>
    </w:tbl>
    <w:p w14:paraId="4C119099">
      <w:pPr>
        <w:spacing w:after="40"/>
      </w:pPr>
    </w:p>
    <w:p w14:paraId="295D231E">
      <w:pPr>
        <w:pStyle w:val="6"/>
      </w:pPr>
      <w:bookmarkStart w:id="258" w:name="_Toc937525216"/>
      <w:r>
        <w:rPr>
          <w:rFonts w:ascii="Times New Roman" w:hAnsi="Times New Roman" w:eastAsia="STHeiti" w:cs="Times New Roman"/>
          <w:b/>
          <w:color w:val="000000"/>
          <w:sz w:val="22"/>
        </w:rPr>
        <w:t>5.1.2.3 关键表结构设计</w:t>
      </w:r>
      <w:bookmarkEnd w:id="258"/>
    </w:p>
    <w:p w14:paraId="670D8828">
      <w:pPr>
        <w:spacing w:after="80" w:line="324" w:lineRule="auto"/>
        <w:ind w:firstLine="420"/>
        <w:jc w:val="both"/>
      </w:pPr>
      <w:r>
        <w:rPr>
          <w:rFonts w:ascii="Times New Roman" w:hAnsi="Times New Roman" w:eastAsia="Songti SC" w:cs="Times New Roman"/>
          <w:color w:val="000000"/>
          <w:sz w:val="21"/>
        </w:rPr>
        <w:t>关键表围绕快照、运行、方案、流程、事件和对账构成跨模块骨架；专业结果表通过运行编号和方案版本编号挂接主链。以下为技术蓝图级逻辑设计，字段类型、长度、默认值、DDL及数据库专属参数在详细设计阶段定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1C1333F2">
        <w:trPr>
          <w:cantSplit/>
          <w:tblHeader/>
          <w:jc w:val="center"/>
        </w:trPr>
        <w:tc>
          <w:tcPr>
            <w:tcW w:w="1757" w:type="dxa"/>
            <w:shd w:val="clear" w:color="auto" w:fill="BFBFBF"/>
            <w:tcMar>
              <w:top w:w="90" w:type="dxa"/>
              <w:left w:w="100" w:type="dxa"/>
              <w:bottom w:w="90" w:type="dxa"/>
              <w:right w:w="100" w:type="dxa"/>
            </w:tcMar>
            <w:vAlign w:val="center"/>
          </w:tcPr>
          <w:p w14:paraId="00FE94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逻辑表</w:t>
            </w:r>
          </w:p>
        </w:tc>
        <w:tc>
          <w:tcPr>
            <w:tcW w:w="2381" w:type="dxa"/>
            <w:shd w:val="clear" w:color="auto" w:fill="BFBFBF"/>
            <w:tcMar>
              <w:top w:w="90" w:type="dxa"/>
              <w:left w:w="100" w:type="dxa"/>
              <w:bottom w:w="90" w:type="dxa"/>
              <w:right w:w="100" w:type="dxa"/>
            </w:tcMar>
            <w:vAlign w:val="center"/>
          </w:tcPr>
          <w:p w14:paraId="6DAB0A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业务用途</w:t>
            </w:r>
          </w:p>
        </w:tc>
        <w:tc>
          <w:tcPr>
            <w:tcW w:w="2324" w:type="dxa"/>
            <w:shd w:val="clear" w:color="auto" w:fill="BFBFBF"/>
            <w:tcMar>
              <w:top w:w="90" w:type="dxa"/>
              <w:left w:w="100" w:type="dxa"/>
              <w:bottom w:w="90" w:type="dxa"/>
              <w:right w:w="100" w:type="dxa"/>
            </w:tcMar>
            <w:vAlign w:val="center"/>
          </w:tcPr>
          <w:p w14:paraId="77959C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主键/业务唯一键</w:t>
            </w:r>
          </w:p>
        </w:tc>
        <w:tc>
          <w:tcPr>
            <w:tcW w:w="2665" w:type="dxa"/>
            <w:shd w:val="clear" w:color="auto" w:fill="BFBFBF"/>
            <w:tcMar>
              <w:top w:w="90" w:type="dxa"/>
              <w:left w:w="100" w:type="dxa"/>
              <w:bottom w:w="90" w:type="dxa"/>
              <w:right w:w="100" w:type="dxa"/>
            </w:tcMar>
            <w:vAlign w:val="center"/>
          </w:tcPr>
          <w:p w14:paraId="738D70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核心关系与索引</w:t>
            </w:r>
          </w:p>
        </w:tc>
        <w:tc>
          <w:tcPr>
            <w:tcW w:w="1191" w:type="dxa"/>
            <w:shd w:val="clear" w:color="auto" w:fill="BFBFBF"/>
            <w:tcMar>
              <w:top w:w="90" w:type="dxa"/>
              <w:left w:w="100" w:type="dxa"/>
              <w:bottom w:w="90" w:type="dxa"/>
              <w:right w:w="100" w:type="dxa"/>
            </w:tcMar>
            <w:vAlign w:val="center"/>
          </w:tcPr>
          <w:p w14:paraId="37E0D8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保留建议</w:t>
            </w:r>
          </w:p>
        </w:tc>
      </w:tr>
      <w:tr w14:paraId="22E2325B">
        <w:trPr>
          <w:cantSplit/>
          <w:jc w:val="center"/>
        </w:trPr>
        <w:tc>
          <w:tcPr>
            <w:tcW w:w="1757" w:type="dxa"/>
            <w:tcMar>
              <w:top w:w="90" w:type="dxa"/>
              <w:left w:w="100" w:type="dxa"/>
              <w:bottom w:w="90" w:type="dxa"/>
              <w:right w:w="100" w:type="dxa"/>
            </w:tcMar>
            <w:vAlign w:val="center"/>
          </w:tcPr>
          <w:p w14:paraId="4C8FD2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mdm_code_mapping</w:t>
            </w:r>
          </w:p>
        </w:tc>
        <w:tc>
          <w:tcPr>
            <w:tcW w:w="2381" w:type="dxa"/>
            <w:tcMar>
              <w:top w:w="90" w:type="dxa"/>
              <w:left w:w="100" w:type="dxa"/>
              <w:bottom w:w="90" w:type="dxa"/>
              <w:right w:w="100" w:type="dxa"/>
            </w:tcMar>
            <w:vAlign w:val="center"/>
          </w:tcPr>
          <w:p w14:paraId="36B84E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外部编码与SCOS标准编码映射</w:t>
            </w:r>
          </w:p>
        </w:tc>
        <w:tc>
          <w:tcPr>
            <w:tcW w:w="2324" w:type="dxa"/>
            <w:tcMar>
              <w:top w:w="90" w:type="dxa"/>
              <w:left w:w="100" w:type="dxa"/>
              <w:bottom w:w="90" w:type="dxa"/>
              <w:right w:w="100" w:type="dxa"/>
            </w:tcMar>
            <w:vAlign w:val="center"/>
          </w:tcPr>
          <w:p w14:paraId="4A3904A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id；源系统＋对象类型＋源编码＋生效期</w:t>
            </w:r>
          </w:p>
        </w:tc>
        <w:tc>
          <w:tcPr>
            <w:tcW w:w="2665" w:type="dxa"/>
            <w:tcMar>
              <w:top w:w="90" w:type="dxa"/>
              <w:left w:w="100" w:type="dxa"/>
              <w:bottom w:w="90" w:type="dxa"/>
              <w:right w:w="100" w:type="dxa"/>
            </w:tcMar>
            <w:vAlign w:val="center"/>
          </w:tcPr>
          <w:p w14:paraId="20B9E2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索引标准编码、状态、生效时间</w:t>
            </w:r>
          </w:p>
        </w:tc>
        <w:tc>
          <w:tcPr>
            <w:tcW w:w="1191" w:type="dxa"/>
            <w:tcMar>
              <w:top w:w="90" w:type="dxa"/>
              <w:left w:w="100" w:type="dxa"/>
              <w:bottom w:w="90" w:type="dxa"/>
              <w:right w:w="100" w:type="dxa"/>
            </w:tcMar>
            <w:vAlign w:val="center"/>
          </w:tcPr>
          <w:p w14:paraId="456501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主数据全生命周期</w:t>
            </w:r>
          </w:p>
        </w:tc>
      </w:tr>
      <w:tr w14:paraId="0484B87A">
        <w:trPr>
          <w:cantSplit/>
          <w:jc w:val="center"/>
        </w:trPr>
        <w:tc>
          <w:tcPr>
            <w:tcW w:w="1757" w:type="dxa"/>
            <w:shd w:val="clear" w:color="auto" w:fill="F7F7F7"/>
            <w:tcMar>
              <w:top w:w="90" w:type="dxa"/>
              <w:left w:w="100" w:type="dxa"/>
              <w:bottom w:w="90" w:type="dxa"/>
              <w:right w:w="100" w:type="dxa"/>
            </w:tcMar>
            <w:vAlign w:val="center"/>
          </w:tcPr>
          <w:p w14:paraId="298E6B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int_data_batch</w:t>
            </w:r>
          </w:p>
        </w:tc>
        <w:tc>
          <w:tcPr>
            <w:tcW w:w="2381" w:type="dxa"/>
            <w:shd w:val="clear" w:color="auto" w:fill="F7F7F7"/>
            <w:tcMar>
              <w:top w:w="90" w:type="dxa"/>
              <w:left w:w="100" w:type="dxa"/>
              <w:bottom w:w="90" w:type="dxa"/>
              <w:right w:w="100" w:type="dxa"/>
            </w:tcMar>
            <w:vAlign w:val="center"/>
          </w:tcPr>
          <w:p w14:paraId="748507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记录一次接入、补数或发布批次</w:t>
            </w:r>
          </w:p>
        </w:tc>
        <w:tc>
          <w:tcPr>
            <w:tcW w:w="2324" w:type="dxa"/>
            <w:shd w:val="clear" w:color="auto" w:fill="F7F7F7"/>
            <w:tcMar>
              <w:top w:w="90" w:type="dxa"/>
              <w:left w:w="100" w:type="dxa"/>
              <w:bottom w:w="90" w:type="dxa"/>
              <w:right w:w="100" w:type="dxa"/>
            </w:tcMar>
            <w:vAlign w:val="center"/>
          </w:tcPr>
          <w:p w14:paraId="4B20FE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batch_id；接口＋外部批次号</w:t>
            </w:r>
          </w:p>
        </w:tc>
        <w:tc>
          <w:tcPr>
            <w:tcW w:w="2665" w:type="dxa"/>
            <w:shd w:val="clear" w:color="auto" w:fill="F7F7F7"/>
            <w:tcMar>
              <w:top w:w="90" w:type="dxa"/>
              <w:left w:w="100" w:type="dxa"/>
              <w:bottom w:w="90" w:type="dxa"/>
              <w:right w:w="100" w:type="dxa"/>
            </w:tcMar>
            <w:vAlign w:val="center"/>
          </w:tcPr>
          <w:p w14:paraId="524A8C4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关联报文、质量和对账；索引状态/接收时间</w:t>
            </w:r>
          </w:p>
        </w:tc>
        <w:tc>
          <w:tcPr>
            <w:tcW w:w="1191" w:type="dxa"/>
            <w:shd w:val="clear" w:color="auto" w:fill="F7F7F7"/>
            <w:tcMar>
              <w:top w:w="90" w:type="dxa"/>
              <w:left w:w="100" w:type="dxa"/>
              <w:bottom w:w="90" w:type="dxa"/>
              <w:right w:w="100" w:type="dxa"/>
            </w:tcMar>
            <w:vAlign w:val="center"/>
          </w:tcPr>
          <w:p w14:paraId="7DC74E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不少于三年</w:t>
            </w:r>
          </w:p>
        </w:tc>
      </w:tr>
      <w:tr w14:paraId="212305F6">
        <w:trPr>
          <w:cantSplit/>
          <w:jc w:val="center"/>
        </w:trPr>
        <w:tc>
          <w:tcPr>
            <w:tcW w:w="1757" w:type="dxa"/>
            <w:tcMar>
              <w:top w:w="90" w:type="dxa"/>
              <w:left w:w="100" w:type="dxa"/>
              <w:bottom w:w="90" w:type="dxa"/>
              <w:right w:w="100" w:type="dxa"/>
            </w:tcMar>
            <w:vAlign w:val="center"/>
          </w:tcPr>
          <w:p w14:paraId="49B5DF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dq_check_result</w:t>
            </w:r>
          </w:p>
        </w:tc>
        <w:tc>
          <w:tcPr>
            <w:tcW w:w="2381" w:type="dxa"/>
            <w:tcMar>
              <w:top w:w="90" w:type="dxa"/>
              <w:left w:w="100" w:type="dxa"/>
              <w:bottom w:w="90" w:type="dxa"/>
              <w:right w:w="100" w:type="dxa"/>
            </w:tcMar>
            <w:vAlign w:val="center"/>
          </w:tcPr>
          <w:p w14:paraId="6C61AF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记录规则级数据质量结果</w:t>
            </w:r>
          </w:p>
        </w:tc>
        <w:tc>
          <w:tcPr>
            <w:tcW w:w="2324" w:type="dxa"/>
            <w:tcMar>
              <w:top w:w="90" w:type="dxa"/>
              <w:left w:w="100" w:type="dxa"/>
              <w:bottom w:w="90" w:type="dxa"/>
              <w:right w:w="100" w:type="dxa"/>
            </w:tcMar>
            <w:vAlign w:val="center"/>
          </w:tcPr>
          <w:p w14:paraId="7AC78B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id；批次＋规则＋对象键</w:t>
            </w:r>
          </w:p>
        </w:tc>
        <w:tc>
          <w:tcPr>
            <w:tcW w:w="2665" w:type="dxa"/>
            <w:tcMar>
              <w:top w:w="90" w:type="dxa"/>
              <w:left w:w="100" w:type="dxa"/>
              <w:bottom w:w="90" w:type="dxa"/>
              <w:right w:w="100" w:type="dxa"/>
            </w:tcMar>
            <w:vAlign w:val="center"/>
          </w:tcPr>
          <w:p w14:paraId="2BDFA9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关联数据批次和修正工单；索引严重级别</w:t>
            </w:r>
          </w:p>
        </w:tc>
        <w:tc>
          <w:tcPr>
            <w:tcW w:w="1191" w:type="dxa"/>
            <w:tcMar>
              <w:top w:w="90" w:type="dxa"/>
              <w:left w:w="100" w:type="dxa"/>
              <w:bottom w:w="90" w:type="dxa"/>
              <w:right w:w="100" w:type="dxa"/>
            </w:tcMar>
            <w:vAlign w:val="center"/>
          </w:tcPr>
          <w:p w14:paraId="2BF662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随业务数据保留</w:t>
            </w:r>
          </w:p>
        </w:tc>
      </w:tr>
      <w:tr w14:paraId="2A2B8208">
        <w:trPr>
          <w:cantSplit/>
          <w:jc w:val="center"/>
        </w:trPr>
        <w:tc>
          <w:tcPr>
            <w:tcW w:w="1757" w:type="dxa"/>
            <w:shd w:val="clear" w:color="auto" w:fill="F7F7F7"/>
            <w:tcMar>
              <w:top w:w="90" w:type="dxa"/>
              <w:left w:w="100" w:type="dxa"/>
              <w:bottom w:w="90" w:type="dxa"/>
              <w:right w:w="100" w:type="dxa"/>
            </w:tcMar>
            <w:vAlign w:val="center"/>
          </w:tcPr>
          <w:p w14:paraId="1B4538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opt_data_snapshot</w:t>
            </w:r>
          </w:p>
        </w:tc>
        <w:tc>
          <w:tcPr>
            <w:tcW w:w="2381" w:type="dxa"/>
            <w:shd w:val="clear" w:color="auto" w:fill="F7F7F7"/>
            <w:tcMar>
              <w:top w:w="90" w:type="dxa"/>
              <w:left w:w="100" w:type="dxa"/>
              <w:bottom w:w="90" w:type="dxa"/>
              <w:right w:w="100" w:type="dxa"/>
            </w:tcMar>
            <w:vAlign w:val="center"/>
          </w:tcPr>
          <w:p w14:paraId="32D32E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冻结一次模型输入快照头</w:t>
            </w:r>
          </w:p>
        </w:tc>
        <w:tc>
          <w:tcPr>
            <w:tcW w:w="2324" w:type="dxa"/>
            <w:shd w:val="clear" w:color="auto" w:fill="F7F7F7"/>
            <w:tcMar>
              <w:top w:w="90" w:type="dxa"/>
              <w:left w:w="100" w:type="dxa"/>
              <w:bottom w:w="90" w:type="dxa"/>
              <w:right w:w="100" w:type="dxa"/>
            </w:tcMar>
            <w:vAlign w:val="center"/>
          </w:tcPr>
          <w:p w14:paraId="138D98C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snapshot_id；场景＋截止时间＋序号</w:t>
            </w:r>
          </w:p>
        </w:tc>
        <w:tc>
          <w:tcPr>
            <w:tcW w:w="2665" w:type="dxa"/>
            <w:shd w:val="clear" w:color="auto" w:fill="F7F7F7"/>
            <w:tcMar>
              <w:top w:w="90" w:type="dxa"/>
              <w:left w:w="100" w:type="dxa"/>
              <w:bottom w:w="90" w:type="dxa"/>
              <w:right w:w="100" w:type="dxa"/>
            </w:tcMar>
            <w:vAlign w:val="center"/>
          </w:tcPr>
          <w:p w14:paraId="032DAE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关联快照项和运行；索引状态/创建时间</w:t>
            </w:r>
          </w:p>
        </w:tc>
        <w:tc>
          <w:tcPr>
            <w:tcW w:w="1191" w:type="dxa"/>
            <w:shd w:val="clear" w:color="auto" w:fill="F7F7F7"/>
            <w:tcMar>
              <w:top w:w="90" w:type="dxa"/>
              <w:left w:w="100" w:type="dxa"/>
              <w:bottom w:w="90" w:type="dxa"/>
              <w:right w:w="100" w:type="dxa"/>
            </w:tcMar>
            <w:vAlign w:val="center"/>
          </w:tcPr>
          <w:p w14:paraId="168FE4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模型追溯期</w:t>
            </w:r>
          </w:p>
        </w:tc>
      </w:tr>
      <w:tr w14:paraId="264480A7">
        <w:trPr>
          <w:cantSplit/>
          <w:jc w:val="center"/>
        </w:trPr>
        <w:tc>
          <w:tcPr>
            <w:tcW w:w="1757" w:type="dxa"/>
            <w:tcMar>
              <w:top w:w="90" w:type="dxa"/>
              <w:left w:w="100" w:type="dxa"/>
              <w:bottom w:w="90" w:type="dxa"/>
              <w:right w:w="100" w:type="dxa"/>
            </w:tcMar>
            <w:vAlign w:val="center"/>
          </w:tcPr>
          <w:p w14:paraId="60F944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opt_snapshot_item</w:t>
            </w:r>
          </w:p>
        </w:tc>
        <w:tc>
          <w:tcPr>
            <w:tcW w:w="2381" w:type="dxa"/>
            <w:tcMar>
              <w:top w:w="90" w:type="dxa"/>
              <w:left w:w="100" w:type="dxa"/>
              <w:bottom w:w="90" w:type="dxa"/>
              <w:right w:w="100" w:type="dxa"/>
            </w:tcMar>
            <w:vAlign w:val="center"/>
          </w:tcPr>
          <w:p w14:paraId="67B6E4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保存快照对象引用、版本和校验摘要</w:t>
            </w:r>
          </w:p>
        </w:tc>
        <w:tc>
          <w:tcPr>
            <w:tcW w:w="2324" w:type="dxa"/>
            <w:tcMar>
              <w:top w:w="90" w:type="dxa"/>
              <w:left w:w="100" w:type="dxa"/>
              <w:bottom w:w="90" w:type="dxa"/>
              <w:right w:w="100" w:type="dxa"/>
            </w:tcMar>
            <w:vAlign w:val="center"/>
          </w:tcPr>
          <w:p w14:paraId="64F07F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id；快照＋对象类型＋对象键</w:t>
            </w:r>
          </w:p>
        </w:tc>
        <w:tc>
          <w:tcPr>
            <w:tcW w:w="2665" w:type="dxa"/>
            <w:tcMar>
              <w:top w:w="90" w:type="dxa"/>
              <w:left w:w="100" w:type="dxa"/>
              <w:bottom w:w="90" w:type="dxa"/>
              <w:right w:w="100" w:type="dxa"/>
            </w:tcMar>
            <w:vAlign w:val="center"/>
          </w:tcPr>
          <w:p w14:paraId="5606673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索引快照/对象；保存内容哈希与来源批次</w:t>
            </w:r>
          </w:p>
        </w:tc>
        <w:tc>
          <w:tcPr>
            <w:tcW w:w="1191" w:type="dxa"/>
            <w:tcMar>
              <w:top w:w="90" w:type="dxa"/>
              <w:left w:w="100" w:type="dxa"/>
              <w:bottom w:w="90" w:type="dxa"/>
              <w:right w:w="100" w:type="dxa"/>
            </w:tcMar>
            <w:vAlign w:val="center"/>
          </w:tcPr>
          <w:p w14:paraId="3EDA64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随快照保留</w:t>
            </w:r>
          </w:p>
        </w:tc>
      </w:tr>
      <w:tr w14:paraId="1DC29006">
        <w:trPr>
          <w:cantSplit/>
          <w:jc w:val="center"/>
        </w:trPr>
        <w:tc>
          <w:tcPr>
            <w:tcW w:w="1757" w:type="dxa"/>
            <w:shd w:val="clear" w:color="auto" w:fill="F7F7F7"/>
            <w:tcMar>
              <w:top w:w="90" w:type="dxa"/>
              <w:left w:w="100" w:type="dxa"/>
              <w:bottom w:w="90" w:type="dxa"/>
              <w:right w:w="100" w:type="dxa"/>
            </w:tcMar>
            <w:vAlign w:val="center"/>
          </w:tcPr>
          <w:p w14:paraId="157D6C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opt_model_run</w:t>
            </w:r>
          </w:p>
        </w:tc>
        <w:tc>
          <w:tcPr>
            <w:tcW w:w="2381" w:type="dxa"/>
            <w:shd w:val="clear" w:color="auto" w:fill="F7F7F7"/>
            <w:tcMar>
              <w:top w:w="90" w:type="dxa"/>
              <w:left w:w="100" w:type="dxa"/>
              <w:bottom w:w="90" w:type="dxa"/>
              <w:right w:w="100" w:type="dxa"/>
            </w:tcMar>
            <w:vAlign w:val="center"/>
          </w:tcPr>
          <w:p w14:paraId="109CA4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统一记录模型运行状态和版本</w:t>
            </w:r>
          </w:p>
        </w:tc>
        <w:tc>
          <w:tcPr>
            <w:tcW w:w="2324" w:type="dxa"/>
            <w:shd w:val="clear" w:color="auto" w:fill="F7F7F7"/>
            <w:tcMar>
              <w:top w:w="90" w:type="dxa"/>
              <w:left w:w="100" w:type="dxa"/>
              <w:bottom w:w="90" w:type="dxa"/>
              <w:right w:w="100" w:type="dxa"/>
            </w:tcMar>
            <w:vAlign w:val="center"/>
          </w:tcPr>
          <w:p w14:paraId="40A461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run_id；请求幂等键</w:t>
            </w:r>
          </w:p>
        </w:tc>
        <w:tc>
          <w:tcPr>
            <w:tcW w:w="2665" w:type="dxa"/>
            <w:shd w:val="clear" w:color="auto" w:fill="F7F7F7"/>
            <w:tcMar>
              <w:top w:w="90" w:type="dxa"/>
              <w:left w:w="100" w:type="dxa"/>
              <w:bottom w:w="90" w:type="dxa"/>
              <w:right w:w="100" w:type="dxa"/>
            </w:tcMar>
            <w:vAlign w:val="center"/>
          </w:tcPr>
          <w:p w14:paraId="58602CA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关联快照、模型、参数、场景、方案；索引状态/开始时间</w:t>
            </w:r>
          </w:p>
        </w:tc>
        <w:tc>
          <w:tcPr>
            <w:tcW w:w="1191" w:type="dxa"/>
            <w:shd w:val="clear" w:color="auto" w:fill="F7F7F7"/>
            <w:tcMar>
              <w:top w:w="90" w:type="dxa"/>
              <w:left w:w="100" w:type="dxa"/>
              <w:bottom w:w="90" w:type="dxa"/>
              <w:right w:w="100" w:type="dxa"/>
            </w:tcMar>
            <w:vAlign w:val="center"/>
          </w:tcPr>
          <w:p w14:paraId="3681C9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模型追溯期</w:t>
            </w:r>
          </w:p>
        </w:tc>
      </w:tr>
      <w:tr w14:paraId="4BA0220D">
        <w:trPr>
          <w:cantSplit/>
          <w:jc w:val="center"/>
        </w:trPr>
        <w:tc>
          <w:tcPr>
            <w:tcW w:w="1757" w:type="dxa"/>
            <w:tcMar>
              <w:top w:w="90" w:type="dxa"/>
              <w:left w:w="100" w:type="dxa"/>
              <w:bottom w:w="90" w:type="dxa"/>
              <w:right w:w="100" w:type="dxa"/>
            </w:tcMar>
            <w:vAlign w:val="center"/>
          </w:tcPr>
          <w:p w14:paraId="530A92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opt_plan</w:t>
            </w:r>
          </w:p>
        </w:tc>
        <w:tc>
          <w:tcPr>
            <w:tcW w:w="2381" w:type="dxa"/>
            <w:tcMar>
              <w:top w:w="90" w:type="dxa"/>
              <w:left w:w="100" w:type="dxa"/>
              <w:bottom w:w="90" w:type="dxa"/>
              <w:right w:w="100" w:type="dxa"/>
            </w:tcMar>
            <w:vAlign w:val="center"/>
          </w:tcPr>
          <w:p w14:paraId="4DC54B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方案业务身份与当前状态</w:t>
            </w:r>
          </w:p>
        </w:tc>
        <w:tc>
          <w:tcPr>
            <w:tcW w:w="2324" w:type="dxa"/>
            <w:tcMar>
              <w:top w:w="90" w:type="dxa"/>
              <w:left w:w="100" w:type="dxa"/>
              <w:bottom w:w="90" w:type="dxa"/>
              <w:right w:w="100" w:type="dxa"/>
            </w:tcMar>
            <w:vAlign w:val="center"/>
          </w:tcPr>
          <w:p w14:paraId="4FE05F3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plan_id；模块＋业务周期＋方案号</w:t>
            </w:r>
          </w:p>
        </w:tc>
        <w:tc>
          <w:tcPr>
            <w:tcW w:w="2665" w:type="dxa"/>
            <w:tcMar>
              <w:top w:w="90" w:type="dxa"/>
              <w:left w:w="100" w:type="dxa"/>
              <w:bottom w:w="90" w:type="dxa"/>
              <w:right w:w="100" w:type="dxa"/>
            </w:tcMar>
            <w:vAlign w:val="center"/>
          </w:tcPr>
          <w:p w14:paraId="28A665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一对多方案版本；索引组织/周期/状态</w:t>
            </w:r>
          </w:p>
        </w:tc>
        <w:tc>
          <w:tcPr>
            <w:tcW w:w="1191" w:type="dxa"/>
            <w:tcMar>
              <w:top w:w="90" w:type="dxa"/>
              <w:left w:w="100" w:type="dxa"/>
              <w:bottom w:w="90" w:type="dxa"/>
              <w:right w:w="100" w:type="dxa"/>
            </w:tcMar>
            <w:vAlign w:val="center"/>
          </w:tcPr>
          <w:p w14:paraId="460D0E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业务全生命周期</w:t>
            </w:r>
          </w:p>
        </w:tc>
      </w:tr>
      <w:tr w14:paraId="7EAF605E">
        <w:trPr>
          <w:cantSplit/>
          <w:jc w:val="center"/>
        </w:trPr>
        <w:tc>
          <w:tcPr>
            <w:tcW w:w="1757" w:type="dxa"/>
            <w:shd w:val="clear" w:color="auto" w:fill="F7F7F7"/>
            <w:tcMar>
              <w:top w:w="90" w:type="dxa"/>
              <w:left w:w="100" w:type="dxa"/>
              <w:bottom w:w="90" w:type="dxa"/>
              <w:right w:w="100" w:type="dxa"/>
            </w:tcMar>
            <w:vAlign w:val="center"/>
          </w:tcPr>
          <w:p w14:paraId="4EC4D2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opt_plan_version</w:t>
            </w:r>
          </w:p>
        </w:tc>
        <w:tc>
          <w:tcPr>
            <w:tcW w:w="2381" w:type="dxa"/>
            <w:shd w:val="clear" w:color="auto" w:fill="F7F7F7"/>
            <w:tcMar>
              <w:top w:w="90" w:type="dxa"/>
              <w:left w:w="100" w:type="dxa"/>
              <w:bottom w:w="90" w:type="dxa"/>
              <w:right w:w="100" w:type="dxa"/>
            </w:tcMar>
            <w:vAlign w:val="center"/>
          </w:tcPr>
          <w:p w14:paraId="4EBAE9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保存模型版、人工版、审批版和发布版</w:t>
            </w:r>
          </w:p>
        </w:tc>
        <w:tc>
          <w:tcPr>
            <w:tcW w:w="2324" w:type="dxa"/>
            <w:shd w:val="clear" w:color="auto" w:fill="F7F7F7"/>
            <w:tcMar>
              <w:top w:w="90" w:type="dxa"/>
              <w:left w:w="100" w:type="dxa"/>
              <w:bottom w:w="90" w:type="dxa"/>
              <w:right w:w="100" w:type="dxa"/>
            </w:tcMar>
            <w:vAlign w:val="center"/>
          </w:tcPr>
          <w:p w14:paraId="08534D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version_id；方案＋版本号</w:t>
            </w:r>
          </w:p>
        </w:tc>
        <w:tc>
          <w:tcPr>
            <w:tcW w:w="2665" w:type="dxa"/>
            <w:shd w:val="clear" w:color="auto" w:fill="F7F7F7"/>
            <w:tcMar>
              <w:top w:w="90" w:type="dxa"/>
              <w:left w:w="100" w:type="dxa"/>
              <w:bottom w:w="90" w:type="dxa"/>
              <w:right w:w="100" w:type="dxa"/>
            </w:tcMar>
            <w:vAlign w:val="center"/>
          </w:tcPr>
          <w:p w14:paraId="7D825CB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关联运行、父版本、审批和发布；唯一版本号</w:t>
            </w:r>
          </w:p>
        </w:tc>
        <w:tc>
          <w:tcPr>
            <w:tcW w:w="1191" w:type="dxa"/>
            <w:shd w:val="clear" w:color="auto" w:fill="F7F7F7"/>
            <w:tcMar>
              <w:top w:w="90" w:type="dxa"/>
              <w:left w:w="100" w:type="dxa"/>
              <w:bottom w:w="90" w:type="dxa"/>
              <w:right w:w="100" w:type="dxa"/>
            </w:tcMar>
            <w:vAlign w:val="center"/>
          </w:tcPr>
          <w:p w14:paraId="0F0C95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不可覆盖</w:t>
            </w:r>
          </w:p>
        </w:tc>
      </w:tr>
      <w:tr w14:paraId="05D10775">
        <w:trPr>
          <w:cantSplit/>
          <w:jc w:val="center"/>
        </w:trPr>
        <w:tc>
          <w:tcPr>
            <w:tcW w:w="1757" w:type="dxa"/>
            <w:tcMar>
              <w:top w:w="90" w:type="dxa"/>
              <w:left w:w="100" w:type="dxa"/>
              <w:bottom w:w="90" w:type="dxa"/>
              <w:right w:w="100" w:type="dxa"/>
            </w:tcMar>
            <w:vAlign w:val="center"/>
          </w:tcPr>
          <w:p w14:paraId="17ECA1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opt_plan_line</w:t>
            </w:r>
          </w:p>
        </w:tc>
        <w:tc>
          <w:tcPr>
            <w:tcW w:w="2381" w:type="dxa"/>
            <w:tcMar>
              <w:top w:w="90" w:type="dxa"/>
              <w:left w:w="100" w:type="dxa"/>
              <w:bottom w:w="90" w:type="dxa"/>
              <w:right w:w="100" w:type="dxa"/>
            </w:tcMar>
            <w:vAlign w:val="center"/>
          </w:tcPr>
          <w:p w14:paraId="2E4BD7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保存跨模块通用方案明细与扩展引用</w:t>
            </w:r>
          </w:p>
        </w:tc>
        <w:tc>
          <w:tcPr>
            <w:tcW w:w="2324" w:type="dxa"/>
            <w:tcMar>
              <w:top w:w="90" w:type="dxa"/>
              <w:left w:w="100" w:type="dxa"/>
              <w:bottom w:w="90" w:type="dxa"/>
              <w:right w:w="100" w:type="dxa"/>
            </w:tcMar>
            <w:vAlign w:val="center"/>
          </w:tcPr>
          <w:p w14:paraId="5411D6F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line_id；版本＋业务对象键＋日期</w:t>
            </w:r>
          </w:p>
        </w:tc>
        <w:tc>
          <w:tcPr>
            <w:tcW w:w="2665" w:type="dxa"/>
            <w:tcMar>
              <w:top w:w="90" w:type="dxa"/>
              <w:left w:w="100" w:type="dxa"/>
              <w:bottom w:w="90" w:type="dxa"/>
              <w:right w:w="100" w:type="dxa"/>
            </w:tcMar>
            <w:vAlign w:val="center"/>
          </w:tcPr>
          <w:p w14:paraId="5A811C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索引版本/对象/日期/状态</w:t>
            </w:r>
          </w:p>
        </w:tc>
        <w:tc>
          <w:tcPr>
            <w:tcW w:w="1191" w:type="dxa"/>
            <w:tcMar>
              <w:top w:w="90" w:type="dxa"/>
              <w:left w:w="100" w:type="dxa"/>
              <w:bottom w:w="90" w:type="dxa"/>
              <w:right w:w="100" w:type="dxa"/>
            </w:tcMar>
            <w:vAlign w:val="center"/>
          </w:tcPr>
          <w:p w14:paraId="5C8D19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随方案保留</w:t>
            </w:r>
          </w:p>
        </w:tc>
      </w:tr>
      <w:tr w14:paraId="763B2CC8">
        <w:trPr>
          <w:cantSplit/>
          <w:jc w:val="center"/>
        </w:trPr>
        <w:tc>
          <w:tcPr>
            <w:tcW w:w="1757" w:type="dxa"/>
            <w:shd w:val="clear" w:color="auto" w:fill="F7F7F7"/>
            <w:tcMar>
              <w:top w:w="90" w:type="dxa"/>
              <w:left w:w="100" w:type="dxa"/>
              <w:bottom w:w="90" w:type="dxa"/>
              <w:right w:w="100" w:type="dxa"/>
            </w:tcMar>
            <w:vAlign w:val="center"/>
          </w:tcPr>
          <w:p w14:paraId="5DA68C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wf_instance</w:t>
            </w:r>
          </w:p>
        </w:tc>
        <w:tc>
          <w:tcPr>
            <w:tcW w:w="2381" w:type="dxa"/>
            <w:shd w:val="clear" w:color="auto" w:fill="F7F7F7"/>
            <w:tcMar>
              <w:top w:w="90" w:type="dxa"/>
              <w:left w:w="100" w:type="dxa"/>
              <w:bottom w:w="90" w:type="dxa"/>
              <w:right w:w="100" w:type="dxa"/>
            </w:tcMar>
            <w:vAlign w:val="center"/>
          </w:tcPr>
          <w:p w14:paraId="10069D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审批流程实例</w:t>
            </w:r>
          </w:p>
        </w:tc>
        <w:tc>
          <w:tcPr>
            <w:tcW w:w="2324" w:type="dxa"/>
            <w:shd w:val="clear" w:color="auto" w:fill="F7F7F7"/>
            <w:tcMar>
              <w:top w:w="90" w:type="dxa"/>
              <w:left w:w="100" w:type="dxa"/>
              <w:bottom w:w="90" w:type="dxa"/>
              <w:right w:w="100" w:type="dxa"/>
            </w:tcMar>
            <w:vAlign w:val="center"/>
          </w:tcPr>
          <w:p w14:paraId="78C0B3F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instance_id；对象类型＋对象版本＋有效标志</w:t>
            </w:r>
          </w:p>
        </w:tc>
        <w:tc>
          <w:tcPr>
            <w:tcW w:w="2665" w:type="dxa"/>
            <w:shd w:val="clear" w:color="auto" w:fill="F7F7F7"/>
            <w:tcMar>
              <w:top w:w="90" w:type="dxa"/>
              <w:left w:w="100" w:type="dxa"/>
              <w:bottom w:w="90" w:type="dxa"/>
              <w:right w:w="100" w:type="dxa"/>
            </w:tcMar>
            <w:vAlign w:val="center"/>
          </w:tcPr>
          <w:p w14:paraId="04C1454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关联任务、操作、方案版本；索引状态/发起时间</w:t>
            </w:r>
          </w:p>
        </w:tc>
        <w:tc>
          <w:tcPr>
            <w:tcW w:w="1191" w:type="dxa"/>
            <w:shd w:val="clear" w:color="auto" w:fill="F7F7F7"/>
            <w:tcMar>
              <w:top w:w="90" w:type="dxa"/>
              <w:left w:w="100" w:type="dxa"/>
              <w:bottom w:w="90" w:type="dxa"/>
              <w:right w:w="100" w:type="dxa"/>
            </w:tcMar>
            <w:vAlign w:val="center"/>
          </w:tcPr>
          <w:p w14:paraId="129B20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不少于审计期</w:t>
            </w:r>
          </w:p>
        </w:tc>
      </w:tr>
      <w:tr w14:paraId="43F08037">
        <w:trPr>
          <w:cantSplit/>
          <w:jc w:val="center"/>
        </w:trPr>
        <w:tc>
          <w:tcPr>
            <w:tcW w:w="1757" w:type="dxa"/>
            <w:tcMar>
              <w:top w:w="90" w:type="dxa"/>
              <w:left w:w="100" w:type="dxa"/>
              <w:bottom w:w="90" w:type="dxa"/>
              <w:right w:w="100" w:type="dxa"/>
            </w:tcMar>
            <w:vAlign w:val="center"/>
          </w:tcPr>
          <w:p w14:paraId="689EEF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int_business_event</w:t>
            </w:r>
          </w:p>
        </w:tc>
        <w:tc>
          <w:tcPr>
            <w:tcW w:w="2381" w:type="dxa"/>
            <w:tcMar>
              <w:top w:w="90" w:type="dxa"/>
              <w:left w:w="100" w:type="dxa"/>
              <w:bottom w:w="90" w:type="dxa"/>
              <w:right w:w="100" w:type="dxa"/>
            </w:tcMar>
            <w:vAlign w:val="center"/>
          </w:tcPr>
          <w:p w14:paraId="0FBDFE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可靠传递跨模块及外部事件</w:t>
            </w:r>
          </w:p>
        </w:tc>
        <w:tc>
          <w:tcPr>
            <w:tcW w:w="2324" w:type="dxa"/>
            <w:tcMar>
              <w:top w:w="90" w:type="dxa"/>
              <w:left w:w="100" w:type="dxa"/>
              <w:bottom w:w="90" w:type="dxa"/>
              <w:right w:w="100" w:type="dxa"/>
            </w:tcMar>
            <w:vAlign w:val="center"/>
          </w:tcPr>
          <w:p w14:paraId="1DBCD7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event_id；生产方＋事件幂等键</w:t>
            </w:r>
          </w:p>
        </w:tc>
        <w:tc>
          <w:tcPr>
            <w:tcW w:w="2665" w:type="dxa"/>
            <w:tcMar>
              <w:top w:w="90" w:type="dxa"/>
              <w:left w:w="100" w:type="dxa"/>
              <w:bottom w:w="90" w:type="dxa"/>
              <w:right w:w="100" w:type="dxa"/>
            </w:tcMar>
            <w:vAlign w:val="center"/>
          </w:tcPr>
          <w:p w14:paraId="5CA65E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索引状态/下次重试时间/聚合键</w:t>
            </w:r>
          </w:p>
        </w:tc>
        <w:tc>
          <w:tcPr>
            <w:tcW w:w="1191" w:type="dxa"/>
            <w:tcMar>
              <w:top w:w="90" w:type="dxa"/>
              <w:left w:w="100" w:type="dxa"/>
              <w:bottom w:w="90" w:type="dxa"/>
              <w:right w:w="100" w:type="dxa"/>
            </w:tcMar>
            <w:vAlign w:val="center"/>
          </w:tcPr>
          <w:p w14:paraId="3FA85B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在线一年后归档</w:t>
            </w:r>
          </w:p>
        </w:tc>
      </w:tr>
      <w:tr w14:paraId="66930051">
        <w:trPr>
          <w:cantSplit/>
          <w:jc w:val="center"/>
        </w:trPr>
        <w:tc>
          <w:tcPr>
            <w:tcW w:w="1757" w:type="dxa"/>
            <w:shd w:val="clear" w:color="auto" w:fill="F7F7F7"/>
            <w:tcMar>
              <w:top w:w="90" w:type="dxa"/>
              <w:left w:w="100" w:type="dxa"/>
              <w:bottom w:w="90" w:type="dxa"/>
              <w:right w:w="100" w:type="dxa"/>
            </w:tcMar>
            <w:vAlign w:val="center"/>
          </w:tcPr>
          <w:p w14:paraId="12BD7A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int_reconciliation</w:t>
            </w:r>
          </w:p>
        </w:tc>
        <w:tc>
          <w:tcPr>
            <w:tcW w:w="2381" w:type="dxa"/>
            <w:shd w:val="clear" w:color="auto" w:fill="F7F7F7"/>
            <w:tcMar>
              <w:top w:w="90" w:type="dxa"/>
              <w:left w:w="100" w:type="dxa"/>
              <w:bottom w:w="90" w:type="dxa"/>
              <w:right w:w="100" w:type="dxa"/>
            </w:tcMar>
            <w:vAlign w:val="center"/>
          </w:tcPr>
          <w:p w14:paraId="517288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保存源目标数量、金额、状态对账</w:t>
            </w:r>
          </w:p>
        </w:tc>
        <w:tc>
          <w:tcPr>
            <w:tcW w:w="2324" w:type="dxa"/>
            <w:shd w:val="clear" w:color="auto" w:fill="F7F7F7"/>
            <w:tcMar>
              <w:top w:w="90" w:type="dxa"/>
              <w:left w:w="100" w:type="dxa"/>
              <w:bottom w:w="90" w:type="dxa"/>
              <w:right w:w="100" w:type="dxa"/>
            </w:tcMar>
            <w:vAlign w:val="center"/>
          </w:tcPr>
          <w:p w14:paraId="40F64E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recon_id；账期＋接口＋对象键</w:t>
            </w:r>
          </w:p>
        </w:tc>
        <w:tc>
          <w:tcPr>
            <w:tcW w:w="2665" w:type="dxa"/>
            <w:shd w:val="clear" w:color="auto" w:fill="F7F7F7"/>
            <w:tcMar>
              <w:top w:w="90" w:type="dxa"/>
              <w:left w:w="100" w:type="dxa"/>
              <w:bottom w:w="90" w:type="dxa"/>
              <w:right w:w="100" w:type="dxa"/>
            </w:tcMar>
            <w:vAlign w:val="center"/>
          </w:tcPr>
          <w:p w14:paraId="4AB815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索引差异状态/责任人/关闭时间</w:t>
            </w:r>
          </w:p>
        </w:tc>
        <w:tc>
          <w:tcPr>
            <w:tcW w:w="1191" w:type="dxa"/>
            <w:shd w:val="clear" w:color="auto" w:fill="F7F7F7"/>
            <w:tcMar>
              <w:top w:w="90" w:type="dxa"/>
              <w:left w:w="100" w:type="dxa"/>
              <w:bottom w:w="90" w:type="dxa"/>
              <w:right w:w="100" w:type="dxa"/>
            </w:tcMar>
            <w:vAlign w:val="center"/>
          </w:tcPr>
          <w:p w14:paraId="6F2F7F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不少于三年</w:t>
            </w:r>
          </w:p>
        </w:tc>
      </w:tr>
    </w:tbl>
    <w:p w14:paraId="1BFD3CB3">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798579D">
        <w:trPr>
          <w:cantSplit/>
          <w:tblHeader/>
          <w:jc w:val="center"/>
        </w:trPr>
        <w:tc>
          <w:tcPr>
            <w:tcW w:w="1701" w:type="dxa"/>
            <w:shd w:val="clear" w:color="auto" w:fill="BFBFBF"/>
            <w:tcMar>
              <w:top w:w="90" w:type="dxa"/>
              <w:left w:w="100" w:type="dxa"/>
              <w:bottom w:w="90" w:type="dxa"/>
              <w:right w:w="100" w:type="dxa"/>
            </w:tcMar>
            <w:vAlign w:val="center"/>
          </w:tcPr>
          <w:p w14:paraId="021F80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模块</w:t>
            </w:r>
          </w:p>
        </w:tc>
        <w:tc>
          <w:tcPr>
            <w:tcW w:w="3288" w:type="dxa"/>
            <w:shd w:val="clear" w:color="auto" w:fill="BFBFBF"/>
            <w:tcMar>
              <w:top w:w="90" w:type="dxa"/>
              <w:left w:w="100" w:type="dxa"/>
              <w:bottom w:w="90" w:type="dxa"/>
              <w:right w:w="100" w:type="dxa"/>
            </w:tcMar>
            <w:vAlign w:val="center"/>
          </w:tcPr>
          <w:p w14:paraId="21B836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关键专业表</w:t>
            </w:r>
          </w:p>
        </w:tc>
        <w:tc>
          <w:tcPr>
            <w:tcW w:w="3061" w:type="dxa"/>
            <w:shd w:val="clear" w:color="auto" w:fill="BFBFBF"/>
            <w:tcMar>
              <w:top w:w="90" w:type="dxa"/>
              <w:left w:w="100" w:type="dxa"/>
              <w:bottom w:w="90" w:type="dxa"/>
              <w:right w:w="100" w:type="dxa"/>
            </w:tcMar>
            <w:vAlign w:val="center"/>
          </w:tcPr>
          <w:p w14:paraId="0C6D40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核心内容与主链挂接</w:t>
            </w:r>
          </w:p>
        </w:tc>
      </w:tr>
      <w:tr w14:paraId="62FDEA0F">
        <w:trPr>
          <w:cantSplit/>
          <w:jc w:val="center"/>
        </w:trPr>
        <w:tc>
          <w:tcPr>
            <w:tcW w:w="1701" w:type="dxa"/>
            <w:tcMar>
              <w:top w:w="90" w:type="dxa"/>
              <w:left w:w="100" w:type="dxa"/>
              <w:bottom w:w="90" w:type="dxa"/>
              <w:right w:w="100" w:type="dxa"/>
            </w:tcMar>
            <w:vAlign w:val="center"/>
          </w:tcPr>
          <w:p w14:paraId="51BDCB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成品库存优化</w:t>
            </w:r>
          </w:p>
        </w:tc>
        <w:tc>
          <w:tcPr>
            <w:tcW w:w="3288" w:type="dxa"/>
            <w:tcMar>
              <w:top w:w="90" w:type="dxa"/>
              <w:left w:w="100" w:type="dxa"/>
              <w:bottom w:w="90" w:type="dxa"/>
              <w:right w:w="100" w:type="dxa"/>
            </w:tcMar>
            <w:vAlign w:val="center"/>
          </w:tcPr>
          <w:p w14:paraId="7A09362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inv_policy_version、inv_daily_trajectory、inv_replenishment_advice、inv_risk_result</w:t>
            </w:r>
          </w:p>
        </w:tc>
        <w:tc>
          <w:tcPr>
            <w:tcW w:w="3061" w:type="dxa"/>
            <w:tcMar>
              <w:top w:w="90" w:type="dxa"/>
              <w:left w:w="100" w:type="dxa"/>
              <w:bottom w:w="90" w:type="dxa"/>
              <w:right w:w="100" w:type="dxa"/>
            </w:tcMar>
            <w:vAlign w:val="center"/>
          </w:tcPr>
          <w:p w14:paraId="0D1E9B4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策略版本、逐日库存、补充建议、储罐和风险结果均关联run_id及plan_version_id</w:t>
            </w:r>
          </w:p>
        </w:tc>
      </w:tr>
      <w:tr w14:paraId="6783A981">
        <w:trPr>
          <w:cantSplit/>
          <w:jc w:val="center"/>
        </w:trPr>
        <w:tc>
          <w:tcPr>
            <w:tcW w:w="1701" w:type="dxa"/>
            <w:shd w:val="clear" w:color="auto" w:fill="F7F7F7"/>
            <w:tcMar>
              <w:top w:w="90" w:type="dxa"/>
              <w:left w:w="100" w:type="dxa"/>
              <w:bottom w:w="90" w:type="dxa"/>
              <w:right w:w="100" w:type="dxa"/>
            </w:tcMar>
            <w:vAlign w:val="center"/>
          </w:tcPr>
          <w:p w14:paraId="515D21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原料采购优化</w:t>
            </w:r>
          </w:p>
        </w:tc>
        <w:tc>
          <w:tcPr>
            <w:tcW w:w="3288" w:type="dxa"/>
            <w:shd w:val="clear" w:color="auto" w:fill="F7F7F7"/>
            <w:tcMar>
              <w:top w:w="90" w:type="dxa"/>
              <w:left w:w="100" w:type="dxa"/>
              <w:bottom w:w="90" w:type="dxa"/>
              <w:right w:w="100" w:type="dxa"/>
            </w:tcMar>
            <w:vAlign w:val="center"/>
          </w:tcPr>
          <w:p w14:paraId="1E54EF0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pur_demand、pur_candidate、pur_allocation_result、pur_cost_detail、pur_risk_result</w:t>
            </w:r>
          </w:p>
        </w:tc>
        <w:tc>
          <w:tcPr>
            <w:tcW w:w="3061" w:type="dxa"/>
            <w:shd w:val="clear" w:color="auto" w:fill="F7F7F7"/>
            <w:tcMar>
              <w:top w:w="90" w:type="dxa"/>
              <w:left w:w="100" w:type="dxa"/>
              <w:bottom w:w="90" w:type="dxa"/>
              <w:right w:w="100" w:type="dxa"/>
            </w:tcMar>
            <w:vAlign w:val="center"/>
          </w:tcPr>
          <w:p w14:paraId="2BC1431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候选供应商、分配量、TCO分解和风险均关联采购方案版本</w:t>
            </w:r>
          </w:p>
        </w:tc>
      </w:tr>
      <w:tr w14:paraId="09ADD523">
        <w:trPr>
          <w:cantSplit/>
          <w:jc w:val="center"/>
        </w:trPr>
        <w:tc>
          <w:tcPr>
            <w:tcW w:w="1701" w:type="dxa"/>
            <w:tcMar>
              <w:top w:w="90" w:type="dxa"/>
              <w:left w:w="100" w:type="dxa"/>
              <w:bottom w:w="90" w:type="dxa"/>
              <w:right w:w="100" w:type="dxa"/>
            </w:tcMar>
            <w:vAlign w:val="center"/>
          </w:tcPr>
          <w:p w14:paraId="67096B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原辅包要货计划</w:t>
            </w:r>
          </w:p>
        </w:tc>
        <w:tc>
          <w:tcPr>
            <w:tcW w:w="3288" w:type="dxa"/>
            <w:tcMar>
              <w:top w:w="90" w:type="dxa"/>
              <w:left w:w="100" w:type="dxa"/>
              <w:bottom w:w="90" w:type="dxa"/>
              <w:right w:w="100" w:type="dxa"/>
            </w:tcMar>
            <w:vAlign w:val="center"/>
          </w:tcPr>
          <w:p w14:paraId="212C742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rep_requirement、rep_order_balance、rep_arrival_plan、rep_allocation、rep_shortage_result</w:t>
            </w:r>
          </w:p>
        </w:tc>
        <w:tc>
          <w:tcPr>
            <w:tcW w:w="3061" w:type="dxa"/>
            <w:tcMar>
              <w:top w:w="90" w:type="dxa"/>
              <w:left w:w="100" w:type="dxa"/>
              <w:bottom w:w="90" w:type="dxa"/>
              <w:right w:w="100" w:type="dxa"/>
            </w:tcMar>
            <w:vAlign w:val="center"/>
          </w:tcPr>
          <w:p w14:paraId="50EC363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需求、合同订单占用、到货计划和缺口按物料日期及版本唯一</w:t>
            </w:r>
          </w:p>
        </w:tc>
      </w:tr>
      <w:tr w14:paraId="048336E6">
        <w:trPr>
          <w:cantSplit/>
          <w:jc w:val="center"/>
        </w:trPr>
        <w:tc>
          <w:tcPr>
            <w:tcW w:w="1701" w:type="dxa"/>
            <w:shd w:val="clear" w:color="auto" w:fill="F7F7F7"/>
            <w:tcMar>
              <w:top w:w="90" w:type="dxa"/>
              <w:left w:w="100" w:type="dxa"/>
              <w:bottom w:w="90" w:type="dxa"/>
              <w:right w:w="100" w:type="dxa"/>
            </w:tcMar>
            <w:vAlign w:val="center"/>
          </w:tcPr>
          <w:p w14:paraId="75DF31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成本分摊核算</w:t>
            </w:r>
          </w:p>
        </w:tc>
        <w:tc>
          <w:tcPr>
            <w:tcW w:w="3288" w:type="dxa"/>
            <w:shd w:val="clear" w:color="auto" w:fill="F7F7F7"/>
            <w:tcMar>
              <w:top w:w="90" w:type="dxa"/>
              <w:left w:w="100" w:type="dxa"/>
              <w:bottom w:w="90" w:type="dxa"/>
              <w:right w:w="100" w:type="dxa"/>
            </w:tcMar>
            <w:vAlign w:val="center"/>
          </w:tcPr>
          <w:p w14:paraId="0486035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cost_batch_genealogy、cost_pool、cost_allocation_run、cost_allocation_result、cost_recon</w:t>
            </w:r>
          </w:p>
        </w:tc>
        <w:tc>
          <w:tcPr>
            <w:tcW w:w="3061" w:type="dxa"/>
            <w:shd w:val="clear" w:color="auto" w:fill="F7F7F7"/>
            <w:tcMar>
              <w:top w:w="90" w:type="dxa"/>
              <w:left w:w="100" w:type="dxa"/>
              <w:bottom w:w="90" w:type="dxa"/>
              <w:right w:w="100" w:type="dxa"/>
            </w:tcMar>
            <w:vAlign w:val="center"/>
          </w:tcPr>
          <w:p w14:paraId="1631850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谱系边、费用池、分摊运行、结果和期间对账绑定核算版本</w:t>
            </w:r>
          </w:p>
        </w:tc>
      </w:tr>
      <w:tr w14:paraId="2363D5E6">
        <w:trPr>
          <w:cantSplit/>
          <w:jc w:val="center"/>
        </w:trPr>
        <w:tc>
          <w:tcPr>
            <w:tcW w:w="1701" w:type="dxa"/>
            <w:tcMar>
              <w:top w:w="90" w:type="dxa"/>
              <w:left w:w="100" w:type="dxa"/>
              <w:bottom w:w="90" w:type="dxa"/>
              <w:right w:w="100" w:type="dxa"/>
            </w:tcMar>
            <w:vAlign w:val="center"/>
          </w:tcPr>
          <w:p w14:paraId="09C341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驾驶舱</w:t>
            </w:r>
          </w:p>
        </w:tc>
        <w:tc>
          <w:tcPr>
            <w:tcW w:w="3288" w:type="dxa"/>
            <w:tcMar>
              <w:top w:w="90" w:type="dxa"/>
              <w:left w:w="100" w:type="dxa"/>
              <w:bottom w:w="90" w:type="dxa"/>
              <w:right w:w="100" w:type="dxa"/>
            </w:tcMar>
            <w:vAlign w:val="center"/>
          </w:tcPr>
          <w:p w14:paraId="12A8D9A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ana_metric_value、ana_alert_event、ana_collaboration_task、ana_disposal_record</w:t>
            </w:r>
          </w:p>
        </w:tc>
        <w:tc>
          <w:tcPr>
            <w:tcW w:w="3061" w:type="dxa"/>
            <w:tcMar>
              <w:top w:w="90" w:type="dxa"/>
              <w:left w:w="100" w:type="dxa"/>
              <w:bottom w:w="90" w:type="dxa"/>
              <w:right w:w="100" w:type="dxa"/>
            </w:tcMar>
            <w:vAlign w:val="center"/>
          </w:tcPr>
          <w:p w14:paraId="0682FC9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指标、预警和任务引用来源对象、方案版本、事件与处置证据</w:t>
            </w:r>
          </w:p>
        </w:tc>
      </w:tr>
    </w:tbl>
    <w:p w14:paraId="3B0857EB">
      <w:pPr>
        <w:spacing w:after="40"/>
      </w:pPr>
    </w:p>
    <w:p w14:paraId="46209844">
      <w:pPr>
        <w:spacing w:after="80" w:line="324" w:lineRule="auto"/>
        <w:ind w:firstLine="420"/>
        <w:jc w:val="both"/>
      </w:pPr>
      <w:r>
        <w:rPr>
          <w:rFonts w:ascii="Times New Roman" w:hAnsi="Times New Roman" w:eastAsia="Songti SC" w:cs="Times New Roman"/>
          <w:color w:val="000000"/>
          <w:sz w:val="21"/>
        </w:rPr>
        <w:t>所有关键结果表至少包含组织、业务对象、业务日期或期间、来源批次、快照、运行、方案版本、状态、创建人和创建时间。高频查询必须以实际页面筛选和排序路径验证索引；不得为了“可能使用”创建宽索引。</w:t>
      </w:r>
    </w:p>
    <w:p w14:paraId="72C11794">
      <w:pPr>
        <w:pStyle w:val="6"/>
      </w:pPr>
      <w:bookmarkStart w:id="259" w:name="_Toc898787273"/>
      <w:r>
        <w:rPr>
          <w:rFonts w:ascii="Times New Roman" w:hAnsi="Times New Roman" w:eastAsia="STHeiti" w:cs="Times New Roman"/>
          <w:b/>
          <w:color w:val="000000"/>
          <w:sz w:val="22"/>
        </w:rPr>
        <w:t>5.1.2.4 主数据与编码映射</w:t>
      </w:r>
      <w:bookmarkEnd w:id="259"/>
    </w:p>
    <w:p w14:paraId="2BAB6396">
      <w:pPr>
        <w:spacing w:after="80" w:line="324" w:lineRule="auto"/>
        <w:ind w:firstLine="420"/>
        <w:jc w:val="both"/>
      </w:pPr>
      <w:r>
        <w:rPr>
          <w:rFonts w:ascii="Times New Roman" w:hAnsi="Times New Roman" w:eastAsia="Songti SC" w:cs="Times New Roman"/>
          <w:color w:val="000000"/>
          <w:sz w:val="21"/>
        </w:rPr>
        <w:t>主数据映射由标准对象、源系统对象和生效区间组成。同步服务先解析外部编码，再转换为SCOS标准编码；未映射或一对多冲突的关键对象进入待处理队列，不允许以名称模糊匹配后直接入模。历史事实继续引用当时有效的映射版本。</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130DE83">
        <w:trPr>
          <w:cantSplit/>
          <w:tblHeader/>
          <w:jc w:val="center"/>
        </w:trPr>
        <w:tc>
          <w:tcPr>
            <w:tcW w:w="1701" w:type="dxa"/>
            <w:shd w:val="clear" w:color="auto" w:fill="BFBFBF"/>
            <w:tcMar>
              <w:top w:w="90" w:type="dxa"/>
              <w:left w:w="100" w:type="dxa"/>
              <w:bottom w:w="90" w:type="dxa"/>
              <w:right w:w="100" w:type="dxa"/>
            </w:tcMar>
            <w:vAlign w:val="center"/>
          </w:tcPr>
          <w:p w14:paraId="58A4E7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主数据对象</w:t>
            </w:r>
          </w:p>
        </w:tc>
        <w:tc>
          <w:tcPr>
            <w:tcW w:w="1701" w:type="dxa"/>
            <w:shd w:val="clear" w:color="auto" w:fill="BFBFBF"/>
            <w:tcMar>
              <w:top w:w="90" w:type="dxa"/>
              <w:left w:w="100" w:type="dxa"/>
              <w:bottom w:w="90" w:type="dxa"/>
              <w:right w:w="100" w:type="dxa"/>
            </w:tcMar>
            <w:vAlign w:val="center"/>
          </w:tcPr>
          <w:p w14:paraId="674A9F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权威来源</w:t>
            </w:r>
          </w:p>
        </w:tc>
        <w:tc>
          <w:tcPr>
            <w:tcW w:w="2438" w:type="dxa"/>
            <w:shd w:val="clear" w:color="auto" w:fill="BFBFBF"/>
            <w:tcMar>
              <w:top w:w="90" w:type="dxa"/>
              <w:left w:w="100" w:type="dxa"/>
              <w:bottom w:w="90" w:type="dxa"/>
              <w:right w:w="100" w:type="dxa"/>
            </w:tcMar>
            <w:vAlign w:val="center"/>
          </w:tcPr>
          <w:p w14:paraId="060EA4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SCOS标准键</w:t>
            </w:r>
          </w:p>
        </w:tc>
        <w:tc>
          <w:tcPr>
            <w:tcW w:w="3345" w:type="dxa"/>
            <w:shd w:val="clear" w:color="auto" w:fill="BFBFBF"/>
            <w:tcMar>
              <w:top w:w="90" w:type="dxa"/>
              <w:left w:w="100" w:type="dxa"/>
              <w:bottom w:w="90" w:type="dxa"/>
              <w:right w:w="100" w:type="dxa"/>
            </w:tcMar>
            <w:vAlign w:val="center"/>
          </w:tcPr>
          <w:p w14:paraId="1409C1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映射与变更控制</w:t>
            </w:r>
          </w:p>
        </w:tc>
      </w:tr>
      <w:tr w14:paraId="7EC74E39">
        <w:trPr>
          <w:cantSplit/>
          <w:jc w:val="center"/>
        </w:trPr>
        <w:tc>
          <w:tcPr>
            <w:tcW w:w="1701" w:type="dxa"/>
            <w:tcMar>
              <w:top w:w="90" w:type="dxa"/>
              <w:left w:w="100" w:type="dxa"/>
              <w:bottom w:w="90" w:type="dxa"/>
              <w:right w:w="100" w:type="dxa"/>
            </w:tcMar>
            <w:vAlign w:val="center"/>
          </w:tcPr>
          <w:p w14:paraId="18B129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组织/工厂/仓库</w:t>
            </w:r>
          </w:p>
        </w:tc>
        <w:tc>
          <w:tcPr>
            <w:tcW w:w="1701" w:type="dxa"/>
            <w:tcMar>
              <w:top w:w="90" w:type="dxa"/>
              <w:left w:w="100" w:type="dxa"/>
              <w:bottom w:w="90" w:type="dxa"/>
              <w:right w:w="100" w:type="dxa"/>
            </w:tcMar>
            <w:vAlign w:val="center"/>
          </w:tcPr>
          <w:p w14:paraId="522AF1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SAP/企业主数据</w:t>
            </w:r>
          </w:p>
        </w:tc>
        <w:tc>
          <w:tcPr>
            <w:tcW w:w="2438" w:type="dxa"/>
            <w:tcMar>
              <w:top w:w="90" w:type="dxa"/>
              <w:left w:w="100" w:type="dxa"/>
              <w:bottom w:w="90" w:type="dxa"/>
              <w:right w:w="100" w:type="dxa"/>
            </w:tcMar>
            <w:vAlign w:val="center"/>
          </w:tcPr>
          <w:p w14:paraId="31EE709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org_id、plant_id、warehouse_id</w:t>
            </w:r>
          </w:p>
        </w:tc>
        <w:tc>
          <w:tcPr>
            <w:tcW w:w="3345" w:type="dxa"/>
            <w:tcMar>
              <w:top w:w="90" w:type="dxa"/>
              <w:left w:w="100" w:type="dxa"/>
              <w:bottom w:w="90" w:type="dxa"/>
              <w:right w:w="100" w:type="dxa"/>
            </w:tcMar>
            <w:vAlign w:val="center"/>
          </w:tcPr>
          <w:p w14:paraId="1EE9D5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层级、时区和状态随生效日期版本化</w:t>
            </w:r>
          </w:p>
        </w:tc>
      </w:tr>
      <w:tr w14:paraId="04256A7C">
        <w:trPr>
          <w:cantSplit/>
          <w:jc w:val="center"/>
        </w:trPr>
        <w:tc>
          <w:tcPr>
            <w:tcW w:w="1701" w:type="dxa"/>
            <w:shd w:val="clear" w:color="auto" w:fill="F7F7F7"/>
            <w:tcMar>
              <w:top w:w="90" w:type="dxa"/>
              <w:left w:w="100" w:type="dxa"/>
              <w:bottom w:w="90" w:type="dxa"/>
              <w:right w:w="100" w:type="dxa"/>
            </w:tcMar>
            <w:vAlign w:val="center"/>
          </w:tcPr>
          <w:p w14:paraId="479412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产品/物料/单位</w:t>
            </w:r>
          </w:p>
        </w:tc>
        <w:tc>
          <w:tcPr>
            <w:tcW w:w="1701" w:type="dxa"/>
            <w:shd w:val="clear" w:color="auto" w:fill="F7F7F7"/>
            <w:tcMar>
              <w:top w:w="90" w:type="dxa"/>
              <w:left w:w="100" w:type="dxa"/>
              <w:bottom w:w="90" w:type="dxa"/>
              <w:right w:w="100" w:type="dxa"/>
            </w:tcMar>
            <w:vAlign w:val="center"/>
          </w:tcPr>
          <w:p w14:paraId="685335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SAP</w:t>
            </w:r>
          </w:p>
        </w:tc>
        <w:tc>
          <w:tcPr>
            <w:tcW w:w="2438" w:type="dxa"/>
            <w:shd w:val="clear" w:color="auto" w:fill="F7F7F7"/>
            <w:tcMar>
              <w:top w:w="90" w:type="dxa"/>
              <w:left w:w="100" w:type="dxa"/>
              <w:bottom w:w="90" w:type="dxa"/>
              <w:right w:w="100" w:type="dxa"/>
            </w:tcMar>
            <w:vAlign w:val="center"/>
          </w:tcPr>
          <w:p w14:paraId="4487E01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product_id、material_id、uom_code</w:t>
            </w:r>
          </w:p>
        </w:tc>
        <w:tc>
          <w:tcPr>
            <w:tcW w:w="3345" w:type="dxa"/>
            <w:shd w:val="clear" w:color="auto" w:fill="F7F7F7"/>
            <w:tcMar>
              <w:top w:w="90" w:type="dxa"/>
              <w:left w:w="100" w:type="dxa"/>
              <w:bottom w:w="90" w:type="dxa"/>
              <w:right w:w="100" w:type="dxa"/>
            </w:tcMar>
            <w:vAlign w:val="center"/>
          </w:tcPr>
          <w:p w14:paraId="29115D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保留基本单位、换算系数和舍入规则</w:t>
            </w:r>
          </w:p>
        </w:tc>
      </w:tr>
      <w:tr w14:paraId="3B8BB5B4">
        <w:trPr>
          <w:cantSplit/>
          <w:jc w:val="center"/>
        </w:trPr>
        <w:tc>
          <w:tcPr>
            <w:tcW w:w="1701" w:type="dxa"/>
            <w:tcMar>
              <w:top w:w="90" w:type="dxa"/>
              <w:left w:w="100" w:type="dxa"/>
              <w:bottom w:w="90" w:type="dxa"/>
              <w:right w:w="100" w:type="dxa"/>
            </w:tcMar>
            <w:vAlign w:val="center"/>
          </w:tcPr>
          <w:p w14:paraId="33FB9F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供应商/客户</w:t>
            </w:r>
          </w:p>
        </w:tc>
        <w:tc>
          <w:tcPr>
            <w:tcW w:w="1701" w:type="dxa"/>
            <w:tcMar>
              <w:top w:w="90" w:type="dxa"/>
              <w:left w:w="100" w:type="dxa"/>
              <w:bottom w:w="90" w:type="dxa"/>
              <w:right w:w="100" w:type="dxa"/>
            </w:tcMar>
            <w:vAlign w:val="center"/>
          </w:tcPr>
          <w:p w14:paraId="05E7CB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SAP/E采/销售系统</w:t>
            </w:r>
          </w:p>
        </w:tc>
        <w:tc>
          <w:tcPr>
            <w:tcW w:w="2438" w:type="dxa"/>
            <w:tcMar>
              <w:top w:w="90" w:type="dxa"/>
              <w:left w:w="100" w:type="dxa"/>
              <w:bottom w:w="90" w:type="dxa"/>
              <w:right w:w="100" w:type="dxa"/>
            </w:tcMar>
            <w:vAlign w:val="center"/>
          </w:tcPr>
          <w:p w14:paraId="58DF933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supplier_id、customer_id</w:t>
            </w:r>
          </w:p>
        </w:tc>
        <w:tc>
          <w:tcPr>
            <w:tcW w:w="3345" w:type="dxa"/>
            <w:tcMar>
              <w:top w:w="90" w:type="dxa"/>
              <w:left w:w="100" w:type="dxa"/>
              <w:bottom w:w="90" w:type="dxa"/>
              <w:right w:w="100" w:type="dxa"/>
            </w:tcMar>
            <w:vAlign w:val="center"/>
          </w:tcPr>
          <w:p w14:paraId="6331EE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合并、停用和组织视图分别管理</w:t>
            </w:r>
          </w:p>
        </w:tc>
      </w:tr>
      <w:tr w14:paraId="3546B947">
        <w:trPr>
          <w:cantSplit/>
          <w:jc w:val="center"/>
        </w:trPr>
        <w:tc>
          <w:tcPr>
            <w:tcW w:w="1701" w:type="dxa"/>
            <w:shd w:val="clear" w:color="auto" w:fill="F7F7F7"/>
            <w:tcMar>
              <w:top w:w="90" w:type="dxa"/>
              <w:left w:w="100" w:type="dxa"/>
              <w:bottom w:w="90" w:type="dxa"/>
              <w:right w:w="100" w:type="dxa"/>
            </w:tcMar>
            <w:vAlign w:val="center"/>
          </w:tcPr>
          <w:p w14:paraId="3C3BC9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储罐/生产线</w:t>
            </w:r>
          </w:p>
        </w:tc>
        <w:tc>
          <w:tcPr>
            <w:tcW w:w="1701" w:type="dxa"/>
            <w:shd w:val="clear" w:color="auto" w:fill="F7F7F7"/>
            <w:tcMar>
              <w:top w:w="90" w:type="dxa"/>
              <w:left w:w="100" w:type="dxa"/>
              <w:bottom w:w="90" w:type="dxa"/>
              <w:right w:w="100" w:type="dxa"/>
            </w:tcMar>
            <w:vAlign w:val="center"/>
          </w:tcPr>
          <w:p w14:paraId="4DBF0C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MES/WMS</w:t>
            </w:r>
          </w:p>
        </w:tc>
        <w:tc>
          <w:tcPr>
            <w:tcW w:w="2438" w:type="dxa"/>
            <w:shd w:val="clear" w:color="auto" w:fill="F7F7F7"/>
            <w:tcMar>
              <w:top w:w="90" w:type="dxa"/>
              <w:left w:w="100" w:type="dxa"/>
              <w:bottom w:w="90" w:type="dxa"/>
              <w:right w:w="100" w:type="dxa"/>
            </w:tcMar>
            <w:vAlign w:val="center"/>
          </w:tcPr>
          <w:p w14:paraId="086D2B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tank_id、line_id</w:t>
            </w:r>
          </w:p>
        </w:tc>
        <w:tc>
          <w:tcPr>
            <w:tcW w:w="3345" w:type="dxa"/>
            <w:shd w:val="clear" w:color="auto" w:fill="F7F7F7"/>
            <w:tcMar>
              <w:top w:w="90" w:type="dxa"/>
              <w:left w:w="100" w:type="dxa"/>
              <w:bottom w:w="90" w:type="dxa"/>
              <w:right w:w="100" w:type="dxa"/>
            </w:tcMar>
            <w:vAlign w:val="center"/>
          </w:tcPr>
          <w:p w14:paraId="5A1891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容量、兼容性和所属组织版本化</w:t>
            </w:r>
          </w:p>
        </w:tc>
      </w:tr>
      <w:tr w14:paraId="144DC694">
        <w:trPr>
          <w:cantSplit/>
          <w:jc w:val="center"/>
        </w:trPr>
        <w:tc>
          <w:tcPr>
            <w:tcW w:w="1701" w:type="dxa"/>
            <w:tcMar>
              <w:top w:w="90" w:type="dxa"/>
              <w:left w:w="100" w:type="dxa"/>
              <w:bottom w:w="90" w:type="dxa"/>
              <w:right w:w="100" w:type="dxa"/>
            </w:tcMar>
            <w:vAlign w:val="center"/>
          </w:tcPr>
          <w:p w14:paraId="793F0F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费用科目/成本中心</w:t>
            </w:r>
          </w:p>
        </w:tc>
        <w:tc>
          <w:tcPr>
            <w:tcW w:w="1701" w:type="dxa"/>
            <w:tcMar>
              <w:top w:w="90" w:type="dxa"/>
              <w:left w:w="100" w:type="dxa"/>
              <w:bottom w:w="90" w:type="dxa"/>
              <w:right w:w="100" w:type="dxa"/>
            </w:tcMar>
            <w:vAlign w:val="center"/>
          </w:tcPr>
          <w:p w14:paraId="12AC27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SAP财务</w:t>
            </w:r>
          </w:p>
        </w:tc>
        <w:tc>
          <w:tcPr>
            <w:tcW w:w="2438" w:type="dxa"/>
            <w:tcMar>
              <w:top w:w="90" w:type="dxa"/>
              <w:left w:w="100" w:type="dxa"/>
              <w:bottom w:w="90" w:type="dxa"/>
              <w:right w:w="100" w:type="dxa"/>
            </w:tcMar>
            <w:vAlign w:val="center"/>
          </w:tcPr>
          <w:p w14:paraId="4106125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account_id、cost_center_id</w:t>
            </w:r>
          </w:p>
        </w:tc>
        <w:tc>
          <w:tcPr>
            <w:tcW w:w="3345" w:type="dxa"/>
            <w:tcMar>
              <w:top w:w="90" w:type="dxa"/>
              <w:left w:w="100" w:type="dxa"/>
              <w:bottom w:w="90" w:type="dxa"/>
              <w:right w:w="100" w:type="dxa"/>
            </w:tcMar>
            <w:vAlign w:val="center"/>
          </w:tcPr>
          <w:p w14:paraId="38D0C2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按会计期间及核算范围生效</w:t>
            </w:r>
          </w:p>
        </w:tc>
      </w:tr>
      <w:tr w14:paraId="4140E5FF">
        <w:trPr>
          <w:cantSplit/>
          <w:jc w:val="center"/>
        </w:trPr>
        <w:tc>
          <w:tcPr>
            <w:tcW w:w="1701" w:type="dxa"/>
            <w:shd w:val="clear" w:color="auto" w:fill="F7F7F7"/>
            <w:tcMar>
              <w:top w:w="90" w:type="dxa"/>
              <w:left w:w="100" w:type="dxa"/>
              <w:bottom w:w="90" w:type="dxa"/>
              <w:right w:w="100" w:type="dxa"/>
            </w:tcMar>
            <w:vAlign w:val="center"/>
          </w:tcPr>
          <w:p w14:paraId="65CB86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路线/承运商</w:t>
            </w:r>
          </w:p>
        </w:tc>
        <w:tc>
          <w:tcPr>
            <w:tcW w:w="1701" w:type="dxa"/>
            <w:shd w:val="clear" w:color="auto" w:fill="F7F7F7"/>
            <w:tcMar>
              <w:top w:w="90" w:type="dxa"/>
              <w:left w:w="100" w:type="dxa"/>
              <w:bottom w:w="90" w:type="dxa"/>
              <w:right w:w="100" w:type="dxa"/>
            </w:tcMar>
            <w:vAlign w:val="center"/>
          </w:tcPr>
          <w:p w14:paraId="50806A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TMS</w:t>
            </w:r>
          </w:p>
        </w:tc>
        <w:tc>
          <w:tcPr>
            <w:tcW w:w="2438" w:type="dxa"/>
            <w:shd w:val="clear" w:color="auto" w:fill="F7F7F7"/>
            <w:tcMar>
              <w:top w:w="90" w:type="dxa"/>
              <w:left w:w="100" w:type="dxa"/>
              <w:bottom w:w="90" w:type="dxa"/>
              <w:right w:w="100" w:type="dxa"/>
            </w:tcMar>
            <w:vAlign w:val="center"/>
          </w:tcPr>
          <w:p w14:paraId="75538B4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route_id、carrier_id</w:t>
            </w:r>
          </w:p>
        </w:tc>
        <w:tc>
          <w:tcPr>
            <w:tcW w:w="3345" w:type="dxa"/>
            <w:shd w:val="clear" w:color="auto" w:fill="F7F7F7"/>
            <w:tcMar>
              <w:top w:w="90" w:type="dxa"/>
              <w:left w:w="100" w:type="dxa"/>
              <w:bottom w:w="90" w:type="dxa"/>
              <w:right w:w="100" w:type="dxa"/>
            </w:tcMar>
            <w:vAlign w:val="center"/>
          </w:tcPr>
          <w:p w14:paraId="558B11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路线版本与运输成本口径关联</w:t>
            </w:r>
          </w:p>
        </w:tc>
      </w:tr>
    </w:tbl>
    <w:p w14:paraId="156C1CE8">
      <w:pPr>
        <w:spacing w:after="40"/>
      </w:pPr>
    </w:p>
    <w:p w14:paraId="3294B506">
      <w:pPr>
        <w:pStyle w:val="4"/>
      </w:pPr>
      <w:bookmarkStart w:id="260" w:name="_Toc517724313"/>
      <w:r>
        <w:rPr>
          <w:rFonts w:ascii="Times New Roman" w:hAnsi="Times New Roman" w:eastAsia="STHeiti" w:cs="Times New Roman"/>
          <w:b/>
          <w:color w:val="000000"/>
          <w:sz w:val="24"/>
        </w:rPr>
        <w:t>5.1.3 数据治理与生命周期</w:t>
      </w:r>
      <w:bookmarkEnd w:id="260"/>
    </w:p>
    <w:p w14:paraId="3529F4B4">
      <w:pPr>
        <w:pStyle w:val="6"/>
      </w:pPr>
      <w:bookmarkStart w:id="261" w:name="_Toc1936274594"/>
      <w:r>
        <w:rPr>
          <w:rFonts w:ascii="Times New Roman" w:hAnsi="Times New Roman" w:eastAsia="STHeiti" w:cs="Times New Roman"/>
          <w:b/>
          <w:color w:val="000000"/>
          <w:sz w:val="22"/>
        </w:rPr>
        <w:t>5.1.3.1 时间、数量、金额与状态口径</w:t>
      </w:r>
      <w:bookmarkEnd w:id="261"/>
    </w:p>
    <w:p w14:paraId="40924DBA">
      <w:pPr>
        <w:spacing w:after="80" w:line="324" w:lineRule="auto"/>
        <w:ind w:firstLine="420"/>
        <w:jc w:val="both"/>
      </w:pPr>
      <w:r>
        <w:rPr>
          <w:rFonts w:ascii="Times New Roman" w:hAnsi="Times New Roman" w:eastAsia="Songti SC" w:cs="Times New Roman"/>
          <w:color w:val="000000"/>
          <w:sz w:val="21"/>
        </w:rPr>
        <w:t>统一口径在标准化层完成，模型和页面不得自行解释源系统字段。业务日期按太仓工厂时区确定，系统时间保留明确时区语义；数量同时保存原单位和标准单位，金额同时保存原币、汇率、税口径及本位币金额，状态采用“源状态＋SCOS标准状态”双字段。</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A0483A1">
        <w:trPr>
          <w:cantSplit/>
          <w:tblHeader/>
          <w:jc w:val="center"/>
        </w:trPr>
        <w:tc>
          <w:tcPr>
            <w:tcW w:w="1417" w:type="dxa"/>
            <w:shd w:val="clear" w:color="auto" w:fill="BFBFBF"/>
            <w:tcMar>
              <w:top w:w="90" w:type="dxa"/>
              <w:left w:w="100" w:type="dxa"/>
              <w:bottom w:w="90" w:type="dxa"/>
              <w:right w:w="100" w:type="dxa"/>
            </w:tcMar>
            <w:vAlign w:val="center"/>
          </w:tcPr>
          <w:p w14:paraId="5E8CA6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口径</w:t>
            </w:r>
          </w:p>
        </w:tc>
        <w:tc>
          <w:tcPr>
            <w:tcW w:w="4365" w:type="dxa"/>
            <w:shd w:val="clear" w:color="auto" w:fill="BFBFBF"/>
            <w:tcMar>
              <w:top w:w="90" w:type="dxa"/>
              <w:left w:w="100" w:type="dxa"/>
              <w:bottom w:w="90" w:type="dxa"/>
              <w:right w:w="100" w:type="dxa"/>
            </w:tcMar>
            <w:vAlign w:val="center"/>
          </w:tcPr>
          <w:p w14:paraId="13AF56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统一规则</w:t>
            </w:r>
          </w:p>
        </w:tc>
        <w:tc>
          <w:tcPr>
            <w:tcW w:w="2268" w:type="dxa"/>
            <w:shd w:val="clear" w:color="auto" w:fill="BFBFBF"/>
            <w:tcMar>
              <w:top w:w="90" w:type="dxa"/>
              <w:left w:w="100" w:type="dxa"/>
              <w:bottom w:w="90" w:type="dxa"/>
              <w:right w:w="100" w:type="dxa"/>
            </w:tcMar>
            <w:vAlign w:val="center"/>
          </w:tcPr>
          <w:p w14:paraId="7266A1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禁止做法</w:t>
            </w:r>
          </w:p>
        </w:tc>
      </w:tr>
      <w:tr w14:paraId="2AF69164">
        <w:trPr>
          <w:cantSplit/>
          <w:jc w:val="center"/>
        </w:trPr>
        <w:tc>
          <w:tcPr>
            <w:tcW w:w="1417" w:type="dxa"/>
            <w:tcMar>
              <w:top w:w="90" w:type="dxa"/>
              <w:left w:w="100" w:type="dxa"/>
              <w:bottom w:w="90" w:type="dxa"/>
              <w:right w:w="100" w:type="dxa"/>
            </w:tcMar>
            <w:vAlign w:val="center"/>
          </w:tcPr>
          <w:p w14:paraId="60C07C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时间</w:t>
            </w:r>
          </w:p>
        </w:tc>
        <w:tc>
          <w:tcPr>
            <w:tcW w:w="4365" w:type="dxa"/>
            <w:tcMar>
              <w:top w:w="90" w:type="dxa"/>
              <w:left w:w="100" w:type="dxa"/>
              <w:bottom w:w="90" w:type="dxa"/>
              <w:right w:w="100" w:type="dxa"/>
            </w:tcMar>
            <w:vAlign w:val="center"/>
          </w:tcPr>
          <w:p w14:paraId="6FD2F78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区分业务日期、计划日期、承诺日期、到货日期、入库日期、质量可用日期和系统时间。</w:t>
            </w:r>
          </w:p>
        </w:tc>
        <w:tc>
          <w:tcPr>
            <w:tcW w:w="2268" w:type="dxa"/>
            <w:tcMar>
              <w:top w:w="90" w:type="dxa"/>
              <w:left w:w="100" w:type="dxa"/>
              <w:bottom w:w="90" w:type="dxa"/>
              <w:right w:w="100" w:type="dxa"/>
            </w:tcMar>
            <w:vAlign w:val="center"/>
          </w:tcPr>
          <w:p w14:paraId="26089E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用接口接收时间替代业务发生时间</w:t>
            </w:r>
          </w:p>
        </w:tc>
      </w:tr>
      <w:tr w14:paraId="5D5A72B2">
        <w:trPr>
          <w:cantSplit/>
          <w:jc w:val="center"/>
        </w:trPr>
        <w:tc>
          <w:tcPr>
            <w:tcW w:w="1417" w:type="dxa"/>
            <w:shd w:val="clear" w:color="auto" w:fill="F7F7F7"/>
            <w:tcMar>
              <w:top w:w="90" w:type="dxa"/>
              <w:left w:w="100" w:type="dxa"/>
              <w:bottom w:w="90" w:type="dxa"/>
              <w:right w:w="100" w:type="dxa"/>
            </w:tcMar>
            <w:vAlign w:val="center"/>
          </w:tcPr>
          <w:p w14:paraId="44C9F7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数量</w:t>
            </w:r>
          </w:p>
        </w:tc>
        <w:tc>
          <w:tcPr>
            <w:tcW w:w="4365" w:type="dxa"/>
            <w:shd w:val="clear" w:color="auto" w:fill="F7F7F7"/>
            <w:tcMar>
              <w:top w:w="90" w:type="dxa"/>
              <w:left w:w="100" w:type="dxa"/>
              <w:bottom w:w="90" w:type="dxa"/>
              <w:right w:w="100" w:type="dxa"/>
            </w:tcMar>
            <w:vAlign w:val="center"/>
          </w:tcPr>
          <w:p w14:paraId="0BE6BBB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原数量、原单位、标准数量、标准单位、换算版本和舍入差额同时可追溯。</w:t>
            </w:r>
          </w:p>
        </w:tc>
        <w:tc>
          <w:tcPr>
            <w:tcW w:w="2268" w:type="dxa"/>
            <w:shd w:val="clear" w:color="auto" w:fill="F7F7F7"/>
            <w:tcMar>
              <w:top w:w="90" w:type="dxa"/>
              <w:left w:w="100" w:type="dxa"/>
              <w:bottom w:w="90" w:type="dxa"/>
              <w:right w:w="100" w:type="dxa"/>
            </w:tcMar>
            <w:vAlign w:val="center"/>
          </w:tcPr>
          <w:p w14:paraId="2E8BD5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在模型或页面临时硬编码换算</w:t>
            </w:r>
          </w:p>
        </w:tc>
      </w:tr>
      <w:tr w14:paraId="4E8224F1">
        <w:trPr>
          <w:cantSplit/>
          <w:jc w:val="center"/>
        </w:trPr>
        <w:tc>
          <w:tcPr>
            <w:tcW w:w="1417" w:type="dxa"/>
            <w:tcMar>
              <w:top w:w="90" w:type="dxa"/>
              <w:left w:w="100" w:type="dxa"/>
              <w:bottom w:w="90" w:type="dxa"/>
              <w:right w:w="100" w:type="dxa"/>
            </w:tcMar>
            <w:vAlign w:val="center"/>
          </w:tcPr>
          <w:p w14:paraId="1AE656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金额</w:t>
            </w:r>
          </w:p>
        </w:tc>
        <w:tc>
          <w:tcPr>
            <w:tcW w:w="4365" w:type="dxa"/>
            <w:tcMar>
              <w:top w:w="90" w:type="dxa"/>
              <w:left w:w="100" w:type="dxa"/>
              <w:bottom w:w="90" w:type="dxa"/>
              <w:right w:w="100" w:type="dxa"/>
            </w:tcMar>
            <w:vAlign w:val="center"/>
          </w:tcPr>
          <w:p w14:paraId="2E71C19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明确币种、汇率日期、税率、含税/不含税、价外费用和本位币。</w:t>
            </w:r>
          </w:p>
        </w:tc>
        <w:tc>
          <w:tcPr>
            <w:tcW w:w="2268" w:type="dxa"/>
            <w:tcMar>
              <w:top w:w="90" w:type="dxa"/>
              <w:left w:w="100" w:type="dxa"/>
              <w:bottom w:w="90" w:type="dxa"/>
              <w:right w:w="100" w:type="dxa"/>
            </w:tcMar>
            <w:vAlign w:val="center"/>
          </w:tcPr>
          <w:p w14:paraId="75DC39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不同税口径金额直接相加</w:t>
            </w:r>
          </w:p>
        </w:tc>
      </w:tr>
      <w:tr w14:paraId="0DEAAC24">
        <w:trPr>
          <w:cantSplit/>
          <w:jc w:val="center"/>
        </w:trPr>
        <w:tc>
          <w:tcPr>
            <w:tcW w:w="1417" w:type="dxa"/>
            <w:shd w:val="clear" w:color="auto" w:fill="F7F7F7"/>
            <w:tcMar>
              <w:top w:w="90" w:type="dxa"/>
              <w:left w:w="100" w:type="dxa"/>
              <w:bottom w:w="90" w:type="dxa"/>
              <w:right w:w="100" w:type="dxa"/>
            </w:tcMar>
            <w:vAlign w:val="center"/>
          </w:tcPr>
          <w:p w14:paraId="14501D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状态</w:t>
            </w:r>
          </w:p>
        </w:tc>
        <w:tc>
          <w:tcPr>
            <w:tcW w:w="4365" w:type="dxa"/>
            <w:shd w:val="clear" w:color="auto" w:fill="F7F7F7"/>
            <w:tcMar>
              <w:top w:w="90" w:type="dxa"/>
              <w:left w:w="100" w:type="dxa"/>
              <w:bottom w:w="90" w:type="dxa"/>
              <w:right w:w="100" w:type="dxa"/>
            </w:tcMar>
            <w:vAlign w:val="center"/>
          </w:tcPr>
          <w:p w14:paraId="7EB5A16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源系统状态映射到统一状态，保留映射版本；状态迁移受控。</w:t>
            </w:r>
          </w:p>
        </w:tc>
        <w:tc>
          <w:tcPr>
            <w:tcW w:w="2268" w:type="dxa"/>
            <w:shd w:val="clear" w:color="auto" w:fill="F7F7F7"/>
            <w:tcMar>
              <w:top w:w="90" w:type="dxa"/>
              <w:left w:w="100" w:type="dxa"/>
              <w:bottom w:w="90" w:type="dxa"/>
              <w:right w:w="100" w:type="dxa"/>
            </w:tcMar>
            <w:vAlign w:val="center"/>
          </w:tcPr>
          <w:p w14:paraId="44D705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仅凭文本名称推断状态</w:t>
            </w:r>
          </w:p>
        </w:tc>
      </w:tr>
      <w:tr w14:paraId="1A4CB41C">
        <w:trPr>
          <w:cantSplit/>
          <w:jc w:val="center"/>
        </w:trPr>
        <w:tc>
          <w:tcPr>
            <w:tcW w:w="1417" w:type="dxa"/>
            <w:tcMar>
              <w:top w:w="90" w:type="dxa"/>
              <w:left w:w="100" w:type="dxa"/>
              <w:bottom w:w="90" w:type="dxa"/>
              <w:right w:w="100" w:type="dxa"/>
            </w:tcMar>
            <w:vAlign w:val="center"/>
          </w:tcPr>
          <w:p w14:paraId="0B89E2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粒度</w:t>
            </w:r>
          </w:p>
        </w:tc>
        <w:tc>
          <w:tcPr>
            <w:tcW w:w="4365" w:type="dxa"/>
            <w:tcMar>
              <w:top w:w="90" w:type="dxa"/>
              <w:left w:w="100" w:type="dxa"/>
              <w:bottom w:w="90" w:type="dxa"/>
              <w:right w:w="100" w:type="dxa"/>
            </w:tcMar>
            <w:vAlign w:val="center"/>
          </w:tcPr>
          <w:p w14:paraId="094036A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需求、库存、到货、成本和指标明确到组织、对象、位置、批次、日期或期间。</w:t>
            </w:r>
          </w:p>
        </w:tc>
        <w:tc>
          <w:tcPr>
            <w:tcW w:w="2268" w:type="dxa"/>
            <w:tcMar>
              <w:top w:w="90" w:type="dxa"/>
              <w:left w:w="100" w:type="dxa"/>
              <w:bottom w:w="90" w:type="dxa"/>
              <w:right w:w="100" w:type="dxa"/>
            </w:tcMar>
            <w:vAlign w:val="center"/>
          </w:tcPr>
          <w:p w14:paraId="5408CA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跨粒度聚合后反推明细</w:t>
            </w:r>
          </w:p>
        </w:tc>
      </w:tr>
    </w:tbl>
    <w:p w14:paraId="79C43B69">
      <w:pPr>
        <w:spacing w:after="40"/>
      </w:pPr>
    </w:p>
    <w:p w14:paraId="739D3601">
      <w:pPr>
        <w:pStyle w:val="6"/>
      </w:pPr>
      <w:bookmarkStart w:id="262" w:name="_Toc2147398367"/>
      <w:r>
        <w:rPr>
          <w:rFonts w:ascii="Times New Roman" w:hAnsi="Times New Roman" w:eastAsia="STHeiti" w:cs="Times New Roman"/>
          <w:b/>
          <w:color w:val="000000"/>
          <w:sz w:val="22"/>
        </w:rPr>
        <w:t>5.1.3.2 数据获取与数据准备</w:t>
      </w:r>
      <w:bookmarkEnd w:id="262"/>
    </w:p>
    <w:p w14:paraId="390C8930">
      <w:pPr>
        <w:spacing w:after="80" w:line="324" w:lineRule="auto"/>
        <w:ind w:firstLine="420"/>
        <w:jc w:val="both"/>
      </w:pPr>
      <w:r>
        <w:rPr>
          <w:rFonts w:ascii="Times New Roman" w:hAnsi="Times New Roman" w:eastAsia="Songti SC" w:cs="Times New Roman"/>
          <w:color w:val="000000"/>
          <w:sz w:val="21"/>
        </w:rPr>
        <w:t>数据获取优先调用企业统一数据服务或外部系统REST接口。接入后的处理链包含落地、解包、结构校验、幂等判断、编码映射、单位与币种转换、业务校验、质量评分、标准事实写入和快照候选准备。模型服务不直接从源系统拉取数据，也不在求解脚本中执行主数据补全。</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0062754">
        <w:trPr>
          <w:cantSplit/>
          <w:tblHeader/>
          <w:jc w:val="center"/>
        </w:trPr>
        <w:tc>
          <w:tcPr>
            <w:tcW w:w="1587" w:type="dxa"/>
            <w:shd w:val="clear" w:color="auto" w:fill="BFBFBF"/>
            <w:tcMar>
              <w:top w:w="90" w:type="dxa"/>
              <w:left w:w="100" w:type="dxa"/>
              <w:bottom w:w="90" w:type="dxa"/>
              <w:right w:w="100" w:type="dxa"/>
            </w:tcMar>
            <w:vAlign w:val="center"/>
          </w:tcPr>
          <w:p w14:paraId="228580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阶段</w:t>
            </w:r>
          </w:p>
        </w:tc>
        <w:tc>
          <w:tcPr>
            <w:tcW w:w="3969" w:type="dxa"/>
            <w:shd w:val="clear" w:color="auto" w:fill="BFBFBF"/>
            <w:tcMar>
              <w:top w:w="90" w:type="dxa"/>
              <w:left w:w="100" w:type="dxa"/>
              <w:bottom w:w="90" w:type="dxa"/>
              <w:right w:w="100" w:type="dxa"/>
            </w:tcMar>
            <w:vAlign w:val="center"/>
          </w:tcPr>
          <w:p w14:paraId="0141DE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主要处理</w:t>
            </w:r>
          </w:p>
        </w:tc>
        <w:tc>
          <w:tcPr>
            <w:tcW w:w="2494" w:type="dxa"/>
            <w:shd w:val="clear" w:color="auto" w:fill="BFBFBF"/>
            <w:tcMar>
              <w:top w:w="90" w:type="dxa"/>
              <w:left w:w="100" w:type="dxa"/>
              <w:bottom w:w="90" w:type="dxa"/>
              <w:right w:w="100" w:type="dxa"/>
            </w:tcMar>
            <w:vAlign w:val="center"/>
          </w:tcPr>
          <w:p w14:paraId="1CB08C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输出及控制</w:t>
            </w:r>
          </w:p>
        </w:tc>
      </w:tr>
      <w:tr w14:paraId="1CE8D333">
        <w:trPr>
          <w:cantSplit/>
          <w:jc w:val="center"/>
        </w:trPr>
        <w:tc>
          <w:tcPr>
            <w:tcW w:w="1587" w:type="dxa"/>
            <w:tcMar>
              <w:top w:w="90" w:type="dxa"/>
              <w:left w:w="100" w:type="dxa"/>
              <w:bottom w:w="90" w:type="dxa"/>
              <w:right w:w="100" w:type="dxa"/>
            </w:tcMar>
            <w:vAlign w:val="center"/>
          </w:tcPr>
          <w:p w14:paraId="22C52F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接入落地</w:t>
            </w:r>
          </w:p>
        </w:tc>
        <w:tc>
          <w:tcPr>
            <w:tcW w:w="3969" w:type="dxa"/>
            <w:tcMar>
              <w:top w:w="90" w:type="dxa"/>
              <w:left w:w="100" w:type="dxa"/>
              <w:bottom w:w="90" w:type="dxa"/>
              <w:right w:w="100" w:type="dxa"/>
            </w:tcMar>
            <w:vAlign w:val="center"/>
          </w:tcPr>
          <w:p w14:paraId="5F12192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认证、签名校验、报文大小、结构和批次登记</w:t>
            </w:r>
          </w:p>
        </w:tc>
        <w:tc>
          <w:tcPr>
            <w:tcW w:w="2494" w:type="dxa"/>
            <w:tcMar>
              <w:top w:w="90" w:type="dxa"/>
              <w:left w:w="100" w:type="dxa"/>
              <w:bottom w:w="90" w:type="dxa"/>
              <w:right w:w="100" w:type="dxa"/>
            </w:tcMar>
            <w:vAlign w:val="center"/>
          </w:tcPr>
          <w:p w14:paraId="389B64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原始摘要、批次号、trace_id</w:t>
            </w:r>
          </w:p>
        </w:tc>
      </w:tr>
      <w:tr w14:paraId="4E87A437">
        <w:trPr>
          <w:cantSplit/>
          <w:jc w:val="center"/>
        </w:trPr>
        <w:tc>
          <w:tcPr>
            <w:tcW w:w="1587" w:type="dxa"/>
            <w:shd w:val="clear" w:color="auto" w:fill="F7F7F7"/>
            <w:tcMar>
              <w:top w:w="90" w:type="dxa"/>
              <w:left w:w="100" w:type="dxa"/>
              <w:bottom w:w="90" w:type="dxa"/>
              <w:right w:w="100" w:type="dxa"/>
            </w:tcMar>
            <w:vAlign w:val="center"/>
          </w:tcPr>
          <w:p w14:paraId="48FA4D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标准化</w:t>
            </w:r>
          </w:p>
        </w:tc>
        <w:tc>
          <w:tcPr>
            <w:tcW w:w="3969" w:type="dxa"/>
            <w:shd w:val="clear" w:color="auto" w:fill="F7F7F7"/>
            <w:tcMar>
              <w:top w:w="90" w:type="dxa"/>
              <w:left w:w="100" w:type="dxa"/>
              <w:bottom w:w="90" w:type="dxa"/>
              <w:right w:w="100" w:type="dxa"/>
            </w:tcMar>
            <w:vAlign w:val="center"/>
          </w:tcPr>
          <w:p w14:paraId="2173487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字段转换、主数据映射、单位币种时间对齐</w:t>
            </w:r>
          </w:p>
        </w:tc>
        <w:tc>
          <w:tcPr>
            <w:tcW w:w="2494" w:type="dxa"/>
            <w:shd w:val="clear" w:color="auto" w:fill="F7F7F7"/>
            <w:tcMar>
              <w:top w:w="90" w:type="dxa"/>
              <w:left w:w="100" w:type="dxa"/>
              <w:bottom w:w="90" w:type="dxa"/>
              <w:right w:w="100" w:type="dxa"/>
            </w:tcMar>
            <w:vAlign w:val="center"/>
          </w:tcPr>
          <w:p w14:paraId="2BF224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标准对象及转换日志</w:t>
            </w:r>
          </w:p>
        </w:tc>
      </w:tr>
      <w:tr w14:paraId="511520D0">
        <w:trPr>
          <w:cantSplit/>
          <w:jc w:val="center"/>
        </w:trPr>
        <w:tc>
          <w:tcPr>
            <w:tcW w:w="1587" w:type="dxa"/>
            <w:tcMar>
              <w:top w:w="90" w:type="dxa"/>
              <w:left w:w="100" w:type="dxa"/>
              <w:bottom w:w="90" w:type="dxa"/>
              <w:right w:w="100" w:type="dxa"/>
            </w:tcMar>
            <w:vAlign w:val="center"/>
          </w:tcPr>
          <w:p w14:paraId="3EBC98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质量校验</w:t>
            </w:r>
          </w:p>
        </w:tc>
        <w:tc>
          <w:tcPr>
            <w:tcW w:w="3969" w:type="dxa"/>
            <w:tcMar>
              <w:top w:w="90" w:type="dxa"/>
              <w:left w:w="100" w:type="dxa"/>
              <w:bottom w:w="90" w:type="dxa"/>
              <w:right w:w="100" w:type="dxa"/>
            </w:tcMar>
            <w:vAlign w:val="center"/>
          </w:tcPr>
          <w:p w14:paraId="6F9D18F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完整、唯一、及时、范围、关系和跨系统一致性</w:t>
            </w:r>
          </w:p>
        </w:tc>
        <w:tc>
          <w:tcPr>
            <w:tcW w:w="2494" w:type="dxa"/>
            <w:tcMar>
              <w:top w:w="90" w:type="dxa"/>
              <w:left w:w="100" w:type="dxa"/>
              <w:bottom w:w="90" w:type="dxa"/>
              <w:right w:w="100" w:type="dxa"/>
            </w:tcMar>
            <w:vAlign w:val="center"/>
          </w:tcPr>
          <w:p w14:paraId="5AD07B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规则级结果与门禁结论</w:t>
            </w:r>
          </w:p>
        </w:tc>
      </w:tr>
      <w:tr w14:paraId="55E704CE">
        <w:trPr>
          <w:cantSplit/>
          <w:jc w:val="center"/>
        </w:trPr>
        <w:tc>
          <w:tcPr>
            <w:tcW w:w="1587" w:type="dxa"/>
            <w:shd w:val="clear" w:color="auto" w:fill="F7F7F7"/>
            <w:tcMar>
              <w:top w:w="90" w:type="dxa"/>
              <w:left w:w="100" w:type="dxa"/>
              <w:bottom w:w="90" w:type="dxa"/>
              <w:right w:w="100" w:type="dxa"/>
            </w:tcMar>
            <w:vAlign w:val="center"/>
          </w:tcPr>
          <w:p w14:paraId="5FC7A8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特征准备</w:t>
            </w:r>
          </w:p>
        </w:tc>
        <w:tc>
          <w:tcPr>
            <w:tcW w:w="3969" w:type="dxa"/>
            <w:shd w:val="clear" w:color="auto" w:fill="F7F7F7"/>
            <w:tcMar>
              <w:top w:w="90" w:type="dxa"/>
              <w:left w:w="100" w:type="dxa"/>
              <w:bottom w:w="90" w:type="dxa"/>
              <w:right w:w="100" w:type="dxa"/>
            </w:tcMar>
            <w:vAlign w:val="center"/>
          </w:tcPr>
          <w:p w14:paraId="624FB88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需求聚合、提前期、波动、可用库存、成本因子和批次关系</w:t>
            </w:r>
          </w:p>
        </w:tc>
        <w:tc>
          <w:tcPr>
            <w:tcW w:w="2494" w:type="dxa"/>
            <w:shd w:val="clear" w:color="auto" w:fill="F7F7F7"/>
            <w:tcMar>
              <w:top w:w="90" w:type="dxa"/>
              <w:left w:w="100" w:type="dxa"/>
              <w:bottom w:w="90" w:type="dxa"/>
              <w:right w:w="100" w:type="dxa"/>
            </w:tcMar>
            <w:vAlign w:val="center"/>
          </w:tcPr>
          <w:p w14:paraId="36E57B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版本化特征与统计摘要</w:t>
            </w:r>
          </w:p>
        </w:tc>
      </w:tr>
      <w:tr w14:paraId="6F4CE098">
        <w:trPr>
          <w:cantSplit/>
          <w:jc w:val="center"/>
        </w:trPr>
        <w:tc>
          <w:tcPr>
            <w:tcW w:w="1587" w:type="dxa"/>
            <w:tcMar>
              <w:top w:w="90" w:type="dxa"/>
              <w:left w:w="100" w:type="dxa"/>
              <w:bottom w:w="90" w:type="dxa"/>
              <w:right w:w="100" w:type="dxa"/>
            </w:tcMar>
            <w:vAlign w:val="center"/>
          </w:tcPr>
          <w:p w14:paraId="3B913A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快照冻结</w:t>
            </w:r>
          </w:p>
        </w:tc>
        <w:tc>
          <w:tcPr>
            <w:tcW w:w="3969" w:type="dxa"/>
            <w:tcMar>
              <w:top w:w="90" w:type="dxa"/>
              <w:left w:w="100" w:type="dxa"/>
              <w:bottom w:w="90" w:type="dxa"/>
              <w:right w:w="100" w:type="dxa"/>
            </w:tcMar>
            <w:vAlign w:val="center"/>
          </w:tcPr>
          <w:p w14:paraId="14A10C3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确定截止时间、对象清单、来源版本和哈希</w:t>
            </w:r>
          </w:p>
        </w:tc>
        <w:tc>
          <w:tcPr>
            <w:tcW w:w="2494" w:type="dxa"/>
            <w:tcMar>
              <w:top w:w="90" w:type="dxa"/>
              <w:left w:w="100" w:type="dxa"/>
              <w:bottom w:w="90" w:type="dxa"/>
              <w:right w:w="100" w:type="dxa"/>
            </w:tcMar>
            <w:vAlign w:val="center"/>
          </w:tcPr>
          <w:p w14:paraId="393C51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不可变snapshot_id</w:t>
            </w:r>
          </w:p>
        </w:tc>
      </w:tr>
      <w:tr w14:paraId="7BAABC9A">
        <w:trPr>
          <w:cantSplit/>
          <w:jc w:val="center"/>
        </w:trPr>
        <w:tc>
          <w:tcPr>
            <w:tcW w:w="1587" w:type="dxa"/>
            <w:shd w:val="clear" w:color="auto" w:fill="F7F7F7"/>
            <w:tcMar>
              <w:top w:w="90" w:type="dxa"/>
              <w:left w:w="100" w:type="dxa"/>
              <w:bottom w:w="90" w:type="dxa"/>
              <w:right w:w="100" w:type="dxa"/>
            </w:tcMar>
            <w:vAlign w:val="center"/>
          </w:tcPr>
          <w:p w14:paraId="3D5ED1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运行载荷</w:t>
            </w:r>
          </w:p>
        </w:tc>
        <w:tc>
          <w:tcPr>
            <w:tcW w:w="3969" w:type="dxa"/>
            <w:shd w:val="clear" w:color="auto" w:fill="F7F7F7"/>
            <w:tcMar>
              <w:top w:w="90" w:type="dxa"/>
              <w:left w:w="100" w:type="dxa"/>
              <w:bottom w:w="90" w:type="dxa"/>
              <w:right w:w="100" w:type="dxa"/>
            </w:tcMar>
            <w:vAlign w:val="center"/>
          </w:tcPr>
          <w:p w14:paraId="4F62B0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按模型契约裁剪数据并序列化</w:t>
            </w:r>
          </w:p>
        </w:tc>
        <w:tc>
          <w:tcPr>
            <w:tcW w:w="2494" w:type="dxa"/>
            <w:shd w:val="clear" w:color="auto" w:fill="F7F7F7"/>
            <w:tcMar>
              <w:top w:w="90" w:type="dxa"/>
              <w:left w:w="100" w:type="dxa"/>
              <w:bottom w:w="90" w:type="dxa"/>
              <w:right w:w="100" w:type="dxa"/>
            </w:tcMar>
            <w:vAlign w:val="center"/>
          </w:tcPr>
          <w:p w14:paraId="3E6AFB7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带schema_version的JSON载荷</w:t>
            </w:r>
          </w:p>
        </w:tc>
      </w:tr>
    </w:tbl>
    <w:p w14:paraId="24EFB607">
      <w:pPr>
        <w:spacing w:after="40"/>
      </w:pPr>
    </w:p>
    <w:p w14:paraId="0C47D6A6">
      <w:pPr>
        <w:pStyle w:val="6"/>
      </w:pPr>
      <w:bookmarkStart w:id="263" w:name="_Toc714182687"/>
      <w:r>
        <w:rPr>
          <w:rFonts w:ascii="Times New Roman" w:hAnsi="Times New Roman" w:eastAsia="STHeiti" w:cs="Times New Roman"/>
          <w:b/>
          <w:color w:val="000000"/>
          <w:sz w:val="22"/>
        </w:rPr>
        <w:t>5.1.3.3 数据质量管理</w:t>
      </w:r>
      <w:bookmarkEnd w:id="263"/>
    </w:p>
    <w:p w14:paraId="70385E86">
      <w:pPr>
        <w:spacing w:after="80" w:line="324" w:lineRule="auto"/>
        <w:ind w:firstLine="420"/>
        <w:jc w:val="both"/>
      </w:pPr>
      <w:r>
        <w:rPr>
          <w:rFonts w:ascii="Times New Roman" w:hAnsi="Times New Roman" w:eastAsia="Songti SC" w:cs="Times New Roman"/>
          <w:color w:val="000000"/>
          <w:sz w:val="21"/>
        </w:rPr>
        <w:t>数据质量规则分为阻断、警告和提示三级。阻断规则失败时不生成正式快照；警告允许在责任人确认并记录风险后运行；提示用于趋势治理。质量结果必须指向具体对象、来源批次和规则版本，并形成责任、修正、复验和关闭闭环。</w:t>
      </w:r>
    </w:p>
    <w:p w14:paraId="56BEDC97">
      <w:pPr>
        <w:keepLines/>
        <w:spacing w:before="60" w:after="60"/>
        <w:jc w:val="center"/>
      </w:pPr>
      <m:oMath>
        <m:r>
          <m:rPr>
            <m:sty m:val="p"/>
          </m:rPr>
          <w:rPr>
            <w:rFonts w:ascii="Cambria Math" w:hAnsi="Cambria Math" w:eastAsia="Cambria Math" w:cs="Cambria Math"/>
            <w:sz w:val="20"/>
            <w:szCs w:val="20"/>
          </w:rPr>
          <m:t>DQ=</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k∈K</m:t>
            </m:r>
          </m:sub>
        </m:sSub>
        <m:sSub>
          <m:sSub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k</m:t>
            </m:r>
          </m:sub>
        </m:sSub>
        <m:sSub>
          <m:sSub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k</m:t>
            </m:r>
          </m:sub>
        </m:sSub>
      </m:oMath>
      <w:r>
        <w:rPr>
          <w:rFonts w:ascii="Times New Roman" w:hAnsi="Times New Roman" w:eastAsia="Songti SC" w:cs="Times New Roman"/>
          <w:color w:val="000000"/>
          <w:sz w:val="20"/>
        </w:rPr>
        <w:t xml:space="preserve">    （5-1）</w:t>
      </w:r>
    </w:p>
    <w:p w14:paraId="690F5222">
      <w:pPr>
        <w:spacing w:after="80" w:line="324" w:lineRule="auto"/>
        <w:ind w:left="454" w:right="454"/>
        <w:jc w:val="both"/>
      </w:pPr>
      <w:r>
        <w:rPr>
          <w:rFonts w:ascii="Times New Roman" w:hAnsi="Times New Roman" w:eastAsia="Songti SC" w:cs="Times New Roman"/>
          <w:color w:val="000000"/>
          <w:sz w:val="18"/>
        </w:rPr>
        <w:t>其中，</w:t>
      </w:r>
      <m:oMath>
        <m:r>
          <m:rPr>
            <m:sty m:val="p"/>
          </m:rPr>
          <w:rPr>
            <w:rFonts w:ascii="Cambria Math" w:hAnsi="Cambria Math" w:eastAsia="Cambria Math" w:cs="Cambria Math"/>
            <w:sz w:val="18"/>
            <w:szCs w:val="18"/>
          </w:rPr>
          <m:t>DQ</m:t>
        </m:r>
      </m:oMath>
      <w:r>
        <w:rPr>
          <w:rFonts w:ascii="Times New Roman" w:hAnsi="Times New Roman" w:eastAsia="Songti SC" w:cs="Times New Roman"/>
          <w:color w:val="000000"/>
          <w:sz w:val="18"/>
        </w:rPr>
        <w:t>为批次质量总分；</w:t>
      </w:r>
      <m:oMath>
        <m:r>
          <m:rPr>
            <m:sty m:val="p"/>
          </m:rPr>
          <w:rPr>
            <w:rFonts w:ascii="Cambria Math" w:hAnsi="Cambria Math" w:eastAsia="Cambria Math" w:cs="Cambria Math"/>
            <w:sz w:val="18"/>
            <w:szCs w:val="18"/>
          </w:rPr>
          <m:t>K</m:t>
        </m:r>
      </m:oMath>
      <w:r>
        <w:rPr>
          <w:rFonts w:ascii="Times New Roman" w:hAnsi="Times New Roman" w:eastAsia="Songti SC" w:cs="Times New Roman"/>
          <w:color w:val="000000"/>
          <w:sz w:val="18"/>
        </w:rPr>
        <w:t>为质量维度集合；</w:t>
      </w:r>
      <m:oMath>
        <m:sSub>
          <m:sSubPr/>
          <m:e>
            <m:r>
              <m:rPr>
                <m:sty m:val="p"/>
              </m:rPr>
              <w:rPr>
                <w:rFonts w:ascii="Cambria Math" w:hAnsi="Cambria Math" w:eastAsia="Cambria Math" w:cs="Cambria Math"/>
                <w:sz w:val="18"/>
                <w:szCs w:val="18"/>
              </w:rPr>
              <m:t>w</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为第</w:t>
      </w:r>
      <m:oMath>
        <m:r>
          <m:rPr>
            <m:sty m:val="p"/>
          </m:rPr>
          <w:rPr>
            <w:rFonts w:ascii="Cambria Math" w:hAnsi="Cambria Math" w:eastAsia="Cambria Math" w:cs="Cambria Math"/>
            <w:sz w:val="18"/>
            <w:szCs w:val="18"/>
          </w:rPr>
          <m:t>k</m:t>
        </m:r>
      </m:oMath>
      <w:r>
        <w:rPr>
          <w:rFonts w:ascii="Times New Roman" w:hAnsi="Times New Roman" w:eastAsia="Songti SC" w:cs="Times New Roman"/>
          <w:color w:val="000000"/>
          <w:sz w:val="18"/>
        </w:rPr>
        <w:t>个维度权重且权重之和为1；</w:t>
      </w:r>
      <m:oMath>
        <m:sSub>
          <m:sSubPr/>
          <m:e>
            <m:r>
              <m:rPr>
                <m:sty m:val="p"/>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为该维度得分。评分只用于综合展示，任何阻断规则失败仍直接阻止正式快照。</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46D3B882">
        <w:trPr>
          <w:cantSplit/>
          <w:tblHeader/>
          <w:jc w:val="center"/>
        </w:trPr>
        <w:tc>
          <w:tcPr>
            <w:tcW w:w="1417" w:type="dxa"/>
            <w:shd w:val="clear" w:color="auto" w:fill="BFBFBF"/>
            <w:tcMar>
              <w:top w:w="90" w:type="dxa"/>
              <w:left w:w="100" w:type="dxa"/>
              <w:bottom w:w="90" w:type="dxa"/>
              <w:right w:w="100" w:type="dxa"/>
            </w:tcMar>
            <w:vAlign w:val="center"/>
          </w:tcPr>
          <w:p w14:paraId="210BFB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质量维度</w:t>
            </w:r>
          </w:p>
        </w:tc>
        <w:tc>
          <w:tcPr>
            <w:tcW w:w="3969" w:type="dxa"/>
            <w:shd w:val="clear" w:color="auto" w:fill="BFBFBF"/>
            <w:tcMar>
              <w:top w:w="90" w:type="dxa"/>
              <w:left w:w="100" w:type="dxa"/>
              <w:bottom w:w="90" w:type="dxa"/>
              <w:right w:w="100" w:type="dxa"/>
            </w:tcMar>
            <w:vAlign w:val="center"/>
          </w:tcPr>
          <w:p w14:paraId="00CB7F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示例规则</w:t>
            </w:r>
          </w:p>
        </w:tc>
        <w:tc>
          <w:tcPr>
            <w:tcW w:w="1247" w:type="dxa"/>
            <w:shd w:val="clear" w:color="auto" w:fill="BFBFBF"/>
            <w:tcMar>
              <w:top w:w="90" w:type="dxa"/>
              <w:left w:w="100" w:type="dxa"/>
              <w:bottom w:w="90" w:type="dxa"/>
              <w:right w:w="100" w:type="dxa"/>
            </w:tcMar>
            <w:vAlign w:val="center"/>
          </w:tcPr>
          <w:p w14:paraId="3EEF60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级别</w:t>
            </w:r>
          </w:p>
        </w:tc>
        <w:tc>
          <w:tcPr>
            <w:tcW w:w="2551" w:type="dxa"/>
            <w:shd w:val="clear" w:color="auto" w:fill="BFBFBF"/>
            <w:tcMar>
              <w:top w:w="90" w:type="dxa"/>
              <w:left w:w="100" w:type="dxa"/>
              <w:bottom w:w="90" w:type="dxa"/>
              <w:right w:w="100" w:type="dxa"/>
            </w:tcMar>
            <w:vAlign w:val="center"/>
          </w:tcPr>
          <w:p w14:paraId="4F5FA1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失败处理</w:t>
            </w:r>
          </w:p>
        </w:tc>
      </w:tr>
      <w:tr w14:paraId="5C4ACC4C">
        <w:trPr>
          <w:cantSplit/>
          <w:jc w:val="center"/>
        </w:trPr>
        <w:tc>
          <w:tcPr>
            <w:tcW w:w="1417" w:type="dxa"/>
            <w:tcMar>
              <w:top w:w="90" w:type="dxa"/>
              <w:left w:w="100" w:type="dxa"/>
              <w:bottom w:w="90" w:type="dxa"/>
              <w:right w:w="100" w:type="dxa"/>
            </w:tcMar>
            <w:vAlign w:val="center"/>
          </w:tcPr>
          <w:p w14:paraId="71D096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完整性</w:t>
            </w:r>
          </w:p>
        </w:tc>
        <w:tc>
          <w:tcPr>
            <w:tcW w:w="3969" w:type="dxa"/>
            <w:tcMar>
              <w:top w:w="90" w:type="dxa"/>
              <w:left w:w="100" w:type="dxa"/>
              <w:bottom w:w="90" w:type="dxa"/>
              <w:right w:w="100" w:type="dxa"/>
            </w:tcMar>
            <w:vAlign w:val="center"/>
          </w:tcPr>
          <w:p w14:paraId="055FBCD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关键物料、组织、日期、数量、单位、状态不能为空</w:t>
            </w:r>
          </w:p>
        </w:tc>
        <w:tc>
          <w:tcPr>
            <w:tcW w:w="1247" w:type="dxa"/>
            <w:tcMar>
              <w:top w:w="90" w:type="dxa"/>
              <w:left w:w="100" w:type="dxa"/>
              <w:bottom w:w="90" w:type="dxa"/>
              <w:right w:w="100" w:type="dxa"/>
            </w:tcMar>
            <w:vAlign w:val="center"/>
          </w:tcPr>
          <w:p w14:paraId="00A006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阻断</w:t>
            </w:r>
          </w:p>
        </w:tc>
        <w:tc>
          <w:tcPr>
            <w:tcW w:w="2551" w:type="dxa"/>
            <w:tcMar>
              <w:top w:w="90" w:type="dxa"/>
              <w:left w:w="100" w:type="dxa"/>
              <w:bottom w:w="90" w:type="dxa"/>
              <w:right w:w="100" w:type="dxa"/>
            </w:tcMar>
            <w:vAlign w:val="center"/>
          </w:tcPr>
          <w:p w14:paraId="569D57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隔离记录并退回来源或补数</w:t>
            </w:r>
          </w:p>
        </w:tc>
      </w:tr>
      <w:tr w14:paraId="48630D0B">
        <w:trPr>
          <w:cantSplit/>
          <w:jc w:val="center"/>
        </w:trPr>
        <w:tc>
          <w:tcPr>
            <w:tcW w:w="1417" w:type="dxa"/>
            <w:shd w:val="clear" w:color="auto" w:fill="F7F7F7"/>
            <w:tcMar>
              <w:top w:w="90" w:type="dxa"/>
              <w:left w:w="100" w:type="dxa"/>
              <w:bottom w:w="90" w:type="dxa"/>
              <w:right w:w="100" w:type="dxa"/>
            </w:tcMar>
            <w:vAlign w:val="center"/>
          </w:tcPr>
          <w:p w14:paraId="667BC1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唯一性</w:t>
            </w:r>
          </w:p>
        </w:tc>
        <w:tc>
          <w:tcPr>
            <w:tcW w:w="3969" w:type="dxa"/>
            <w:shd w:val="clear" w:color="auto" w:fill="F7F7F7"/>
            <w:tcMar>
              <w:top w:w="90" w:type="dxa"/>
              <w:left w:w="100" w:type="dxa"/>
              <w:bottom w:w="90" w:type="dxa"/>
              <w:right w:w="100" w:type="dxa"/>
            </w:tcMar>
            <w:vAlign w:val="center"/>
          </w:tcPr>
          <w:p w14:paraId="774CB8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业务唯一键在有效版本内不得重复</w:t>
            </w:r>
          </w:p>
        </w:tc>
        <w:tc>
          <w:tcPr>
            <w:tcW w:w="1247" w:type="dxa"/>
            <w:shd w:val="clear" w:color="auto" w:fill="F7F7F7"/>
            <w:tcMar>
              <w:top w:w="90" w:type="dxa"/>
              <w:left w:w="100" w:type="dxa"/>
              <w:bottom w:w="90" w:type="dxa"/>
              <w:right w:w="100" w:type="dxa"/>
            </w:tcMar>
            <w:vAlign w:val="center"/>
          </w:tcPr>
          <w:p w14:paraId="64A9CF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阻断</w:t>
            </w:r>
          </w:p>
        </w:tc>
        <w:tc>
          <w:tcPr>
            <w:tcW w:w="2551" w:type="dxa"/>
            <w:shd w:val="clear" w:color="auto" w:fill="F7F7F7"/>
            <w:tcMar>
              <w:top w:w="90" w:type="dxa"/>
              <w:left w:w="100" w:type="dxa"/>
              <w:bottom w:w="90" w:type="dxa"/>
              <w:right w:w="100" w:type="dxa"/>
            </w:tcMar>
            <w:vAlign w:val="center"/>
          </w:tcPr>
          <w:p w14:paraId="576971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保留冲突明细，禁止覆盖</w:t>
            </w:r>
          </w:p>
        </w:tc>
      </w:tr>
      <w:tr w14:paraId="3943D3FF">
        <w:trPr>
          <w:cantSplit/>
          <w:jc w:val="center"/>
        </w:trPr>
        <w:tc>
          <w:tcPr>
            <w:tcW w:w="1417" w:type="dxa"/>
            <w:tcMar>
              <w:top w:w="90" w:type="dxa"/>
              <w:left w:w="100" w:type="dxa"/>
              <w:bottom w:w="90" w:type="dxa"/>
              <w:right w:w="100" w:type="dxa"/>
            </w:tcMar>
            <w:vAlign w:val="center"/>
          </w:tcPr>
          <w:p w14:paraId="1E57E0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及时性</w:t>
            </w:r>
          </w:p>
        </w:tc>
        <w:tc>
          <w:tcPr>
            <w:tcW w:w="3969" w:type="dxa"/>
            <w:tcMar>
              <w:top w:w="90" w:type="dxa"/>
              <w:left w:w="100" w:type="dxa"/>
              <w:bottom w:w="90" w:type="dxa"/>
              <w:right w:w="100" w:type="dxa"/>
            </w:tcMar>
            <w:vAlign w:val="center"/>
          </w:tcPr>
          <w:p w14:paraId="3064E56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库存、报价、在途和生产实绩不得超过允许滞后</w:t>
            </w:r>
          </w:p>
        </w:tc>
        <w:tc>
          <w:tcPr>
            <w:tcW w:w="1247" w:type="dxa"/>
            <w:tcMar>
              <w:top w:w="90" w:type="dxa"/>
              <w:left w:w="100" w:type="dxa"/>
              <w:bottom w:w="90" w:type="dxa"/>
              <w:right w:w="100" w:type="dxa"/>
            </w:tcMar>
            <w:vAlign w:val="center"/>
          </w:tcPr>
          <w:p w14:paraId="5E7118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警告/阻断</w:t>
            </w:r>
          </w:p>
        </w:tc>
        <w:tc>
          <w:tcPr>
            <w:tcW w:w="2551" w:type="dxa"/>
            <w:tcMar>
              <w:top w:w="90" w:type="dxa"/>
              <w:left w:w="100" w:type="dxa"/>
              <w:bottom w:w="90" w:type="dxa"/>
              <w:right w:w="100" w:type="dxa"/>
            </w:tcMar>
            <w:vAlign w:val="center"/>
          </w:tcPr>
          <w:p w14:paraId="6FF6DC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标记陈旧程度，按场景门禁</w:t>
            </w:r>
          </w:p>
        </w:tc>
      </w:tr>
      <w:tr w14:paraId="3C6CED54">
        <w:trPr>
          <w:cantSplit/>
          <w:jc w:val="center"/>
        </w:trPr>
        <w:tc>
          <w:tcPr>
            <w:tcW w:w="1417" w:type="dxa"/>
            <w:shd w:val="clear" w:color="auto" w:fill="F7F7F7"/>
            <w:tcMar>
              <w:top w:w="90" w:type="dxa"/>
              <w:left w:w="100" w:type="dxa"/>
              <w:bottom w:w="90" w:type="dxa"/>
              <w:right w:w="100" w:type="dxa"/>
            </w:tcMar>
            <w:vAlign w:val="center"/>
          </w:tcPr>
          <w:p w14:paraId="5B275C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合理性</w:t>
            </w:r>
          </w:p>
        </w:tc>
        <w:tc>
          <w:tcPr>
            <w:tcW w:w="3969" w:type="dxa"/>
            <w:shd w:val="clear" w:color="auto" w:fill="F7F7F7"/>
            <w:tcMar>
              <w:top w:w="90" w:type="dxa"/>
              <w:left w:w="100" w:type="dxa"/>
              <w:bottom w:w="90" w:type="dxa"/>
              <w:right w:w="100" w:type="dxa"/>
            </w:tcMar>
            <w:vAlign w:val="center"/>
          </w:tcPr>
          <w:p w14:paraId="31E6380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数量、价格、容量、提前期和比例在业务范围内</w:t>
            </w:r>
          </w:p>
        </w:tc>
        <w:tc>
          <w:tcPr>
            <w:tcW w:w="1247" w:type="dxa"/>
            <w:shd w:val="clear" w:color="auto" w:fill="F7F7F7"/>
            <w:tcMar>
              <w:top w:w="90" w:type="dxa"/>
              <w:left w:w="100" w:type="dxa"/>
              <w:bottom w:w="90" w:type="dxa"/>
              <w:right w:w="100" w:type="dxa"/>
            </w:tcMar>
            <w:vAlign w:val="center"/>
          </w:tcPr>
          <w:p w14:paraId="7291AA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警告</w:t>
            </w:r>
          </w:p>
        </w:tc>
        <w:tc>
          <w:tcPr>
            <w:tcW w:w="2551" w:type="dxa"/>
            <w:shd w:val="clear" w:color="auto" w:fill="F7F7F7"/>
            <w:tcMar>
              <w:top w:w="90" w:type="dxa"/>
              <w:left w:w="100" w:type="dxa"/>
              <w:bottom w:w="90" w:type="dxa"/>
              <w:right w:w="100" w:type="dxa"/>
            </w:tcMar>
            <w:vAlign w:val="center"/>
          </w:tcPr>
          <w:p w14:paraId="653295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责任人确认或修正</w:t>
            </w:r>
          </w:p>
        </w:tc>
      </w:tr>
      <w:tr w14:paraId="66C97D20">
        <w:trPr>
          <w:cantSplit/>
          <w:jc w:val="center"/>
        </w:trPr>
        <w:tc>
          <w:tcPr>
            <w:tcW w:w="1417" w:type="dxa"/>
            <w:tcMar>
              <w:top w:w="90" w:type="dxa"/>
              <w:left w:w="100" w:type="dxa"/>
              <w:bottom w:w="90" w:type="dxa"/>
              <w:right w:w="100" w:type="dxa"/>
            </w:tcMar>
            <w:vAlign w:val="center"/>
          </w:tcPr>
          <w:p w14:paraId="1B9D0A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一致性</w:t>
            </w:r>
          </w:p>
        </w:tc>
        <w:tc>
          <w:tcPr>
            <w:tcW w:w="3969" w:type="dxa"/>
            <w:tcMar>
              <w:top w:w="90" w:type="dxa"/>
              <w:left w:w="100" w:type="dxa"/>
              <w:bottom w:w="90" w:type="dxa"/>
              <w:right w:w="100" w:type="dxa"/>
            </w:tcMar>
            <w:vAlign w:val="center"/>
          </w:tcPr>
          <w:p w14:paraId="429722B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订单余额、库存汇总、批次投入产出及财务金额跨系统一致</w:t>
            </w:r>
          </w:p>
        </w:tc>
        <w:tc>
          <w:tcPr>
            <w:tcW w:w="1247" w:type="dxa"/>
            <w:tcMar>
              <w:top w:w="90" w:type="dxa"/>
              <w:left w:w="100" w:type="dxa"/>
              <w:bottom w:w="90" w:type="dxa"/>
              <w:right w:w="100" w:type="dxa"/>
            </w:tcMar>
            <w:vAlign w:val="center"/>
          </w:tcPr>
          <w:p w14:paraId="0E989C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阻断/警告</w:t>
            </w:r>
          </w:p>
        </w:tc>
        <w:tc>
          <w:tcPr>
            <w:tcW w:w="2551" w:type="dxa"/>
            <w:tcMar>
              <w:top w:w="90" w:type="dxa"/>
              <w:left w:w="100" w:type="dxa"/>
              <w:bottom w:w="90" w:type="dxa"/>
              <w:right w:w="100" w:type="dxa"/>
            </w:tcMar>
            <w:vAlign w:val="center"/>
          </w:tcPr>
          <w:p w14:paraId="393F1A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生成差异工单和对账记录</w:t>
            </w:r>
          </w:p>
        </w:tc>
      </w:tr>
      <w:tr w14:paraId="38E01DEB">
        <w:trPr>
          <w:cantSplit/>
          <w:jc w:val="center"/>
        </w:trPr>
        <w:tc>
          <w:tcPr>
            <w:tcW w:w="1417" w:type="dxa"/>
            <w:shd w:val="clear" w:color="auto" w:fill="F7F7F7"/>
            <w:tcMar>
              <w:top w:w="90" w:type="dxa"/>
              <w:left w:w="100" w:type="dxa"/>
              <w:bottom w:w="90" w:type="dxa"/>
              <w:right w:w="100" w:type="dxa"/>
            </w:tcMar>
            <w:vAlign w:val="center"/>
          </w:tcPr>
          <w:p w14:paraId="09D73F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参照完整</w:t>
            </w:r>
          </w:p>
        </w:tc>
        <w:tc>
          <w:tcPr>
            <w:tcW w:w="3969" w:type="dxa"/>
            <w:shd w:val="clear" w:color="auto" w:fill="F7F7F7"/>
            <w:tcMar>
              <w:top w:w="90" w:type="dxa"/>
              <w:left w:w="100" w:type="dxa"/>
              <w:bottom w:w="90" w:type="dxa"/>
              <w:right w:w="100" w:type="dxa"/>
            </w:tcMar>
            <w:vAlign w:val="center"/>
          </w:tcPr>
          <w:p w14:paraId="6561128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物料、供应商、储罐、费用科目等映射有效</w:t>
            </w:r>
          </w:p>
        </w:tc>
        <w:tc>
          <w:tcPr>
            <w:tcW w:w="1247" w:type="dxa"/>
            <w:shd w:val="clear" w:color="auto" w:fill="F7F7F7"/>
            <w:tcMar>
              <w:top w:w="90" w:type="dxa"/>
              <w:left w:w="100" w:type="dxa"/>
              <w:bottom w:w="90" w:type="dxa"/>
              <w:right w:w="100" w:type="dxa"/>
            </w:tcMar>
            <w:vAlign w:val="center"/>
          </w:tcPr>
          <w:p w14:paraId="117216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阻断</w:t>
            </w:r>
          </w:p>
        </w:tc>
        <w:tc>
          <w:tcPr>
            <w:tcW w:w="2551" w:type="dxa"/>
            <w:shd w:val="clear" w:color="auto" w:fill="F7F7F7"/>
            <w:tcMar>
              <w:top w:w="90" w:type="dxa"/>
              <w:left w:w="100" w:type="dxa"/>
              <w:bottom w:w="90" w:type="dxa"/>
              <w:right w:w="100" w:type="dxa"/>
            </w:tcMar>
            <w:vAlign w:val="center"/>
          </w:tcPr>
          <w:p w14:paraId="456411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完成主数据映射后重处理</w:t>
            </w:r>
          </w:p>
        </w:tc>
      </w:tr>
    </w:tbl>
    <w:p w14:paraId="5AB8B614">
      <w:pPr>
        <w:spacing w:after="40"/>
      </w:pPr>
    </w:p>
    <w:p w14:paraId="6D4DD301">
      <w:pPr>
        <w:pStyle w:val="6"/>
      </w:pPr>
      <w:bookmarkStart w:id="264" w:name="_Toc982317326"/>
      <w:r>
        <w:rPr>
          <w:rFonts w:ascii="Times New Roman" w:hAnsi="Times New Roman" w:eastAsia="STHeiti" w:cs="Times New Roman"/>
          <w:b/>
          <w:color w:val="000000"/>
          <w:sz w:val="22"/>
        </w:rPr>
        <w:t>5.1.3.4 数据快照、历史版本与血缘</w:t>
      </w:r>
      <w:bookmarkEnd w:id="264"/>
    </w:p>
    <w:p w14:paraId="2251F333">
      <w:pPr>
        <w:spacing w:after="80" w:line="324" w:lineRule="auto"/>
        <w:ind w:firstLine="420"/>
        <w:jc w:val="both"/>
      </w:pPr>
      <w:r>
        <w:rPr>
          <w:rFonts w:ascii="Times New Roman" w:hAnsi="Times New Roman" w:eastAsia="Songti SC" w:cs="Times New Roman"/>
          <w:color w:val="000000"/>
          <w:sz w:val="21"/>
        </w:rPr>
        <w:t>快照由头、对象清单和内容摘要构成。冻结后不得修改；若源数据订正或参数改变，应创建新快照或新运行。历史版本记录业务有效时间与系统接收时间，既能回答“当时业务上有效什么”，也能回答“系统当时知道什么”。血缘从外部批次贯穿标准事实、快照项、模型运行、方案版本、发布批次和执行反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6C6C053">
        <w:trPr>
          <w:cantSplit/>
          <w:tblHeader/>
          <w:jc w:val="center"/>
        </w:trPr>
        <w:tc>
          <w:tcPr>
            <w:tcW w:w="1587" w:type="dxa"/>
            <w:shd w:val="clear" w:color="auto" w:fill="BFBFBF"/>
            <w:tcMar>
              <w:top w:w="90" w:type="dxa"/>
              <w:left w:w="100" w:type="dxa"/>
              <w:bottom w:w="90" w:type="dxa"/>
              <w:right w:w="100" w:type="dxa"/>
            </w:tcMar>
            <w:vAlign w:val="center"/>
          </w:tcPr>
          <w:p w14:paraId="542A24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血缘节点</w:t>
            </w:r>
          </w:p>
        </w:tc>
        <w:tc>
          <w:tcPr>
            <w:tcW w:w="4025" w:type="dxa"/>
            <w:shd w:val="clear" w:color="auto" w:fill="BFBFBF"/>
            <w:tcMar>
              <w:top w:w="90" w:type="dxa"/>
              <w:left w:w="100" w:type="dxa"/>
              <w:bottom w:w="90" w:type="dxa"/>
              <w:right w:w="100" w:type="dxa"/>
            </w:tcMar>
            <w:vAlign w:val="center"/>
          </w:tcPr>
          <w:p w14:paraId="3B4065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必须保存的标识</w:t>
            </w:r>
          </w:p>
        </w:tc>
        <w:tc>
          <w:tcPr>
            <w:tcW w:w="2438" w:type="dxa"/>
            <w:shd w:val="clear" w:color="auto" w:fill="BFBFBF"/>
            <w:tcMar>
              <w:top w:w="90" w:type="dxa"/>
              <w:left w:w="100" w:type="dxa"/>
              <w:bottom w:w="90" w:type="dxa"/>
              <w:right w:w="100" w:type="dxa"/>
            </w:tcMar>
            <w:vAlign w:val="center"/>
          </w:tcPr>
          <w:p w14:paraId="6D8942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可回答的问题</w:t>
            </w:r>
          </w:p>
        </w:tc>
      </w:tr>
      <w:tr w14:paraId="1FD03CE3">
        <w:trPr>
          <w:cantSplit/>
          <w:jc w:val="center"/>
        </w:trPr>
        <w:tc>
          <w:tcPr>
            <w:tcW w:w="1587" w:type="dxa"/>
            <w:tcMar>
              <w:top w:w="90" w:type="dxa"/>
              <w:left w:w="100" w:type="dxa"/>
              <w:bottom w:w="90" w:type="dxa"/>
              <w:right w:w="100" w:type="dxa"/>
            </w:tcMar>
            <w:vAlign w:val="center"/>
          </w:tcPr>
          <w:p w14:paraId="52A904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外部接入</w:t>
            </w:r>
          </w:p>
        </w:tc>
        <w:tc>
          <w:tcPr>
            <w:tcW w:w="4025" w:type="dxa"/>
            <w:tcMar>
              <w:top w:w="90" w:type="dxa"/>
              <w:left w:w="100" w:type="dxa"/>
              <w:bottom w:w="90" w:type="dxa"/>
              <w:right w:w="100" w:type="dxa"/>
            </w:tcMar>
            <w:vAlign w:val="center"/>
          </w:tcPr>
          <w:p w14:paraId="25623C4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source_system、interface_code、batch_id、source_key、received_at</w:t>
            </w:r>
          </w:p>
        </w:tc>
        <w:tc>
          <w:tcPr>
            <w:tcW w:w="2438" w:type="dxa"/>
            <w:tcMar>
              <w:top w:w="90" w:type="dxa"/>
              <w:left w:w="100" w:type="dxa"/>
              <w:bottom w:w="90" w:type="dxa"/>
              <w:right w:w="100" w:type="dxa"/>
            </w:tcMar>
            <w:vAlign w:val="center"/>
          </w:tcPr>
          <w:p w14:paraId="7426FD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数据从哪里、何时进入</w:t>
            </w:r>
          </w:p>
        </w:tc>
      </w:tr>
      <w:tr w14:paraId="6046E552">
        <w:trPr>
          <w:cantSplit/>
          <w:jc w:val="center"/>
        </w:trPr>
        <w:tc>
          <w:tcPr>
            <w:tcW w:w="1587" w:type="dxa"/>
            <w:shd w:val="clear" w:color="auto" w:fill="F7F7F7"/>
            <w:tcMar>
              <w:top w:w="90" w:type="dxa"/>
              <w:left w:w="100" w:type="dxa"/>
              <w:bottom w:w="90" w:type="dxa"/>
              <w:right w:w="100" w:type="dxa"/>
            </w:tcMar>
            <w:vAlign w:val="center"/>
          </w:tcPr>
          <w:p w14:paraId="4F82CF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转换与质量</w:t>
            </w:r>
          </w:p>
        </w:tc>
        <w:tc>
          <w:tcPr>
            <w:tcW w:w="4025" w:type="dxa"/>
            <w:shd w:val="clear" w:color="auto" w:fill="F7F7F7"/>
            <w:tcMar>
              <w:top w:w="90" w:type="dxa"/>
              <w:left w:w="100" w:type="dxa"/>
              <w:bottom w:w="90" w:type="dxa"/>
              <w:right w:w="100" w:type="dxa"/>
            </w:tcMar>
            <w:vAlign w:val="center"/>
          </w:tcPr>
          <w:p w14:paraId="3A873C0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mapping_version、rule_version、dq_result、processor_version</w:t>
            </w:r>
          </w:p>
        </w:tc>
        <w:tc>
          <w:tcPr>
            <w:tcW w:w="2438" w:type="dxa"/>
            <w:shd w:val="clear" w:color="auto" w:fill="F7F7F7"/>
            <w:tcMar>
              <w:top w:w="90" w:type="dxa"/>
              <w:left w:w="100" w:type="dxa"/>
              <w:bottom w:w="90" w:type="dxa"/>
              <w:right w:w="100" w:type="dxa"/>
            </w:tcMar>
            <w:vAlign w:val="center"/>
          </w:tcPr>
          <w:p w14:paraId="38E6BF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如何转换、为何被接受</w:t>
            </w:r>
          </w:p>
        </w:tc>
      </w:tr>
      <w:tr w14:paraId="480DC13B">
        <w:trPr>
          <w:cantSplit/>
          <w:jc w:val="center"/>
        </w:trPr>
        <w:tc>
          <w:tcPr>
            <w:tcW w:w="1587" w:type="dxa"/>
            <w:tcMar>
              <w:top w:w="90" w:type="dxa"/>
              <w:left w:w="100" w:type="dxa"/>
              <w:bottom w:w="90" w:type="dxa"/>
              <w:right w:w="100" w:type="dxa"/>
            </w:tcMar>
            <w:vAlign w:val="center"/>
          </w:tcPr>
          <w:p w14:paraId="33B648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w:t>
            </w:r>
          </w:p>
        </w:tc>
        <w:tc>
          <w:tcPr>
            <w:tcW w:w="4025" w:type="dxa"/>
            <w:tcMar>
              <w:top w:w="90" w:type="dxa"/>
              <w:left w:w="100" w:type="dxa"/>
              <w:bottom w:w="90" w:type="dxa"/>
              <w:right w:w="100" w:type="dxa"/>
            </w:tcMar>
            <w:vAlign w:val="center"/>
          </w:tcPr>
          <w:p w14:paraId="1370C5C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snapshot_id、cutoff_time、content_hash、quality_status</w:t>
            </w:r>
          </w:p>
        </w:tc>
        <w:tc>
          <w:tcPr>
            <w:tcW w:w="2438" w:type="dxa"/>
            <w:tcMar>
              <w:top w:w="90" w:type="dxa"/>
              <w:left w:w="100" w:type="dxa"/>
              <w:bottom w:w="90" w:type="dxa"/>
              <w:right w:w="100" w:type="dxa"/>
            </w:tcMar>
            <w:vAlign w:val="center"/>
          </w:tcPr>
          <w:p w14:paraId="3D0352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一次运行看见了哪些数据</w:t>
            </w:r>
          </w:p>
        </w:tc>
      </w:tr>
      <w:tr w14:paraId="00338293">
        <w:trPr>
          <w:cantSplit/>
          <w:jc w:val="center"/>
        </w:trPr>
        <w:tc>
          <w:tcPr>
            <w:tcW w:w="1587" w:type="dxa"/>
            <w:shd w:val="clear" w:color="auto" w:fill="F7F7F7"/>
            <w:tcMar>
              <w:top w:w="90" w:type="dxa"/>
              <w:left w:w="100" w:type="dxa"/>
              <w:bottom w:w="90" w:type="dxa"/>
              <w:right w:w="100" w:type="dxa"/>
            </w:tcMar>
            <w:vAlign w:val="center"/>
          </w:tcPr>
          <w:p w14:paraId="7823F6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模型运行</w:t>
            </w:r>
          </w:p>
        </w:tc>
        <w:tc>
          <w:tcPr>
            <w:tcW w:w="4025" w:type="dxa"/>
            <w:shd w:val="clear" w:color="auto" w:fill="F7F7F7"/>
            <w:tcMar>
              <w:top w:w="90" w:type="dxa"/>
              <w:left w:w="100" w:type="dxa"/>
              <w:bottom w:w="90" w:type="dxa"/>
              <w:right w:w="100" w:type="dxa"/>
            </w:tcMar>
            <w:vAlign w:val="center"/>
          </w:tcPr>
          <w:p w14:paraId="378AA96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run_id、model_version、parameter_version、solver_version</w:t>
            </w:r>
          </w:p>
        </w:tc>
        <w:tc>
          <w:tcPr>
            <w:tcW w:w="2438" w:type="dxa"/>
            <w:shd w:val="clear" w:color="auto" w:fill="F7F7F7"/>
            <w:tcMar>
              <w:top w:w="90" w:type="dxa"/>
              <w:left w:w="100" w:type="dxa"/>
              <w:bottom w:w="90" w:type="dxa"/>
              <w:right w:w="100" w:type="dxa"/>
            </w:tcMar>
            <w:vAlign w:val="center"/>
          </w:tcPr>
          <w:p w14:paraId="631533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使用什么算法和参数</w:t>
            </w:r>
          </w:p>
        </w:tc>
      </w:tr>
      <w:tr w14:paraId="2E294BBD">
        <w:trPr>
          <w:cantSplit/>
          <w:jc w:val="center"/>
        </w:trPr>
        <w:tc>
          <w:tcPr>
            <w:tcW w:w="1587" w:type="dxa"/>
            <w:tcMar>
              <w:top w:w="90" w:type="dxa"/>
              <w:left w:w="100" w:type="dxa"/>
              <w:bottom w:w="90" w:type="dxa"/>
              <w:right w:w="100" w:type="dxa"/>
            </w:tcMar>
            <w:vAlign w:val="center"/>
          </w:tcPr>
          <w:p w14:paraId="44A5AE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方案与发布</w:t>
            </w:r>
          </w:p>
        </w:tc>
        <w:tc>
          <w:tcPr>
            <w:tcW w:w="4025" w:type="dxa"/>
            <w:tcMar>
              <w:top w:w="90" w:type="dxa"/>
              <w:left w:w="100" w:type="dxa"/>
              <w:bottom w:w="90" w:type="dxa"/>
              <w:right w:w="100" w:type="dxa"/>
            </w:tcMar>
            <w:vAlign w:val="center"/>
          </w:tcPr>
          <w:p w14:paraId="17B08C9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plan_version_id、workflow_id、publish_batch_id</w:t>
            </w:r>
          </w:p>
        </w:tc>
        <w:tc>
          <w:tcPr>
            <w:tcW w:w="2438" w:type="dxa"/>
            <w:tcMar>
              <w:top w:w="90" w:type="dxa"/>
              <w:left w:w="100" w:type="dxa"/>
              <w:bottom w:w="90" w:type="dxa"/>
              <w:right w:w="100" w:type="dxa"/>
            </w:tcMar>
            <w:vAlign w:val="center"/>
          </w:tcPr>
          <w:p w14:paraId="69EBF1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人工做了什么、谁批准发布</w:t>
            </w:r>
          </w:p>
        </w:tc>
      </w:tr>
      <w:tr w14:paraId="68F4C27F">
        <w:trPr>
          <w:cantSplit/>
          <w:jc w:val="center"/>
        </w:trPr>
        <w:tc>
          <w:tcPr>
            <w:tcW w:w="1587" w:type="dxa"/>
            <w:shd w:val="clear" w:color="auto" w:fill="F7F7F7"/>
            <w:tcMar>
              <w:top w:w="90" w:type="dxa"/>
              <w:left w:w="100" w:type="dxa"/>
              <w:bottom w:w="90" w:type="dxa"/>
              <w:right w:w="100" w:type="dxa"/>
            </w:tcMar>
            <w:vAlign w:val="center"/>
          </w:tcPr>
          <w:p w14:paraId="1ACFE0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执行反馈</w:t>
            </w:r>
          </w:p>
        </w:tc>
        <w:tc>
          <w:tcPr>
            <w:tcW w:w="4025" w:type="dxa"/>
            <w:shd w:val="clear" w:color="auto" w:fill="F7F7F7"/>
            <w:tcMar>
              <w:top w:w="90" w:type="dxa"/>
              <w:left w:w="100" w:type="dxa"/>
              <w:bottom w:w="90" w:type="dxa"/>
              <w:right w:w="100" w:type="dxa"/>
            </w:tcMar>
            <w:vAlign w:val="center"/>
          </w:tcPr>
          <w:p w14:paraId="5CD47A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external_receipt_id、execution_status、recon_id</w:t>
            </w:r>
          </w:p>
        </w:tc>
        <w:tc>
          <w:tcPr>
            <w:tcW w:w="2438" w:type="dxa"/>
            <w:shd w:val="clear" w:color="auto" w:fill="F7F7F7"/>
            <w:tcMar>
              <w:top w:w="90" w:type="dxa"/>
              <w:left w:w="100" w:type="dxa"/>
              <w:bottom w:w="90" w:type="dxa"/>
              <w:right w:w="100" w:type="dxa"/>
            </w:tcMar>
            <w:vAlign w:val="center"/>
          </w:tcPr>
          <w:p w14:paraId="031D5F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外部是否执行、差异如何关闭</w:t>
            </w:r>
          </w:p>
        </w:tc>
      </w:tr>
    </w:tbl>
    <w:p w14:paraId="3BE3D4B3">
      <w:pPr>
        <w:spacing w:after="40"/>
      </w:pPr>
    </w:p>
    <w:p w14:paraId="12E6E5E6">
      <w:pPr>
        <w:pStyle w:val="6"/>
      </w:pPr>
      <w:bookmarkStart w:id="265" w:name="_Toc2100503593"/>
      <w:r>
        <w:rPr>
          <w:rFonts w:ascii="Times New Roman" w:hAnsi="Times New Roman" w:eastAsia="STHeiti" w:cs="Times New Roman"/>
          <w:b/>
          <w:color w:val="000000"/>
          <w:sz w:val="22"/>
        </w:rPr>
        <w:t>5.1.3.5 数据存储、生命周期和归档</w:t>
      </w:r>
      <w:bookmarkEnd w:id="265"/>
    </w:p>
    <w:p w14:paraId="48806455">
      <w:pPr>
        <w:spacing w:after="80" w:line="324" w:lineRule="auto"/>
        <w:ind w:firstLine="420"/>
        <w:jc w:val="both"/>
      </w:pPr>
      <w:r>
        <w:rPr>
          <w:rFonts w:ascii="Times New Roman" w:hAnsi="Times New Roman" w:eastAsia="Songti SC" w:cs="Times New Roman"/>
          <w:color w:val="000000"/>
          <w:sz w:val="21"/>
        </w:rPr>
        <w:t>数据生命周期根据查询频率、合规、追溯和恢复需要分为在线、近线与归档。保存期限由企业制度最终确认，表中为技术设计基线。清理只能删除已经归档、校验且不再被有效业务对象引用的数据；快照、审批、发布、成本核算和审计证据不得因页面不可见而提前清理。</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17F85BA">
        <w:trPr>
          <w:cantSplit/>
          <w:tblHeader/>
          <w:jc w:val="center"/>
        </w:trPr>
        <w:tc>
          <w:tcPr>
            <w:tcW w:w="1701" w:type="dxa"/>
            <w:shd w:val="clear" w:color="auto" w:fill="BFBFBF"/>
            <w:tcMar>
              <w:top w:w="90" w:type="dxa"/>
              <w:left w:w="100" w:type="dxa"/>
              <w:bottom w:w="90" w:type="dxa"/>
              <w:right w:w="100" w:type="dxa"/>
            </w:tcMar>
            <w:vAlign w:val="center"/>
          </w:tcPr>
          <w:p w14:paraId="5BC938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数据类别</w:t>
            </w:r>
          </w:p>
        </w:tc>
        <w:tc>
          <w:tcPr>
            <w:tcW w:w="2381" w:type="dxa"/>
            <w:shd w:val="clear" w:color="auto" w:fill="BFBFBF"/>
            <w:tcMar>
              <w:top w:w="90" w:type="dxa"/>
              <w:left w:w="100" w:type="dxa"/>
              <w:bottom w:w="90" w:type="dxa"/>
              <w:right w:w="100" w:type="dxa"/>
            </w:tcMar>
            <w:vAlign w:val="center"/>
          </w:tcPr>
          <w:p w14:paraId="6AD749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在线保存</w:t>
            </w:r>
          </w:p>
        </w:tc>
        <w:tc>
          <w:tcPr>
            <w:tcW w:w="2438" w:type="dxa"/>
            <w:shd w:val="clear" w:color="auto" w:fill="BFBFBF"/>
            <w:tcMar>
              <w:top w:w="90" w:type="dxa"/>
              <w:left w:w="100" w:type="dxa"/>
              <w:bottom w:w="90" w:type="dxa"/>
              <w:right w:w="100" w:type="dxa"/>
            </w:tcMar>
            <w:vAlign w:val="center"/>
          </w:tcPr>
          <w:p w14:paraId="1EDA1E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归档与清理</w:t>
            </w:r>
          </w:p>
        </w:tc>
        <w:tc>
          <w:tcPr>
            <w:tcW w:w="1531" w:type="dxa"/>
            <w:shd w:val="clear" w:color="auto" w:fill="BFBFBF"/>
            <w:tcMar>
              <w:top w:w="90" w:type="dxa"/>
              <w:left w:w="100" w:type="dxa"/>
              <w:bottom w:w="90" w:type="dxa"/>
              <w:right w:w="100" w:type="dxa"/>
            </w:tcMar>
            <w:vAlign w:val="center"/>
          </w:tcPr>
          <w:p w14:paraId="4481F5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恢复要求</w:t>
            </w:r>
          </w:p>
        </w:tc>
      </w:tr>
      <w:tr w14:paraId="00BF8731">
        <w:trPr>
          <w:cantSplit/>
          <w:jc w:val="center"/>
        </w:trPr>
        <w:tc>
          <w:tcPr>
            <w:tcW w:w="1701" w:type="dxa"/>
            <w:tcMar>
              <w:top w:w="90" w:type="dxa"/>
              <w:left w:w="100" w:type="dxa"/>
              <w:bottom w:w="90" w:type="dxa"/>
              <w:right w:w="100" w:type="dxa"/>
            </w:tcMar>
            <w:vAlign w:val="center"/>
          </w:tcPr>
          <w:p w14:paraId="1FBB76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主数据与映射</w:t>
            </w:r>
          </w:p>
        </w:tc>
        <w:tc>
          <w:tcPr>
            <w:tcW w:w="2381" w:type="dxa"/>
            <w:tcMar>
              <w:top w:w="90" w:type="dxa"/>
              <w:left w:w="100" w:type="dxa"/>
              <w:bottom w:w="90" w:type="dxa"/>
              <w:right w:w="100" w:type="dxa"/>
            </w:tcMar>
            <w:vAlign w:val="center"/>
          </w:tcPr>
          <w:p w14:paraId="2D52E0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当前及所有有效历史版本</w:t>
            </w:r>
          </w:p>
        </w:tc>
        <w:tc>
          <w:tcPr>
            <w:tcW w:w="2438" w:type="dxa"/>
            <w:tcMar>
              <w:top w:w="90" w:type="dxa"/>
              <w:left w:w="100" w:type="dxa"/>
              <w:bottom w:w="90" w:type="dxa"/>
              <w:right w:w="100" w:type="dxa"/>
            </w:tcMar>
            <w:vAlign w:val="center"/>
          </w:tcPr>
          <w:p w14:paraId="53D261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停用历史长期归档</w:t>
            </w:r>
          </w:p>
        </w:tc>
        <w:tc>
          <w:tcPr>
            <w:tcW w:w="1531" w:type="dxa"/>
            <w:tcMar>
              <w:top w:w="90" w:type="dxa"/>
              <w:left w:w="100" w:type="dxa"/>
              <w:bottom w:w="90" w:type="dxa"/>
              <w:right w:w="100" w:type="dxa"/>
            </w:tcMar>
            <w:vAlign w:val="center"/>
          </w:tcPr>
          <w:p w14:paraId="794BE9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按生效时间可查询</w:t>
            </w:r>
          </w:p>
        </w:tc>
      </w:tr>
      <w:tr w14:paraId="395AE5CF">
        <w:trPr>
          <w:cantSplit/>
          <w:jc w:val="center"/>
        </w:trPr>
        <w:tc>
          <w:tcPr>
            <w:tcW w:w="1701" w:type="dxa"/>
            <w:shd w:val="clear" w:color="auto" w:fill="F7F7F7"/>
            <w:tcMar>
              <w:top w:w="90" w:type="dxa"/>
              <w:left w:w="100" w:type="dxa"/>
              <w:bottom w:w="90" w:type="dxa"/>
              <w:right w:w="100" w:type="dxa"/>
            </w:tcMar>
            <w:vAlign w:val="center"/>
          </w:tcPr>
          <w:p w14:paraId="487D1A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交易标准事实</w:t>
            </w:r>
          </w:p>
        </w:tc>
        <w:tc>
          <w:tcPr>
            <w:tcW w:w="2381" w:type="dxa"/>
            <w:shd w:val="clear" w:color="auto" w:fill="F7F7F7"/>
            <w:tcMar>
              <w:top w:w="90" w:type="dxa"/>
              <w:left w:w="100" w:type="dxa"/>
              <w:bottom w:w="90" w:type="dxa"/>
              <w:right w:w="100" w:type="dxa"/>
            </w:tcMar>
            <w:vAlign w:val="center"/>
          </w:tcPr>
          <w:p w14:paraId="7D993E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近三年或企业要求期间</w:t>
            </w:r>
          </w:p>
        </w:tc>
        <w:tc>
          <w:tcPr>
            <w:tcW w:w="2438" w:type="dxa"/>
            <w:shd w:val="clear" w:color="auto" w:fill="F7F7F7"/>
            <w:tcMar>
              <w:top w:w="90" w:type="dxa"/>
              <w:left w:w="100" w:type="dxa"/>
              <w:bottom w:w="90" w:type="dxa"/>
              <w:right w:w="100" w:type="dxa"/>
            </w:tcMar>
            <w:vAlign w:val="center"/>
          </w:tcPr>
          <w:p w14:paraId="548FCF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按年/期间归档</w:t>
            </w:r>
          </w:p>
        </w:tc>
        <w:tc>
          <w:tcPr>
            <w:tcW w:w="1531" w:type="dxa"/>
            <w:shd w:val="clear" w:color="auto" w:fill="F7F7F7"/>
            <w:tcMar>
              <w:top w:w="90" w:type="dxa"/>
              <w:left w:w="100" w:type="dxa"/>
              <w:bottom w:w="90" w:type="dxa"/>
              <w:right w:w="100" w:type="dxa"/>
            </w:tcMar>
            <w:vAlign w:val="center"/>
          </w:tcPr>
          <w:p w14:paraId="62ED8E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按业务键和期间恢复</w:t>
            </w:r>
          </w:p>
        </w:tc>
      </w:tr>
      <w:tr w14:paraId="2387593B">
        <w:trPr>
          <w:cantSplit/>
          <w:jc w:val="center"/>
        </w:trPr>
        <w:tc>
          <w:tcPr>
            <w:tcW w:w="1701" w:type="dxa"/>
            <w:tcMar>
              <w:top w:w="90" w:type="dxa"/>
              <w:left w:w="100" w:type="dxa"/>
              <w:bottom w:w="90" w:type="dxa"/>
              <w:right w:w="100" w:type="dxa"/>
            </w:tcMar>
            <w:vAlign w:val="center"/>
          </w:tcPr>
          <w:p w14:paraId="37F525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快照、运行和方案</w:t>
            </w:r>
          </w:p>
        </w:tc>
        <w:tc>
          <w:tcPr>
            <w:tcW w:w="2381" w:type="dxa"/>
            <w:tcMar>
              <w:top w:w="90" w:type="dxa"/>
              <w:left w:w="100" w:type="dxa"/>
              <w:bottom w:w="90" w:type="dxa"/>
              <w:right w:w="100" w:type="dxa"/>
            </w:tcMar>
            <w:vAlign w:val="center"/>
          </w:tcPr>
          <w:p w14:paraId="7A9652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模型追溯期内在线</w:t>
            </w:r>
          </w:p>
        </w:tc>
        <w:tc>
          <w:tcPr>
            <w:tcW w:w="2438" w:type="dxa"/>
            <w:tcMar>
              <w:top w:w="90" w:type="dxa"/>
              <w:left w:w="100" w:type="dxa"/>
              <w:bottom w:w="90" w:type="dxa"/>
              <w:right w:w="100" w:type="dxa"/>
            </w:tcMar>
            <w:vAlign w:val="center"/>
          </w:tcPr>
          <w:p w14:paraId="22E8D2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成套归档，不拆断主链</w:t>
            </w:r>
          </w:p>
        </w:tc>
        <w:tc>
          <w:tcPr>
            <w:tcW w:w="1531" w:type="dxa"/>
            <w:tcMar>
              <w:top w:w="90" w:type="dxa"/>
              <w:left w:w="100" w:type="dxa"/>
              <w:bottom w:w="90" w:type="dxa"/>
              <w:right w:w="100" w:type="dxa"/>
            </w:tcMar>
            <w:vAlign w:val="center"/>
          </w:tcPr>
          <w:p w14:paraId="536C3B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能重建一次运行证据</w:t>
            </w:r>
          </w:p>
        </w:tc>
      </w:tr>
      <w:tr w14:paraId="4D22D86F">
        <w:trPr>
          <w:cantSplit/>
          <w:jc w:val="center"/>
        </w:trPr>
        <w:tc>
          <w:tcPr>
            <w:tcW w:w="1701" w:type="dxa"/>
            <w:shd w:val="clear" w:color="auto" w:fill="F7F7F7"/>
            <w:tcMar>
              <w:top w:w="90" w:type="dxa"/>
              <w:left w:w="100" w:type="dxa"/>
              <w:bottom w:w="90" w:type="dxa"/>
              <w:right w:w="100" w:type="dxa"/>
            </w:tcMar>
            <w:vAlign w:val="center"/>
          </w:tcPr>
          <w:p w14:paraId="4518DE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成本核算与对账</w:t>
            </w:r>
          </w:p>
        </w:tc>
        <w:tc>
          <w:tcPr>
            <w:tcW w:w="2381" w:type="dxa"/>
            <w:shd w:val="clear" w:color="auto" w:fill="F7F7F7"/>
            <w:tcMar>
              <w:top w:w="90" w:type="dxa"/>
              <w:left w:w="100" w:type="dxa"/>
              <w:bottom w:w="90" w:type="dxa"/>
              <w:right w:w="100" w:type="dxa"/>
            </w:tcMar>
            <w:vAlign w:val="center"/>
          </w:tcPr>
          <w:p w14:paraId="56E98D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按财务制度和审计要求</w:t>
            </w:r>
          </w:p>
        </w:tc>
        <w:tc>
          <w:tcPr>
            <w:tcW w:w="2438" w:type="dxa"/>
            <w:shd w:val="clear" w:color="auto" w:fill="F7F7F7"/>
            <w:tcMar>
              <w:top w:w="90" w:type="dxa"/>
              <w:left w:w="100" w:type="dxa"/>
              <w:bottom w:w="90" w:type="dxa"/>
              <w:right w:w="100" w:type="dxa"/>
            </w:tcMar>
            <w:vAlign w:val="center"/>
          </w:tcPr>
          <w:p w14:paraId="3F5E7E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期间封存后归档</w:t>
            </w:r>
          </w:p>
        </w:tc>
        <w:tc>
          <w:tcPr>
            <w:tcW w:w="1531" w:type="dxa"/>
            <w:shd w:val="clear" w:color="auto" w:fill="F7F7F7"/>
            <w:tcMar>
              <w:top w:w="90" w:type="dxa"/>
              <w:left w:w="100" w:type="dxa"/>
              <w:bottom w:w="90" w:type="dxa"/>
              <w:right w:w="100" w:type="dxa"/>
            </w:tcMar>
            <w:vAlign w:val="center"/>
          </w:tcPr>
          <w:p w14:paraId="119641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按核算版本恢复</w:t>
            </w:r>
          </w:p>
        </w:tc>
      </w:tr>
      <w:tr w14:paraId="0BA4E0F1">
        <w:trPr>
          <w:cantSplit/>
          <w:jc w:val="center"/>
        </w:trPr>
        <w:tc>
          <w:tcPr>
            <w:tcW w:w="1701" w:type="dxa"/>
            <w:tcMar>
              <w:top w:w="90" w:type="dxa"/>
              <w:left w:w="100" w:type="dxa"/>
              <w:bottom w:w="90" w:type="dxa"/>
              <w:right w:w="100" w:type="dxa"/>
            </w:tcMar>
            <w:vAlign w:val="center"/>
          </w:tcPr>
          <w:p w14:paraId="054EB6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指标和逐日轨迹</w:t>
            </w:r>
          </w:p>
        </w:tc>
        <w:tc>
          <w:tcPr>
            <w:tcW w:w="2381" w:type="dxa"/>
            <w:tcMar>
              <w:top w:w="90" w:type="dxa"/>
              <w:left w:w="100" w:type="dxa"/>
              <w:bottom w:w="90" w:type="dxa"/>
              <w:right w:w="100" w:type="dxa"/>
            </w:tcMar>
            <w:vAlign w:val="center"/>
          </w:tcPr>
          <w:p w14:paraId="3E4866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近期明细、长期汇总</w:t>
            </w:r>
          </w:p>
        </w:tc>
        <w:tc>
          <w:tcPr>
            <w:tcW w:w="2438" w:type="dxa"/>
            <w:tcMar>
              <w:top w:w="90" w:type="dxa"/>
              <w:left w:w="100" w:type="dxa"/>
              <w:bottom w:w="90" w:type="dxa"/>
              <w:right w:w="100" w:type="dxa"/>
            </w:tcMar>
            <w:vAlign w:val="center"/>
          </w:tcPr>
          <w:p w14:paraId="4F7D72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明细降采样或按月归档</w:t>
            </w:r>
          </w:p>
        </w:tc>
        <w:tc>
          <w:tcPr>
            <w:tcW w:w="1531" w:type="dxa"/>
            <w:tcMar>
              <w:top w:w="90" w:type="dxa"/>
              <w:left w:w="100" w:type="dxa"/>
              <w:bottom w:w="90" w:type="dxa"/>
              <w:right w:w="100" w:type="dxa"/>
            </w:tcMar>
            <w:vAlign w:val="center"/>
          </w:tcPr>
          <w:p w14:paraId="7D42B5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支持历史趋势</w:t>
            </w:r>
          </w:p>
        </w:tc>
      </w:tr>
      <w:tr w14:paraId="503AC878">
        <w:trPr>
          <w:cantSplit/>
          <w:jc w:val="center"/>
        </w:trPr>
        <w:tc>
          <w:tcPr>
            <w:tcW w:w="1701" w:type="dxa"/>
            <w:shd w:val="clear" w:color="auto" w:fill="F7F7F7"/>
            <w:tcMar>
              <w:top w:w="90" w:type="dxa"/>
              <w:left w:w="100" w:type="dxa"/>
              <w:bottom w:w="90" w:type="dxa"/>
              <w:right w:w="100" w:type="dxa"/>
            </w:tcMar>
            <w:vAlign w:val="center"/>
          </w:tcPr>
          <w:p w14:paraId="3503BC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接口与技术日志</w:t>
            </w:r>
          </w:p>
        </w:tc>
        <w:tc>
          <w:tcPr>
            <w:tcW w:w="2381" w:type="dxa"/>
            <w:shd w:val="clear" w:color="auto" w:fill="F7F7F7"/>
            <w:tcMar>
              <w:top w:w="90" w:type="dxa"/>
              <w:left w:w="100" w:type="dxa"/>
              <w:bottom w:w="90" w:type="dxa"/>
              <w:right w:w="100" w:type="dxa"/>
            </w:tcMar>
            <w:vAlign w:val="center"/>
          </w:tcPr>
          <w:p w14:paraId="22087E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在线三至十二个月分级保存</w:t>
            </w:r>
          </w:p>
        </w:tc>
        <w:tc>
          <w:tcPr>
            <w:tcW w:w="2438" w:type="dxa"/>
            <w:shd w:val="clear" w:color="auto" w:fill="F7F7F7"/>
            <w:tcMar>
              <w:top w:w="90" w:type="dxa"/>
              <w:left w:w="100" w:type="dxa"/>
              <w:bottom w:w="90" w:type="dxa"/>
              <w:right w:w="100" w:type="dxa"/>
            </w:tcMar>
            <w:vAlign w:val="center"/>
          </w:tcPr>
          <w:p w14:paraId="261588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摘要长期、正文按策略清理</w:t>
            </w:r>
          </w:p>
        </w:tc>
        <w:tc>
          <w:tcPr>
            <w:tcW w:w="1531" w:type="dxa"/>
            <w:shd w:val="clear" w:color="auto" w:fill="F7F7F7"/>
            <w:tcMar>
              <w:top w:w="90" w:type="dxa"/>
              <w:left w:w="100" w:type="dxa"/>
              <w:bottom w:w="90" w:type="dxa"/>
              <w:right w:w="100" w:type="dxa"/>
            </w:tcMar>
            <w:vAlign w:val="center"/>
          </w:tcPr>
          <w:p w14:paraId="4FD2B5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支持故障与对账取证</w:t>
            </w:r>
          </w:p>
        </w:tc>
      </w:tr>
      <w:tr w14:paraId="47696386">
        <w:trPr>
          <w:cantSplit/>
          <w:jc w:val="center"/>
        </w:trPr>
        <w:tc>
          <w:tcPr>
            <w:tcW w:w="1701" w:type="dxa"/>
            <w:tcMar>
              <w:top w:w="90" w:type="dxa"/>
              <w:left w:w="100" w:type="dxa"/>
              <w:bottom w:w="90" w:type="dxa"/>
              <w:right w:w="100" w:type="dxa"/>
            </w:tcMar>
            <w:vAlign w:val="center"/>
          </w:tcPr>
          <w:p w14:paraId="338F3A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审计日志</w:t>
            </w:r>
          </w:p>
        </w:tc>
        <w:tc>
          <w:tcPr>
            <w:tcW w:w="2381" w:type="dxa"/>
            <w:tcMar>
              <w:top w:w="90" w:type="dxa"/>
              <w:left w:w="100" w:type="dxa"/>
              <w:bottom w:w="90" w:type="dxa"/>
              <w:right w:w="100" w:type="dxa"/>
            </w:tcMar>
            <w:vAlign w:val="center"/>
          </w:tcPr>
          <w:p w14:paraId="237CB0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不少于项目及企业规定期限</w:t>
            </w:r>
          </w:p>
        </w:tc>
        <w:tc>
          <w:tcPr>
            <w:tcW w:w="2438" w:type="dxa"/>
            <w:tcMar>
              <w:top w:w="90" w:type="dxa"/>
              <w:left w:w="100" w:type="dxa"/>
              <w:bottom w:w="90" w:type="dxa"/>
              <w:right w:w="100" w:type="dxa"/>
            </w:tcMar>
            <w:vAlign w:val="center"/>
          </w:tcPr>
          <w:p w14:paraId="61D301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完整性校验后只读归档</w:t>
            </w:r>
          </w:p>
        </w:tc>
        <w:tc>
          <w:tcPr>
            <w:tcW w:w="1531" w:type="dxa"/>
            <w:tcMar>
              <w:top w:w="90" w:type="dxa"/>
              <w:left w:w="100" w:type="dxa"/>
              <w:bottom w:w="90" w:type="dxa"/>
              <w:right w:w="100" w:type="dxa"/>
            </w:tcMar>
            <w:vAlign w:val="center"/>
          </w:tcPr>
          <w:p w14:paraId="267393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按用户、对象和时间检索</w:t>
            </w:r>
          </w:p>
        </w:tc>
      </w:tr>
    </w:tbl>
    <w:p w14:paraId="25BC7797">
      <w:pPr>
        <w:spacing w:after="40"/>
      </w:pPr>
    </w:p>
    <w:p w14:paraId="4E32CAFD">
      <w:pPr>
        <w:pStyle w:val="6"/>
      </w:pPr>
      <w:bookmarkStart w:id="266" w:name="_Toc680214518"/>
      <w:r>
        <w:rPr>
          <w:rFonts w:ascii="Times New Roman" w:hAnsi="Times New Roman" w:eastAsia="STHeiti" w:cs="Times New Roman"/>
          <w:b/>
          <w:color w:val="000000"/>
          <w:sz w:val="22"/>
        </w:rPr>
        <w:t>5.1.3.6 数据权限与敏感数据保护</w:t>
      </w:r>
      <w:bookmarkEnd w:id="266"/>
    </w:p>
    <w:p w14:paraId="32C0C67E">
      <w:pPr>
        <w:spacing w:after="80" w:line="324" w:lineRule="auto"/>
        <w:ind w:firstLine="420"/>
        <w:jc w:val="both"/>
      </w:pPr>
      <w:r>
        <w:rPr>
          <w:rFonts w:ascii="Times New Roman" w:hAnsi="Times New Roman" w:eastAsia="Songti SC" w:cs="Times New Roman"/>
          <w:color w:val="000000"/>
          <w:sz w:val="21"/>
        </w:rPr>
        <w:t>数据保护在查询、下载、接口、日志和备份全链路执行。权限由功能角色、组织范围、对象范围和字段敏感级别共同决定；服务端查询强制注入数据范围，导出复用相同过滤条件。算法载荷只包含完成计算所需字段，模型日志不得输出报价、成本和客户利润明细。</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64E9A40">
        <w:trPr>
          <w:cantSplit/>
          <w:tblHeader/>
          <w:jc w:val="center"/>
        </w:trPr>
        <w:tc>
          <w:tcPr>
            <w:tcW w:w="1701" w:type="dxa"/>
            <w:shd w:val="clear" w:color="auto" w:fill="BFBFBF"/>
            <w:tcMar>
              <w:top w:w="90" w:type="dxa"/>
              <w:left w:w="100" w:type="dxa"/>
              <w:bottom w:w="90" w:type="dxa"/>
              <w:right w:w="100" w:type="dxa"/>
            </w:tcMar>
            <w:vAlign w:val="center"/>
          </w:tcPr>
          <w:p w14:paraId="00A7D4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敏感类别</w:t>
            </w:r>
          </w:p>
        </w:tc>
        <w:tc>
          <w:tcPr>
            <w:tcW w:w="2948" w:type="dxa"/>
            <w:shd w:val="clear" w:color="auto" w:fill="BFBFBF"/>
            <w:tcMar>
              <w:top w:w="90" w:type="dxa"/>
              <w:left w:w="100" w:type="dxa"/>
              <w:bottom w:w="90" w:type="dxa"/>
              <w:right w:w="100" w:type="dxa"/>
            </w:tcMar>
            <w:vAlign w:val="center"/>
          </w:tcPr>
          <w:p w14:paraId="02E26F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示例</w:t>
            </w:r>
          </w:p>
        </w:tc>
        <w:tc>
          <w:tcPr>
            <w:tcW w:w="3402" w:type="dxa"/>
            <w:shd w:val="clear" w:color="auto" w:fill="BFBFBF"/>
            <w:tcMar>
              <w:top w:w="90" w:type="dxa"/>
              <w:left w:w="100" w:type="dxa"/>
              <w:bottom w:w="90" w:type="dxa"/>
              <w:right w:w="100" w:type="dxa"/>
            </w:tcMar>
            <w:vAlign w:val="center"/>
          </w:tcPr>
          <w:p w14:paraId="66F1F8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默认保护措施</w:t>
            </w:r>
          </w:p>
        </w:tc>
      </w:tr>
      <w:tr w14:paraId="4896FF3E">
        <w:trPr>
          <w:cantSplit/>
          <w:jc w:val="center"/>
        </w:trPr>
        <w:tc>
          <w:tcPr>
            <w:tcW w:w="1701" w:type="dxa"/>
            <w:tcMar>
              <w:top w:w="90" w:type="dxa"/>
              <w:left w:w="100" w:type="dxa"/>
              <w:bottom w:w="90" w:type="dxa"/>
              <w:right w:w="100" w:type="dxa"/>
            </w:tcMar>
            <w:vAlign w:val="center"/>
          </w:tcPr>
          <w:p w14:paraId="6A10D7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供应商商业信息</w:t>
            </w:r>
          </w:p>
        </w:tc>
        <w:tc>
          <w:tcPr>
            <w:tcW w:w="2948" w:type="dxa"/>
            <w:tcMar>
              <w:top w:w="90" w:type="dxa"/>
              <w:left w:w="100" w:type="dxa"/>
              <w:bottom w:w="90" w:type="dxa"/>
              <w:right w:w="100" w:type="dxa"/>
            </w:tcMar>
            <w:vAlign w:val="center"/>
          </w:tcPr>
          <w:p w14:paraId="08D502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报价、运费、账期、能力和评分</w:t>
            </w:r>
          </w:p>
        </w:tc>
        <w:tc>
          <w:tcPr>
            <w:tcW w:w="3402" w:type="dxa"/>
            <w:tcMar>
              <w:top w:w="90" w:type="dxa"/>
              <w:left w:w="100" w:type="dxa"/>
              <w:bottom w:w="90" w:type="dxa"/>
              <w:right w:w="100" w:type="dxa"/>
            </w:tcMar>
            <w:vAlign w:val="center"/>
          </w:tcPr>
          <w:p w14:paraId="727AE99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采购角色与组织范围授权；跨角色汇总脱敏</w:t>
            </w:r>
          </w:p>
        </w:tc>
      </w:tr>
      <w:tr w14:paraId="644DF088">
        <w:trPr>
          <w:cantSplit/>
          <w:jc w:val="center"/>
        </w:trPr>
        <w:tc>
          <w:tcPr>
            <w:tcW w:w="1701" w:type="dxa"/>
            <w:shd w:val="clear" w:color="auto" w:fill="F7F7F7"/>
            <w:tcMar>
              <w:top w:w="90" w:type="dxa"/>
              <w:left w:w="100" w:type="dxa"/>
              <w:bottom w:w="90" w:type="dxa"/>
              <w:right w:w="100" w:type="dxa"/>
            </w:tcMar>
            <w:vAlign w:val="center"/>
          </w:tcPr>
          <w:p w14:paraId="6902F2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客户经营信息</w:t>
            </w:r>
          </w:p>
        </w:tc>
        <w:tc>
          <w:tcPr>
            <w:tcW w:w="2948" w:type="dxa"/>
            <w:shd w:val="clear" w:color="auto" w:fill="F7F7F7"/>
            <w:tcMar>
              <w:top w:w="90" w:type="dxa"/>
              <w:left w:w="100" w:type="dxa"/>
              <w:bottom w:w="90" w:type="dxa"/>
              <w:right w:w="100" w:type="dxa"/>
            </w:tcMar>
            <w:vAlign w:val="center"/>
          </w:tcPr>
          <w:p w14:paraId="28073E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销量、价格、贡献毛利和盈利</w:t>
            </w:r>
          </w:p>
        </w:tc>
        <w:tc>
          <w:tcPr>
            <w:tcW w:w="3402" w:type="dxa"/>
            <w:shd w:val="clear" w:color="auto" w:fill="F7F7F7"/>
            <w:tcMar>
              <w:top w:w="90" w:type="dxa"/>
              <w:left w:w="100" w:type="dxa"/>
              <w:bottom w:w="90" w:type="dxa"/>
              <w:right w:w="100" w:type="dxa"/>
            </w:tcMar>
            <w:vAlign w:val="center"/>
          </w:tcPr>
          <w:p w14:paraId="60E5C1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按销售组织和财务权限控制；导出水印</w:t>
            </w:r>
          </w:p>
        </w:tc>
      </w:tr>
      <w:tr w14:paraId="27DCA885">
        <w:trPr>
          <w:cantSplit/>
          <w:jc w:val="center"/>
        </w:trPr>
        <w:tc>
          <w:tcPr>
            <w:tcW w:w="1701" w:type="dxa"/>
            <w:tcMar>
              <w:top w:w="90" w:type="dxa"/>
              <w:left w:w="100" w:type="dxa"/>
              <w:bottom w:w="90" w:type="dxa"/>
              <w:right w:w="100" w:type="dxa"/>
            </w:tcMar>
            <w:vAlign w:val="center"/>
          </w:tcPr>
          <w:p w14:paraId="281406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财务成本信息</w:t>
            </w:r>
          </w:p>
        </w:tc>
        <w:tc>
          <w:tcPr>
            <w:tcW w:w="2948" w:type="dxa"/>
            <w:tcMar>
              <w:top w:w="90" w:type="dxa"/>
              <w:left w:w="100" w:type="dxa"/>
              <w:bottom w:w="90" w:type="dxa"/>
              <w:right w:w="100" w:type="dxa"/>
            </w:tcMar>
            <w:vAlign w:val="center"/>
          </w:tcPr>
          <w:p w14:paraId="3E3C34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费用池、科目、单位成本和利润</w:t>
            </w:r>
          </w:p>
        </w:tc>
        <w:tc>
          <w:tcPr>
            <w:tcW w:w="3402" w:type="dxa"/>
            <w:tcMar>
              <w:top w:w="90" w:type="dxa"/>
              <w:left w:w="100" w:type="dxa"/>
              <w:bottom w:w="90" w:type="dxa"/>
              <w:right w:w="100" w:type="dxa"/>
            </w:tcMar>
            <w:vAlign w:val="center"/>
          </w:tcPr>
          <w:p w14:paraId="2A285B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财务专属字段权限；操作与导出双重审计</w:t>
            </w:r>
          </w:p>
        </w:tc>
      </w:tr>
      <w:tr w14:paraId="26599D00">
        <w:trPr>
          <w:cantSplit/>
          <w:jc w:val="center"/>
        </w:trPr>
        <w:tc>
          <w:tcPr>
            <w:tcW w:w="1701" w:type="dxa"/>
            <w:shd w:val="clear" w:color="auto" w:fill="F7F7F7"/>
            <w:tcMar>
              <w:top w:w="90" w:type="dxa"/>
              <w:left w:w="100" w:type="dxa"/>
              <w:bottom w:w="90" w:type="dxa"/>
              <w:right w:w="100" w:type="dxa"/>
            </w:tcMar>
            <w:vAlign w:val="center"/>
          </w:tcPr>
          <w:p w14:paraId="239ABB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认证与密钥</w:t>
            </w:r>
          </w:p>
        </w:tc>
        <w:tc>
          <w:tcPr>
            <w:tcW w:w="2948" w:type="dxa"/>
            <w:shd w:val="clear" w:color="auto" w:fill="F7F7F7"/>
            <w:tcMar>
              <w:top w:w="90" w:type="dxa"/>
              <w:left w:w="100" w:type="dxa"/>
              <w:bottom w:w="90" w:type="dxa"/>
              <w:right w:w="100" w:type="dxa"/>
            </w:tcMar>
            <w:vAlign w:val="center"/>
          </w:tcPr>
          <w:p w14:paraId="7A2E6C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令牌、证书、数据库口令和签名密钥</w:t>
            </w:r>
          </w:p>
        </w:tc>
        <w:tc>
          <w:tcPr>
            <w:tcW w:w="3402" w:type="dxa"/>
            <w:shd w:val="clear" w:color="auto" w:fill="F7F7F7"/>
            <w:tcMar>
              <w:top w:w="90" w:type="dxa"/>
              <w:left w:w="100" w:type="dxa"/>
              <w:bottom w:w="90" w:type="dxa"/>
              <w:right w:w="100" w:type="dxa"/>
            </w:tcMar>
            <w:vAlign w:val="center"/>
          </w:tcPr>
          <w:p w14:paraId="0A97AF5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密钥管理或受控配置注入；禁止入库明文和日志输出</w:t>
            </w:r>
          </w:p>
        </w:tc>
      </w:tr>
      <w:tr w14:paraId="12DBAF60">
        <w:trPr>
          <w:cantSplit/>
          <w:jc w:val="center"/>
        </w:trPr>
        <w:tc>
          <w:tcPr>
            <w:tcW w:w="1701" w:type="dxa"/>
            <w:tcMar>
              <w:top w:w="90" w:type="dxa"/>
              <w:left w:w="100" w:type="dxa"/>
              <w:bottom w:w="90" w:type="dxa"/>
              <w:right w:w="100" w:type="dxa"/>
            </w:tcMar>
            <w:vAlign w:val="center"/>
          </w:tcPr>
          <w:p w14:paraId="1712BE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个人与运维信息</w:t>
            </w:r>
          </w:p>
        </w:tc>
        <w:tc>
          <w:tcPr>
            <w:tcW w:w="2948" w:type="dxa"/>
            <w:tcMar>
              <w:top w:w="90" w:type="dxa"/>
              <w:left w:w="100" w:type="dxa"/>
              <w:bottom w:w="90" w:type="dxa"/>
              <w:right w:w="100" w:type="dxa"/>
            </w:tcMar>
            <w:vAlign w:val="center"/>
          </w:tcPr>
          <w:p w14:paraId="028385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用户标识、IP、操作记录和告警联系人</w:t>
            </w:r>
          </w:p>
        </w:tc>
        <w:tc>
          <w:tcPr>
            <w:tcW w:w="3402" w:type="dxa"/>
            <w:tcMar>
              <w:top w:w="90" w:type="dxa"/>
              <w:left w:w="100" w:type="dxa"/>
              <w:bottom w:w="90" w:type="dxa"/>
              <w:right w:w="100" w:type="dxa"/>
            </w:tcMar>
            <w:vAlign w:val="center"/>
          </w:tcPr>
          <w:p w14:paraId="335D8B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最小展示、限定用途和保留期限</w:t>
            </w:r>
          </w:p>
        </w:tc>
      </w:tr>
    </w:tbl>
    <w:p w14:paraId="4D45ED9B">
      <w:pPr>
        <w:spacing w:after="40"/>
      </w:pPr>
    </w:p>
    <w:p w14:paraId="0D1E482D">
      <w:pPr>
        <w:pStyle w:val="6"/>
      </w:pPr>
      <w:bookmarkStart w:id="267" w:name="_Toc1309951045"/>
      <w:r>
        <w:rPr>
          <w:rFonts w:ascii="Times New Roman" w:hAnsi="Times New Roman" w:eastAsia="STHeiti" w:cs="Times New Roman"/>
          <w:b/>
          <w:color w:val="000000"/>
          <w:sz w:val="22"/>
        </w:rPr>
        <w:t>5.1.3.7 数据对账机制</w:t>
      </w:r>
      <w:bookmarkEnd w:id="267"/>
    </w:p>
    <w:p w14:paraId="3D361C7F">
      <w:pPr>
        <w:spacing w:after="80" w:line="324" w:lineRule="auto"/>
        <w:ind w:firstLine="420"/>
        <w:jc w:val="both"/>
      </w:pPr>
      <w:r>
        <w:rPr>
          <w:rFonts w:ascii="Times New Roman" w:hAnsi="Times New Roman" w:eastAsia="Songti SC" w:cs="Times New Roman"/>
          <w:color w:val="000000"/>
          <w:sz w:val="21"/>
        </w:rPr>
        <w:t>对账覆盖数量、金额、状态、批次和记录数，既执行批次级总量核对，也对关键对象进行明细核对。对账差异不得通过直接改库消除；应记录来源、责任人、原因、修正批次、复核结论和关闭证据。已用于正式方案或核算的数据发生订正时，系统触发影响分析而不是静默覆盖。</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6F8EBB1">
        <w:trPr>
          <w:cantSplit/>
          <w:tblHeader/>
          <w:jc w:val="center"/>
        </w:trPr>
        <w:tc>
          <w:tcPr>
            <w:tcW w:w="1701" w:type="dxa"/>
            <w:shd w:val="clear" w:color="auto" w:fill="BFBFBF"/>
            <w:tcMar>
              <w:top w:w="90" w:type="dxa"/>
              <w:left w:w="100" w:type="dxa"/>
              <w:bottom w:w="90" w:type="dxa"/>
              <w:right w:w="100" w:type="dxa"/>
            </w:tcMar>
            <w:vAlign w:val="center"/>
          </w:tcPr>
          <w:p w14:paraId="60BC68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对账对象</w:t>
            </w:r>
          </w:p>
        </w:tc>
        <w:tc>
          <w:tcPr>
            <w:tcW w:w="3061" w:type="dxa"/>
            <w:shd w:val="clear" w:color="auto" w:fill="BFBFBF"/>
            <w:tcMar>
              <w:top w:w="90" w:type="dxa"/>
              <w:left w:w="100" w:type="dxa"/>
              <w:bottom w:w="90" w:type="dxa"/>
              <w:right w:w="100" w:type="dxa"/>
            </w:tcMar>
            <w:vAlign w:val="center"/>
          </w:tcPr>
          <w:p w14:paraId="18219B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主要维度</w:t>
            </w:r>
          </w:p>
        </w:tc>
        <w:tc>
          <w:tcPr>
            <w:tcW w:w="1417" w:type="dxa"/>
            <w:shd w:val="clear" w:color="auto" w:fill="BFBFBF"/>
            <w:tcMar>
              <w:top w:w="90" w:type="dxa"/>
              <w:left w:w="100" w:type="dxa"/>
              <w:bottom w:w="90" w:type="dxa"/>
              <w:right w:w="100" w:type="dxa"/>
            </w:tcMar>
            <w:vAlign w:val="center"/>
          </w:tcPr>
          <w:p w14:paraId="16169A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频率</w:t>
            </w:r>
          </w:p>
        </w:tc>
        <w:tc>
          <w:tcPr>
            <w:tcW w:w="3005" w:type="dxa"/>
            <w:shd w:val="clear" w:color="auto" w:fill="BFBFBF"/>
            <w:tcMar>
              <w:top w:w="90" w:type="dxa"/>
              <w:left w:w="100" w:type="dxa"/>
              <w:bottom w:w="90" w:type="dxa"/>
              <w:right w:w="100" w:type="dxa"/>
            </w:tcMar>
            <w:vAlign w:val="center"/>
          </w:tcPr>
          <w:p w14:paraId="359865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差异处理</w:t>
            </w:r>
          </w:p>
        </w:tc>
      </w:tr>
      <w:tr w14:paraId="351E1F94">
        <w:trPr>
          <w:cantSplit/>
          <w:jc w:val="center"/>
        </w:trPr>
        <w:tc>
          <w:tcPr>
            <w:tcW w:w="1701" w:type="dxa"/>
            <w:tcMar>
              <w:top w:w="90" w:type="dxa"/>
              <w:left w:w="100" w:type="dxa"/>
              <w:bottom w:w="90" w:type="dxa"/>
              <w:right w:w="100" w:type="dxa"/>
            </w:tcMar>
            <w:vAlign w:val="center"/>
          </w:tcPr>
          <w:p w14:paraId="379881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SAP采购/合同</w:t>
            </w:r>
          </w:p>
        </w:tc>
        <w:tc>
          <w:tcPr>
            <w:tcW w:w="3061" w:type="dxa"/>
            <w:tcMar>
              <w:top w:w="90" w:type="dxa"/>
              <w:left w:w="100" w:type="dxa"/>
              <w:bottom w:w="90" w:type="dxa"/>
              <w:right w:w="100" w:type="dxa"/>
            </w:tcMar>
            <w:vAlign w:val="center"/>
          </w:tcPr>
          <w:p w14:paraId="3A241A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订单、行项目、数量、金额、币种、状态</w:t>
            </w:r>
          </w:p>
        </w:tc>
        <w:tc>
          <w:tcPr>
            <w:tcW w:w="1417" w:type="dxa"/>
            <w:tcMar>
              <w:top w:w="90" w:type="dxa"/>
              <w:left w:w="100" w:type="dxa"/>
              <w:bottom w:w="90" w:type="dxa"/>
              <w:right w:w="100" w:type="dxa"/>
            </w:tcMar>
            <w:vAlign w:val="center"/>
          </w:tcPr>
          <w:p w14:paraId="6763C6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日度＋发布后</w:t>
            </w:r>
          </w:p>
        </w:tc>
        <w:tc>
          <w:tcPr>
            <w:tcW w:w="3005" w:type="dxa"/>
            <w:tcMar>
              <w:top w:w="90" w:type="dxa"/>
              <w:left w:w="100" w:type="dxa"/>
              <w:bottom w:w="90" w:type="dxa"/>
              <w:right w:w="100" w:type="dxa"/>
            </w:tcMar>
            <w:vAlign w:val="center"/>
          </w:tcPr>
          <w:p w14:paraId="2A2EC4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补拉、映射修正或业务确认</w:t>
            </w:r>
          </w:p>
        </w:tc>
      </w:tr>
      <w:tr w14:paraId="5F976D5D">
        <w:trPr>
          <w:cantSplit/>
          <w:jc w:val="center"/>
        </w:trPr>
        <w:tc>
          <w:tcPr>
            <w:tcW w:w="1701" w:type="dxa"/>
            <w:shd w:val="clear" w:color="auto" w:fill="F7F7F7"/>
            <w:tcMar>
              <w:top w:w="90" w:type="dxa"/>
              <w:left w:w="100" w:type="dxa"/>
              <w:bottom w:w="90" w:type="dxa"/>
              <w:right w:w="100" w:type="dxa"/>
            </w:tcMar>
            <w:vAlign w:val="center"/>
          </w:tcPr>
          <w:p w14:paraId="2E4C0B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MES生产与批次</w:t>
            </w:r>
          </w:p>
        </w:tc>
        <w:tc>
          <w:tcPr>
            <w:tcW w:w="3061" w:type="dxa"/>
            <w:shd w:val="clear" w:color="auto" w:fill="F7F7F7"/>
            <w:tcMar>
              <w:top w:w="90" w:type="dxa"/>
              <w:left w:w="100" w:type="dxa"/>
              <w:bottom w:w="90" w:type="dxa"/>
              <w:right w:w="100" w:type="dxa"/>
            </w:tcMar>
            <w:vAlign w:val="center"/>
          </w:tcPr>
          <w:p w14:paraId="27A47D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工单、投入、产出、损耗、批次和时间</w:t>
            </w:r>
          </w:p>
        </w:tc>
        <w:tc>
          <w:tcPr>
            <w:tcW w:w="1417" w:type="dxa"/>
            <w:shd w:val="clear" w:color="auto" w:fill="F7F7F7"/>
            <w:tcMar>
              <w:top w:w="90" w:type="dxa"/>
              <w:left w:w="100" w:type="dxa"/>
              <w:bottom w:w="90" w:type="dxa"/>
              <w:right w:w="100" w:type="dxa"/>
            </w:tcMar>
            <w:vAlign w:val="center"/>
          </w:tcPr>
          <w:p w14:paraId="6E73BF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班次/日度</w:t>
            </w:r>
          </w:p>
        </w:tc>
        <w:tc>
          <w:tcPr>
            <w:tcW w:w="3005" w:type="dxa"/>
            <w:shd w:val="clear" w:color="auto" w:fill="F7F7F7"/>
            <w:tcMar>
              <w:top w:w="90" w:type="dxa"/>
              <w:left w:w="100" w:type="dxa"/>
              <w:bottom w:w="90" w:type="dxa"/>
              <w:right w:w="100" w:type="dxa"/>
            </w:tcMar>
            <w:vAlign w:val="center"/>
          </w:tcPr>
          <w:p w14:paraId="620222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批次谱系重建和影响分析</w:t>
            </w:r>
          </w:p>
        </w:tc>
      </w:tr>
      <w:tr w14:paraId="64F68A0A">
        <w:trPr>
          <w:cantSplit/>
          <w:jc w:val="center"/>
        </w:trPr>
        <w:tc>
          <w:tcPr>
            <w:tcW w:w="1701" w:type="dxa"/>
            <w:tcMar>
              <w:top w:w="90" w:type="dxa"/>
              <w:left w:w="100" w:type="dxa"/>
              <w:bottom w:w="90" w:type="dxa"/>
              <w:right w:w="100" w:type="dxa"/>
            </w:tcMar>
            <w:vAlign w:val="center"/>
          </w:tcPr>
          <w:p w14:paraId="61E87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WMS库存与收发</w:t>
            </w:r>
          </w:p>
        </w:tc>
        <w:tc>
          <w:tcPr>
            <w:tcW w:w="3061" w:type="dxa"/>
            <w:tcMar>
              <w:top w:w="90" w:type="dxa"/>
              <w:left w:w="100" w:type="dxa"/>
              <w:bottom w:w="90" w:type="dxa"/>
              <w:right w:w="100" w:type="dxa"/>
            </w:tcMar>
            <w:vAlign w:val="center"/>
          </w:tcPr>
          <w:p w14:paraId="2CD874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库位、批次、可用/冻结数量、收发状态</w:t>
            </w:r>
          </w:p>
        </w:tc>
        <w:tc>
          <w:tcPr>
            <w:tcW w:w="1417" w:type="dxa"/>
            <w:tcMar>
              <w:top w:w="90" w:type="dxa"/>
              <w:left w:w="100" w:type="dxa"/>
              <w:bottom w:w="90" w:type="dxa"/>
              <w:right w:w="100" w:type="dxa"/>
            </w:tcMar>
            <w:vAlign w:val="center"/>
          </w:tcPr>
          <w:p w14:paraId="709BFA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准实时＋日终</w:t>
            </w:r>
          </w:p>
        </w:tc>
        <w:tc>
          <w:tcPr>
            <w:tcW w:w="3005" w:type="dxa"/>
            <w:tcMar>
              <w:top w:w="90" w:type="dxa"/>
              <w:left w:w="100" w:type="dxa"/>
              <w:bottom w:w="90" w:type="dxa"/>
              <w:right w:w="100" w:type="dxa"/>
            </w:tcMar>
            <w:vAlign w:val="center"/>
          </w:tcPr>
          <w:p w14:paraId="042B93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以权威库存为准并保留差异</w:t>
            </w:r>
          </w:p>
        </w:tc>
      </w:tr>
      <w:tr w14:paraId="06D2D1E1">
        <w:trPr>
          <w:cantSplit/>
          <w:jc w:val="center"/>
        </w:trPr>
        <w:tc>
          <w:tcPr>
            <w:tcW w:w="1701" w:type="dxa"/>
            <w:shd w:val="clear" w:color="auto" w:fill="F7F7F7"/>
            <w:tcMar>
              <w:top w:w="90" w:type="dxa"/>
              <w:left w:w="100" w:type="dxa"/>
              <w:bottom w:w="90" w:type="dxa"/>
              <w:right w:w="100" w:type="dxa"/>
            </w:tcMar>
            <w:vAlign w:val="center"/>
          </w:tcPr>
          <w:p w14:paraId="0EAFF2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TMS运输与到货</w:t>
            </w:r>
          </w:p>
        </w:tc>
        <w:tc>
          <w:tcPr>
            <w:tcW w:w="3061" w:type="dxa"/>
            <w:shd w:val="clear" w:color="auto" w:fill="F7F7F7"/>
            <w:tcMar>
              <w:top w:w="90" w:type="dxa"/>
              <w:left w:w="100" w:type="dxa"/>
              <w:bottom w:w="90" w:type="dxa"/>
              <w:right w:w="100" w:type="dxa"/>
            </w:tcMar>
            <w:vAlign w:val="center"/>
          </w:tcPr>
          <w:p w14:paraId="0C026B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运单、在途、预约、签收数量和时间</w:t>
            </w:r>
          </w:p>
        </w:tc>
        <w:tc>
          <w:tcPr>
            <w:tcW w:w="1417" w:type="dxa"/>
            <w:shd w:val="clear" w:color="auto" w:fill="F7F7F7"/>
            <w:tcMar>
              <w:top w:w="90" w:type="dxa"/>
              <w:left w:w="100" w:type="dxa"/>
              <w:bottom w:w="90" w:type="dxa"/>
              <w:right w:w="100" w:type="dxa"/>
            </w:tcMar>
            <w:vAlign w:val="center"/>
          </w:tcPr>
          <w:p w14:paraId="6699EC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事件＋日终</w:t>
            </w:r>
          </w:p>
        </w:tc>
        <w:tc>
          <w:tcPr>
            <w:tcW w:w="3005" w:type="dxa"/>
            <w:shd w:val="clear" w:color="auto" w:fill="F7F7F7"/>
            <w:tcMar>
              <w:top w:w="90" w:type="dxa"/>
              <w:left w:w="100" w:type="dxa"/>
              <w:bottom w:w="90" w:type="dxa"/>
              <w:right w:w="100" w:type="dxa"/>
            </w:tcMar>
            <w:vAlign w:val="center"/>
          </w:tcPr>
          <w:p w14:paraId="5D642A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补充回执或人工核验</w:t>
            </w:r>
          </w:p>
        </w:tc>
      </w:tr>
      <w:tr w14:paraId="6684C9B5">
        <w:trPr>
          <w:cantSplit/>
          <w:jc w:val="center"/>
        </w:trPr>
        <w:tc>
          <w:tcPr>
            <w:tcW w:w="1701" w:type="dxa"/>
            <w:tcMar>
              <w:top w:w="90" w:type="dxa"/>
              <w:left w:w="100" w:type="dxa"/>
              <w:bottom w:w="90" w:type="dxa"/>
              <w:right w:w="100" w:type="dxa"/>
            </w:tcMar>
            <w:vAlign w:val="center"/>
          </w:tcPr>
          <w:p w14:paraId="152ACB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QMS/LIMS质量</w:t>
            </w:r>
          </w:p>
        </w:tc>
        <w:tc>
          <w:tcPr>
            <w:tcW w:w="3061" w:type="dxa"/>
            <w:tcMar>
              <w:top w:w="90" w:type="dxa"/>
              <w:left w:w="100" w:type="dxa"/>
              <w:bottom w:w="90" w:type="dxa"/>
              <w:right w:w="100" w:type="dxa"/>
            </w:tcMar>
            <w:vAlign w:val="center"/>
          </w:tcPr>
          <w:p w14:paraId="3E77DD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检验批、冻结、放行和有效时间</w:t>
            </w:r>
          </w:p>
        </w:tc>
        <w:tc>
          <w:tcPr>
            <w:tcW w:w="1417" w:type="dxa"/>
            <w:tcMar>
              <w:top w:w="90" w:type="dxa"/>
              <w:left w:w="100" w:type="dxa"/>
              <w:bottom w:w="90" w:type="dxa"/>
              <w:right w:w="100" w:type="dxa"/>
            </w:tcMar>
            <w:vAlign w:val="center"/>
          </w:tcPr>
          <w:p w14:paraId="166F62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事件触发</w:t>
            </w:r>
          </w:p>
        </w:tc>
        <w:tc>
          <w:tcPr>
            <w:tcW w:w="3005" w:type="dxa"/>
            <w:tcMar>
              <w:top w:w="90" w:type="dxa"/>
              <w:left w:w="100" w:type="dxa"/>
              <w:bottom w:w="90" w:type="dxa"/>
              <w:right w:w="100" w:type="dxa"/>
            </w:tcMar>
            <w:vAlign w:val="center"/>
          </w:tcPr>
          <w:p w14:paraId="441856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质量状态优先，必要时冻结方案</w:t>
            </w:r>
          </w:p>
        </w:tc>
      </w:tr>
      <w:tr w14:paraId="10722D27">
        <w:trPr>
          <w:cantSplit/>
          <w:jc w:val="center"/>
        </w:trPr>
        <w:tc>
          <w:tcPr>
            <w:tcW w:w="1701" w:type="dxa"/>
            <w:shd w:val="clear" w:color="auto" w:fill="F7F7F7"/>
            <w:tcMar>
              <w:top w:w="90" w:type="dxa"/>
              <w:left w:w="100" w:type="dxa"/>
              <w:bottom w:w="90" w:type="dxa"/>
              <w:right w:w="100" w:type="dxa"/>
            </w:tcMar>
            <w:vAlign w:val="center"/>
          </w:tcPr>
          <w:p w14:paraId="4C9CD2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财务成本</w:t>
            </w:r>
          </w:p>
        </w:tc>
        <w:tc>
          <w:tcPr>
            <w:tcW w:w="3061" w:type="dxa"/>
            <w:shd w:val="clear" w:color="auto" w:fill="F7F7F7"/>
            <w:tcMar>
              <w:top w:w="90" w:type="dxa"/>
              <w:left w:w="100" w:type="dxa"/>
              <w:bottom w:w="90" w:type="dxa"/>
              <w:right w:w="100" w:type="dxa"/>
            </w:tcMar>
            <w:vAlign w:val="center"/>
          </w:tcPr>
          <w:p w14:paraId="711765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科目、费用池、分摊额、凭证和期间状态</w:t>
            </w:r>
          </w:p>
        </w:tc>
        <w:tc>
          <w:tcPr>
            <w:tcW w:w="1417" w:type="dxa"/>
            <w:shd w:val="clear" w:color="auto" w:fill="F7F7F7"/>
            <w:tcMar>
              <w:top w:w="90" w:type="dxa"/>
              <w:left w:w="100" w:type="dxa"/>
              <w:bottom w:w="90" w:type="dxa"/>
              <w:right w:w="100" w:type="dxa"/>
            </w:tcMar>
            <w:vAlign w:val="center"/>
          </w:tcPr>
          <w:p w14:paraId="128DB0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核算前后</w:t>
            </w:r>
          </w:p>
        </w:tc>
        <w:tc>
          <w:tcPr>
            <w:tcW w:w="3005" w:type="dxa"/>
            <w:shd w:val="clear" w:color="auto" w:fill="F7F7F7"/>
            <w:tcMar>
              <w:top w:w="90" w:type="dxa"/>
              <w:left w:w="100" w:type="dxa"/>
              <w:bottom w:w="90" w:type="dxa"/>
              <w:right w:w="100" w:type="dxa"/>
            </w:tcMar>
            <w:vAlign w:val="center"/>
          </w:tcPr>
          <w:p w14:paraId="22DD8A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差异未清零不得关账</w:t>
            </w:r>
          </w:p>
        </w:tc>
      </w:tr>
    </w:tbl>
    <w:p w14:paraId="070B4D1B">
      <w:pPr>
        <w:spacing w:after="40"/>
      </w:pPr>
    </w:p>
    <w:p w14:paraId="454EA36F">
      <w:pPr>
        <w:pStyle w:val="3"/>
      </w:pPr>
      <w:bookmarkStart w:id="268" w:name="_Toc344864271"/>
      <w:r>
        <w:t>5.2 指标、规则与预警架构</w:t>
      </w:r>
      <w:bookmarkEnd w:id="268"/>
    </w:p>
    <w:p w14:paraId="5F12309C">
      <w:pPr>
        <w:pStyle w:val="4"/>
      </w:pPr>
      <w:bookmarkStart w:id="269" w:name="_Toc75439444"/>
      <w:r>
        <w:rPr>
          <w:rFonts w:ascii="Times New Roman" w:hAnsi="Times New Roman" w:eastAsia="STHeiti" w:cs="Times New Roman"/>
          <w:b/>
          <w:color w:val="000000"/>
          <w:sz w:val="24"/>
        </w:rPr>
        <w:t>5.2.1 指标与语义体系</w:t>
      </w:r>
      <w:bookmarkEnd w:id="269"/>
    </w:p>
    <w:p w14:paraId="43CD86F6">
      <w:pPr>
        <w:pStyle w:val="6"/>
      </w:pPr>
      <w:bookmarkStart w:id="270" w:name="_Toc895383578"/>
      <w:r>
        <w:rPr>
          <w:rFonts w:ascii="Times New Roman" w:hAnsi="Times New Roman" w:eastAsia="STHeiti" w:cs="Times New Roman"/>
          <w:b/>
          <w:color w:val="000000"/>
          <w:sz w:val="22"/>
        </w:rPr>
        <w:t>5.2.1.1 指标体系</w:t>
      </w:r>
      <w:bookmarkEnd w:id="270"/>
    </w:p>
    <w:p w14:paraId="318C3D7A">
      <w:pPr>
        <w:spacing w:after="80" w:line="324" w:lineRule="auto"/>
        <w:ind w:firstLine="420"/>
        <w:jc w:val="both"/>
      </w:pPr>
      <w:r>
        <w:rPr>
          <w:rFonts w:ascii="Times New Roman" w:hAnsi="Times New Roman" w:eastAsia="Songti SC" w:cs="Times New Roman"/>
          <w:color w:val="000000"/>
          <w:sz w:val="21"/>
        </w:rPr>
        <w:t>指标体系按战略、运营、模块和执行四层组织。指标定义包含名称、业务含义、公式、维度、粒度、时间口径、数据来源、责任人、更新频率、质量门槛、权限和版本。驾驶舱展示只引用已发布指标定义，不在前端临时计算核心经营指标。</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E39E7E4">
        <w:trPr>
          <w:cantSplit/>
          <w:tblHeader/>
          <w:jc w:val="center"/>
        </w:trPr>
        <w:tc>
          <w:tcPr>
            <w:tcW w:w="1417" w:type="dxa"/>
            <w:shd w:val="clear" w:color="auto" w:fill="BFBFBF"/>
            <w:tcMar>
              <w:top w:w="90" w:type="dxa"/>
              <w:left w:w="100" w:type="dxa"/>
              <w:bottom w:w="90" w:type="dxa"/>
              <w:right w:w="100" w:type="dxa"/>
            </w:tcMar>
            <w:vAlign w:val="center"/>
          </w:tcPr>
          <w:p w14:paraId="7621BA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层级</w:t>
            </w:r>
          </w:p>
        </w:tc>
        <w:tc>
          <w:tcPr>
            <w:tcW w:w="2891" w:type="dxa"/>
            <w:shd w:val="clear" w:color="auto" w:fill="BFBFBF"/>
            <w:tcMar>
              <w:top w:w="90" w:type="dxa"/>
              <w:left w:w="100" w:type="dxa"/>
              <w:bottom w:w="90" w:type="dxa"/>
              <w:right w:w="100" w:type="dxa"/>
            </w:tcMar>
            <w:vAlign w:val="center"/>
          </w:tcPr>
          <w:p w14:paraId="1AC569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目的</w:t>
            </w:r>
          </w:p>
        </w:tc>
        <w:tc>
          <w:tcPr>
            <w:tcW w:w="2551" w:type="dxa"/>
            <w:shd w:val="clear" w:color="auto" w:fill="BFBFBF"/>
            <w:tcMar>
              <w:top w:w="90" w:type="dxa"/>
              <w:left w:w="100" w:type="dxa"/>
              <w:bottom w:w="90" w:type="dxa"/>
              <w:right w:w="100" w:type="dxa"/>
            </w:tcMar>
            <w:vAlign w:val="center"/>
          </w:tcPr>
          <w:p w14:paraId="39F2D4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示例</w:t>
            </w:r>
          </w:p>
        </w:tc>
        <w:tc>
          <w:tcPr>
            <w:tcW w:w="1191" w:type="dxa"/>
            <w:shd w:val="clear" w:color="auto" w:fill="BFBFBF"/>
            <w:tcMar>
              <w:top w:w="90" w:type="dxa"/>
              <w:left w:w="100" w:type="dxa"/>
              <w:bottom w:w="90" w:type="dxa"/>
              <w:right w:w="100" w:type="dxa"/>
            </w:tcMar>
            <w:vAlign w:val="center"/>
          </w:tcPr>
          <w:p w14:paraId="1AFA6B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主要使用者</w:t>
            </w:r>
          </w:p>
        </w:tc>
      </w:tr>
      <w:tr w14:paraId="7A730BF2">
        <w:trPr>
          <w:cantSplit/>
          <w:jc w:val="center"/>
        </w:trPr>
        <w:tc>
          <w:tcPr>
            <w:tcW w:w="1417" w:type="dxa"/>
            <w:tcMar>
              <w:top w:w="90" w:type="dxa"/>
              <w:left w:w="100" w:type="dxa"/>
              <w:bottom w:w="90" w:type="dxa"/>
              <w:right w:w="100" w:type="dxa"/>
            </w:tcMar>
            <w:vAlign w:val="center"/>
          </w:tcPr>
          <w:p w14:paraId="4B9604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战略层</w:t>
            </w:r>
          </w:p>
        </w:tc>
        <w:tc>
          <w:tcPr>
            <w:tcW w:w="2891" w:type="dxa"/>
            <w:tcMar>
              <w:top w:w="90" w:type="dxa"/>
              <w:left w:w="100" w:type="dxa"/>
              <w:bottom w:w="90" w:type="dxa"/>
              <w:right w:w="100" w:type="dxa"/>
            </w:tcMar>
            <w:vAlign w:val="center"/>
          </w:tcPr>
          <w:p w14:paraId="3BEA32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衡量整体供应保障、资金占用和经营结果</w:t>
            </w:r>
          </w:p>
        </w:tc>
        <w:tc>
          <w:tcPr>
            <w:tcW w:w="2551" w:type="dxa"/>
            <w:tcMar>
              <w:top w:w="90" w:type="dxa"/>
              <w:left w:w="100" w:type="dxa"/>
              <w:bottom w:w="90" w:type="dxa"/>
              <w:right w:w="100" w:type="dxa"/>
            </w:tcMar>
            <w:vAlign w:val="center"/>
          </w:tcPr>
          <w:p w14:paraId="6391ECF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服务水平、库存资金、采购TCO、综合毛利</w:t>
            </w:r>
          </w:p>
        </w:tc>
        <w:tc>
          <w:tcPr>
            <w:tcW w:w="1191" w:type="dxa"/>
            <w:tcMar>
              <w:top w:w="90" w:type="dxa"/>
              <w:left w:w="100" w:type="dxa"/>
              <w:bottom w:w="90" w:type="dxa"/>
              <w:right w:w="100" w:type="dxa"/>
            </w:tcMar>
            <w:vAlign w:val="center"/>
          </w:tcPr>
          <w:p w14:paraId="7FF4CC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管理层</w:t>
            </w:r>
          </w:p>
        </w:tc>
      </w:tr>
      <w:tr w14:paraId="3C554466">
        <w:trPr>
          <w:cantSplit/>
          <w:jc w:val="center"/>
        </w:trPr>
        <w:tc>
          <w:tcPr>
            <w:tcW w:w="1417" w:type="dxa"/>
            <w:shd w:val="clear" w:color="auto" w:fill="F7F7F7"/>
            <w:tcMar>
              <w:top w:w="90" w:type="dxa"/>
              <w:left w:w="100" w:type="dxa"/>
              <w:bottom w:w="90" w:type="dxa"/>
              <w:right w:w="100" w:type="dxa"/>
            </w:tcMar>
            <w:vAlign w:val="center"/>
          </w:tcPr>
          <w:p w14:paraId="57F2C2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运营层</w:t>
            </w:r>
          </w:p>
        </w:tc>
        <w:tc>
          <w:tcPr>
            <w:tcW w:w="2891" w:type="dxa"/>
            <w:shd w:val="clear" w:color="auto" w:fill="F7F7F7"/>
            <w:tcMar>
              <w:top w:w="90" w:type="dxa"/>
              <w:left w:w="100" w:type="dxa"/>
              <w:bottom w:w="90" w:type="dxa"/>
              <w:right w:w="100" w:type="dxa"/>
            </w:tcMar>
            <w:vAlign w:val="center"/>
          </w:tcPr>
          <w:p w14:paraId="2AAEC4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监控跨模块计划和执行健康度</w:t>
            </w:r>
          </w:p>
        </w:tc>
        <w:tc>
          <w:tcPr>
            <w:tcW w:w="2551" w:type="dxa"/>
            <w:shd w:val="clear" w:color="auto" w:fill="F7F7F7"/>
            <w:tcMar>
              <w:top w:w="90" w:type="dxa"/>
              <w:left w:w="100" w:type="dxa"/>
              <w:bottom w:w="90" w:type="dxa"/>
              <w:right w:w="100" w:type="dxa"/>
            </w:tcMar>
            <w:vAlign w:val="center"/>
          </w:tcPr>
          <w:p w14:paraId="03F61B0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缺口风险、到货达成、预警关闭时长、计划实际偏差</w:t>
            </w:r>
          </w:p>
        </w:tc>
        <w:tc>
          <w:tcPr>
            <w:tcW w:w="1191" w:type="dxa"/>
            <w:shd w:val="clear" w:color="auto" w:fill="F7F7F7"/>
            <w:tcMar>
              <w:top w:w="90" w:type="dxa"/>
              <w:left w:w="100" w:type="dxa"/>
              <w:bottom w:w="90" w:type="dxa"/>
              <w:right w:w="100" w:type="dxa"/>
            </w:tcMar>
            <w:vAlign w:val="center"/>
          </w:tcPr>
          <w:p w14:paraId="0FB713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供应链负责人</w:t>
            </w:r>
          </w:p>
        </w:tc>
      </w:tr>
      <w:tr w14:paraId="6C8E59EB">
        <w:trPr>
          <w:cantSplit/>
          <w:jc w:val="center"/>
        </w:trPr>
        <w:tc>
          <w:tcPr>
            <w:tcW w:w="1417" w:type="dxa"/>
            <w:tcMar>
              <w:top w:w="90" w:type="dxa"/>
              <w:left w:w="100" w:type="dxa"/>
              <w:bottom w:w="90" w:type="dxa"/>
              <w:right w:w="100" w:type="dxa"/>
            </w:tcMar>
            <w:vAlign w:val="center"/>
          </w:tcPr>
          <w:p w14:paraId="24E32F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模块层</w:t>
            </w:r>
          </w:p>
        </w:tc>
        <w:tc>
          <w:tcPr>
            <w:tcW w:w="2891" w:type="dxa"/>
            <w:tcMar>
              <w:top w:w="90" w:type="dxa"/>
              <w:left w:w="100" w:type="dxa"/>
              <w:bottom w:w="90" w:type="dxa"/>
              <w:right w:w="100" w:type="dxa"/>
            </w:tcMar>
            <w:vAlign w:val="center"/>
          </w:tcPr>
          <w:p w14:paraId="799F06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评价专业方案质量和效果</w:t>
            </w:r>
          </w:p>
        </w:tc>
        <w:tc>
          <w:tcPr>
            <w:tcW w:w="2551" w:type="dxa"/>
            <w:tcMar>
              <w:top w:w="90" w:type="dxa"/>
              <w:left w:w="100" w:type="dxa"/>
              <w:bottom w:w="90" w:type="dxa"/>
              <w:right w:w="100" w:type="dxa"/>
            </w:tcMar>
            <w:vAlign w:val="center"/>
          </w:tcPr>
          <w:p w14:paraId="186CC1E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安全库存覆盖、供应商集中度、要货满足率、成本差异</w:t>
            </w:r>
          </w:p>
        </w:tc>
        <w:tc>
          <w:tcPr>
            <w:tcW w:w="1191" w:type="dxa"/>
            <w:tcMar>
              <w:top w:w="90" w:type="dxa"/>
              <w:left w:w="100" w:type="dxa"/>
              <w:bottom w:w="90" w:type="dxa"/>
              <w:right w:w="100" w:type="dxa"/>
            </w:tcMar>
            <w:vAlign w:val="center"/>
          </w:tcPr>
          <w:p w14:paraId="471BDC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专业部门</w:t>
            </w:r>
          </w:p>
        </w:tc>
      </w:tr>
      <w:tr w14:paraId="6A2FD620">
        <w:trPr>
          <w:cantSplit/>
          <w:jc w:val="center"/>
        </w:trPr>
        <w:tc>
          <w:tcPr>
            <w:tcW w:w="1417" w:type="dxa"/>
            <w:shd w:val="clear" w:color="auto" w:fill="F7F7F7"/>
            <w:tcMar>
              <w:top w:w="90" w:type="dxa"/>
              <w:left w:w="100" w:type="dxa"/>
              <w:bottom w:w="90" w:type="dxa"/>
              <w:right w:w="100" w:type="dxa"/>
            </w:tcMar>
            <w:vAlign w:val="center"/>
          </w:tcPr>
          <w:p w14:paraId="158EB0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执行层</w:t>
            </w:r>
          </w:p>
        </w:tc>
        <w:tc>
          <w:tcPr>
            <w:tcW w:w="2891" w:type="dxa"/>
            <w:shd w:val="clear" w:color="auto" w:fill="F7F7F7"/>
            <w:tcMar>
              <w:top w:w="90" w:type="dxa"/>
              <w:left w:w="100" w:type="dxa"/>
              <w:bottom w:w="90" w:type="dxa"/>
              <w:right w:w="100" w:type="dxa"/>
            </w:tcMar>
            <w:vAlign w:val="center"/>
          </w:tcPr>
          <w:p w14:paraId="5A13B6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发现对象级异常并驱动处置</w:t>
            </w:r>
          </w:p>
        </w:tc>
        <w:tc>
          <w:tcPr>
            <w:tcW w:w="2551" w:type="dxa"/>
            <w:shd w:val="clear" w:color="auto" w:fill="F7F7F7"/>
            <w:tcMar>
              <w:top w:w="90" w:type="dxa"/>
              <w:left w:w="100" w:type="dxa"/>
              <w:bottom w:w="90" w:type="dxa"/>
              <w:right w:w="100" w:type="dxa"/>
            </w:tcMar>
            <w:vAlign w:val="center"/>
          </w:tcPr>
          <w:p w14:paraId="1AB772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单物料缺口、单订单延迟、批次分摊未平</w:t>
            </w:r>
          </w:p>
        </w:tc>
        <w:tc>
          <w:tcPr>
            <w:tcW w:w="1191" w:type="dxa"/>
            <w:shd w:val="clear" w:color="auto" w:fill="F7F7F7"/>
            <w:tcMar>
              <w:top w:w="90" w:type="dxa"/>
              <w:left w:w="100" w:type="dxa"/>
              <w:bottom w:w="90" w:type="dxa"/>
              <w:right w:w="100" w:type="dxa"/>
            </w:tcMar>
            <w:vAlign w:val="center"/>
          </w:tcPr>
          <w:p w14:paraId="5422E5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业务执行人员</w:t>
            </w:r>
          </w:p>
        </w:tc>
      </w:tr>
    </w:tbl>
    <w:p w14:paraId="5D51E4BD">
      <w:pPr>
        <w:spacing w:after="40"/>
      </w:pPr>
    </w:p>
    <w:p w14:paraId="17C532E6">
      <w:pPr>
        <w:pStyle w:val="6"/>
      </w:pPr>
      <w:bookmarkStart w:id="271" w:name="_Toc1293880917"/>
      <w:r>
        <w:rPr>
          <w:rFonts w:ascii="Times New Roman" w:hAnsi="Times New Roman" w:eastAsia="STHeiti" w:cs="Times New Roman"/>
          <w:b/>
          <w:color w:val="000000"/>
          <w:sz w:val="22"/>
        </w:rPr>
        <w:t>5.2.1.2 指标计算与语义层</w:t>
      </w:r>
      <w:bookmarkEnd w:id="271"/>
    </w:p>
    <w:p w14:paraId="3BDD20CB">
      <w:pPr>
        <w:spacing w:after="80" w:line="324" w:lineRule="auto"/>
        <w:ind w:firstLine="420"/>
        <w:jc w:val="both"/>
      </w:pPr>
      <w:r>
        <w:rPr>
          <w:rFonts w:ascii="Times New Roman" w:hAnsi="Times New Roman" w:eastAsia="Songti SC" w:cs="Times New Roman"/>
          <w:color w:val="000000"/>
          <w:sz w:val="21"/>
        </w:rPr>
        <w:t>指标计算由统一语义层管理基础指标、派生指标和展示指标。基础指标来自标准事实，派生指标引用已发布公式和维度，展示指标只进行格式化、排序和条件着色。计算结果保存指标版本、数据截止时间、组织范围和来源快照，支持按指标—维度—业务对象逐层下钻。</w:t>
      </w:r>
    </w:p>
    <w:p w14:paraId="48C94CF1">
      <w:pPr>
        <w:keepLines/>
        <w:spacing w:before="60" w:after="60"/>
        <w:jc w:val="center"/>
      </w:pPr>
      <m:oMath>
        <m:r>
          <m:rPr>
            <m:sty m:val="p"/>
          </m:rPr>
          <w:rPr>
            <w:rFonts w:ascii="Cambria Math" w:hAnsi="Cambria Math" w:eastAsia="Cambria Math" w:cs="Cambria Math"/>
            <w:sz w:val="20"/>
            <w:szCs w:val="20"/>
          </w:rPr>
          <m:t>Adopt=</m:t>
        </m:r>
        <m:f>
          <m:fPr/>
          <m:num>
            <m:sSub>
              <m:sSub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accepted</m:t>
                </m:r>
              </m:sub>
            </m:sSub>
          </m:num>
          <m:den>
            <m:sSub>
              <m:sSub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recommended</m:t>
                </m:r>
              </m:sub>
            </m:sSub>
          </m:den>
        </m:f>
      </m:oMath>
      <w:r>
        <w:rPr>
          <w:rFonts w:ascii="Times New Roman" w:hAnsi="Times New Roman" w:eastAsia="Songti SC" w:cs="Times New Roman"/>
          <w:color w:val="000000"/>
          <w:sz w:val="20"/>
        </w:rPr>
        <w:t xml:space="preserve">    （5-2）</w:t>
      </w:r>
    </w:p>
    <w:p w14:paraId="28EBAB3D">
      <w:pPr>
        <w:spacing w:after="80" w:line="324" w:lineRule="auto"/>
        <w:ind w:left="454" w:right="454"/>
        <w:jc w:val="both"/>
      </w:pPr>
      <w:r>
        <w:rPr>
          <w:rFonts w:ascii="Times New Roman" w:hAnsi="Times New Roman" w:eastAsia="Songti SC" w:cs="Times New Roman"/>
          <w:color w:val="000000"/>
          <w:sz w:val="18"/>
        </w:rPr>
        <w:t>其中，</w:t>
      </w:r>
      <m:oMath>
        <m:r>
          <m:rPr>
            <m:sty m:val="p"/>
          </m:rPr>
          <w:rPr>
            <w:rFonts w:ascii="Cambria Math" w:hAnsi="Cambria Math" w:eastAsia="Cambria Math" w:cs="Cambria Math"/>
            <w:sz w:val="18"/>
            <w:szCs w:val="18"/>
          </w:rPr>
          <m:t>Adopt</m:t>
        </m:r>
      </m:oMath>
      <w:r>
        <w:rPr>
          <w:rFonts w:ascii="Times New Roman" w:hAnsi="Times New Roman" w:eastAsia="Songti SC" w:cs="Times New Roman"/>
          <w:color w:val="000000"/>
          <w:sz w:val="18"/>
        </w:rPr>
        <w:t>为建议采纳率；</w:t>
      </w:r>
      <m:oMath>
        <m:sSub>
          <m:sSubPr/>
          <m:e>
            <m:r>
              <m:rPr>
                <m:sty m:val="p"/>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accepted</m:t>
            </m:r>
          </m:sub>
        </m:sSub>
      </m:oMath>
      <w:r>
        <w:rPr>
          <w:rFonts w:ascii="Times New Roman" w:hAnsi="Times New Roman" w:eastAsia="Songti SC" w:cs="Times New Roman"/>
          <w:color w:val="000000"/>
          <w:sz w:val="18"/>
        </w:rPr>
        <w:t>为经确认并进入发布版本的建议数量；</w:t>
      </w:r>
      <m:oMath>
        <m:sSub>
          <m:sSubPr/>
          <m:e>
            <m:r>
              <m:rPr>
                <m:sty m:val="p"/>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recommended</m:t>
            </m:r>
          </m:sub>
        </m:sSub>
      </m:oMath>
      <w:r>
        <w:rPr>
          <w:rFonts w:ascii="Times New Roman" w:hAnsi="Times New Roman" w:eastAsia="Songti SC" w:cs="Times New Roman"/>
          <w:color w:val="000000"/>
          <w:sz w:val="18"/>
        </w:rPr>
        <w:t>为模型原始建议数量。计算时必须使用同一方案口径、相同计量单位和明确统计周期。</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6925733">
        <w:trPr>
          <w:cantSplit/>
          <w:tblHeader/>
          <w:jc w:val="center"/>
        </w:trPr>
        <w:tc>
          <w:tcPr>
            <w:tcW w:w="1701" w:type="dxa"/>
            <w:shd w:val="clear" w:color="auto" w:fill="BFBFBF"/>
            <w:tcMar>
              <w:top w:w="90" w:type="dxa"/>
              <w:left w:w="100" w:type="dxa"/>
              <w:bottom w:w="90" w:type="dxa"/>
              <w:right w:w="100" w:type="dxa"/>
            </w:tcMar>
            <w:vAlign w:val="center"/>
          </w:tcPr>
          <w:p w14:paraId="5A48C7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语义层对象</w:t>
            </w:r>
          </w:p>
        </w:tc>
        <w:tc>
          <w:tcPr>
            <w:tcW w:w="3969" w:type="dxa"/>
            <w:shd w:val="clear" w:color="auto" w:fill="BFBFBF"/>
            <w:tcMar>
              <w:top w:w="90" w:type="dxa"/>
              <w:left w:w="100" w:type="dxa"/>
              <w:bottom w:w="90" w:type="dxa"/>
              <w:right w:w="100" w:type="dxa"/>
            </w:tcMar>
            <w:vAlign w:val="center"/>
          </w:tcPr>
          <w:p w14:paraId="3DF95B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核心内容</w:t>
            </w:r>
          </w:p>
        </w:tc>
        <w:tc>
          <w:tcPr>
            <w:tcW w:w="2381" w:type="dxa"/>
            <w:shd w:val="clear" w:color="auto" w:fill="BFBFBF"/>
            <w:tcMar>
              <w:top w:w="90" w:type="dxa"/>
              <w:left w:w="100" w:type="dxa"/>
              <w:bottom w:w="90" w:type="dxa"/>
              <w:right w:w="100" w:type="dxa"/>
            </w:tcMar>
            <w:vAlign w:val="center"/>
          </w:tcPr>
          <w:p w14:paraId="60A028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版本与缓存</w:t>
            </w:r>
          </w:p>
        </w:tc>
      </w:tr>
      <w:tr w14:paraId="1BD484D8">
        <w:trPr>
          <w:cantSplit/>
          <w:jc w:val="center"/>
        </w:trPr>
        <w:tc>
          <w:tcPr>
            <w:tcW w:w="1701" w:type="dxa"/>
            <w:tcMar>
              <w:top w:w="90" w:type="dxa"/>
              <w:left w:w="100" w:type="dxa"/>
              <w:bottom w:w="90" w:type="dxa"/>
              <w:right w:w="100" w:type="dxa"/>
            </w:tcMar>
            <w:vAlign w:val="center"/>
          </w:tcPr>
          <w:p w14:paraId="17D506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指标定义</w:t>
            </w:r>
          </w:p>
        </w:tc>
        <w:tc>
          <w:tcPr>
            <w:tcW w:w="3969" w:type="dxa"/>
            <w:tcMar>
              <w:top w:w="90" w:type="dxa"/>
              <w:left w:w="100" w:type="dxa"/>
              <w:bottom w:w="90" w:type="dxa"/>
              <w:right w:w="100" w:type="dxa"/>
            </w:tcMar>
            <w:vAlign w:val="center"/>
          </w:tcPr>
          <w:p w14:paraId="7D8F091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名称、口径、公式、维度、粒度、责任人和权限</w:t>
            </w:r>
          </w:p>
        </w:tc>
        <w:tc>
          <w:tcPr>
            <w:tcW w:w="2381" w:type="dxa"/>
            <w:tcMar>
              <w:top w:w="90" w:type="dxa"/>
              <w:left w:w="100" w:type="dxa"/>
              <w:bottom w:w="90" w:type="dxa"/>
              <w:right w:w="100" w:type="dxa"/>
            </w:tcMar>
            <w:vAlign w:val="center"/>
          </w:tcPr>
          <w:p w14:paraId="304B62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发布后不可原地改写</w:t>
            </w:r>
          </w:p>
        </w:tc>
      </w:tr>
      <w:tr w14:paraId="0CB09693">
        <w:trPr>
          <w:cantSplit/>
          <w:jc w:val="center"/>
        </w:trPr>
        <w:tc>
          <w:tcPr>
            <w:tcW w:w="1701" w:type="dxa"/>
            <w:shd w:val="clear" w:color="auto" w:fill="F7F7F7"/>
            <w:tcMar>
              <w:top w:w="90" w:type="dxa"/>
              <w:left w:w="100" w:type="dxa"/>
              <w:bottom w:w="90" w:type="dxa"/>
              <w:right w:w="100" w:type="dxa"/>
            </w:tcMar>
            <w:vAlign w:val="center"/>
          </w:tcPr>
          <w:p w14:paraId="473F03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维度定义</w:t>
            </w:r>
          </w:p>
        </w:tc>
        <w:tc>
          <w:tcPr>
            <w:tcW w:w="3969" w:type="dxa"/>
            <w:shd w:val="clear" w:color="auto" w:fill="F7F7F7"/>
            <w:tcMar>
              <w:top w:w="90" w:type="dxa"/>
              <w:left w:w="100" w:type="dxa"/>
              <w:bottom w:w="90" w:type="dxa"/>
              <w:right w:w="100" w:type="dxa"/>
            </w:tcMar>
            <w:vAlign w:val="center"/>
          </w:tcPr>
          <w:p w14:paraId="278C7C9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组织、产品、物料、供应商、客户、时间、场景</w:t>
            </w:r>
          </w:p>
        </w:tc>
        <w:tc>
          <w:tcPr>
            <w:tcW w:w="2381" w:type="dxa"/>
            <w:shd w:val="clear" w:color="auto" w:fill="F7F7F7"/>
            <w:tcMar>
              <w:top w:w="90" w:type="dxa"/>
              <w:left w:w="100" w:type="dxa"/>
              <w:bottom w:w="90" w:type="dxa"/>
              <w:right w:w="100" w:type="dxa"/>
            </w:tcMar>
            <w:vAlign w:val="center"/>
          </w:tcPr>
          <w:p w14:paraId="18613A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统一层级和成员生效期</w:t>
            </w:r>
          </w:p>
        </w:tc>
      </w:tr>
      <w:tr w14:paraId="020B1AA2">
        <w:trPr>
          <w:cantSplit/>
          <w:jc w:val="center"/>
        </w:trPr>
        <w:tc>
          <w:tcPr>
            <w:tcW w:w="1701" w:type="dxa"/>
            <w:tcMar>
              <w:top w:w="90" w:type="dxa"/>
              <w:left w:w="100" w:type="dxa"/>
              <w:bottom w:w="90" w:type="dxa"/>
              <w:right w:w="100" w:type="dxa"/>
            </w:tcMar>
            <w:vAlign w:val="center"/>
          </w:tcPr>
          <w:p w14:paraId="7F36D8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计算任务</w:t>
            </w:r>
          </w:p>
        </w:tc>
        <w:tc>
          <w:tcPr>
            <w:tcW w:w="3969" w:type="dxa"/>
            <w:tcMar>
              <w:top w:w="90" w:type="dxa"/>
              <w:left w:w="100" w:type="dxa"/>
              <w:bottom w:w="90" w:type="dxa"/>
              <w:right w:w="100" w:type="dxa"/>
            </w:tcMar>
            <w:vAlign w:val="center"/>
          </w:tcPr>
          <w:p w14:paraId="7CE4C44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依赖、频率、截止时间、重算范围和质量门槛</w:t>
            </w:r>
          </w:p>
        </w:tc>
        <w:tc>
          <w:tcPr>
            <w:tcW w:w="2381" w:type="dxa"/>
            <w:tcMar>
              <w:top w:w="90" w:type="dxa"/>
              <w:left w:w="100" w:type="dxa"/>
              <w:bottom w:w="90" w:type="dxa"/>
              <w:right w:w="100" w:type="dxa"/>
            </w:tcMar>
            <w:vAlign w:val="center"/>
          </w:tcPr>
          <w:p w14:paraId="0F3F2B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以任务版本和数据批次标识</w:t>
            </w:r>
          </w:p>
        </w:tc>
      </w:tr>
      <w:tr w14:paraId="4CB99302">
        <w:trPr>
          <w:cantSplit/>
          <w:jc w:val="center"/>
        </w:trPr>
        <w:tc>
          <w:tcPr>
            <w:tcW w:w="1701" w:type="dxa"/>
            <w:shd w:val="clear" w:color="auto" w:fill="F7F7F7"/>
            <w:tcMar>
              <w:top w:w="90" w:type="dxa"/>
              <w:left w:w="100" w:type="dxa"/>
              <w:bottom w:w="90" w:type="dxa"/>
              <w:right w:w="100" w:type="dxa"/>
            </w:tcMar>
            <w:vAlign w:val="center"/>
          </w:tcPr>
          <w:p w14:paraId="4E1352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指标结果</w:t>
            </w:r>
          </w:p>
        </w:tc>
        <w:tc>
          <w:tcPr>
            <w:tcW w:w="3969" w:type="dxa"/>
            <w:shd w:val="clear" w:color="auto" w:fill="F7F7F7"/>
            <w:tcMar>
              <w:top w:w="90" w:type="dxa"/>
              <w:left w:w="100" w:type="dxa"/>
              <w:bottom w:w="90" w:type="dxa"/>
              <w:right w:w="100" w:type="dxa"/>
            </w:tcMar>
            <w:vAlign w:val="center"/>
          </w:tcPr>
          <w:p w14:paraId="22D5838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指标值、单位、目标、阈值、同比环比和来源</w:t>
            </w:r>
          </w:p>
        </w:tc>
        <w:tc>
          <w:tcPr>
            <w:tcW w:w="2381" w:type="dxa"/>
            <w:shd w:val="clear" w:color="auto" w:fill="F7F7F7"/>
            <w:tcMar>
              <w:top w:w="90" w:type="dxa"/>
              <w:left w:w="100" w:type="dxa"/>
              <w:bottom w:w="90" w:type="dxa"/>
              <w:right w:w="100" w:type="dxa"/>
            </w:tcMar>
            <w:vAlign w:val="center"/>
          </w:tcPr>
          <w:p w14:paraId="3F7D6E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近期缓存，历史持久化</w:t>
            </w:r>
          </w:p>
        </w:tc>
      </w:tr>
      <w:tr w14:paraId="6112AEAB">
        <w:trPr>
          <w:cantSplit/>
          <w:jc w:val="center"/>
        </w:trPr>
        <w:tc>
          <w:tcPr>
            <w:tcW w:w="1701" w:type="dxa"/>
            <w:tcMar>
              <w:top w:w="90" w:type="dxa"/>
              <w:left w:w="100" w:type="dxa"/>
              <w:bottom w:w="90" w:type="dxa"/>
              <w:right w:w="100" w:type="dxa"/>
            </w:tcMar>
            <w:vAlign w:val="center"/>
          </w:tcPr>
          <w:p w14:paraId="149DAA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下钻路径</w:t>
            </w:r>
          </w:p>
        </w:tc>
        <w:tc>
          <w:tcPr>
            <w:tcW w:w="3969" w:type="dxa"/>
            <w:tcMar>
              <w:top w:w="90" w:type="dxa"/>
              <w:left w:w="100" w:type="dxa"/>
              <w:bottom w:w="90" w:type="dxa"/>
              <w:right w:w="100" w:type="dxa"/>
            </w:tcMar>
            <w:vAlign w:val="center"/>
          </w:tcPr>
          <w:p w14:paraId="4CB7128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汇总指标到模块、对象、方案、运行和来源事实</w:t>
            </w:r>
          </w:p>
        </w:tc>
        <w:tc>
          <w:tcPr>
            <w:tcW w:w="2381" w:type="dxa"/>
            <w:tcMar>
              <w:top w:w="90" w:type="dxa"/>
              <w:left w:w="100" w:type="dxa"/>
              <w:bottom w:w="90" w:type="dxa"/>
              <w:right w:w="100" w:type="dxa"/>
            </w:tcMar>
            <w:vAlign w:val="center"/>
          </w:tcPr>
          <w:p w14:paraId="1D70DE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路径随指标版本发布</w:t>
            </w:r>
          </w:p>
        </w:tc>
      </w:tr>
    </w:tbl>
    <w:p w14:paraId="5C284789">
      <w:pPr>
        <w:spacing w:after="40"/>
      </w:pPr>
    </w:p>
    <w:p w14:paraId="3F140146">
      <w:pPr>
        <w:pStyle w:val="4"/>
      </w:pPr>
      <w:bookmarkStart w:id="272" w:name="_Toc837162497"/>
      <w:r>
        <w:rPr>
          <w:rFonts w:ascii="Times New Roman" w:hAnsi="Times New Roman" w:eastAsia="STHeiti" w:cs="Times New Roman"/>
          <w:b/>
          <w:color w:val="000000"/>
          <w:sz w:val="24"/>
        </w:rPr>
        <w:t>5.2.2 规则与预警体系</w:t>
      </w:r>
      <w:bookmarkEnd w:id="272"/>
    </w:p>
    <w:p w14:paraId="6382E708">
      <w:pPr>
        <w:pStyle w:val="6"/>
      </w:pPr>
      <w:bookmarkStart w:id="273" w:name="_Toc2024715582"/>
      <w:r>
        <w:rPr>
          <w:rFonts w:ascii="Times New Roman" w:hAnsi="Times New Roman" w:eastAsia="STHeiti" w:cs="Times New Roman"/>
          <w:b/>
          <w:color w:val="000000"/>
          <w:sz w:val="22"/>
        </w:rPr>
        <w:t>5.2.2.1 业务规则体系</w:t>
      </w:r>
      <w:bookmarkEnd w:id="273"/>
    </w:p>
    <w:p w14:paraId="5F1A7BE5">
      <w:pPr>
        <w:spacing w:after="80" w:line="324" w:lineRule="auto"/>
        <w:ind w:firstLine="420"/>
        <w:jc w:val="both"/>
      </w:pPr>
      <w:r>
        <w:rPr>
          <w:rFonts w:ascii="Times New Roman" w:hAnsi="Times New Roman" w:eastAsia="Songti SC" w:cs="Times New Roman"/>
          <w:color w:val="000000"/>
          <w:sz w:val="21"/>
        </w:rPr>
        <w:t>业务规则分为数据规则、计算规则、约束规则、状态规则、权限规则、预警规则和展示规则。规则以编号、适用范围、优先级、条件、动作、生效期和版本管理。硬约束优先于软规则，质量与安全规则优先于成本偏好；同级冲突由显式优先级和更具体适用范围决定，无法自动判定时阻断发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889274D">
        <w:trPr>
          <w:cantSplit/>
          <w:tblHeader/>
          <w:jc w:val="center"/>
        </w:trPr>
        <w:tc>
          <w:tcPr>
            <w:tcW w:w="1587" w:type="dxa"/>
            <w:shd w:val="clear" w:color="auto" w:fill="BFBFBF"/>
            <w:tcMar>
              <w:top w:w="90" w:type="dxa"/>
              <w:left w:w="100" w:type="dxa"/>
              <w:bottom w:w="90" w:type="dxa"/>
              <w:right w:w="100" w:type="dxa"/>
            </w:tcMar>
            <w:vAlign w:val="center"/>
          </w:tcPr>
          <w:p w14:paraId="2CBA8C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规则类别</w:t>
            </w:r>
          </w:p>
        </w:tc>
        <w:tc>
          <w:tcPr>
            <w:tcW w:w="3231" w:type="dxa"/>
            <w:shd w:val="clear" w:color="auto" w:fill="BFBFBF"/>
            <w:tcMar>
              <w:top w:w="90" w:type="dxa"/>
              <w:left w:w="100" w:type="dxa"/>
              <w:bottom w:w="90" w:type="dxa"/>
              <w:right w:w="100" w:type="dxa"/>
            </w:tcMar>
            <w:vAlign w:val="center"/>
          </w:tcPr>
          <w:p w14:paraId="521C67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示例</w:t>
            </w:r>
          </w:p>
        </w:tc>
        <w:tc>
          <w:tcPr>
            <w:tcW w:w="1814" w:type="dxa"/>
            <w:shd w:val="clear" w:color="auto" w:fill="BFBFBF"/>
            <w:tcMar>
              <w:top w:w="90" w:type="dxa"/>
              <w:left w:w="100" w:type="dxa"/>
              <w:bottom w:w="90" w:type="dxa"/>
              <w:right w:w="100" w:type="dxa"/>
            </w:tcMar>
            <w:vAlign w:val="center"/>
          </w:tcPr>
          <w:p w14:paraId="45B51E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执行位置</w:t>
            </w:r>
          </w:p>
        </w:tc>
        <w:tc>
          <w:tcPr>
            <w:tcW w:w="1417" w:type="dxa"/>
            <w:shd w:val="clear" w:color="auto" w:fill="BFBFBF"/>
            <w:tcMar>
              <w:top w:w="90" w:type="dxa"/>
              <w:left w:w="100" w:type="dxa"/>
              <w:bottom w:w="90" w:type="dxa"/>
              <w:right w:w="100" w:type="dxa"/>
            </w:tcMar>
            <w:vAlign w:val="center"/>
          </w:tcPr>
          <w:p w14:paraId="7853A4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失败影响</w:t>
            </w:r>
          </w:p>
        </w:tc>
      </w:tr>
      <w:tr w14:paraId="232540E1">
        <w:trPr>
          <w:cantSplit/>
          <w:jc w:val="center"/>
        </w:trPr>
        <w:tc>
          <w:tcPr>
            <w:tcW w:w="1587" w:type="dxa"/>
            <w:tcMar>
              <w:top w:w="90" w:type="dxa"/>
              <w:left w:w="100" w:type="dxa"/>
              <w:bottom w:w="90" w:type="dxa"/>
              <w:right w:w="100" w:type="dxa"/>
            </w:tcMar>
            <w:vAlign w:val="center"/>
          </w:tcPr>
          <w:p w14:paraId="746428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数据规则</w:t>
            </w:r>
          </w:p>
        </w:tc>
        <w:tc>
          <w:tcPr>
            <w:tcW w:w="3231" w:type="dxa"/>
            <w:tcMar>
              <w:top w:w="90" w:type="dxa"/>
              <w:left w:w="100" w:type="dxa"/>
              <w:bottom w:w="90" w:type="dxa"/>
              <w:right w:w="100" w:type="dxa"/>
            </w:tcMar>
            <w:vAlign w:val="center"/>
          </w:tcPr>
          <w:p w14:paraId="5E9676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关键字段、编码、单位和参照完整性</w:t>
            </w:r>
          </w:p>
        </w:tc>
        <w:tc>
          <w:tcPr>
            <w:tcW w:w="1814" w:type="dxa"/>
            <w:tcMar>
              <w:top w:w="90" w:type="dxa"/>
              <w:left w:w="100" w:type="dxa"/>
              <w:bottom w:w="90" w:type="dxa"/>
              <w:right w:w="100" w:type="dxa"/>
            </w:tcMar>
            <w:vAlign w:val="center"/>
          </w:tcPr>
          <w:p w14:paraId="3113A3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接入与快照门禁</w:t>
            </w:r>
          </w:p>
        </w:tc>
        <w:tc>
          <w:tcPr>
            <w:tcW w:w="1417" w:type="dxa"/>
            <w:tcMar>
              <w:top w:w="90" w:type="dxa"/>
              <w:left w:w="100" w:type="dxa"/>
              <w:bottom w:w="90" w:type="dxa"/>
              <w:right w:w="100" w:type="dxa"/>
            </w:tcMar>
            <w:vAlign w:val="center"/>
          </w:tcPr>
          <w:p w14:paraId="04B473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阻断或降级</w:t>
            </w:r>
          </w:p>
        </w:tc>
      </w:tr>
      <w:tr w14:paraId="1D3CE378">
        <w:trPr>
          <w:cantSplit/>
          <w:jc w:val="center"/>
        </w:trPr>
        <w:tc>
          <w:tcPr>
            <w:tcW w:w="1587" w:type="dxa"/>
            <w:shd w:val="clear" w:color="auto" w:fill="F7F7F7"/>
            <w:tcMar>
              <w:top w:w="90" w:type="dxa"/>
              <w:left w:w="100" w:type="dxa"/>
              <w:bottom w:w="90" w:type="dxa"/>
              <w:right w:w="100" w:type="dxa"/>
            </w:tcMar>
            <w:vAlign w:val="center"/>
          </w:tcPr>
          <w:p w14:paraId="5554E2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计算规则</w:t>
            </w:r>
          </w:p>
        </w:tc>
        <w:tc>
          <w:tcPr>
            <w:tcW w:w="3231" w:type="dxa"/>
            <w:shd w:val="clear" w:color="auto" w:fill="F7F7F7"/>
            <w:tcMar>
              <w:top w:w="90" w:type="dxa"/>
              <w:left w:w="100" w:type="dxa"/>
              <w:bottom w:w="90" w:type="dxa"/>
              <w:right w:w="100" w:type="dxa"/>
            </w:tcMar>
            <w:vAlign w:val="center"/>
          </w:tcPr>
          <w:p w14:paraId="7B416A1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可用库存、TCO构成、成本动因和指标公式</w:t>
            </w:r>
          </w:p>
        </w:tc>
        <w:tc>
          <w:tcPr>
            <w:tcW w:w="1814" w:type="dxa"/>
            <w:shd w:val="clear" w:color="auto" w:fill="F7F7F7"/>
            <w:tcMar>
              <w:top w:w="90" w:type="dxa"/>
              <w:left w:w="100" w:type="dxa"/>
              <w:bottom w:w="90" w:type="dxa"/>
              <w:right w:w="100" w:type="dxa"/>
            </w:tcMar>
            <w:vAlign w:val="center"/>
          </w:tcPr>
          <w:p w14:paraId="38D4B1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Java规则/指标任务</w:t>
            </w:r>
          </w:p>
        </w:tc>
        <w:tc>
          <w:tcPr>
            <w:tcW w:w="1417" w:type="dxa"/>
            <w:shd w:val="clear" w:color="auto" w:fill="F7F7F7"/>
            <w:tcMar>
              <w:top w:w="90" w:type="dxa"/>
              <w:left w:w="100" w:type="dxa"/>
              <w:bottom w:w="90" w:type="dxa"/>
              <w:right w:w="100" w:type="dxa"/>
            </w:tcMar>
            <w:vAlign w:val="center"/>
          </w:tcPr>
          <w:p w14:paraId="0B1158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结果无效</w:t>
            </w:r>
          </w:p>
        </w:tc>
      </w:tr>
      <w:tr w14:paraId="7E5B5A7B">
        <w:trPr>
          <w:cantSplit/>
          <w:jc w:val="center"/>
        </w:trPr>
        <w:tc>
          <w:tcPr>
            <w:tcW w:w="1587" w:type="dxa"/>
            <w:tcMar>
              <w:top w:w="90" w:type="dxa"/>
              <w:left w:w="100" w:type="dxa"/>
              <w:bottom w:w="90" w:type="dxa"/>
              <w:right w:w="100" w:type="dxa"/>
            </w:tcMar>
            <w:vAlign w:val="center"/>
          </w:tcPr>
          <w:p w14:paraId="092BFC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模型约束</w:t>
            </w:r>
          </w:p>
        </w:tc>
        <w:tc>
          <w:tcPr>
            <w:tcW w:w="3231" w:type="dxa"/>
            <w:tcMar>
              <w:top w:w="90" w:type="dxa"/>
              <w:left w:w="100" w:type="dxa"/>
              <w:bottom w:w="90" w:type="dxa"/>
              <w:right w:w="100" w:type="dxa"/>
            </w:tcMar>
            <w:vAlign w:val="center"/>
          </w:tcPr>
          <w:p w14:paraId="514EA0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能力、份额、合同余额、库容和守恒</w:t>
            </w:r>
          </w:p>
        </w:tc>
        <w:tc>
          <w:tcPr>
            <w:tcW w:w="1814" w:type="dxa"/>
            <w:tcMar>
              <w:top w:w="90" w:type="dxa"/>
              <w:left w:w="100" w:type="dxa"/>
              <w:bottom w:w="90" w:type="dxa"/>
              <w:right w:w="100" w:type="dxa"/>
            </w:tcMar>
            <w:vAlign w:val="center"/>
          </w:tcPr>
          <w:p w14:paraId="7BFBA7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Python/SCIP</w:t>
            </w:r>
          </w:p>
        </w:tc>
        <w:tc>
          <w:tcPr>
            <w:tcW w:w="1417" w:type="dxa"/>
            <w:tcMar>
              <w:top w:w="90" w:type="dxa"/>
              <w:left w:w="100" w:type="dxa"/>
              <w:bottom w:w="90" w:type="dxa"/>
              <w:right w:w="100" w:type="dxa"/>
            </w:tcMar>
            <w:vAlign w:val="center"/>
          </w:tcPr>
          <w:p w14:paraId="67DD34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不可行或惩罚</w:t>
            </w:r>
          </w:p>
        </w:tc>
      </w:tr>
      <w:tr w14:paraId="0F5FB85F">
        <w:trPr>
          <w:cantSplit/>
          <w:jc w:val="center"/>
        </w:trPr>
        <w:tc>
          <w:tcPr>
            <w:tcW w:w="1587" w:type="dxa"/>
            <w:shd w:val="clear" w:color="auto" w:fill="F7F7F7"/>
            <w:tcMar>
              <w:top w:w="90" w:type="dxa"/>
              <w:left w:w="100" w:type="dxa"/>
              <w:bottom w:w="90" w:type="dxa"/>
              <w:right w:w="100" w:type="dxa"/>
            </w:tcMar>
            <w:vAlign w:val="center"/>
          </w:tcPr>
          <w:p w14:paraId="4106EA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状态规则</w:t>
            </w:r>
          </w:p>
        </w:tc>
        <w:tc>
          <w:tcPr>
            <w:tcW w:w="3231" w:type="dxa"/>
            <w:shd w:val="clear" w:color="auto" w:fill="F7F7F7"/>
            <w:tcMar>
              <w:top w:w="90" w:type="dxa"/>
              <w:left w:w="100" w:type="dxa"/>
              <w:bottom w:w="90" w:type="dxa"/>
              <w:right w:w="100" w:type="dxa"/>
            </w:tcMar>
            <w:vAlign w:val="center"/>
          </w:tcPr>
          <w:p w14:paraId="66C553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审批、发布、锁定、替代和撤回</w:t>
            </w:r>
          </w:p>
        </w:tc>
        <w:tc>
          <w:tcPr>
            <w:tcW w:w="1814" w:type="dxa"/>
            <w:shd w:val="clear" w:color="auto" w:fill="F7F7F7"/>
            <w:tcMar>
              <w:top w:w="90" w:type="dxa"/>
              <w:left w:w="100" w:type="dxa"/>
              <w:bottom w:w="90" w:type="dxa"/>
              <w:right w:w="100" w:type="dxa"/>
            </w:tcMar>
            <w:vAlign w:val="center"/>
          </w:tcPr>
          <w:p w14:paraId="6D0357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Java领域服务</w:t>
            </w:r>
          </w:p>
        </w:tc>
        <w:tc>
          <w:tcPr>
            <w:tcW w:w="1417" w:type="dxa"/>
            <w:shd w:val="clear" w:color="auto" w:fill="F7F7F7"/>
            <w:tcMar>
              <w:top w:w="90" w:type="dxa"/>
              <w:left w:w="100" w:type="dxa"/>
              <w:bottom w:w="90" w:type="dxa"/>
              <w:right w:w="100" w:type="dxa"/>
            </w:tcMar>
            <w:vAlign w:val="center"/>
          </w:tcPr>
          <w:p w14:paraId="1B1816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拒绝非法迁移</w:t>
            </w:r>
          </w:p>
        </w:tc>
      </w:tr>
      <w:tr w14:paraId="180EB5D5">
        <w:trPr>
          <w:cantSplit/>
          <w:jc w:val="center"/>
        </w:trPr>
        <w:tc>
          <w:tcPr>
            <w:tcW w:w="1587" w:type="dxa"/>
            <w:tcMar>
              <w:top w:w="90" w:type="dxa"/>
              <w:left w:w="100" w:type="dxa"/>
              <w:bottom w:w="90" w:type="dxa"/>
              <w:right w:w="100" w:type="dxa"/>
            </w:tcMar>
            <w:vAlign w:val="center"/>
          </w:tcPr>
          <w:p w14:paraId="3CBCCC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权限规则</w:t>
            </w:r>
          </w:p>
        </w:tc>
        <w:tc>
          <w:tcPr>
            <w:tcW w:w="3231" w:type="dxa"/>
            <w:tcMar>
              <w:top w:w="90" w:type="dxa"/>
              <w:left w:w="100" w:type="dxa"/>
              <w:bottom w:w="90" w:type="dxa"/>
              <w:right w:w="100" w:type="dxa"/>
            </w:tcMar>
            <w:vAlign w:val="center"/>
          </w:tcPr>
          <w:p w14:paraId="7CA4C1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角色、组织、对象和字段范围</w:t>
            </w:r>
          </w:p>
        </w:tc>
        <w:tc>
          <w:tcPr>
            <w:tcW w:w="1814" w:type="dxa"/>
            <w:tcMar>
              <w:top w:w="90" w:type="dxa"/>
              <w:left w:w="100" w:type="dxa"/>
              <w:bottom w:w="90" w:type="dxa"/>
              <w:right w:w="100" w:type="dxa"/>
            </w:tcMar>
            <w:vAlign w:val="center"/>
          </w:tcPr>
          <w:p w14:paraId="535D33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网关与应用服务</w:t>
            </w:r>
          </w:p>
        </w:tc>
        <w:tc>
          <w:tcPr>
            <w:tcW w:w="1417" w:type="dxa"/>
            <w:tcMar>
              <w:top w:w="90" w:type="dxa"/>
              <w:left w:w="100" w:type="dxa"/>
              <w:bottom w:w="90" w:type="dxa"/>
              <w:right w:w="100" w:type="dxa"/>
            </w:tcMar>
            <w:vAlign w:val="center"/>
          </w:tcPr>
          <w:p w14:paraId="706491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拒绝访问</w:t>
            </w:r>
          </w:p>
        </w:tc>
      </w:tr>
      <w:tr w14:paraId="04ABAC75">
        <w:trPr>
          <w:cantSplit/>
          <w:jc w:val="center"/>
        </w:trPr>
        <w:tc>
          <w:tcPr>
            <w:tcW w:w="1587" w:type="dxa"/>
            <w:shd w:val="clear" w:color="auto" w:fill="F7F7F7"/>
            <w:tcMar>
              <w:top w:w="90" w:type="dxa"/>
              <w:left w:w="100" w:type="dxa"/>
              <w:bottom w:w="90" w:type="dxa"/>
              <w:right w:w="100" w:type="dxa"/>
            </w:tcMar>
            <w:vAlign w:val="center"/>
          </w:tcPr>
          <w:p w14:paraId="27CFC4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预警规则</w:t>
            </w:r>
          </w:p>
        </w:tc>
        <w:tc>
          <w:tcPr>
            <w:tcW w:w="3231" w:type="dxa"/>
            <w:shd w:val="clear" w:color="auto" w:fill="F7F7F7"/>
            <w:tcMar>
              <w:top w:w="90" w:type="dxa"/>
              <w:left w:w="100" w:type="dxa"/>
              <w:bottom w:w="90" w:type="dxa"/>
              <w:right w:w="100" w:type="dxa"/>
            </w:tcMar>
            <w:vAlign w:val="center"/>
          </w:tcPr>
          <w:p w14:paraId="4F3680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阈值、持续时长、抑制和升级</w:t>
            </w:r>
          </w:p>
        </w:tc>
        <w:tc>
          <w:tcPr>
            <w:tcW w:w="1814" w:type="dxa"/>
            <w:shd w:val="clear" w:color="auto" w:fill="F7F7F7"/>
            <w:tcMar>
              <w:top w:w="90" w:type="dxa"/>
              <w:left w:w="100" w:type="dxa"/>
              <w:bottom w:w="90" w:type="dxa"/>
              <w:right w:w="100" w:type="dxa"/>
            </w:tcMar>
            <w:vAlign w:val="center"/>
          </w:tcPr>
          <w:p w14:paraId="40747C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预警服务</w:t>
            </w:r>
          </w:p>
        </w:tc>
        <w:tc>
          <w:tcPr>
            <w:tcW w:w="1417" w:type="dxa"/>
            <w:shd w:val="clear" w:color="auto" w:fill="F7F7F7"/>
            <w:tcMar>
              <w:top w:w="90" w:type="dxa"/>
              <w:left w:w="100" w:type="dxa"/>
              <w:bottom w:w="90" w:type="dxa"/>
              <w:right w:w="100" w:type="dxa"/>
            </w:tcMar>
            <w:vAlign w:val="center"/>
          </w:tcPr>
          <w:p w14:paraId="036FBB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产生事件与任务</w:t>
            </w:r>
          </w:p>
        </w:tc>
      </w:tr>
    </w:tbl>
    <w:p w14:paraId="0318835F">
      <w:pPr>
        <w:spacing w:after="40"/>
      </w:pPr>
    </w:p>
    <w:p w14:paraId="7F9076CE">
      <w:pPr>
        <w:pStyle w:val="6"/>
      </w:pPr>
      <w:bookmarkStart w:id="274" w:name="_Toc368916312"/>
      <w:r>
        <w:rPr>
          <w:rFonts w:ascii="Times New Roman" w:hAnsi="Times New Roman" w:eastAsia="STHeiti" w:cs="Times New Roman"/>
          <w:b/>
          <w:color w:val="000000"/>
          <w:sz w:val="22"/>
        </w:rPr>
        <w:t>5.2.2.2 预警体系</w:t>
      </w:r>
      <w:bookmarkEnd w:id="274"/>
    </w:p>
    <w:p w14:paraId="1968E881">
      <w:pPr>
        <w:spacing w:after="80" w:line="324" w:lineRule="auto"/>
        <w:ind w:firstLine="420"/>
        <w:jc w:val="both"/>
      </w:pPr>
      <w:r>
        <w:rPr>
          <w:rFonts w:ascii="Times New Roman" w:hAnsi="Times New Roman" w:eastAsia="Songti SC" w:cs="Times New Roman"/>
          <w:color w:val="000000"/>
          <w:sz w:val="21"/>
        </w:rPr>
        <w:t>预警由“触发—归并—分级—指派—处置—回验—关闭”组成。系统对同一对象、同一规则和同一时间窗的重复命中进行归并；级别综合影响范围、紧迫程度、置信度和可恢复性确定。通知只是提醒，预警事件和协同任务才是状态依据。</w:t>
      </w:r>
    </w:p>
    <w:p w14:paraId="6C26338E">
      <w:pPr>
        <w:keepLines/>
        <w:spacing w:before="60" w:after="60"/>
        <w:jc w:val="center"/>
      </w:pPr>
      <m:oMath>
        <m:r>
          <m:rPr>
            <m:sty m:val="p"/>
          </m:rPr>
          <w:rPr>
            <w:rFonts w:ascii="Cambria Math" w:hAnsi="Cambria Math" w:eastAsia="Cambria Math" w:cs="Cambria Math"/>
            <w:sz w:val="20"/>
            <w:szCs w:val="20"/>
          </w:rPr>
          <m:t>A=αI+βU+γC+δR</m:t>
        </m:r>
      </m:oMath>
      <w:r>
        <w:rPr>
          <w:rFonts w:ascii="Times New Roman" w:hAnsi="Times New Roman" w:eastAsia="Songti SC" w:cs="Times New Roman"/>
          <w:color w:val="000000"/>
          <w:sz w:val="20"/>
        </w:rPr>
        <w:t xml:space="preserve">    （5-3）</w:t>
      </w:r>
    </w:p>
    <w:p w14:paraId="1DFCE3AD">
      <w:pPr>
        <w:spacing w:after="80" w:line="324" w:lineRule="auto"/>
        <w:ind w:left="454" w:right="454"/>
        <w:jc w:val="both"/>
      </w:pPr>
      <w:r>
        <w:rPr>
          <w:rFonts w:ascii="Times New Roman" w:hAnsi="Times New Roman" w:eastAsia="Songti SC" w:cs="Times New Roman"/>
          <w:color w:val="000000"/>
          <w:sz w:val="18"/>
        </w:rPr>
        <w:t>其中，</w:t>
      </w:r>
      <m:oMath>
        <m:r>
          <m:rPr>
            <m:sty m:val="p"/>
          </m:rPr>
          <w:rPr>
            <w:rFonts w:ascii="Cambria Math" w:hAnsi="Cambria Math" w:eastAsia="Cambria Math" w:cs="Cambria Math"/>
            <w:sz w:val="18"/>
            <w:szCs w:val="18"/>
          </w:rPr>
          <m:t>A</m:t>
        </m:r>
      </m:oMath>
      <w:r>
        <w:rPr>
          <w:rFonts w:ascii="Times New Roman" w:hAnsi="Times New Roman" w:eastAsia="Songti SC" w:cs="Times New Roman"/>
          <w:color w:val="000000"/>
          <w:sz w:val="18"/>
        </w:rPr>
        <w:t>为预警评分；</w:t>
      </w:r>
      <m:oMath>
        <m:r>
          <m:rPr>
            <m:sty m:val="p"/>
          </m:rPr>
          <w:rPr>
            <w:rFonts w:ascii="Cambria Math" w:hAnsi="Cambria Math" w:eastAsia="Cambria Math" w:cs="Cambria Math"/>
            <w:sz w:val="18"/>
            <w:szCs w:val="18"/>
          </w:rPr>
          <m:t>I</m:t>
        </m:r>
      </m:oMath>
      <w:r>
        <w:rPr>
          <w:rFonts w:ascii="Times New Roman" w:hAnsi="Times New Roman" w:eastAsia="Songti SC" w:cs="Times New Roman"/>
          <w:color w:val="000000"/>
          <w:sz w:val="18"/>
        </w:rPr>
        <w:t>为影响程度；</w:t>
      </w:r>
      <m:oMath>
        <m:r>
          <m:rPr>
            <m:sty m:val="p"/>
          </m:rPr>
          <w:rPr>
            <w:rFonts w:ascii="Cambria Math" w:hAnsi="Cambria Math" w:eastAsia="Cambria Math" w:cs="Cambria Math"/>
            <w:sz w:val="18"/>
            <w:szCs w:val="18"/>
          </w:rPr>
          <m:t>U</m:t>
        </m:r>
      </m:oMath>
      <w:r>
        <w:rPr>
          <w:rFonts w:ascii="Times New Roman" w:hAnsi="Times New Roman" w:eastAsia="Songti SC" w:cs="Times New Roman"/>
          <w:color w:val="000000"/>
          <w:sz w:val="18"/>
        </w:rPr>
        <w:t>为紧迫程度；</w:t>
      </w:r>
      <m:oMath>
        <m:r>
          <m:rPr>
            <m:sty m:val="p"/>
          </m:rPr>
          <w:rPr>
            <w:rFonts w:ascii="Cambria Math" w:hAnsi="Cambria Math" w:eastAsia="Cambria Math" w:cs="Cambria Math"/>
            <w:sz w:val="18"/>
            <w:szCs w:val="18"/>
          </w:rPr>
          <m:t>C</m:t>
        </m:r>
      </m:oMath>
      <w:r>
        <w:rPr>
          <w:rFonts w:ascii="Times New Roman" w:hAnsi="Times New Roman" w:eastAsia="Songti SC" w:cs="Times New Roman"/>
          <w:color w:val="000000"/>
          <w:sz w:val="18"/>
        </w:rPr>
        <w:t>为规则或模型置信度；</w:t>
      </w: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为恢复难度；</w:t>
      </w:r>
      <m:oMath>
        <m:r>
          <m:rPr>
            <m:sty m:val="p"/>
          </m:rPr>
          <w:rPr>
            <w:rFonts w:ascii="Cambria Math" w:hAnsi="Cambria Math" w:eastAsia="Cambria Math" w:cs="Cambria Math"/>
            <w:sz w:val="18"/>
            <w:szCs w:val="18"/>
          </w:rPr>
          <m:t>α</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β</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γ</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δ</m:t>
        </m:r>
      </m:oMath>
      <w:r>
        <w:rPr>
          <w:rFonts w:ascii="Times New Roman" w:hAnsi="Times New Roman" w:eastAsia="Songti SC" w:cs="Times New Roman"/>
          <w:color w:val="000000"/>
          <w:sz w:val="18"/>
        </w:rPr>
        <w:t>为已发布权重。最终级别还须受质量冻结、合规风险等强制升级规则控制。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44A46B9E">
        <w:trPr>
          <w:cantSplit/>
          <w:tblHeader/>
          <w:jc w:val="center"/>
        </w:trPr>
        <w:tc>
          <w:tcPr>
            <w:tcW w:w="1134" w:type="dxa"/>
            <w:shd w:val="clear" w:color="auto" w:fill="BFBFBF"/>
            <w:tcMar>
              <w:top w:w="90" w:type="dxa"/>
              <w:left w:w="100" w:type="dxa"/>
              <w:bottom w:w="90" w:type="dxa"/>
              <w:right w:w="100" w:type="dxa"/>
            </w:tcMar>
            <w:vAlign w:val="center"/>
          </w:tcPr>
          <w:p w14:paraId="750501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级别</w:t>
            </w:r>
          </w:p>
        </w:tc>
        <w:tc>
          <w:tcPr>
            <w:tcW w:w="3118" w:type="dxa"/>
            <w:shd w:val="clear" w:color="auto" w:fill="BFBFBF"/>
            <w:tcMar>
              <w:top w:w="90" w:type="dxa"/>
              <w:left w:w="100" w:type="dxa"/>
              <w:bottom w:w="90" w:type="dxa"/>
              <w:right w:w="100" w:type="dxa"/>
            </w:tcMar>
            <w:vAlign w:val="center"/>
          </w:tcPr>
          <w:p w14:paraId="6D5311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典型场景</w:t>
            </w:r>
          </w:p>
        </w:tc>
        <w:tc>
          <w:tcPr>
            <w:tcW w:w="2551" w:type="dxa"/>
            <w:shd w:val="clear" w:color="auto" w:fill="BFBFBF"/>
            <w:tcMar>
              <w:top w:w="90" w:type="dxa"/>
              <w:left w:w="100" w:type="dxa"/>
              <w:bottom w:w="90" w:type="dxa"/>
              <w:right w:w="100" w:type="dxa"/>
            </w:tcMar>
            <w:vAlign w:val="center"/>
          </w:tcPr>
          <w:p w14:paraId="3897D8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响应与升级</w:t>
            </w:r>
          </w:p>
        </w:tc>
        <w:tc>
          <w:tcPr>
            <w:tcW w:w="2381" w:type="dxa"/>
            <w:shd w:val="clear" w:color="auto" w:fill="BFBFBF"/>
            <w:tcMar>
              <w:top w:w="90" w:type="dxa"/>
              <w:left w:w="100" w:type="dxa"/>
              <w:bottom w:w="90" w:type="dxa"/>
              <w:right w:w="100" w:type="dxa"/>
            </w:tcMar>
            <w:vAlign w:val="center"/>
          </w:tcPr>
          <w:p w14:paraId="513997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关闭条件</w:t>
            </w:r>
          </w:p>
        </w:tc>
      </w:tr>
      <w:tr w14:paraId="7C3ED986">
        <w:trPr>
          <w:cantSplit/>
          <w:jc w:val="center"/>
        </w:trPr>
        <w:tc>
          <w:tcPr>
            <w:tcW w:w="1134" w:type="dxa"/>
            <w:tcMar>
              <w:top w:w="90" w:type="dxa"/>
              <w:left w:w="100" w:type="dxa"/>
              <w:bottom w:w="90" w:type="dxa"/>
              <w:right w:w="100" w:type="dxa"/>
            </w:tcMar>
            <w:vAlign w:val="center"/>
          </w:tcPr>
          <w:p w14:paraId="67D9A6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P1</w:t>
            </w:r>
          </w:p>
        </w:tc>
        <w:tc>
          <w:tcPr>
            <w:tcW w:w="3118" w:type="dxa"/>
            <w:tcMar>
              <w:top w:w="90" w:type="dxa"/>
              <w:left w:w="100" w:type="dxa"/>
              <w:bottom w:w="90" w:type="dxa"/>
              <w:right w:w="100" w:type="dxa"/>
            </w:tcMar>
            <w:vAlign w:val="center"/>
          </w:tcPr>
          <w:p w14:paraId="5ACEC90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重大缺货、质量冻结影响已发布计划、关账不平</w:t>
            </w:r>
          </w:p>
        </w:tc>
        <w:tc>
          <w:tcPr>
            <w:tcW w:w="2551" w:type="dxa"/>
            <w:tcMar>
              <w:top w:w="90" w:type="dxa"/>
              <w:left w:w="100" w:type="dxa"/>
              <w:bottom w:w="90" w:type="dxa"/>
              <w:right w:w="100" w:type="dxa"/>
            </w:tcMar>
            <w:vAlign w:val="center"/>
          </w:tcPr>
          <w:p w14:paraId="79F30A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立即通知责任人与负责人；超时升级</w:t>
            </w:r>
          </w:p>
        </w:tc>
        <w:tc>
          <w:tcPr>
            <w:tcW w:w="2381" w:type="dxa"/>
            <w:tcMar>
              <w:top w:w="90" w:type="dxa"/>
              <w:left w:w="100" w:type="dxa"/>
              <w:bottom w:w="90" w:type="dxa"/>
              <w:right w:w="100" w:type="dxa"/>
            </w:tcMar>
            <w:vAlign w:val="center"/>
          </w:tcPr>
          <w:p w14:paraId="3D085C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影响消除且复核通过，或正式接受风险</w:t>
            </w:r>
          </w:p>
        </w:tc>
      </w:tr>
      <w:tr w14:paraId="3D84B807">
        <w:trPr>
          <w:cantSplit/>
          <w:jc w:val="center"/>
        </w:trPr>
        <w:tc>
          <w:tcPr>
            <w:tcW w:w="1134" w:type="dxa"/>
            <w:shd w:val="clear" w:color="auto" w:fill="F7F7F7"/>
            <w:tcMar>
              <w:top w:w="90" w:type="dxa"/>
              <w:left w:w="100" w:type="dxa"/>
              <w:bottom w:w="90" w:type="dxa"/>
              <w:right w:w="100" w:type="dxa"/>
            </w:tcMar>
            <w:vAlign w:val="center"/>
          </w:tcPr>
          <w:p w14:paraId="57C1AB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P2</w:t>
            </w:r>
          </w:p>
        </w:tc>
        <w:tc>
          <w:tcPr>
            <w:tcW w:w="3118" w:type="dxa"/>
            <w:shd w:val="clear" w:color="auto" w:fill="F7F7F7"/>
            <w:tcMar>
              <w:top w:w="90" w:type="dxa"/>
              <w:left w:w="100" w:type="dxa"/>
              <w:bottom w:w="90" w:type="dxa"/>
              <w:right w:w="100" w:type="dxa"/>
            </w:tcMar>
            <w:vAlign w:val="center"/>
          </w:tcPr>
          <w:p w14:paraId="504F3C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短期缺口、关键到货延迟、模型连续失败</w:t>
            </w:r>
          </w:p>
        </w:tc>
        <w:tc>
          <w:tcPr>
            <w:tcW w:w="2551" w:type="dxa"/>
            <w:shd w:val="clear" w:color="auto" w:fill="F7F7F7"/>
            <w:tcMar>
              <w:top w:w="90" w:type="dxa"/>
              <w:left w:w="100" w:type="dxa"/>
              <w:bottom w:w="90" w:type="dxa"/>
              <w:right w:w="100" w:type="dxa"/>
            </w:tcMar>
            <w:vAlign w:val="center"/>
          </w:tcPr>
          <w:p w14:paraId="54F736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工作时限内处理；按SLA升级</w:t>
            </w:r>
          </w:p>
        </w:tc>
        <w:tc>
          <w:tcPr>
            <w:tcW w:w="2381" w:type="dxa"/>
            <w:shd w:val="clear" w:color="auto" w:fill="F7F7F7"/>
            <w:tcMar>
              <w:top w:w="90" w:type="dxa"/>
              <w:left w:w="100" w:type="dxa"/>
              <w:bottom w:w="90" w:type="dxa"/>
              <w:right w:w="100" w:type="dxa"/>
            </w:tcMar>
            <w:vAlign w:val="center"/>
          </w:tcPr>
          <w:p w14:paraId="7EBFD8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执行反馈恢复并完成回验</w:t>
            </w:r>
          </w:p>
        </w:tc>
      </w:tr>
      <w:tr w14:paraId="2FE3E5D7">
        <w:trPr>
          <w:cantSplit/>
          <w:jc w:val="center"/>
        </w:trPr>
        <w:tc>
          <w:tcPr>
            <w:tcW w:w="1134" w:type="dxa"/>
            <w:tcMar>
              <w:top w:w="90" w:type="dxa"/>
              <w:left w:w="100" w:type="dxa"/>
              <w:bottom w:w="90" w:type="dxa"/>
              <w:right w:w="100" w:type="dxa"/>
            </w:tcMar>
            <w:vAlign w:val="center"/>
          </w:tcPr>
          <w:p w14:paraId="00CEEF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P3</w:t>
            </w:r>
          </w:p>
        </w:tc>
        <w:tc>
          <w:tcPr>
            <w:tcW w:w="3118" w:type="dxa"/>
            <w:tcMar>
              <w:top w:w="90" w:type="dxa"/>
              <w:left w:w="100" w:type="dxa"/>
              <w:bottom w:w="90" w:type="dxa"/>
              <w:right w:w="100" w:type="dxa"/>
            </w:tcMar>
            <w:vAlign w:val="center"/>
          </w:tcPr>
          <w:p w14:paraId="17EFDD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趋势偏离、参数陈旧、一般数据质量问题</w:t>
            </w:r>
          </w:p>
        </w:tc>
        <w:tc>
          <w:tcPr>
            <w:tcW w:w="2551" w:type="dxa"/>
            <w:tcMar>
              <w:top w:w="90" w:type="dxa"/>
              <w:left w:w="100" w:type="dxa"/>
              <w:bottom w:w="90" w:type="dxa"/>
              <w:right w:w="100" w:type="dxa"/>
            </w:tcMar>
            <w:vAlign w:val="center"/>
          </w:tcPr>
          <w:p w14:paraId="6315B8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进入专业待办队列</w:t>
            </w:r>
          </w:p>
        </w:tc>
        <w:tc>
          <w:tcPr>
            <w:tcW w:w="2381" w:type="dxa"/>
            <w:tcMar>
              <w:top w:w="90" w:type="dxa"/>
              <w:left w:w="100" w:type="dxa"/>
              <w:bottom w:w="90" w:type="dxa"/>
              <w:right w:w="100" w:type="dxa"/>
            </w:tcMar>
            <w:vAlign w:val="center"/>
          </w:tcPr>
          <w:p w14:paraId="7DDC9F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修正、确认无影响或规则调整</w:t>
            </w:r>
          </w:p>
        </w:tc>
      </w:tr>
      <w:tr w14:paraId="30DF409A">
        <w:trPr>
          <w:cantSplit/>
          <w:jc w:val="center"/>
        </w:trPr>
        <w:tc>
          <w:tcPr>
            <w:tcW w:w="1134" w:type="dxa"/>
            <w:shd w:val="clear" w:color="auto" w:fill="F7F7F7"/>
            <w:tcMar>
              <w:top w:w="90" w:type="dxa"/>
              <w:left w:w="100" w:type="dxa"/>
              <w:bottom w:w="90" w:type="dxa"/>
              <w:right w:w="100" w:type="dxa"/>
            </w:tcMar>
            <w:vAlign w:val="center"/>
          </w:tcPr>
          <w:p w14:paraId="53F487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提示</w:t>
            </w:r>
          </w:p>
        </w:tc>
        <w:tc>
          <w:tcPr>
            <w:tcW w:w="3118" w:type="dxa"/>
            <w:shd w:val="clear" w:color="auto" w:fill="F7F7F7"/>
            <w:tcMar>
              <w:top w:w="90" w:type="dxa"/>
              <w:left w:w="100" w:type="dxa"/>
              <w:bottom w:w="90" w:type="dxa"/>
              <w:right w:w="100" w:type="dxa"/>
            </w:tcMar>
            <w:vAlign w:val="center"/>
          </w:tcPr>
          <w:p w14:paraId="5CCAB0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低风险建议或信息性变化</w:t>
            </w:r>
          </w:p>
        </w:tc>
        <w:tc>
          <w:tcPr>
            <w:tcW w:w="2551" w:type="dxa"/>
            <w:shd w:val="clear" w:color="auto" w:fill="F7F7F7"/>
            <w:tcMar>
              <w:top w:w="90" w:type="dxa"/>
              <w:left w:w="100" w:type="dxa"/>
              <w:bottom w:w="90" w:type="dxa"/>
              <w:right w:w="100" w:type="dxa"/>
            </w:tcMar>
            <w:vAlign w:val="center"/>
          </w:tcPr>
          <w:p w14:paraId="7E8C75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合并展示，不强制任务</w:t>
            </w:r>
          </w:p>
        </w:tc>
        <w:tc>
          <w:tcPr>
            <w:tcW w:w="2381" w:type="dxa"/>
            <w:shd w:val="clear" w:color="auto" w:fill="F7F7F7"/>
            <w:tcMar>
              <w:top w:w="90" w:type="dxa"/>
              <w:left w:w="100" w:type="dxa"/>
              <w:bottom w:w="90" w:type="dxa"/>
              <w:right w:w="100" w:type="dxa"/>
            </w:tcMar>
            <w:vAlign w:val="center"/>
          </w:tcPr>
          <w:p w14:paraId="3C2305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条件消失或过期</w:t>
            </w:r>
          </w:p>
        </w:tc>
      </w:tr>
    </w:tbl>
    <w:p w14:paraId="43DB218C">
      <w:pPr>
        <w:spacing w:after="40"/>
      </w:pPr>
    </w:p>
    <w:p w14:paraId="4CCD47B6">
      <w:pPr>
        <w:pStyle w:val="6"/>
      </w:pPr>
      <w:bookmarkStart w:id="275" w:name="_Toc591166895"/>
      <w:r>
        <w:rPr>
          <w:rFonts w:ascii="Times New Roman" w:hAnsi="Times New Roman" w:eastAsia="STHeiti" w:cs="Times New Roman"/>
          <w:b/>
          <w:color w:val="000000"/>
          <w:sz w:val="22"/>
        </w:rPr>
        <w:t>5.2.2.3 指标、规则和预警治理</w:t>
      </w:r>
      <w:bookmarkEnd w:id="275"/>
    </w:p>
    <w:p w14:paraId="5436F191">
      <w:pPr>
        <w:spacing w:after="80" w:line="324" w:lineRule="auto"/>
        <w:ind w:firstLine="420"/>
        <w:jc w:val="both"/>
      </w:pPr>
      <w:r>
        <w:rPr>
          <w:rFonts w:ascii="Times New Roman" w:hAnsi="Times New Roman" w:eastAsia="Songti SC" w:cs="Times New Roman"/>
          <w:color w:val="000000"/>
          <w:sz w:val="21"/>
        </w:rPr>
        <w:t>新增或变更必须经过起草、影响分析、样本回放、业务审核、技术审核、发布和观察期。发布对象使用生效时间和版本号，不修改已用于历史方案的定义；紧急回退恢复上一稳定版本，并记录受影响指标、预警和方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42382C8">
        <w:trPr>
          <w:cantSplit/>
          <w:tblHeader/>
          <w:jc w:val="center"/>
        </w:trPr>
        <w:tc>
          <w:tcPr>
            <w:tcW w:w="1587" w:type="dxa"/>
            <w:shd w:val="clear" w:color="auto" w:fill="BFBFBF"/>
            <w:tcMar>
              <w:top w:w="90" w:type="dxa"/>
              <w:left w:w="100" w:type="dxa"/>
              <w:bottom w:w="90" w:type="dxa"/>
              <w:right w:w="100" w:type="dxa"/>
            </w:tcMar>
            <w:vAlign w:val="center"/>
          </w:tcPr>
          <w:p w14:paraId="37CB08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治理动作</w:t>
            </w:r>
          </w:p>
        </w:tc>
        <w:tc>
          <w:tcPr>
            <w:tcW w:w="2608" w:type="dxa"/>
            <w:shd w:val="clear" w:color="auto" w:fill="BFBFBF"/>
            <w:tcMar>
              <w:top w:w="90" w:type="dxa"/>
              <w:left w:w="100" w:type="dxa"/>
              <w:bottom w:w="90" w:type="dxa"/>
              <w:right w:w="100" w:type="dxa"/>
            </w:tcMar>
            <w:vAlign w:val="center"/>
          </w:tcPr>
          <w:p w14:paraId="495095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输入证据</w:t>
            </w:r>
          </w:p>
        </w:tc>
        <w:tc>
          <w:tcPr>
            <w:tcW w:w="2891" w:type="dxa"/>
            <w:shd w:val="clear" w:color="auto" w:fill="BFBFBF"/>
            <w:tcMar>
              <w:top w:w="90" w:type="dxa"/>
              <w:left w:w="100" w:type="dxa"/>
              <w:bottom w:w="90" w:type="dxa"/>
              <w:right w:w="100" w:type="dxa"/>
            </w:tcMar>
            <w:vAlign w:val="center"/>
          </w:tcPr>
          <w:p w14:paraId="5CEB5B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控制要求</w:t>
            </w:r>
          </w:p>
        </w:tc>
        <w:tc>
          <w:tcPr>
            <w:tcW w:w="2098" w:type="dxa"/>
            <w:shd w:val="clear" w:color="auto" w:fill="BFBFBF"/>
            <w:tcMar>
              <w:top w:w="90" w:type="dxa"/>
              <w:left w:w="100" w:type="dxa"/>
              <w:bottom w:w="90" w:type="dxa"/>
              <w:right w:w="100" w:type="dxa"/>
            </w:tcMar>
            <w:vAlign w:val="center"/>
          </w:tcPr>
          <w:p w14:paraId="06736B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输出</w:t>
            </w:r>
          </w:p>
        </w:tc>
      </w:tr>
      <w:tr w14:paraId="3B44606E">
        <w:trPr>
          <w:cantSplit/>
          <w:jc w:val="center"/>
        </w:trPr>
        <w:tc>
          <w:tcPr>
            <w:tcW w:w="1587" w:type="dxa"/>
            <w:tcMar>
              <w:top w:w="90" w:type="dxa"/>
              <w:left w:w="100" w:type="dxa"/>
              <w:bottom w:w="90" w:type="dxa"/>
              <w:right w:w="100" w:type="dxa"/>
            </w:tcMar>
            <w:vAlign w:val="center"/>
          </w:tcPr>
          <w:p w14:paraId="181875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新增/变更</w:t>
            </w:r>
          </w:p>
        </w:tc>
        <w:tc>
          <w:tcPr>
            <w:tcW w:w="2608" w:type="dxa"/>
            <w:tcMar>
              <w:top w:w="90" w:type="dxa"/>
              <w:left w:w="100" w:type="dxa"/>
              <w:bottom w:w="90" w:type="dxa"/>
              <w:right w:w="100" w:type="dxa"/>
            </w:tcMar>
            <w:vAlign w:val="center"/>
          </w:tcPr>
          <w:p w14:paraId="388104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业务定义、样例、来源和责任人</w:t>
            </w:r>
          </w:p>
        </w:tc>
        <w:tc>
          <w:tcPr>
            <w:tcW w:w="2891" w:type="dxa"/>
            <w:tcMar>
              <w:top w:w="90" w:type="dxa"/>
              <w:left w:w="100" w:type="dxa"/>
              <w:bottom w:w="90" w:type="dxa"/>
              <w:right w:w="100" w:type="dxa"/>
            </w:tcMar>
            <w:vAlign w:val="center"/>
          </w:tcPr>
          <w:p w14:paraId="49260D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命名唯一、口径完整、影响可识别</w:t>
            </w:r>
          </w:p>
        </w:tc>
        <w:tc>
          <w:tcPr>
            <w:tcW w:w="2098" w:type="dxa"/>
            <w:tcMar>
              <w:top w:w="90" w:type="dxa"/>
              <w:left w:w="100" w:type="dxa"/>
              <w:bottom w:w="90" w:type="dxa"/>
              <w:right w:w="100" w:type="dxa"/>
            </w:tcMar>
            <w:vAlign w:val="center"/>
          </w:tcPr>
          <w:p w14:paraId="211A81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草稿版本</w:t>
            </w:r>
          </w:p>
        </w:tc>
      </w:tr>
      <w:tr w14:paraId="62CA4B36">
        <w:trPr>
          <w:cantSplit/>
          <w:jc w:val="center"/>
        </w:trPr>
        <w:tc>
          <w:tcPr>
            <w:tcW w:w="1587" w:type="dxa"/>
            <w:shd w:val="clear" w:color="auto" w:fill="F7F7F7"/>
            <w:tcMar>
              <w:top w:w="90" w:type="dxa"/>
              <w:left w:w="100" w:type="dxa"/>
              <w:bottom w:w="90" w:type="dxa"/>
              <w:right w:w="100" w:type="dxa"/>
            </w:tcMar>
            <w:vAlign w:val="center"/>
          </w:tcPr>
          <w:p w14:paraId="32DB7A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验证</w:t>
            </w:r>
          </w:p>
        </w:tc>
        <w:tc>
          <w:tcPr>
            <w:tcW w:w="2608" w:type="dxa"/>
            <w:shd w:val="clear" w:color="auto" w:fill="F7F7F7"/>
            <w:tcMar>
              <w:top w:w="90" w:type="dxa"/>
              <w:left w:w="100" w:type="dxa"/>
              <w:bottom w:w="90" w:type="dxa"/>
              <w:right w:w="100" w:type="dxa"/>
            </w:tcMar>
            <w:vAlign w:val="center"/>
          </w:tcPr>
          <w:p w14:paraId="11E6E4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历史样本、边界样本和异常样本</w:t>
            </w:r>
          </w:p>
        </w:tc>
        <w:tc>
          <w:tcPr>
            <w:tcW w:w="2891" w:type="dxa"/>
            <w:shd w:val="clear" w:color="auto" w:fill="F7F7F7"/>
            <w:tcMar>
              <w:top w:w="90" w:type="dxa"/>
              <w:left w:w="100" w:type="dxa"/>
              <w:bottom w:w="90" w:type="dxa"/>
              <w:right w:w="100" w:type="dxa"/>
            </w:tcMar>
            <w:vAlign w:val="center"/>
          </w:tcPr>
          <w:p w14:paraId="5B217C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结果对比、误报漏报和性能评估</w:t>
            </w:r>
          </w:p>
        </w:tc>
        <w:tc>
          <w:tcPr>
            <w:tcW w:w="2098" w:type="dxa"/>
            <w:shd w:val="clear" w:color="auto" w:fill="F7F7F7"/>
            <w:tcMar>
              <w:top w:w="90" w:type="dxa"/>
              <w:left w:w="100" w:type="dxa"/>
              <w:bottom w:w="90" w:type="dxa"/>
              <w:right w:w="100" w:type="dxa"/>
            </w:tcMar>
            <w:vAlign w:val="center"/>
          </w:tcPr>
          <w:p w14:paraId="7CFB2D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验证报告</w:t>
            </w:r>
          </w:p>
        </w:tc>
      </w:tr>
      <w:tr w14:paraId="4324F72C">
        <w:trPr>
          <w:cantSplit/>
          <w:jc w:val="center"/>
        </w:trPr>
        <w:tc>
          <w:tcPr>
            <w:tcW w:w="1587" w:type="dxa"/>
            <w:tcMar>
              <w:top w:w="90" w:type="dxa"/>
              <w:left w:w="100" w:type="dxa"/>
              <w:bottom w:w="90" w:type="dxa"/>
              <w:right w:w="100" w:type="dxa"/>
            </w:tcMar>
            <w:vAlign w:val="center"/>
          </w:tcPr>
          <w:p w14:paraId="1F1484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审批发布</w:t>
            </w:r>
          </w:p>
        </w:tc>
        <w:tc>
          <w:tcPr>
            <w:tcW w:w="2608" w:type="dxa"/>
            <w:tcMar>
              <w:top w:w="90" w:type="dxa"/>
              <w:left w:w="100" w:type="dxa"/>
              <w:bottom w:w="90" w:type="dxa"/>
              <w:right w:w="100" w:type="dxa"/>
            </w:tcMar>
            <w:vAlign w:val="center"/>
          </w:tcPr>
          <w:p w14:paraId="4EB559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验证报告与变更说明</w:t>
            </w:r>
          </w:p>
        </w:tc>
        <w:tc>
          <w:tcPr>
            <w:tcW w:w="2891" w:type="dxa"/>
            <w:tcMar>
              <w:top w:w="90" w:type="dxa"/>
              <w:left w:w="100" w:type="dxa"/>
              <w:bottom w:w="90" w:type="dxa"/>
              <w:right w:w="100" w:type="dxa"/>
            </w:tcMar>
            <w:vAlign w:val="center"/>
          </w:tcPr>
          <w:p w14:paraId="38D062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业务与技术双重审核，设定生效时间</w:t>
            </w:r>
          </w:p>
        </w:tc>
        <w:tc>
          <w:tcPr>
            <w:tcW w:w="2098" w:type="dxa"/>
            <w:tcMar>
              <w:top w:w="90" w:type="dxa"/>
              <w:left w:w="100" w:type="dxa"/>
              <w:bottom w:w="90" w:type="dxa"/>
              <w:right w:w="100" w:type="dxa"/>
            </w:tcMar>
            <w:vAlign w:val="center"/>
          </w:tcPr>
          <w:p w14:paraId="06C60F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已发布版本</w:t>
            </w:r>
          </w:p>
        </w:tc>
      </w:tr>
      <w:tr w14:paraId="012A8A44">
        <w:trPr>
          <w:cantSplit/>
          <w:jc w:val="center"/>
        </w:trPr>
        <w:tc>
          <w:tcPr>
            <w:tcW w:w="1587" w:type="dxa"/>
            <w:shd w:val="clear" w:color="auto" w:fill="F7F7F7"/>
            <w:tcMar>
              <w:top w:w="90" w:type="dxa"/>
              <w:left w:w="100" w:type="dxa"/>
              <w:bottom w:w="90" w:type="dxa"/>
              <w:right w:w="100" w:type="dxa"/>
            </w:tcMar>
            <w:vAlign w:val="center"/>
          </w:tcPr>
          <w:p w14:paraId="2B32F9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运行观察</w:t>
            </w:r>
          </w:p>
        </w:tc>
        <w:tc>
          <w:tcPr>
            <w:tcW w:w="2608" w:type="dxa"/>
            <w:shd w:val="clear" w:color="auto" w:fill="F7F7F7"/>
            <w:tcMar>
              <w:top w:w="90" w:type="dxa"/>
              <w:left w:w="100" w:type="dxa"/>
              <w:bottom w:w="90" w:type="dxa"/>
              <w:right w:w="100" w:type="dxa"/>
            </w:tcMar>
            <w:vAlign w:val="center"/>
          </w:tcPr>
          <w:p w14:paraId="4B531B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命中率、异常率、性能和用户反馈</w:t>
            </w:r>
          </w:p>
        </w:tc>
        <w:tc>
          <w:tcPr>
            <w:tcW w:w="2891" w:type="dxa"/>
            <w:shd w:val="clear" w:color="auto" w:fill="F7F7F7"/>
            <w:tcMar>
              <w:top w:w="90" w:type="dxa"/>
              <w:left w:w="100" w:type="dxa"/>
              <w:bottom w:w="90" w:type="dxa"/>
              <w:right w:w="100" w:type="dxa"/>
            </w:tcMar>
            <w:vAlign w:val="center"/>
          </w:tcPr>
          <w:p w14:paraId="556DE7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观察期告警，禁止静默改值</w:t>
            </w:r>
          </w:p>
        </w:tc>
        <w:tc>
          <w:tcPr>
            <w:tcW w:w="2098" w:type="dxa"/>
            <w:shd w:val="clear" w:color="auto" w:fill="F7F7F7"/>
            <w:tcMar>
              <w:top w:w="90" w:type="dxa"/>
              <w:left w:w="100" w:type="dxa"/>
              <w:bottom w:w="90" w:type="dxa"/>
              <w:right w:w="100" w:type="dxa"/>
            </w:tcMar>
            <w:vAlign w:val="center"/>
          </w:tcPr>
          <w:p w14:paraId="05850C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稳定或回退结论</w:t>
            </w:r>
          </w:p>
        </w:tc>
      </w:tr>
      <w:tr w14:paraId="17D8E216">
        <w:trPr>
          <w:cantSplit/>
          <w:jc w:val="center"/>
        </w:trPr>
        <w:tc>
          <w:tcPr>
            <w:tcW w:w="1587" w:type="dxa"/>
            <w:tcMar>
              <w:top w:w="90" w:type="dxa"/>
              <w:left w:w="100" w:type="dxa"/>
              <w:bottom w:w="90" w:type="dxa"/>
              <w:right w:w="100" w:type="dxa"/>
            </w:tcMar>
            <w:vAlign w:val="center"/>
          </w:tcPr>
          <w:p w14:paraId="734872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停用回退</w:t>
            </w:r>
          </w:p>
        </w:tc>
        <w:tc>
          <w:tcPr>
            <w:tcW w:w="2608" w:type="dxa"/>
            <w:tcMar>
              <w:top w:w="90" w:type="dxa"/>
              <w:left w:w="100" w:type="dxa"/>
              <w:bottom w:w="90" w:type="dxa"/>
              <w:right w:w="100" w:type="dxa"/>
            </w:tcMar>
            <w:vAlign w:val="center"/>
          </w:tcPr>
          <w:p w14:paraId="17859A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停用原因、影响对象和替代方案</w:t>
            </w:r>
          </w:p>
        </w:tc>
        <w:tc>
          <w:tcPr>
            <w:tcW w:w="2891" w:type="dxa"/>
            <w:tcMar>
              <w:top w:w="90" w:type="dxa"/>
              <w:left w:w="100" w:type="dxa"/>
              <w:bottom w:w="90" w:type="dxa"/>
              <w:right w:w="100" w:type="dxa"/>
            </w:tcMar>
            <w:vAlign w:val="center"/>
          </w:tcPr>
          <w:p w14:paraId="7BF5C0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保留历史引用，恢复可用版本</w:t>
            </w:r>
          </w:p>
        </w:tc>
        <w:tc>
          <w:tcPr>
            <w:tcW w:w="2098" w:type="dxa"/>
            <w:tcMar>
              <w:top w:w="90" w:type="dxa"/>
              <w:left w:w="100" w:type="dxa"/>
              <w:bottom w:w="90" w:type="dxa"/>
              <w:right w:w="100" w:type="dxa"/>
            </w:tcMar>
            <w:vAlign w:val="center"/>
          </w:tcPr>
          <w:p w14:paraId="163F5F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停用/回退记录</w:t>
            </w:r>
          </w:p>
        </w:tc>
      </w:tr>
    </w:tbl>
    <w:p w14:paraId="51941A41">
      <w:pPr>
        <w:spacing w:after="40"/>
      </w:pPr>
    </w:p>
    <w:p w14:paraId="691965F8">
      <w:pPr>
        <w:pStyle w:val="3"/>
      </w:pPr>
      <w:bookmarkStart w:id="276" w:name="_Toc1482653243"/>
      <w:r>
        <w:t>5.3 模型与算法架构</w:t>
      </w:r>
      <w:bookmarkEnd w:id="276"/>
    </w:p>
    <w:p w14:paraId="7A489C51">
      <w:pPr>
        <w:pStyle w:val="4"/>
      </w:pPr>
      <w:bookmarkStart w:id="277" w:name="_Toc1700298960"/>
      <w:r>
        <w:rPr>
          <w:rFonts w:ascii="Times New Roman" w:hAnsi="Times New Roman" w:eastAsia="STHeiti" w:cs="Times New Roman"/>
          <w:b/>
          <w:color w:val="000000"/>
          <w:sz w:val="24"/>
        </w:rPr>
        <w:t>5.3.1 模型全景与运行架构</w:t>
      </w:r>
      <w:bookmarkEnd w:id="277"/>
    </w:p>
    <w:p w14:paraId="1DA6A36E">
      <w:pPr>
        <w:pStyle w:val="6"/>
      </w:pPr>
      <w:bookmarkStart w:id="278" w:name="_Toc359730091"/>
      <w:r>
        <w:rPr>
          <w:rFonts w:ascii="Times New Roman" w:hAnsi="Times New Roman" w:eastAsia="STHeiti" w:cs="Times New Roman"/>
          <w:b/>
          <w:color w:val="000000"/>
          <w:sz w:val="22"/>
        </w:rPr>
        <w:t>5.3.1.1 模型架构目标</w:t>
      </w:r>
      <w:bookmarkEnd w:id="278"/>
    </w:p>
    <w:p w14:paraId="64C3DF66">
      <w:pPr>
        <w:spacing w:after="80" w:line="324" w:lineRule="auto"/>
        <w:ind w:firstLine="420"/>
        <w:jc w:val="both"/>
      </w:pPr>
      <w:r>
        <w:rPr>
          <w:rFonts w:ascii="Times New Roman" w:hAnsi="Times New Roman" w:eastAsia="Songti SC" w:cs="Times New Roman"/>
          <w:color w:val="000000"/>
          <w:sz w:val="21"/>
        </w:rPr>
        <w:t>模型架构将模型视为受治理的软件和业务资产，而不是散落脚本。每个模型具有稳定编号、代码版本、运行镜像、输入输出契约、参数版本、验证证据和责任人。Java应用负责业务编排、状态、权限和持久化，Python服务负责数据预处理、数学建模、SCIP求解、后处理和解释，两者通过HTTP契约解耦。</w:t>
      </w:r>
    </w:p>
    <w:p w14:paraId="730DFE58">
      <w:pPr>
        <w:keepNext/>
        <w:spacing w:before="100" w:after="80"/>
        <w:jc w:val="center"/>
      </w:pPr>
      <w:r>
        <w:rPr>
          <w:rFonts w:ascii="Times New Roman" w:hAnsi="Times New Roman" w:eastAsia="Songti SC" w:cs="Times New Roman"/>
          <w:b/>
          <w:color w:val="000000"/>
          <w:sz w:val="18"/>
        </w:rPr>
        <w:t>图5-3 模型运行、SCIP求解与结果发布编排</w:t>
      </w:r>
    </w:p>
    <w:p w14:paraId="377A240C">
      <w:pPr>
        <w:keepLines/>
        <w:spacing w:after="120"/>
        <w:jc w:val="center"/>
      </w:pPr>
      <w:r>
        <w:drawing>
          <wp:inline distT="0" distB="0" distL="114300" distR="114300">
            <wp:extent cx="5111750" cy="2839720"/>
            <wp:effectExtent l="0" t="0" r="19050" b="5080"/>
            <wp:docPr id="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
                    <pic:cNvPicPr>
                      <a:picLocks noChangeAspect="1"/>
                    </pic:cNvPicPr>
                  </pic:nvPicPr>
                  <pic:blipFill>
                    <a:blip r:embed="rId81"/>
                    <a:stretch>
                      <a:fillRect/>
                    </a:stretch>
                  </pic:blipFill>
                  <pic:spPr>
                    <a:xfrm>
                      <a:off x="0" y="0"/>
                      <a:ext cx="5112000" cy="2840000"/>
                    </a:xfrm>
                    <a:prstGeom prst="rect">
                      <a:avLst/>
                    </a:prstGeom>
                  </pic:spPr>
                </pic:pic>
              </a:graphicData>
            </a:graphic>
          </wp:inline>
        </w:drawing>
      </w:r>
    </w:p>
    <w:p w14:paraId="367B0ECC">
      <w:pPr>
        <w:pStyle w:val="6"/>
      </w:pPr>
      <w:bookmarkStart w:id="279" w:name="_Toc817173132"/>
      <w:r>
        <w:rPr>
          <w:rFonts w:ascii="Times New Roman" w:hAnsi="Times New Roman" w:eastAsia="STHeiti" w:cs="Times New Roman"/>
          <w:b/>
          <w:color w:val="000000"/>
          <w:sz w:val="22"/>
        </w:rPr>
        <w:t>5.3.1.2 模型分类与模型清单</w:t>
      </w:r>
      <w:bookmarkEnd w:id="279"/>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46DB6E26">
        <w:trPr>
          <w:cantSplit/>
          <w:tblHeader/>
          <w:jc w:val="center"/>
        </w:trPr>
        <w:tc>
          <w:tcPr>
            <w:tcW w:w="1587" w:type="dxa"/>
            <w:shd w:val="clear" w:color="auto" w:fill="BFBFBF"/>
            <w:tcMar>
              <w:top w:w="90" w:type="dxa"/>
              <w:left w:w="100" w:type="dxa"/>
              <w:bottom w:w="90" w:type="dxa"/>
              <w:right w:w="100" w:type="dxa"/>
            </w:tcMar>
            <w:vAlign w:val="center"/>
          </w:tcPr>
          <w:p w14:paraId="7CE757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模型类别</w:t>
            </w:r>
          </w:p>
        </w:tc>
        <w:tc>
          <w:tcPr>
            <w:tcW w:w="3515" w:type="dxa"/>
            <w:shd w:val="clear" w:color="auto" w:fill="BFBFBF"/>
            <w:tcMar>
              <w:top w:w="90" w:type="dxa"/>
              <w:left w:w="100" w:type="dxa"/>
              <w:bottom w:w="90" w:type="dxa"/>
              <w:right w:w="100" w:type="dxa"/>
            </w:tcMar>
            <w:vAlign w:val="center"/>
          </w:tcPr>
          <w:p w14:paraId="4CBC99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本期主要模型</w:t>
            </w:r>
          </w:p>
        </w:tc>
        <w:tc>
          <w:tcPr>
            <w:tcW w:w="1928" w:type="dxa"/>
            <w:shd w:val="clear" w:color="auto" w:fill="BFBFBF"/>
            <w:tcMar>
              <w:top w:w="90" w:type="dxa"/>
              <w:left w:w="100" w:type="dxa"/>
              <w:bottom w:w="90" w:type="dxa"/>
              <w:right w:w="100" w:type="dxa"/>
            </w:tcMar>
            <w:vAlign w:val="center"/>
          </w:tcPr>
          <w:p w14:paraId="20A012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实现方式</w:t>
            </w:r>
          </w:p>
        </w:tc>
        <w:tc>
          <w:tcPr>
            <w:tcW w:w="2608" w:type="dxa"/>
            <w:shd w:val="clear" w:color="auto" w:fill="BFBFBF"/>
            <w:tcMar>
              <w:top w:w="90" w:type="dxa"/>
              <w:left w:w="100" w:type="dxa"/>
              <w:bottom w:w="90" w:type="dxa"/>
              <w:right w:w="100" w:type="dxa"/>
            </w:tcMar>
            <w:vAlign w:val="center"/>
          </w:tcPr>
          <w:p w14:paraId="34C1A2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输出</w:t>
            </w:r>
          </w:p>
        </w:tc>
      </w:tr>
      <w:tr w14:paraId="724591DA">
        <w:trPr>
          <w:cantSplit/>
          <w:jc w:val="center"/>
        </w:trPr>
        <w:tc>
          <w:tcPr>
            <w:tcW w:w="1587" w:type="dxa"/>
            <w:tcMar>
              <w:top w:w="90" w:type="dxa"/>
              <w:left w:w="100" w:type="dxa"/>
              <w:bottom w:w="90" w:type="dxa"/>
              <w:right w:w="100" w:type="dxa"/>
            </w:tcMar>
            <w:vAlign w:val="center"/>
          </w:tcPr>
          <w:p w14:paraId="0F0224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库存模型</w:t>
            </w:r>
          </w:p>
        </w:tc>
        <w:tc>
          <w:tcPr>
            <w:tcW w:w="3515" w:type="dxa"/>
            <w:tcMar>
              <w:top w:w="90" w:type="dxa"/>
              <w:left w:w="100" w:type="dxa"/>
              <w:bottom w:w="90" w:type="dxa"/>
              <w:right w:w="100" w:type="dxa"/>
            </w:tcMar>
            <w:vAlign w:val="center"/>
          </w:tcPr>
          <w:p w14:paraId="0A267B2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安全库存、订货点、目标库存、逐日平衡和储罐约束</w:t>
            </w:r>
          </w:p>
        </w:tc>
        <w:tc>
          <w:tcPr>
            <w:tcW w:w="1928" w:type="dxa"/>
            <w:tcMar>
              <w:top w:w="90" w:type="dxa"/>
              <w:left w:w="100" w:type="dxa"/>
              <w:bottom w:w="90" w:type="dxa"/>
              <w:right w:w="100" w:type="dxa"/>
            </w:tcMar>
            <w:vAlign w:val="center"/>
          </w:tcPr>
          <w:p w14:paraId="6815DB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Python计算＋SCIP约束优化</w:t>
            </w:r>
          </w:p>
        </w:tc>
        <w:tc>
          <w:tcPr>
            <w:tcW w:w="2608" w:type="dxa"/>
            <w:tcMar>
              <w:top w:w="90" w:type="dxa"/>
              <w:left w:w="100" w:type="dxa"/>
              <w:bottom w:w="90" w:type="dxa"/>
              <w:right w:w="100" w:type="dxa"/>
            </w:tcMar>
            <w:vAlign w:val="center"/>
          </w:tcPr>
          <w:p w14:paraId="65A29C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策略、轨迹、补充建议和风险</w:t>
            </w:r>
          </w:p>
        </w:tc>
      </w:tr>
      <w:tr w14:paraId="579BCD5F">
        <w:trPr>
          <w:cantSplit/>
          <w:jc w:val="center"/>
        </w:trPr>
        <w:tc>
          <w:tcPr>
            <w:tcW w:w="1587" w:type="dxa"/>
            <w:shd w:val="clear" w:color="auto" w:fill="F7F7F7"/>
            <w:tcMar>
              <w:top w:w="90" w:type="dxa"/>
              <w:left w:w="100" w:type="dxa"/>
              <w:bottom w:w="90" w:type="dxa"/>
              <w:right w:w="100" w:type="dxa"/>
            </w:tcMar>
            <w:vAlign w:val="center"/>
          </w:tcPr>
          <w:p w14:paraId="7EB0DF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采购优化</w:t>
            </w:r>
          </w:p>
        </w:tc>
        <w:tc>
          <w:tcPr>
            <w:tcW w:w="3515" w:type="dxa"/>
            <w:shd w:val="clear" w:color="auto" w:fill="F7F7F7"/>
            <w:tcMar>
              <w:top w:w="90" w:type="dxa"/>
              <w:left w:w="100" w:type="dxa"/>
              <w:bottom w:w="90" w:type="dxa"/>
              <w:right w:w="100" w:type="dxa"/>
            </w:tcMar>
            <w:vAlign w:val="center"/>
          </w:tcPr>
          <w:p w14:paraId="65E7AE5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TCO最小化、供应商分配、份额能力与风险约束</w:t>
            </w:r>
          </w:p>
        </w:tc>
        <w:tc>
          <w:tcPr>
            <w:tcW w:w="1928" w:type="dxa"/>
            <w:shd w:val="clear" w:color="auto" w:fill="F7F7F7"/>
            <w:tcMar>
              <w:top w:w="90" w:type="dxa"/>
              <w:left w:w="100" w:type="dxa"/>
              <w:bottom w:w="90" w:type="dxa"/>
              <w:right w:w="100" w:type="dxa"/>
            </w:tcMar>
            <w:vAlign w:val="center"/>
          </w:tcPr>
          <w:p w14:paraId="1AA3AB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PySCIPOpt/SCIP</w:t>
            </w:r>
          </w:p>
        </w:tc>
        <w:tc>
          <w:tcPr>
            <w:tcW w:w="2608" w:type="dxa"/>
            <w:shd w:val="clear" w:color="auto" w:fill="F7F7F7"/>
            <w:tcMar>
              <w:top w:w="90" w:type="dxa"/>
              <w:left w:w="100" w:type="dxa"/>
              <w:bottom w:w="90" w:type="dxa"/>
              <w:right w:w="100" w:type="dxa"/>
            </w:tcMar>
            <w:vAlign w:val="center"/>
          </w:tcPr>
          <w:p w14:paraId="59EC7D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主方案、备选方案、成本分解和约束解释</w:t>
            </w:r>
          </w:p>
        </w:tc>
      </w:tr>
      <w:tr w14:paraId="43F101FB">
        <w:trPr>
          <w:cantSplit/>
          <w:jc w:val="center"/>
        </w:trPr>
        <w:tc>
          <w:tcPr>
            <w:tcW w:w="1587" w:type="dxa"/>
            <w:tcMar>
              <w:top w:w="90" w:type="dxa"/>
              <w:left w:w="100" w:type="dxa"/>
              <w:bottom w:w="90" w:type="dxa"/>
              <w:right w:w="100" w:type="dxa"/>
            </w:tcMar>
            <w:vAlign w:val="center"/>
          </w:tcPr>
          <w:p w14:paraId="41E8DD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要货优化</w:t>
            </w:r>
          </w:p>
        </w:tc>
        <w:tc>
          <w:tcPr>
            <w:tcW w:w="3515" w:type="dxa"/>
            <w:tcMar>
              <w:top w:w="90" w:type="dxa"/>
              <w:left w:w="100" w:type="dxa"/>
              <w:bottom w:w="90" w:type="dxa"/>
              <w:right w:w="100" w:type="dxa"/>
            </w:tcMar>
            <w:vAlign w:val="center"/>
          </w:tcPr>
          <w:p w14:paraId="03C4A98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多周期到货安排、合同订单占用、收货与库存约束</w:t>
            </w:r>
          </w:p>
        </w:tc>
        <w:tc>
          <w:tcPr>
            <w:tcW w:w="1928" w:type="dxa"/>
            <w:tcMar>
              <w:top w:w="90" w:type="dxa"/>
              <w:left w:w="100" w:type="dxa"/>
              <w:bottom w:w="90" w:type="dxa"/>
              <w:right w:w="100" w:type="dxa"/>
            </w:tcMar>
            <w:vAlign w:val="center"/>
          </w:tcPr>
          <w:p w14:paraId="1FFFD3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PySCIPOpt/SCIP</w:t>
            </w:r>
          </w:p>
        </w:tc>
        <w:tc>
          <w:tcPr>
            <w:tcW w:w="2608" w:type="dxa"/>
            <w:tcMar>
              <w:top w:w="90" w:type="dxa"/>
              <w:left w:w="100" w:type="dxa"/>
              <w:bottom w:w="90" w:type="dxa"/>
              <w:right w:w="100" w:type="dxa"/>
            </w:tcMar>
            <w:vAlign w:val="center"/>
          </w:tcPr>
          <w:p w14:paraId="355CBA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日度到货、占用关系、缺口和例外</w:t>
            </w:r>
          </w:p>
        </w:tc>
      </w:tr>
      <w:tr w14:paraId="7CB67371">
        <w:trPr>
          <w:cantSplit/>
          <w:jc w:val="center"/>
        </w:trPr>
        <w:tc>
          <w:tcPr>
            <w:tcW w:w="1587" w:type="dxa"/>
            <w:shd w:val="clear" w:color="auto" w:fill="F7F7F7"/>
            <w:tcMar>
              <w:top w:w="90" w:type="dxa"/>
              <w:left w:w="100" w:type="dxa"/>
              <w:bottom w:w="90" w:type="dxa"/>
              <w:right w:w="100" w:type="dxa"/>
            </w:tcMar>
            <w:vAlign w:val="center"/>
          </w:tcPr>
          <w:p w14:paraId="4C92D8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成本传导</w:t>
            </w:r>
          </w:p>
        </w:tc>
        <w:tc>
          <w:tcPr>
            <w:tcW w:w="3515" w:type="dxa"/>
            <w:shd w:val="clear" w:color="auto" w:fill="F7F7F7"/>
            <w:tcMar>
              <w:top w:w="90" w:type="dxa"/>
              <w:left w:w="100" w:type="dxa"/>
              <w:bottom w:w="90" w:type="dxa"/>
              <w:right w:w="100" w:type="dxa"/>
            </w:tcMar>
            <w:vAlign w:val="center"/>
          </w:tcPr>
          <w:p w14:paraId="4E2854D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批次谱系、直接成本归集、费用池动因分摊</w:t>
            </w:r>
          </w:p>
        </w:tc>
        <w:tc>
          <w:tcPr>
            <w:tcW w:w="1928" w:type="dxa"/>
            <w:shd w:val="clear" w:color="auto" w:fill="F7F7F7"/>
            <w:tcMar>
              <w:top w:w="90" w:type="dxa"/>
              <w:left w:w="100" w:type="dxa"/>
              <w:bottom w:w="90" w:type="dxa"/>
              <w:right w:w="100" w:type="dxa"/>
            </w:tcMar>
            <w:vAlign w:val="center"/>
          </w:tcPr>
          <w:p w14:paraId="1B662AB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Python图计算/规则计算；必要时优化</w:t>
            </w:r>
          </w:p>
        </w:tc>
        <w:tc>
          <w:tcPr>
            <w:tcW w:w="2608" w:type="dxa"/>
            <w:shd w:val="clear" w:color="auto" w:fill="F7F7F7"/>
            <w:tcMar>
              <w:top w:w="90" w:type="dxa"/>
              <w:left w:w="100" w:type="dxa"/>
              <w:bottom w:w="90" w:type="dxa"/>
              <w:right w:w="100" w:type="dxa"/>
            </w:tcMar>
            <w:vAlign w:val="center"/>
          </w:tcPr>
          <w:p w14:paraId="6BF10E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批次成本、分摊明细、盈利和差异</w:t>
            </w:r>
          </w:p>
        </w:tc>
      </w:tr>
      <w:tr w14:paraId="7F26BDAA">
        <w:trPr>
          <w:cantSplit/>
          <w:jc w:val="center"/>
        </w:trPr>
        <w:tc>
          <w:tcPr>
            <w:tcW w:w="1587" w:type="dxa"/>
            <w:tcMar>
              <w:top w:w="90" w:type="dxa"/>
              <w:left w:w="100" w:type="dxa"/>
              <w:bottom w:w="90" w:type="dxa"/>
              <w:right w:w="100" w:type="dxa"/>
            </w:tcMar>
            <w:vAlign w:val="center"/>
          </w:tcPr>
          <w:p w14:paraId="2CCB80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指标规则</w:t>
            </w:r>
          </w:p>
        </w:tc>
        <w:tc>
          <w:tcPr>
            <w:tcW w:w="3515" w:type="dxa"/>
            <w:tcMar>
              <w:top w:w="90" w:type="dxa"/>
              <w:left w:w="100" w:type="dxa"/>
              <w:bottom w:w="90" w:type="dxa"/>
              <w:right w:w="100" w:type="dxa"/>
            </w:tcMar>
            <w:vAlign w:val="center"/>
          </w:tcPr>
          <w:p w14:paraId="14F27D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KPI、数据质量、阈值、状态和预警</w:t>
            </w:r>
          </w:p>
        </w:tc>
        <w:tc>
          <w:tcPr>
            <w:tcW w:w="1928" w:type="dxa"/>
            <w:tcMar>
              <w:top w:w="90" w:type="dxa"/>
              <w:left w:w="100" w:type="dxa"/>
              <w:bottom w:w="90" w:type="dxa"/>
              <w:right w:w="100" w:type="dxa"/>
            </w:tcMar>
            <w:vAlign w:val="center"/>
          </w:tcPr>
          <w:p w14:paraId="287E82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Java/Python规则与批处理</w:t>
            </w:r>
          </w:p>
        </w:tc>
        <w:tc>
          <w:tcPr>
            <w:tcW w:w="2608" w:type="dxa"/>
            <w:tcMar>
              <w:top w:w="90" w:type="dxa"/>
              <w:left w:w="100" w:type="dxa"/>
              <w:bottom w:w="90" w:type="dxa"/>
              <w:right w:w="100" w:type="dxa"/>
            </w:tcMar>
            <w:vAlign w:val="center"/>
          </w:tcPr>
          <w:p w14:paraId="100D0A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指标值、规则结果和预警事件</w:t>
            </w:r>
          </w:p>
        </w:tc>
      </w:tr>
      <w:tr w14:paraId="5E0025E0">
        <w:trPr>
          <w:cantSplit/>
          <w:jc w:val="center"/>
        </w:trPr>
        <w:tc>
          <w:tcPr>
            <w:tcW w:w="1587" w:type="dxa"/>
            <w:shd w:val="clear" w:color="auto" w:fill="F7F7F7"/>
            <w:tcMar>
              <w:top w:w="90" w:type="dxa"/>
              <w:left w:w="100" w:type="dxa"/>
              <w:bottom w:w="90" w:type="dxa"/>
              <w:right w:w="100" w:type="dxa"/>
            </w:tcMar>
            <w:vAlign w:val="center"/>
          </w:tcPr>
          <w:p w14:paraId="4D030C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场景模拟</w:t>
            </w:r>
          </w:p>
        </w:tc>
        <w:tc>
          <w:tcPr>
            <w:tcW w:w="3515" w:type="dxa"/>
            <w:shd w:val="clear" w:color="auto" w:fill="F7F7F7"/>
            <w:tcMar>
              <w:top w:w="90" w:type="dxa"/>
              <w:left w:w="100" w:type="dxa"/>
              <w:bottom w:w="90" w:type="dxa"/>
              <w:right w:w="100" w:type="dxa"/>
            </w:tcMar>
            <w:vAlign w:val="center"/>
          </w:tcPr>
          <w:p w14:paraId="6E3A608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需求、价格、供应、提前期和参数变化的影响</w:t>
            </w:r>
          </w:p>
        </w:tc>
        <w:tc>
          <w:tcPr>
            <w:tcW w:w="1928" w:type="dxa"/>
            <w:shd w:val="clear" w:color="auto" w:fill="F7F7F7"/>
            <w:tcMar>
              <w:top w:w="90" w:type="dxa"/>
              <w:left w:w="100" w:type="dxa"/>
              <w:bottom w:w="90" w:type="dxa"/>
              <w:right w:w="100" w:type="dxa"/>
            </w:tcMar>
            <w:vAlign w:val="center"/>
          </w:tcPr>
          <w:p w14:paraId="726058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复用生产模型但隔离场景</w:t>
            </w:r>
          </w:p>
        </w:tc>
        <w:tc>
          <w:tcPr>
            <w:tcW w:w="2608" w:type="dxa"/>
            <w:shd w:val="clear" w:color="auto" w:fill="F7F7F7"/>
            <w:tcMar>
              <w:top w:w="90" w:type="dxa"/>
              <w:left w:w="100" w:type="dxa"/>
              <w:bottom w:w="90" w:type="dxa"/>
              <w:right w:w="100" w:type="dxa"/>
            </w:tcMar>
            <w:vAlign w:val="center"/>
          </w:tcPr>
          <w:p w14:paraId="0786F7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与基线可比较的沙盘方案</w:t>
            </w:r>
          </w:p>
        </w:tc>
      </w:tr>
    </w:tbl>
    <w:p w14:paraId="7A937B0F">
      <w:pPr>
        <w:spacing w:after="40"/>
      </w:pPr>
    </w:p>
    <w:p w14:paraId="4E6874C1">
      <w:pPr>
        <w:pStyle w:val="6"/>
      </w:pPr>
      <w:bookmarkStart w:id="280" w:name="_Toc1070906959"/>
      <w:r>
        <w:rPr>
          <w:rFonts w:ascii="Times New Roman" w:hAnsi="Times New Roman" w:eastAsia="STHeiti" w:cs="Times New Roman"/>
          <w:b/>
          <w:color w:val="000000"/>
          <w:sz w:val="22"/>
        </w:rPr>
        <w:t>5.3.1.3 全系统模型详细设计</w:t>
      </w:r>
      <w:bookmarkEnd w:id="280"/>
    </w:p>
    <w:p w14:paraId="5779A604">
      <w:pPr>
        <w:spacing w:after="80" w:line="324" w:lineRule="auto"/>
        <w:ind w:firstLine="420"/>
        <w:jc w:val="both"/>
      </w:pPr>
      <w:r>
        <w:rPr>
          <w:rFonts w:ascii="Times New Roman" w:hAnsi="Times New Roman" w:eastAsia="Songti SC" w:cs="Times New Roman"/>
          <w:color w:val="000000"/>
          <w:sz w:val="21"/>
        </w:rPr>
        <w:t>SCOS模型体系由驾驶舱指标与情景评价、成品库存策略、原料采购优化、原辅包要货优化、批次成本传导与费用分摊五组业务模型，以及数据质量、采纳率和预警评分等公共计算组成。所有模型均绑定输入快照、模型版本、参数版本和运行编号；数学优化模型由Python算法服务通过PySCIPOpt调用SCIP求解。</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14CAB239">
        <w:trPr>
          <w:cantSplit/>
          <w:tblHeader/>
          <w:jc w:val="center"/>
        </w:trPr>
        <w:tc>
          <w:tcPr>
            <w:tcW w:w="1644" w:type="dxa"/>
            <w:shd w:val="clear" w:color="auto" w:fill="BFBFBF"/>
            <w:tcMar>
              <w:top w:w="90" w:type="dxa"/>
              <w:left w:w="100" w:type="dxa"/>
              <w:bottom w:w="90" w:type="dxa"/>
              <w:right w:w="100" w:type="dxa"/>
            </w:tcMar>
            <w:vAlign w:val="center"/>
          </w:tcPr>
          <w:p w14:paraId="2120F0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模型编号</w:t>
            </w:r>
          </w:p>
        </w:tc>
        <w:tc>
          <w:tcPr>
            <w:tcW w:w="2494" w:type="dxa"/>
            <w:shd w:val="clear" w:color="auto" w:fill="BFBFBF"/>
            <w:tcMar>
              <w:top w:w="90" w:type="dxa"/>
              <w:left w:w="100" w:type="dxa"/>
              <w:bottom w:w="90" w:type="dxa"/>
              <w:right w:w="100" w:type="dxa"/>
            </w:tcMar>
            <w:vAlign w:val="center"/>
          </w:tcPr>
          <w:p w14:paraId="4EBD99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模型族</w:t>
            </w:r>
          </w:p>
        </w:tc>
        <w:tc>
          <w:tcPr>
            <w:tcW w:w="3118" w:type="dxa"/>
            <w:shd w:val="clear" w:color="auto" w:fill="BFBFBF"/>
            <w:tcMar>
              <w:top w:w="90" w:type="dxa"/>
              <w:left w:w="100" w:type="dxa"/>
              <w:bottom w:w="90" w:type="dxa"/>
              <w:right w:w="100" w:type="dxa"/>
            </w:tcMar>
            <w:vAlign w:val="center"/>
          </w:tcPr>
          <w:p w14:paraId="69B9D5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主要输入</w:t>
            </w:r>
          </w:p>
        </w:tc>
        <w:tc>
          <w:tcPr>
            <w:tcW w:w="2835" w:type="dxa"/>
            <w:shd w:val="clear" w:color="auto" w:fill="BFBFBF"/>
            <w:tcMar>
              <w:top w:w="90" w:type="dxa"/>
              <w:left w:w="100" w:type="dxa"/>
              <w:bottom w:w="90" w:type="dxa"/>
              <w:right w:w="100" w:type="dxa"/>
            </w:tcMar>
            <w:vAlign w:val="center"/>
          </w:tcPr>
          <w:p w14:paraId="2BEC3B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主要输出</w:t>
            </w:r>
          </w:p>
        </w:tc>
        <w:tc>
          <w:tcPr>
            <w:tcW w:w="2381" w:type="dxa"/>
            <w:shd w:val="clear" w:color="auto" w:fill="BFBFBF"/>
            <w:tcMar>
              <w:top w:w="90" w:type="dxa"/>
              <w:left w:w="100" w:type="dxa"/>
              <w:bottom w:w="90" w:type="dxa"/>
              <w:right w:w="100" w:type="dxa"/>
            </w:tcMar>
            <w:vAlign w:val="center"/>
          </w:tcPr>
          <w:p w14:paraId="4E3D39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计算与求解方式</w:t>
            </w:r>
          </w:p>
        </w:tc>
      </w:tr>
      <w:tr w14:paraId="5A088C8A">
        <w:trPr>
          <w:cantSplit/>
          <w:jc w:val="center"/>
        </w:trPr>
        <w:tc>
          <w:tcPr>
            <w:tcW w:w="1644" w:type="dxa"/>
            <w:tcMar>
              <w:top w:w="90" w:type="dxa"/>
              <w:left w:w="100" w:type="dxa"/>
              <w:bottom w:w="90" w:type="dxa"/>
              <w:right w:w="100" w:type="dxa"/>
            </w:tcMar>
            <w:vAlign w:val="center"/>
          </w:tcPr>
          <w:p w14:paraId="4B75E2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MOD-COC-001</w:t>
            </w:r>
          </w:p>
        </w:tc>
        <w:tc>
          <w:tcPr>
            <w:tcW w:w="2494" w:type="dxa"/>
            <w:tcMar>
              <w:top w:w="90" w:type="dxa"/>
              <w:left w:w="100" w:type="dxa"/>
              <w:bottom w:w="90" w:type="dxa"/>
              <w:right w:w="100" w:type="dxa"/>
            </w:tcMar>
            <w:vAlign w:val="center"/>
          </w:tcPr>
          <w:p w14:paraId="626967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KPI变化、健康度与沙盘评分</w:t>
            </w:r>
          </w:p>
        </w:tc>
        <w:tc>
          <w:tcPr>
            <w:tcW w:w="3118" w:type="dxa"/>
            <w:tcMar>
              <w:top w:w="90" w:type="dxa"/>
              <w:left w:w="100" w:type="dxa"/>
              <w:bottom w:w="90" w:type="dxa"/>
              <w:right w:w="100" w:type="dxa"/>
            </w:tcMar>
            <w:vAlign w:val="center"/>
          </w:tcPr>
          <w:p w14:paraId="02E22F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指标定义、基线/场景快照、权重、阈值</w:t>
            </w:r>
          </w:p>
        </w:tc>
        <w:tc>
          <w:tcPr>
            <w:tcW w:w="2835" w:type="dxa"/>
            <w:tcMar>
              <w:top w:w="90" w:type="dxa"/>
              <w:left w:w="100" w:type="dxa"/>
              <w:bottom w:w="90" w:type="dxa"/>
              <w:right w:w="100" w:type="dxa"/>
            </w:tcMar>
            <w:vAlign w:val="center"/>
          </w:tcPr>
          <w:p w14:paraId="06FED9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指标差异、健康度、预警、情景评分</w:t>
            </w:r>
          </w:p>
        </w:tc>
        <w:tc>
          <w:tcPr>
            <w:tcW w:w="2381" w:type="dxa"/>
            <w:tcMar>
              <w:top w:w="90" w:type="dxa"/>
              <w:left w:w="100" w:type="dxa"/>
              <w:bottom w:w="90" w:type="dxa"/>
              <w:right w:w="100" w:type="dxa"/>
            </w:tcMar>
            <w:vAlign w:val="center"/>
          </w:tcPr>
          <w:p w14:paraId="37BC9DD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Python/Java规则计算；跨模块编排</w:t>
            </w:r>
          </w:p>
        </w:tc>
      </w:tr>
      <w:tr w14:paraId="0C54C964">
        <w:trPr>
          <w:cantSplit/>
          <w:jc w:val="center"/>
        </w:trPr>
        <w:tc>
          <w:tcPr>
            <w:tcW w:w="1644" w:type="dxa"/>
            <w:shd w:val="clear" w:color="auto" w:fill="F7F7F7"/>
            <w:tcMar>
              <w:top w:w="90" w:type="dxa"/>
              <w:left w:w="100" w:type="dxa"/>
              <w:bottom w:w="90" w:type="dxa"/>
              <w:right w:w="100" w:type="dxa"/>
            </w:tcMar>
            <w:vAlign w:val="center"/>
          </w:tcPr>
          <w:p w14:paraId="1780F0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MOD-INV-001</w:t>
            </w:r>
          </w:p>
        </w:tc>
        <w:tc>
          <w:tcPr>
            <w:tcW w:w="2494" w:type="dxa"/>
            <w:shd w:val="clear" w:color="auto" w:fill="F7F7F7"/>
            <w:tcMar>
              <w:top w:w="90" w:type="dxa"/>
              <w:left w:w="100" w:type="dxa"/>
              <w:bottom w:w="90" w:type="dxa"/>
              <w:right w:w="100" w:type="dxa"/>
            </w:tcMar>
            <w:vAlign w:val="center"/>
          </w:tcPr>
          <w:p w14:paraId="4BE215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（R，s，S）库存策略与逐日库存平衡</w:t>
            </w:r>
          </w:p>
        </w:tc>
        <w:tc>
          <w:tcPr>
            <w:tcW w:w="3118" w:type="dxa"/>
            <w:shd w:val="clear" w:color="auto" w:fill="F7F7F7"/>
            <w:tcMar>
              <w:top w:w="90" w:type="dxa"/>
              <w:left w:w="100" w:type="dxa"/>
              <w:bottom w:w="90" w:type="dxa"/>
              <w:right w:w="100" w:type="dxa"/>
            </w:tcMar>
            <w:vAlign w:val="center"/>
          </w:tcPr>
          <w:p w14:paraId="56339C1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需求、库存、在途、提前期、服务水平、储罐能力</w:t>
            </w:r>
          </w:p>
        </w:tc>
        <w:tc>
          <w:tcPr>
            <w:tcW w:w="2835" w:type="dxa"/>
            <w:shd w:val="clear" w:color="auto" w:fill="F7F7F7"/>
            <w:tcMar>
              <w:top w:w="90" w:type="dxa"/>
              <w:left w:w="100" w:type="dxa"/>
              <w:bottom w:w="90" w:type="dxa"/>
              <w:right w:w="100" w:type="dxa"/>
            </w:tcMar>
            <w:vAlign w:val="center"/>
          </w:tcPr>
          <w:p w14:paraId="01556A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SS、s、S、补充量、到货日期、库存轨迹与风险</w:t>
            </w:r>
          </w:p>
        </w:tc>
        <w:tc>
          <w:tcPr>
            <w:tcW w:w="2381" w:type="dxa"/>
            <w:shd w:val="clear" w:color="auto" w:fill="F7F7F7"/>
            <w:tcMar>
              <w:top w:w="90" w:type="dxa"/>
              <w:left w:w="100" w:type="dxa"/>
              <w:bottom w:w="90" w:type="dxa"/>
              <w:right w:w="100" w:type="dxa"/>
            </w:tcMar>
            <w:vAlign w:val="center"/>
          </w:tcPr>
          <w:p w14:paraId="427BF6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Python计算＋SCIP约束优化</w:t>
            </w:r>
          </w:p>
        </w:tc>
      </w:tr>
      <w:tr w14:paraId="55470952">
        <w:trPr>
          <w:cantSplit/>
          <w:jc w:val="center"/>
        </w:trPr>
        <w:tc>
          <w:tcPr>
            <w:tcW w:w="1644" w:type="dxa"/>
            <w:tcMar>
              <w:top w:w="90" w:type="dxa"/>
              <w:left w:w="100" w:type="dxa"/>
              <w:bottom w:w="90" w:type="dxa"/>
              <w:right w:w="100" w:type="dxa"/>
            </w:tcMar>
            <w:vAlign w:val="center"/>
          </w:tcPr>
          <w:p w14:paraId="22AE1B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MOD-PUR-001</w:t>
            </w:r>
          </w:p>
        </w:tc>
        <w:tc>
          <w:tcPr>
            <w:tcW w:w="2494" w:type="dxa"/>
            <w:tcMar>
              <w:top w:w="90" w:type="dxa"/>
              <w:left w:w="100" w:type="dxa"/>
              <w:bottom w:w="90" w:type="dxa"/>
              <w:right w:w="100" w:type="dxa"/>
            </w:tcMar>
            <w:vAlign w:val="center"/>
          </w:tcPr>
          <w:p w14:paraId="331E5E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采购TCO与供应商数量组合优化</w:t>
            </w:r>
          </w:p>
        </w:tc>
        <w:tc>
          <w:tcPr>
            <w:tcW w:w="3118" w:type="dxa"/>
            <w:tcMar>
              <w:top w:w="90" w:type="dxa"/>
              <w:left w:w="100" w:type="dxa"/>
              <w:bottom w:w="90" w:type="dxa"/>
              <w:right w:w="100" w:type="dxa"/>
            </w:tcMar>
            <w:vAlign w:val="center"/>
          </w:tcPr>
          <w:p w14:paraId="028BE23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净需求、报价、运费、账期、能力、合同与风险</w:t>
            </w:r>
          </w:p>
        </w:tc>
        <w:tc>
          <w:tcPr>
            <w:tcW w:w="2835" w:type="dxa"/>
            <w:tcMar>
              <w:top w:w="90" w:type="dxa"/>
              <w:left w:w="100" w:type="dxa"/>
              <w:bottom w:w="90" w:type="dxa"/>
              <w:right w:w="100" w:type="dxa"/>
            </w:tcMar>
            <w:vAlign w:val="center"/>
          </w:tcPr>
          <w:p w14:paraId="0BB0341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供应商组合、采购量、总成本、集中度和备选方案</w:t>
            </w:r>
          </w:p>
        </w:tc>
        <w:tc>
          <w:tcPr>
            <w:tcW w:w="2381" w:type="dxa"/>
            <w:tcMar>
              <w:top w:w="90" w:type="dxa"/>
              <w:left w:w="100" w:type="dxa"/>
              <w:bottom w:w="90" w:type="dxa"/>
              <w:right w:w="100" w:type="dxa"/>
            </w:tcMar>
            <w:vAlign w:val="center"/>
          </w:tcPr>
          <w:p w14:paraId="2C8042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PySCIPOpt/SCIP</w:t>
            </w:r>
          </w:p>
        </w:tc>
      </w:tr>
      <w:tr w14:paraId="647889A7">
        <w:trPr>
          <w:cantSplit/>
          <w:jc w:val="center"/>
        </w:trPr>
        <w:tc>
          <w:tcPr>
            <w:tcW w:w="1644" w:type="dxa"/>
            <w:shd w:val="clear" w:color="auto" w:fill="F7F7F7"/>
            <w:tcMar>
              <w:top w:w="90" w:type="dxa"/>
              <w:left w:w="100" w:type="dxa"/>
              <w:bottom w:w="90" w:type="dxa"/>
              <w:right w:w="100" w:type="dxa"/>
            </w:tcMar>
            <w:vAlign w:val="center"/>
          </w:tcPr>
          <w:p w14:paraId="45F35F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MOD-REP-001</w:t>
            </w:r>
          </w:p>
        </w:tc>
        <w:tc>
          <w:tcPr>
            <w:tcW w:w="2494" w:type="dxa"/>
            <w:shd w:val="clear" w:color="auto" w:fill="F7F7F7"/>
            <w:tcMar>
              <w:top w:w="90" w:type="dxa"/>
              <w:left w:w="100" w:type="dxa"/>
              <w:bottom w:w="90" w:type="dxa"/>
              <w:right w:w="100" w:type="dxa"/>
            </w:tcMar>
            <w:vAlign w:val="center"/>
          </w:tcPr>
          <w:p w14:paraId="5E789C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多周期要货与合同订单占用优化</w:t>
            </w:r>
          </w:p>
        </w:tc>
        <w:tc>
          <w:tcPr>
            <w:tcW w:w="3118" w:type="dxa"/>
            <w:shd w:val="clear" w:color="auto" w:fill="F7F7F7"/>
            <w:tcMar>
              <w:top w:w="90" w:type="dxa"/>
              <w:left w:w="100" w:type="dxa"/>
              <w:bottom w:w="90" w:type="dxa"/>
              <w:right w:w="100" w:type="dxa"/>
            </w:tcMar>
            <w:vAlign w:val="center"/>
          </w:tcPr>
          <w:p w14:paraId="0D251D1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耗用、库存、在途、订单余额、供应/运输/收货能力</w:t>
            </w:r>
          </w:p>
        </w:tc>
        <w:tc>
          <w:tcPr>
            <w:tcW w:w="2835" w:type="dxa"/>
            <w:shd w:val="clear" w:color="auto" w:fill="F7F7F7"/>
            <w:tcMar>
              <w:top w:w="90" w:type="dxa"/>
              <w:left w:w="100" w:type="dxa"/>
              <w:bottom w:w="90" w:type="dxa"/>
              <w:right w:w="100" w:type="dxa"/>
            </w:tcMar>
            <w:vAlign w:val="center"/>
          </w:tcPr>
          <w:p w14:paraId="374BEEE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日度到货量、订单占用、缺口、稳定性与例外</w:t>
            </w:r>
          </w:p>
        </w:tc>
        <w:tc>
          <w:tcPr>
            <w:tcW w:w="2381" w:type="dxa"/>
            <w:shd w:val="clear" w:color="auto" w:fill="F7F7F7"/>
            <w:tcMar>
              <w:top w:w="90" w:type="dxa"/>
              <w:left w:w="100" w:type="dxa"/>
              <w:bottom w:w="90" w:type="dxa"/>
              <w:right w:w="100" w:type="dxa"/>
            </w:tcMar>
            <w:vAlign w:val="center"/>
          </w:tcPr>
          <w:p w14:paraId="770831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PySCIPOpt/SCIP</w:t>
            </w:r>
          </w:p>
        </w:tc>
      </w:tr>
      <w:tr w14:paraId="68433B1B">
        <w:trPr>
          <w:cantSplit/>
          <w:jc w:val="center"/>
        </w:trPr>
        <w:tc>
          <w:tcPr>
            <w:tcW w:w="1644" w:type="dxa"/>
            <w:tcMar>
              <w:top w:w="90" w:type="dxa"/>
              <w:left w:w="100" w:type="dxa"/>
              <w:bottom w:w="90" w:type="dxa"/>
              <w:right w:w="100" w:type="dxa"/>
            </w:tcMar>
            <w:vAlign w:val="center"/>
          </w:tcPr>
          <w:p w14:paraId="4B0E13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MOD-COST-001</w:t>
            </w:r>
          </w:p>
        </w:tc>
        <w:tc>
          <w:tcPr>
            <w:tcW w:w="2494" w:type="dxa"/>
            <w:tcMar>
              <w:top w:w="90" w:type="dxa"/>
              <w:left w:w="100" w:type="dxa"/>
              <w:bottom w:w="90" w:type="dxa"/>
              <w:right w:w="100" w:type="dxa"/>
            </w:tcMar>
            <w:vAlign w:val="center"/>
          </w:tcPr>
          <w:p w14:paraId="0E02EB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批次谱系成本传导与费用池分摊</w:t>
            </w:r>
          </w:p>
        </w:tc>
        <w:tc>
          <w:tcPr>
            <w:tcW w:w="3118" w:type="dxa"/>
            <w:tcMar>
              <w:top w:w="90" w:type="dxa"/>
              <w:left w:w="100" w:type="dxa"/>
              <w:bottom w:w="90" w:type="dxa"/>
              <w:right w:w="100" w:type="dxa"/>
            </w:tcMar>
            <w:vAlign w:val="center"/>
          </w:tcPr>
          <w:p w14:paraId="33D7ED8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批次谱系、投入产出、直接成本、费用池和动因</w:t>
            </w:r>
          </w:p>
        </w:tc>
        <w:tc>
          <w:tcPr>
            <w:tcW w:w="2835" w:type="dxa"/>
            <w:tcMar>
              <w:top w:w="90" w:type="dxa"/>
              <w:left w:w="100" w:type="dxa"/>
              <w:bottom w:w="90" w:type="dxa"/>
              <w:right w:w="100" w:type="dxa"/>
            </w:tcMar>
            <w:vAlign w:val="center"/>
          </w:tcPr>
          <w:p w14:paraId="75A8FFE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批次/订单成本、单位成本、盈利、差异和对账</w:t>
            </w:r>
          </w:p>
        </w:tc>
        <w:tc>
          <w:tcPr>
            <w:tcW w:w="2381" w:type="dxa"/>
            <w:tcMar>
              <w:top w:w="90" w:type="dxa"/>
              <w:left w:w="100" w:type="dxa"/>
              <w:bottom w:w="90" w:type="dxa"/>
              <w:right w:w="100" w:type="dxa"/>
            </w:tcMar>
            <w:vAlign w:val="center"/>
          </w:tcPr>
          <w:p w14:paraId="657E584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Python图计算与规则计算，必要时SCIP校验</w:t>
            </w:r>
          </w:p>
        </w:tc>
      </w:tr>
      <w:tr w14:paraId="617C5AAC">
        <w:trPr>
          <w:cantSplit/>
          <w:jc w:val="center"/>
        </w:trPr>
        <w:tc>
          <w:tcPr>
            <w:tcW w:w="1644" w:type="dxa"/>
            <w:shd w:val="clear" w:color="auto" w:fill="F7F7F7"/>
            <w:tcMar>
              <w:top w:w="90" w:type="dxa"/>
              <w:left w:w="100" w:type="dxa"/>
              <w:bottom w:w="90" w:type="dxa"/>
              <w:right w:w="100" w:type="dxa"/>
            </w:tcMar>
            <w:vAlign w:val="center"/>
          </w:tcPr>
          <w:p w14:paraId="29D55D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MOD-COM-001</w:t>
            </w:r>
          </w:p>
        </w:tc>
        <w:tc>
          <w:tcPr>
            <w:tcW w:w="2494" w:type="dxa"/>
            <w:shd w:val="clear" w:color="auto" w:fill="F7F7F7"/>
            <w:tcMar>
              <w:top w:w="90" w:type="dxa"/>
              <w:left w:w="100" w:type="dxa"/>
              <w:bottom w:w="90" w:type="dxa"/>
              <w:right w:w="100" w:type="dxa"/>
            </w:tcMar>
            <w:vAlign w:val="center"/>
          </w:tcPr>
          <w:p w14:paraId="1EAB94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数据质量、采纳率与预警优先级</w:t>
            </w:r>
          </w:p>
        </w:tc>
        <w:tc>
          <w:tcPr>
            <w:tcW w:w="3118" w:type="dxa"/>
            <w:shd w:val="clear" w:color="auto" w:fill="F7F7F7"/>
            <w:tcMar>
              <w:top w:w="90" w:type="dxa"/>
              <w:left w:w="100" w:type="dxa"/>
              <w:bottom w:w="90" w:type="dxa"/>
              <w:right w:w="100" w:type="dxa"/>
            </w:tcMar>
            <w:vAlign w:val="center"/>
          </w:tcPr>
          <w:p w14:paraId="4C4D5DF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质量规则、建议与发布量、影响/紧迫/置信/恢复难度</w:t>
            </w:r>
          </w:p>
        </w:tc>
        <w:tc>
          <w:tcPr>
            <w:tcW w:w="2835" w:type="dxa"/>
            <w:shd w:val="clear" w:color="auto" w:fill="F7F7F7"/>
            <w:tcMar>
              <w:top w:w="90" w:type="dxa"/>
              <w:left w:w="100" w:type="dxa"/>
              <w:bottom w:w="90" w:type="dxa"/>
              <w:right w:w="100" w:type="dxa"/>
            </w:tcMar>
            <w:vAlign w:val="center"/>
          </w:tcPr>
          <w:p w14:paraId="52876F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质量分、采纳率、预警评分与级别</w:t>
            </w:r>
          </w:p>
        </w:tc>
        <w:tc>
          <w:tcPr>
            <w:tcW w:w="2381" w:type="dxa"/>
            <w:shd w:val="clear" w:color="auto" w:fill="F7F7F7"/>
            <w:tcMar>
              <w:top w:w="90" w:type="dxa"/>
              <w:left w:w="100" w:type="dxa"/>
              <w:bottom w:w="90" w:type="dxa"/>
              <w:right w:w="100" w:type="dxa"/>
            </w:tcMar>
            <w:vAlign w:val="center"/>
          </w:tcPr>
          <w:p w14:paraId="7F7CA8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Java/Python规则计算</w:t>
            </w:r>
          </w:p>
        </w:tc>
      </w:tr>
    </w:tbl>
    <w:p w14:paraId="2A5184A2">
      <w:pPr>
        <w:spacing w:after="40"/>
      </w:pPr>
    </w:p>
    <w:p w14:paraId="2F4A115B">
      <w:pPr>
        <w:keepNext/>
      </w:pPr>
      <w:r>
        <w:rPr>
          <w:rFonts w:ascii="Times New Roman" w:hAnsi="Times New Roman" w:eastAsia="Songti SC" w:cs="Times New Roman"/>
          <w:b/>
          <w:color w:val="000000"/>
          <w:sz w:val="21"/>
        </w:rPr>
        <w:t>（1）驾驶舱指标、健康度与沙盘模型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E7C5884">
        <w:trPr>
          <w:cantSplit/>
          <w:tblHeader/>
          <w:jc w:val="center"/>
        </w:trPr>
        <w:tc>
          <w:tcPr>
            <w:tcW w:w="2324" w:type="dxa"/>
            <w:shd w:val="clear" w:color="auto" w:fill="BFBFBF"/>
            <w:tcMar>
              <w:top w:w="90" w:type="dxa"/>
              <w:left w:w="100" w:type="dxa"/>
              <w:bottom w:w="90" w:type="dxa"/>
              <w:right w:w="100" w:type="dxa"/>
            </w:tcMar>
            <w:vAlign w:val="center"/>
          </w:tcPr>
          <w:p w14:paraId="38E38A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符号</w:t>
            </w:r>
          </w:p>
        </w:tc>
        <w:tc>
          <w:tcPr>
            <w:tcW w:w="4025" w:type="dxa"/>
            <w:shd w:val="clear" w:color="auto" w:fill="BFBFBF"/>
            <w:tcMar>
              <w:top w:w="90" w:type="dxa"/>
              <w:left w:w="100" w:type="dxa"/>
              <w:bottom w:w="90" w:type="dxa"/>
              <w:right w:w="100" w:type="dxa"/>
            </w:tcMar>
            <w:vAlign w:val="center"/>
          </w:tcPr>
          <w:p w14:paraId="566E13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业务含义</w:t>
            </w:r>
          </w:p>
        </w:tc>
        <w:tc>
          <w:tcPr>
            <w:tcW w:w="1701" w:type="dxa"/>
            <w:shd w:val="clear" w:color="auto" w:fill="BFBFBF"/>
            <w:tcMar>
              <w:top w:w="90" w:type="dxa"/>
              <w:left w:w="100" w:type="dxa"/>
              <w:bottom w:w="90" w:type="dxa"/>
              <w:right w:w="100" w:type="dxa"/>
            </w:tcMar>
            <w:vAlign w:val="center"/>
          </w:tcPr>
          <w:p w14:paraId="47DBC8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单位/类型</w:t>
            </w:r>
          </w:p>
        </w:tc>
      </w:tr>
      <w:tr w14:paraId="66D2F5F4">
        <w:trPr>
          <w:cantSplit/>
          <w:jc w:val="center"/>
        </w:trPr>
        <w:tc>
          <w:tcPr>
            <w:tcW w:w="2324" w:type="dxa"/>
            <w:tcMar>
              <w:top w:w="90" w:type="dxa"/>
              <w:left w:w="100" w:type="dxa"/>
              <w:bottom w:w="90" w:type="dxa"/>
              <w:right w:w="100" w:type="dxa"/>
            </w:tcMar>
            <w:vAlign w:val="center"/>
          </w:tcPr>
          <w:p w14:paraId="23BAD38F">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k、s</m:t>
                </m:r>
              </m:oMath>
            </m:oMathPara>
          </w:p>
        </w:tc>
        <w:tc>
          <w:tcPr>
            <w:tcW w:w="4025" w:type="dxa"/>
            <w:tcMar>
              <w:top w:w="90" w:type="dxa"/>
              <w:left w:w="100" w:type="dxa"/>
              <w:bottom w:w="90" w:type="dxa"/>
              <w:right w:w="100" w:type="dxa"/>
            </w:tcMar>
            <w:vAlign w:val="center"/>
          </w:tcPr>
          <w:p w14:paraId="68D9DD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指标索引、情景索引</w:t>
            </w:r>
          </w:p>
        </w:tc>
        <w:tc>
          <w:tcPr>
            <w:tcW w:w="1701" w:type="dxa"/>
            <w:tcMar>
              <w:top w:w="90" w:type="dxa"/>
              <w:left w:w="100" w:type="dxa"/>
              <w:bottom w:w="90" w:type="dxa"/>
              <w:right w:w="100" w:type="dxa"/>
            </w:tcMar>
            <w:vAlign w:val="center"/>
          </w:tcPr>
          <w:p w14:paraId="7DC478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w:t>
            </w:r>
          </w:p>
        </w:tc>
      </w:tr>
      <w:tr w14:paraId="1E99C2CA">
        <w:trPr>
          <w:cantSplit/>
          <w:jc w:val="center"/>
        </w:trPr>
        <w:tc>
          <w:tcPr>
            <w:tcW w:w="2324" w:type="dxa"/>
            <w:shd w:val="clear" w:color="auto" w:fill="F7F7F7"/>
            <w:tcMar>
              <w:top w:w="90" w:type="dxa"/>
              <w:left w:w="100" w:type="dxa"/>
              <w:bottom w:w="90" w:type="dxa"/>
              <w:right w:w="100" w:type="dxa"/>
            </w:tcMar>
            <w:vAlign w:val="center"/>
          </w:tcPr>
          <w:p w14:paraId="1B65DCF7">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K</m:t>
                    </m:r>
                  </m:e>
                  <m:sub>
                    <m:r>
                      <m:rPr>
                        <m:sty m:val="p"/>
                      </m:rPr>
                      <w:rPr>
                        <w:rFonts w:hint="default" w:ascii="Cambria Math" w:hAnsi="Cambria Math" w:eastAsia="Cambria Math" w:cs="Cambria Math"/>
                        <w:sz w:val="16"/>
                        <w:szCs w:val="16"/>
                      </w:rPr>
                      <m:t>k</m:t>
                    </m:r>
                  </m:sub>
                  <m:sup>
                    <m:r>
                      <m:rPr>
                        <m:sty m:val="p"/>
                      </m:rPr>
                      <w:rPr>
                        <w:rFonts w:hint="default" w:ascii="Cambria Math" w:hAnsi="Cambria Math" w:eastAsia="Cambria Math" w:cs="Cambria Math"/>
                        <w:sz w:val="16"/>
                        <w:szCs w:val="16"/>
                      </w:rPr>
                      <m:t>base</m:t>
                    </m:r>
                  </m:sup>
                </m:sSubSup>
                <m:r>
                  <m:rPr>
                    <m:sty m:val="p"/>
                  </m:rPr>
                  <w:rPr>
                    <w:rFonts w:hint="default" w:ascii="Cambria Math" w:hAnsi="Cambria Math" w:eastAsia="Cambria Math" w:cs="Cambria Math"/>
                    <w:sz w:val="16"/>
                    <w:szCs w:val="16"/>
                  </w:rPr>
                  <m:t>、</m:t>
                </m:r>
                <m:sSubSup>
                  <m:sSubSupPr/>
                  <m:e>
                    <m:r>
                      <m:rPr>
                        <m:sty m:val="p"/>
                      </m:rPr>
                      <w:rPr>
                        <w:rFonts w:hint="default" w:ascii="Cambria Math" w:hAnsi="Cambria Math" w:eastAsia="Cambria Math" w:cs="Cambria Math"/>
                        <w:sz w:val="16"/>
                        <w:szCs w:val="16"/>
                      </w:rPr>
                      <m:t>K</m:t>
                    </m:r>
                  </m:e>
                  <m:sub>
                    <m:r>
                      <m:rPr>
                        <m:sty m:val="p"/>
                      </m:rPr>
                      <w:rPr>
                        <w:rFonts w:hint="default" w:ascii="Cambria Math" w:hAnsi="Cambria Math" w:eastAsia="Cambria Math" w:cs="Cambria Math"/>
                        <w:sz w:val="16"/>
                        <w:szCs w:val="16"/>
                      </w:rPr>
                      <m:t>k</m:t>
                    </m:r>
                  </m:sub>
                  <m:sup>
                    <m:r>
                      <m:rPr>
                        <m:sty m:val="p"/>
                      </m:rPr>
                      <w:rPr>
                        <w:rFonts w:hint="default" w:ascii="Cambria Math" w:hAnsi="Cambria Math" w:eastAsia="Cambria Math" w:cs="Cambria Math"/>
                        <w:sz w:val="16"/>
                        <w:szCs w:val="16"/>
                      </w:rPr>
                      <m:t>sim</m:t>
                    </m:r>
                  </m:sup>
                </m:sSubSup>
              </m:oMath>
            </m:oMathPara>
          </w:p>
        </w:tc>
        <w:tc>
          <w:tcPr>
            <w:tcW w:w="4025" w:type="dxa"/>
            <w:shd w:val="clear" w:color="auto" w:fill="F7F7F7"/>
            <w:tcMar>
              <w:top w:w="90" w:type="dxa"/>
              <w:left w:w="100" w:type="dxa"/>
              <w:bottom w:w="90" w:type="dxa"/>
              <w:right w:w="100" w:type="dxa"/>
            </w:tcMar>
            <w:vAlign w:val="center"/>
          </w:tcPr>
          <w:p w14:paraId="5BF497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指标基线值、模拟值</w:t>
            </w:r>
          </w:p>
        </w:tc>
        <w:tc>
          <w:tcPr>
            <w:tcW w:w="1701" w:type="dxa"/>
            <w:shd w:val="clear" w:color="auto" w:fill="F7F7F7"/>
            <w:tcMar>
              <w:top w:w="90" w:type="dxa"/>
              <w:left w:w="100" w:type="dxa"/>
              <w:bottom w:w="90" w:type="dxa"/>
              <w:right w:w="100" w:type="dxa"/>
            </w:tcMar>
            <w:vAlign w:val="center"/>
          </w:tcPr>
          <w:p w14:paraId="660E28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按指标</w:t>
            </w:r>
          </w:p>
        </w:tc>
      </w:tr>
      <w:tr w14:paraId="16C9A9B5">
        <w:trPr>
          <w:cantSplit/>
          <w:jc w:val="center"/>
        </w:trPr>
        <w:tc>
          <w:tcPr>
            <w:tcW w:w="2324" w:type="dxa"/>
            <w:tcMar>
              <w:top w:w="90" w:type="dxa"/>
              <w:left w:w="100" w:type="dxa"/>
              <w:bottom w:w="90" w:type="dxa"/>
              <w:right w:w="100" w:type="dxa"/>
            </w:tcMar>
            <w:vAlign w:val="center"/>
          </w:tcPr>
          <w:p w14:paraId="43F69967">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x</m:t>
                    </m:r>
                  </m:e>
                  <m:sub>
                    <m:r>
                      <m:rPr>
                        <m:sty m:val="p"/>
                      </m:rPr>
                      <w:rPr>
                        <w:rFonts w:hint="default" w:ascii="Cambria Math" w:hAnsi="Cambria Math" w:eastAsia="Cambria Math" w:cs="Cambria Math"/>
                        <w:sz w:val="16"/>
                        <w:szCs w:val="16"/>
                      </w:rPr>
                      <m:t>k</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L</m:t>
                    </m:r>
                  </m:e>
                  <m:sub>
                    <m:r>
                      <m:rPr>
                        <m:sty m:val="p"/>
                      </m:rPr>
                      <w:rPr>
                        <w:rFonts w:hint="default" w:ascii="Cambria Math" w:hAnsi="Cambria Math" w:eastAsia="Cambria Math" w:cs="Cambria Math"/>
                        <w:sz w:val="16"/>
                        <w:szCs w:val="16"/>
                      </w:rPr>
                      <m:t>k</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U</m:t>
                    </m:r>
                  </m:e>
                  <m:sub>
                    <m:r>
                      <m:rPr>
                        <m:sty m:val="p"/>
                      </m:rPr>
                      <w:rPr>
                        <w:rFonts w:hint="default" w:ascii="Cambria Math" w:hAnsi="Cambria Math" w:eastAsia="Cambria Math" w:cs="Cambria Math"/>
                        <w:sz w:val="16"/>
                        <w:szCs w:val="16"/>
                      </w:rPr>
                      <m:t>k</m:t>
                    </m:r>
                  </m:sub>
                </m:sSub>
              </m:oMath>
            </m:oMathPara>
          </w:p>
        </w:tc>
        <w:tc>
          <w:tcPr>
            <w:tcW w:w="4025" w:type="dxa"/>
            <w:tcMar>
              <w:top w:w="90" w:type="dxa"/>
              <w:left w:w="100" w:type="dxa"/>
              <w:bottom w:w="90" w:type="dxa"/>
              <w:right w:w="100" w:type="dxa"/>
            </w:tcMar>
            <w:vAlign w:val="center"/>
          </w:tcPr>
          <w:p w14:paraId="2A6EDF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指标值、标准化下限和上限</w:t>
            </w:r>
          </w:p>
        </w:tc>
        <w:tc>
          <w:tcPr>
            <w:tcW w:w="1701" w:type="dxa"/>
            <w:tcMar>
              <w:top w:w="90" w:type="dxa"/>
              <w:left w:w="100" w:type="dxa"/>
              <w:bottom w:w="90" w:type="dxa"/>
              <w:right w:w="100" w:type="dxa"/>
            </w:tcMar>
            <w:vAlign w:val="center"/>
          </w:tcPr>
          <w:p w14:paraId="4A20F3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按指标</w:t>
            </w:r>
          </w:p>
        </w:tc>
      </w:tr>
      <w:tr w14:paraId="15384CC7">
        <w:trPr>
          <w:cantSplit/>
          <w:jc w:val="center"/>
        </w:trPr>
        <w:tc>
          <w:tcPr>
            <w:tcW w:w="2324" w:type="dxa"/>
            <w:shd w:val="clear" w:color="auto" w:fill="F7F7F7"/>
            <w:tcMar>
              <w:top w:w="90" w:type="dxa"/>
              <w:left w:w="100" w:type="dxa"/>
              <w:bottom w:w="90" w:type="dxa"/>
              <w:right w:w="100" w:type="dxa"/>
            </w:tcMar>
            <w:vAlign w:val="center"/>
          </w:tcPr>
          <w:p w14:paraId="5475DE0B">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s</m:t>
                    </m:r>
                  </m:e>
                  <m:sub>
                    <m:r>
                      <m:rPr>
                        <m:sty m:val="p"/>
                      </m:rPr>
                      <w:rPr>
                        <w:rFonts w:hint="default" w:ascii="Cambria Math" w:hAnsi="Cambria Math" w:eastAsia="Cambria Math" w:cs="Cambria Math"/>
                        <w:sz w:val="16"/>
                        <w:szCs w:val="16"/>
                      </w:rPr>
                      <m:t>k</m:t>
                    </m:r>
                  </m:sub>
                </m:sSub>
                <m:r>
                  <m:rPr>
                    <m:sty m:val="p"/>
                  </m:rPr>
                  <w:rPr>
                    <w:rFonts w:hint="default" w:ascii="Cambria Math" w:hAnsi="Cambria Math" w:eastAsia="Cambria Math" w:cs="Cambria Math"/>
                    <w:sz w:val="16"/>
                    <w:szCs w:val="16"/>
                  </w:rPr>
                  <m:t>、H</m:t>
                </m:r>
              </m:oMath>
            </m:oMathPara>
          </w:p>
        </w:tc>
        <w:tc>
          <w:tcPr>
            <w:tcW w:w="4025" w:type="dxa"/>
            <w:shd w:val="clear" w:color="auto" w:fill="F7F7F7"/>
            <w:tcMar>
              <w:top w:w="90" w:type="dxa"/>
              <w:left w:w="100" w:type="dxa"/>
              <w:bottom w:w="90" w:type="dxa"/>
              <w:right w:w="100" w:type="dxa"/>
            </w:tcMar>
            <w:vAlign w:val="center"/>
          </w:tcPr>
          <w:p w14:paraId="37AFDD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标准化得分、综合健康度</w:t>
            </w:r>
          </w:p>
        </w:tc>
        <w:tc>
          <w:tcPr>
            <w:tcW w:w="1701" w:type="dxa"/>
            <w:shd w:val="clear" w:color="auto" w:fill="F7F7F7"/>
            <w:tcMar>
              <w:top w:w="90" w:type="dxa"/>
              <w:left w:w="100" w:type="dxa"/>
              <w:bottom w:w="90" w:type="dxa"/>
              <w:right w:w="100" w:type="dxa"/>
            </w:tcMar>
            <w:vAlign w:val="center"/>
          </w:tcPr>
          <w:p w14:paraId="0169D8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0～100</w:t>
            </w:r>
          </w:p>
        </w:tc>
      </w:tr>
      <w:tr w14:paraId="1DF9DD6B">
        <w:trPr>
          <w:cantSplit/>
          <w:jc w:val="center"/>
        </w:trPr>
        <w:tc>
          <w:tcPr>
            <w:tcW w:w="2324" w:type="dxa"/>
            <w:tcMar>
              <w:top w:w="90" w:type="dxa"/>
              <w:left w:w="100" w:type="dxa"/>
              <w:bottom w:w="90" w:type="dxa"/>
              <w:right w:w="100" w:type="dxa"/>
            </w:tcMar>
            <w:vAlign w:val="center"/>
          </w:tcPr>
          <w:p w14:paraId="3D5B1BF7">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w</m:t>
                    </m:r>
                  </m:e>
                  <m:sub>
                    <m:r>
                      <m:rPr>
                        <m:sty m:val="p"/>
                      </m:rPr>
                      <w:rPr>
                        <w:rFonts w:hint="default" w:ascii="Cambria Math" w:hAnsi="Cambria Math" w:eastAsia="Cambria Math" w:cs="Cambria Math"/>
                        <w:sz w:val="16"/>
                        <w:szCs w:val="16"/>
                      </w:rPr>
                      <m:t>k</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λ</m:t>
                    </m:r>
                  </m:e>
                  <m:sub>
                    <m:r>
                      <m:rPr>
                        <m:sty m:val="p"/>
                      </m:rPr>
                      <w:rPr>
                        <w:rFonts w:hint="default" w:ascii="Cambria Math" w:hAnsi="Cambria Math" w:eastAsia="Cambria Math" w:cs="Cambria Math"/>
                        <w:sz w:val="16"/>
                        <w:szCs w:val="16"/>
                      </w:rPr>
                      <m:t>k</m:t>
                    </m:r>
                  </m:sub>
                </m:sSub>
              </m:oMath>
            </m:oMathPara>
          </w:p>
        </w:tc>
        <w:tc>
          <w:tcPr>
            <w:tcW w:w="4025" w:type="dxa"/>
            <w:tcMar>
              <w:top w:w="90" w:type="dxa"/>
              <w:left w:w="100" w:type="dxa"/>
              <w:bottom w:w="90" w:type="dxa"/>
              <w:right w:w="100" w:type="dxa"/>
            </w:tcMar>
            <w:vAlign w:val="center"/>
          </w:tcPr>
          <w:p w14:paraId="4172AC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健康度权重、情景评分权重</w:t>
            </w:r>
          </w:p>
        </w:tc>
        <w:tc>
          <w:tcPr>
            <w:tcW w:w="1701" w:type="dxa"/>
            <w:tcMar>
              <w:top w:w="90" w:type="dxa"/>
              <w:left w:w="100" w:type="dxa"/>
              <w:bottom w:w="90" w:type="dxa"/>
              <w:right w:w="100" w:type="dxa"/>
            </w:tcMar>
            <w:vAlign w:val="center"/>
          </w:tcPr>
          <w:p w14:paraId="7F2CF9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0～1</w:t>
            </w:r>
          </w:p>
        </w:tc>
      </w:tr>
      <w:tr w14:paraId="731B4FD3">
        <w:trPr>
          <w:cantSplit/>
          <w:jc w:val="center"/>
        </w:trPr>
        <w:tc>
          <w:tcPr>
            <w:tcW w:w="2324" w:type="dxa"/>
            <w:shd w:val="clear" w:color="auto" w:fill="F7F7F7"/>
            <w:tcMar>
              <w:top w:w="90" w:type="dxa"/>
              <w:left w:w="100" w:type="dxa"/>
              <w:bottom w:w="90" w:type="dxa"/>
              <w:right w:w="100" w:type="dxa"/>
            </w:tcMar>
            <w:vAlign w:val="center"/>
          </w:tcPr>
          <w:p w14:paraId="454A02EF">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n</m:t>
                    </m:r>
                  </m:e>
                  <m:sub>
                    <m:r>
                      <m:rPr>
                        <m:sty m:val="p"/>
                      </m:rPr>
                      <w:rPr>
                        <w:rFonts w:hint="default" w:ascii="Cambria Math" w:hAnsi="Cambria Math" w:eastAsia="Cambria Math" w:cs="Cambria Math"/>
                        <w:sz w:val="16"/>
                        <w:szCs w:val="16"/>
                      </w:rPr>
                      <m:t>k</m:t>
                    </m:r>
                  </m:sub>
                </m:sSub>
                <m:r>
                  <m:rPr>
                    <m:sty m:val="p"/>
                  </m:rPr>
                  <w:rPr>
                    <w:rFonts w:hint="default" w:ascii="Cambria Math" w:hAnsi="Cambria Math" w:eastAsia="Cambria Math" w:cs="Cambria Math"/>
                    <w:sz w:val="16"/>
                    <w:szCs w:val="16"/>
                  </w:rPr>
                  <m:t>(·)</m:t>
                </m:r>
              </m:oMath>
            </m:oMathPara>
          </w:p>
        </w:tc>
        <w:tc>
          <w:tcPr>
            <w:tcW w:w="4025" w:type="dxa"/>
            <w:shd w:val="clear" w:color="auto" w:fill="F7F7F7"/>
            <w:tcMar>
              <w:top w:w="90" w:type="dxa"/>
              <w:left w:w="100" w:type="dxa"/>
              <w:bottom w:w="90" w:type="dxa"/>
              <w:right w:w="100" w:type="dxa"/>
            </w:tcMar>
            <w:vAlign w:val="center"/>
          </w:tcPr>
          <w:p w14:paraId="18FBF3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同向无量纲转换函数</w:t>
            </w:r>
          </w:p>
        </w:tc>
        <w:tc>
          <w:tcPr>
            <w:tcW w:w="1701" w:type="dxa"/>
            <w:shd w:val="clear" w:color="auto" w:fill="F7F7F7"/>
            <w:tcMar>
              <w:top w:w="90" w:type="dxa"/>
              <w:left w:w="100" w:type="dxa"/>
              <w:bottom w:w="90" w:type="dxa"/>
              <w:right w:w="100" w:type="dxa"/>
            </w:tcMar>
            <w:vAlign w:val="center"/>
          </w:tcPr>
          <w:p w14:paraId="52AD7E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0～100</w:t>
            </w:r>
          </w:p>
        </w:tc>
      </w:tr>
    </w:tbl>
    <w:p w14:paraId="59547E84">
      <w:pPr>
        <w:spacing w:after="40"/>
      </w:pPr>
    </w:p>
    <w:p w14:paraId="619FC453">
      <w:pPr>
        <w:keepLines/>
        <w:spacing w:before="60" w:after="60"/>
        <w:jc w:val="center"/>
      </w:pPr>
      <m:oMath>
        <m:r>
          <m:rPr>
            <m:sty m:val="p"/>
          </m:rPr>
          <w:rPr>
            <w:rFonts w:ascii="Cambria Math" w:hAnsi="Cambria Math" w:eastAsia="Cambria Math" w:cs="Cambria Math"/>
            <w:sz w:val="20"/>
            <w:szCs w:val="20"/>
          </w:rPr>
          <m:t>Δ</m:t>
        </m:r>
        <m:sSub>
          <m:sSub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m:t>
            </m:r>
          </m:sub>
          <m:sup>
            <m:r>
              <m:rPr>
                <m:sty m:val="p"/>
              </m:rPr>
              <w:rPr>
                <w:rFonts w:ascii="Cambria Math" w:hAnsi="Cambria Math" w:eastAsia="Cambria Math" w:cs="Cambria Math"/>
                <w:sz w:val="20"/>
                <w:szCs w:val="20"/>
              </w:rPr>
              <m:t>sim</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m:t>
            </m:r>
          </m:sub>
          <m:sup>
            <m:r>
              <m:rPr>
                <m:sty m:val="p"/>
              </m:rPr>
              <w:rPr>
                <w:rFonts w:ascii="Cambria Math" w:hAnsi="Cambria Math" w:eastAsia="Cambria Math" w:cs="Cambria Math"/>
                <w:sz w:val="20"/>
                <w:szCs w:val="20"/>
              </w:rPr>
              <m:t>base</m:t>
            </m:r>
          </m:sup>
        </m:sSubSup>
      </m:oMath>
      <w:r>
        <w:rPr>
          <w:rFonts w:ascii="Times New Roman" w:hAnsi="Times New Roman" w:eastAsia="Songti SC" w:cs="Times New Roman"/>
          <w:color w:val="000000"/>
          <w:sz w:val="20"/>
        </w:rPr>
        <w:t xml:space="preserve">    （5-4）</w:t>
      </w:r>
    </w:p>
    <w:p w14:paraId="70E4A49E">
      <w:pPr>
        <w:spacing w:after="80" w:line="324" w:lineRule="auto"/>
        <w:ind w:left="454" w:right="454"/>
        <w:jc w:val="both"/>
      </w:pPr>
      <m:oMath>
        <m:r>
          <m:rPr>
            <m:sty m:val="p"/>
          </m:rPr>
          <w:rPr>
            <w:rFonts w:ascii="Cambria Math" w:hAnsi="Cambria Math" w:eastAsia="Cambria Math" w:cs="Cambria Math"/>
            <w:sz w:val="18"/>
            <w:szCs w:val="18"/>
          </w:rPr>
          <m:t>Δ</m:t>
        </m:r>
        <m:sSub>
          <m:sSubPr/>
          <m:e>
            <m:r>
              <m:rPr>
                <m:sty m:val="p"/>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表示沙盘指标</w:t>
      </w:r>
      <m:oMath>
        <m:r>
          <m:rPr>
            <m:sty m:val="p"/>
          </m:rPr>
          <w:rPr>
            <w:rFonts w:ascii="Cambria Math" w:hAnsi="Cambria Math" w:eastAsia="Cambria Math" w:cs="Cambria Math"/>
            <w:sz w:val="18"/>
            <w:szCs w:val="18"/>
          </w:rPr>
          <m:t>k</m:t>
        </m:r>
      </m:oMath>
      <w:r>
        <w:rPr>
          <w:rFonts w:ascii="Times New Roman" w:hAnsi="Times New Roman" w:eastAsia="Songti SC" w:cs="Times New Roman"/>
          <w:color w:val="000000"/>
          <w:sz w:val="18"/>
        </w:rPr>
        <w:t>的绝对变化量；所有比较必须使用相同指标定义和可比时间窗口。</w:t>
      </w:r>
    </w:p>
    <w:p w14:paraId="57788115">
      <w:pPr>
        <w:keepLines/>
        <w:spacing w:before="60" w:after="60"/>
        <w:jc w:val="center"/>
      </w:pPr>
      <m:oMath>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f>
          <m:fPr/>
          <m:num>
            <m:r>
              <m:rPr>
                <m:sty m:val="p"/>
              </m:rPr>
              <w:rPr>
                <w:rFonts w:ascii="Cambria Math" w:hAnsi="Cambria Math" w:eastAsia="Cambria Math" w:cs="Cambria Math"/>
                <w:sz w:val="20"/>
                <w:szCs w:val="20"/>
              </w:rPr>
              <m:t>Δ</m:t>
            </m:r>
            <m:sSub>
              <m:sSub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m:t>
                </m:r>
              </m:sub>
            </m:sSub>
          </m:num>
          <m:den>
            <m:r>
              <m:rPr>
                <m:sty m:val="p"/>
              </m:rPr>
              <w:rPr>
                <w:rFonts w:ascii="Cambria Math" w:hAnsi="Cambria Math" w:eastAsia="Cambria Math" w:cs="Cambria Math"/>
                <w:sz w:val="20"/>
                <w:szCs w:val="20"/>
              </w:rPr>
              <m:t>max(|</m:t>
            </m:r>
            <m:sSubSup>
              <m:sSubSup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m:t>
                </m:r>
              </m:sub>
              <m:sup>
                <m:r>
                  <m:rPr>
                    <m:sty m:val="p"/>
                  </m:rPr>
                  <w:rPr>
                    <w:rFonts w:ascii="Cambria Math" w:hAnsi="Cambria Math" w:eastAsia="Cambria Math" w:cs="Cambria Math"/>
                    <w:sz w:val="20"/>
                    <w:szCs w:val="20"/>
                  </w:rPr>
                  <m:t>base</m:t>
                </m:r>
              </m:sup>
            </m:sSubSup>
            <m:r>
              <m:rPr>
                <m:sty m:val="p"/>
              </m:rPr>
              <w:rPr>
                <w:rFonts w:ascii="Cambria Math" w:hAnsi="Cambria Math" w:eastAsia="Cambria Math" w:cs="Cambria Math"/>
                <w:sz w:val="20"/>
                <w:szCs w:val="20"/>
              </w:rPr>
              <m:t>|, ε)</m:t>
            </m:r>
          </m:den>
        </m:f>
      </m:oMath>
      <w:r>
        <w:rPr>
          <w:rFonts w:ascii="Times New Roman" w:hAnsi="Times New Roman" w:eastAsia="Songti SC" w:cs="Times New Roman"/>
          <w:color w:val="000000"/>
          <w:sz w:val="20"/>
        </w:rPr>
        <w:t xml:space="preserve">    （5-5）</w:t>
      </w:r>
    </w:p>
    <w:p w14:paraId="5FC63800">
      <w:pPr>
        <w:spacing w:after="80" w:line="324" w:lineRule="auto"/>
        <w:ind w:left="454" w:right="454"/>
        <w:jc w:val="both"/>
      </w:pPr>
      <m:oMath>
        <m:sSub>
          <m:sSubPr/>
          <m:e>
            <m:r>
              <m:rPr>
                <m:sty m:val="p"/>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为相对变化率，</w:t>
      </w:r>
      <m:oMath>
        <m:r>
          <m:rPr>
            <m:sty m:val="p"/>
          </m:rPr>
          <w:rPr>
            <w:rFonts w:ascii="Cambria Math" w:hAnsi="Cambria Math" w:eastAsia="Cambria Math" w:cs="Cambria Math"/>
            <w:sz w:val="18"/>
            <w:szCs w:val="18"/>
          </w:rPr>
          <m:t>ε</m:t>
        </m:r>
      </m:oMath>
      <w:r>
        <w:rPr>
          <w:rFonts w:ascii="Times New Roman" w:hAnsi="Times New Roman" w:eastAsia="Songti SC" w:cs="Times New Roman"/>
          <w:color w:val="000000"/>
          <w:sz w:val="18"/>
        </w:rPr>
        <w:t>用于避免基线为零时除零；界面必须同时展示绝对量和相对量。</w:t>
      </w:r>
    </w:p>
    <w:p w14:paraId="6502D608">
      <w:pPr>
        <w:keepLines/>
        <w:spacing w:before="60" w:after="60"/>
        <w:jc w:val="center"/>
      </w:pPr>
      <m:oMath>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 clip(100·(</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L</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L</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0, 100)</m:t>
        </m:r>
      </m:oMath>
      <w:r>
        <w:rPr>
          <w:rFonts w:ascii="Times New Roman" w:hAnsi="Times New Roman" w:eastAsia="Songti SC" w:cs="Times New Roman"/>
          <w:color w:val="000000"/>
          <w:sz w:val="20"/>
        </w:rPr>
        <w:t xml:space="preserve">    （5-6）</w:t>
      </w:r>
    </w:p>
    <w:p w14:paraId="2495443A">
      <w:pPr>
        <w:spacing w:after="80" w:line="324" w:lineRule="auto"/>
        <w:ind w:left="454" w:right="454"/>
        <w:jc w:val="both"/>
      </w:pPr>
      <w:r>
        <w:rPr>
          <w:rFonts w:ascii="Times New Roman" w:hAnsi="Times New Roman" w:eastAsia="Songti SC" w:cs="Times New Roman"/>
          <w:color w:val="000000"/>
          <w:sz w:val="18"/>
        </w:rPr>
        <w:t>正向指标在下限</w:t>
      </w:r>
      <m:oMath>
        <m:sSub>
          <m:sSubPr/>
          <m:e>
            <m:r>
              <m:rPr>
                <m:sty m:val="p"/>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与上限</w:t>
      </w:r>
      <m:oMath>
        <m:sSub>
          <m:sSubPr/>
          <m:e>
            <m:r>
              <m:rPr>
                <m:sty m:val="p"/>
              </m:rPr>
              <w:rPr>
                <w:rFonts w:ascii="Cambria Math" w:hAnsi="Cambria Math" w:eastAsia="Cambria Math" w:cs="Cambria Math"/>
                <w:sz w:val="18"/>
                <w:szCs w:val="18"/>
              </w:rPr>
              <m:t>U</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之间线性映射；反向指标交换</w:t>
      </w:r>
      <m:oMath>
        <m:sSub>
          <m:sSubPr/>
          <m:e>
            <m:r>
              <m:rPr>
                <m:sty m:val="p"/>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w:t>
      </w:r>
      <m:oMath>
        <m:sSub>
          <m:sSubPr/>
          <m:e>
            <m:r>
              <m:rPr>
                <m:sty m:val="p"/>
              </m:rPr>
              <w:rPr>
                <w:rFonts w:ascii="Cambria Math" w:hAnsi="Cambria Math" w:eastAsia="Cambria Math" w:cs="Cambria Math"/>
                <w:sz w:val="18"/>
                <w:szCs w:val="18"/>
              </w:rPr>
              <m:t>U</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，区间指标以目标区间满分并按偏离衰减。</w:t>
      </w:r>
    </w:p>
    <w:p w14:paraId="6BB06E54">
      <w:pPr>
        <w:keepLines/>
        <w:spacing w:before="60" w:after="60"/>
        <w:jc w:val="center"/>
      </w:pPr>
      <m:oMath>
        <m:r>
          <m:rPr>
            <m:sty m:val="p"/>
          </m:rPr>
          <w:rPr>
            <w:rFonts w:ascii="Cambria Math" w:hAnsi="Cambria Math" w:eastAsia="Cambria Math" w:cs="Cambria Math"/>
            <w:sz w:val="20"/>
            <w:szCs w:val="20"/>
          </w:rPr>
          <m:t xml:space="preserve">H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 1,   </m:t>
        </m:r>
        <m:sSub>
          <m:sSub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 0</m:t>
        </m:r>
      </m:oMath>
      <w:r>
        <w:rPr>
          <w:rFonts w:ascii="Times New Roman" w:hAnsi="Times New Roman" w:eastAsia="Songti SC" w:cs="Times New Roman"/>
          <w:color w:val="000000"/>
          <w:sz w:val="20"/>
        </w:rPr>
        <w:t xml:space="preserve">    （5-7）</w:t>
      </w:r>
    </w:p>
    <w:p w14:paraId="055EA2D9">
      <w:pPr>
        <w:spacing w:after="80" w:line="324" w:lineRule="auto"/>
        <w:ind w:left="454" w:right="454"/>
        <w:jc w:val="both"/>
      </w:pPr>
      <m:oMath>
        <m:r>
          <m:rPr>
            <m:sty m:val="p"/>
          </m:rPr>
          <w:rPr>
            <w:rFonts w:ascii="Cambria Math" w:hAnsi="Cambria Math" w:eastAsia="Cambria Math" w:cs="Cambria Math"/>
            <w:sz w:val="18"/>
            <w:szCs w:val="18"/>
          </w:rPr>
          <m:t>H</m:t>
        </m:r>
      </m:oMath>
      <w:r>
        <w:rPr>
          <w:rFonts w:ascii="Times New Roman" w:hAnsi="Times New Roman" w:eastAsia="Songti SC" w:cs="Times New Roman"/>
          <w:color w:val="000000"/>
          <w:sz w:val="18"/>
        </w:rPr>
        <w:t>为综合健康度。权重按组织、专题和版本配置，发布前必须通过业务评审和历史回测。</w:t>
      </w:r>
    </w:p>
    <w:p w14:paraId="60024A50">
      <w:pPr>
        <w:keepLines/>
        <w:spacing w:before="60" w:after="60"/>
        <w:jc w:val="center"/>
      </w:pPr>
      <m:oMath>
        <m:sSub>
          <m:sSubPr/>
          <m:e>
            <m:r>
              <m:rPr>
                <m:sty m:val="p"/>
              </m:rPr>
              <w:rPr>
                <w:rFonts w:ascii="Cambria Math" w:hAnsi="Cambria Math" w:eastAsia="Cambria Math" w:cs="Cambria Math"/>
                <w:sz w:val="20"/>
                <w:szCs w:val="20"/>
              </w:rPr>
              <m:t>Score</m:t>
            </m:r>
          </m:e>
          <m:sub>
            <m:r>
              <m:rPr>
                <m:sty m:val="p"/>
              </m:rPr>
              <w:rPr>
                <w:rFonts w:ascii="Cambria Math" w:hAnsi="Cambria Math" w:eastAsia="Cambria Math" w:cs="Cambria Math"/>
                <w:sz w:val="20"/>
                <w:szCs w:val="20"/>
              </w:rPr>
              <m:t>s</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λ</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k,s</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λ</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 1</m:t>
        </m:r>
      </m:oMath>
      <w:r>
        <w:rPr>
          <w:rFonts w:ascii="Times New Roman" w:hAnsi="Times New Roman" w:eastAsia="Songti SC" w:cs="Times New Roman"/>
          <w:color w:val="000000"/>
          <w:sz w:val="20"/>
        </w:rPr>
        <w:t xml:space="preserve">    （5-8）</w:t>
      </w:r>
    </w:p>
    <w:p w14:paraId="3BB92641">
      <w:pPr>
        <w:spacing w:after="80" w:line="324" w:lineRule="auto"/>
        <w:ind w:left="454" w:right="454"/>
        <w:jc w:val="both"/>
      </w:pPr>
      <m:oMath>
        <m:sSub>
          <m:sSubPr/>
          <m:e>
            <m:r>
              <m:rPr>
                <m:sty m:val="p"/>
              </m:rPr>
              <w:rPr>
                <w:rFonts w:ascii="Cambria Math" w:hAnsi="Cambria Math" w:eastAsia="Cambria Math" w:cs="Cambria Math"/>
                <w:sz w:val="18"/>
                <w:szCs w:val="18"/>
              </w:rPr>
              <m:t>Score</m:t>
            </m:r>
          </m:e>
          <m:sub>
            <m:r>
              <m:rPr>
                <m:sty m:val="p"/>
              </m:rPr>
              <w:rPr>
                <w:rFonts w:ascii="Cambria Math" w:hAnsi="Cambria Math" w:eastAsia="Cambria Math" w:cs="Cambria Math"/>
                <w:sz w:val="18"/>
                <w:szCs w:val="18"/>
              </w:rPr>
              <m:t>s</m:t>
            </m:r>
          </m:sub>
        </m:sSub>
      </m:oMath>
      <w:r>
        <w:rPr>
          <w:rFonts w:ascii="Times New Roman" w:hAnsi="Times New Roman" w:eastAsia="Songti SC" w:cs="Times New Roman"/>
          <w:color w:val="000000"/>
          <w:sz w:val="18"/>
        </w:rPr>
        <w:t>为情景</w:t>
      </w:r>
      <m:oMath>
        <m:r>
          <m:rPr>
            <m:sty m:val="p"/>
          </m:rPr>
          <w:rPr>
            <w:rFonts w:ascii="Cambria Math" w:hAnsi="Cambria Math" w:eastAsia="Cambria Math" w:cs="Cambria Math"/>
            <w:sz w:val="18"/>
            <w:szCs w:val="18"/>
          </w:rPr>
          <m:t>s</m:t>
        </m:r>
      </m:oMath>
      <w:r>
        <w:rPr>
          <w:rFonts w:ascii="Times New Roman" w:hAnsi="Times New Roman" w:eastAsia="Songti SC" w:cs="Times New Roman"/>
          <w:color w:val="000000"/>
          <w:sz w:val="18"/>
        </w:rPr>
        <w:t>的综合比较分，</w:t>
      </w:r>
      <m:oMath>
        <m:sSub>
          <m:sSubPr/>
          <m:e>
            <m:r>
              <m:rPr>
                <m:sty m:val="p"/>
              </m:rPr>
              <w:rPr>
                <w:rFonts w:ascii="Cambria Math" w:hAnsi="Cambria Math" w:eastAsia="Cambria Math" w:cs="Cambria Math"/>
                <w:sz w:val="18"/>
                <w:szCs w:val="18"/>
              </w:rPr>
              <m:t>n</m:t>
            </m:r>
          </m:e>
          <m:sub>
            <m:r>
              <m:rPr>
                <m:sty m:val="p"/>
              </m:rPr>
              <w:rPr>
                <w:rFonts w:ascii="Cambria Math" w:hAnsi="Cambria Math" w:eastAsia="Cambria Math" w:cs="Cambria Math"/>
                <w:sz w:val="18"/>
                <w:szCs w:val="18"/>
              </w:rPr>
              <m:t>k</m:t>
            </m:r>
          </m:sub>
        </m:sSub>
      </m:oMath>
      <w:r>
        <w:rPr>
          <w:rFonts w:ascii="Times New Roman" w:hAnsi="Times New Roman" w:eastAsia="Songti SC" w:cs="Times New Roman"/>
          <w:color w:val="000000"/>
          <w:sz w:val="18"/>
        </w:rPr>
        <w:t>将各指标转换为同向无量纲分值。综合分仅用于辅助比较，不替代可行性判断和专业审批。</w:t>
      </w:r>
    </w:p>
    <w:p w14:paraId="12A6CBDD">
      <w:pPr>
        <w:keepNext/>
      </w:pPr>
      <w:r>
        <w:rPr>
          <w:rFonts w:ascii="Times New Roman" w:hAnsi="Times New Roman" w:eastAsia="Songti SC" w:cs="Times New Roman"/>
          <w:b/>
          <w:color w:val="000000"/>
          <w:sz w:val="21"/>
        </w:rPr>
        <w:t>（2）成品库存优化模型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34B5687">
        <w:trPr>
          <w:cantSplit/>
          <w:tblHeader/>
          <w:jc w:val="center"/>
        </w:trPr>
        <w:tc>
          <w:tcPr>
            <w:tcW w:w="2324" w:type="dxa"/>
            <w:shd w:val="clear" w:color="auto" w:fill="BFBFBF"/>
            <w:tcMar>
              <w:top w:w="90" w:type="dxa"/>
              <w:left w:w="100" w:type="dxa"/>
              <w:bottom w:w="90" w:type="dxa"/>
              <w:right w:w="100" w:type="dxa"/>
            </w:tcMar>
            <w:vAlign w:val="center"/>
          </w:tcPr>
          <w:p w14:paraId="733910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符号</w:t>
            </w:r>
          </w:p>
        </w:tc>
        <w:tc>
          <w:tcPr>
            <w:tcW w:w="4025" w:type="dxa"/>
            <w:shd w:val="clear" w:color="auto" w:fill="BFBFBF"/>
            <w:tcMar>
              <w:top w:w="90" w:type="dxa"/>
              <w:left w:w="100" w:type="dxa"/>
              <w:bottom w:w="90" w:type="dxa"/>
              <w:right w:w="100" w:type="dxa"/>
            </w:tcMar>
            <w:vAlign w:val="center"/>
          </w:tcPr>
          <w:p w14:paraId="1C01D0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业务含义</w:t>
            </w:r>
          </w:p>
        </w:tc>
        <w:tc>
          <w:tcPr>
            <w:tcW w:w="1701" w:type="dxa"/>
            <w:shd w:val="clear" w:color="auto" w:fill="BFBFBF"/>
            <w:tcMar>
              <w:top w:w="90" w:type="dxa"/>
              <w:left w:w="100" w:type="dxa"/>
              <w:bottom w:w="90" w:type="dxa"/>
              <w:right w:w="100" w:type="dxa"/>
            </w:tcMar>
            <w:vAlign w:val="center"/>
          </w:tcPr>
          <w:p w14:paraId="7F21EC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单位/类型</w:t>
            </w:r>
          </w:p>
        </w:tc>
      </w:tr>
      <w:tr w14:paraId="63C0E618">
        <w:trPr>
          <w:cantSplit/>
          <w:jc w:val="center"/>
        </w:trPr>
        <w:tc>
          <w:tcPr>
            <w:tcW w:w="2324" w:type="dxa"/>
            <w:tcMar>
              <w:top w:w="90" w:type="dxa"/>
              <w:left w:w="100" w:type="dxa"/>
              <w:bottom w:w="90" w:type="dxa"/>
              <w:right w:w="100" w:type="dxa"/>
            </w:tcMar>
            <w:vAlign w:val="center"/>
          </w:tcPr>
          <w:p w14:paraId="7459BEE9">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p、t、j</m:t>
                </m:r>
              </m:oMath>
            </m:oMathPara>
          </w:p>
        </w:tc>
        <w:tc>
          <w:tcPr>
            <w:tcW w:w="4025" w:type="dxa"/>
            <w:tcMar>
              <w:top w:w="90" w:type="dxa"/>
              <w:left w:w="100" w:type="dxa"/>
              <w:bottom w:w="90" w:type="dxa"/>
              <w:right w:w="100" w:type="dxa"/>
            </w:tcMar>
            <w:vAlign w:val="center"/>
          </w:tcPr>
          <w:p w14:paraId="4E9EE1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产品、日期、储罐或罐组索引</w:t>
            </w:r>
          </w:p>
        </w:tc>
        <w:tc>
          <w:tcPr>
            <w:tcW w:w="1701" w:type="dxa"/>
            <w:tcMar>
              <w:top w:w="90" w:type="dxa"/>
              <w:left w:w="100" w:type="dxa"/>
              <w:bottom w:w="90" w:type="dxa"/>
              <w:right w:w="100" w:type="dxa"/>
            </w:tcMar>
            <w:vAlign w:val="center"/>
          </w:tcPr>
          <w:p w14:paraId="0ADE52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w:t>
            </w:r>
          </w:p>
        </w:tc>
      </w:tr>
      <w:tr w14:paraId="4011A603">
        <w:trPr>
          <w:cantSplit/>
          <w:jc w:val="center"/>
        </w:trPr>
        <w:tc>
          <w:tcPr>
            <w:tcW w:w="2324" w:type="dxa"/>
            <w:shd w:val="clear" w:color="auto" w:fill="F7F7F7"/>
            <w:tcMar>
              <w:top w:w="90" w:type="dxa"/>
              <w:left w:w="100" w:type="dxa"/>
              <w:bottom w:w="90" w:type="dxa"/>
              <w:right w:w="100" w:type="dxa"/>
            </w:tcMar>
            <w:vAlign w:val="center"/>
          </w:tcPr>
          <w:p w14:paraId="45E26616">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D</m:t>
                    </m:r>
                  </m:e>
                  <m:sub>
                    <m:r>
                      <m:rPr>
                        <m:sty m:val="p"/>
                      </m:rPr>
                      <w:rPr>
                        <w:rFonts w:hint="default" w:ascii="Cambria Math" w:hAnsi="Cambria Math" w:eastAsia="Cambria Math" w:cs="Cambria Math"/>
                        <w:sz w:val="16"/>
                        <w:szCs w:val="16"/>
                      </w:rPr>
                      <m:t>p,t</m:t>
                    </m:r>
                  </m:sub>
                </m:sSub>
              </m:oMath>
            </m:oMathPara>
          </w:p>
        </w:tc>
        <w:tc>
          <w:tcPr>
            <w:tcW w:w="4025" w:type="dxa"/>
            <w:shd w:val="clear" w:color="auto" w:fill="F7F7F7"/>
            <w:tcMar>
              <w:top w:w="90" w:type="dxa"/>
              <w:left w:w="100" w:type="dxa"/>
              <w:bottom w:w="90" w:type="dxa"/>
              <w:right w:w="100" w:type="dxa"/>
            </w:tcMar>
            <w:vAlign w:val="center"/>
          </w:tcPr>
          <w:p w14:paraId="5D20D3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产品p在t日的需求量</w:t>
            </w:r>
          </w:p>
        </w:tc>
        <w:tc>
          <w:tcPr>
            <w:tcW w:w="1701" w:type="dxa"/>
            <w:shd w:val="clear" w:color="auto" w:fill="F7F7F7"/>
            <w:tcMar>
              <w:top w:w="90" w:type="dxa"/>
              <w:left w:w="100" w:type="dxa"/>
              <w:bottom w:w="90" w:type="dxa"/>
              <w:right w:w="100" w:type="dxa"/>
            </w:tcMar>
            <w:vAlign w:val="center"/>
          </w:tcPr>
          <w:p w14:paraId="7916B7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吨/日</w:t>
            </w:r>
          </w:p>
        </w:tc>
      </w:tr>
      <w:tr w14:paraId="72C91D11">
        <w:trPr>
          <w:cantSplit/>
          <w:jc w:val="center"/>
        </w:trPr>
        <w:tc>
          <w:tcPr>
            <w:tcW w:w="2324" w:type="dxa"/>
            <w:tcMar>
              <w:top w:w="90" w:type="dxa"/>
              <w:left w:w="100" w:type="dxa"/>
              <w:bottom w:w="90" w:type="dxa"/>
              <w:right w:w="100" w:type="dxa"/>
            </w:tcMar>
            <w:vAlign w:val="center"/>
          </w:tcPr>
          <w:p w14:paraId="6205F52F">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OH、QA、IT、BO、IP</m:t>
                </m:r>
              </m:oMath>
            </m:oMathPara>
          </w:p>
        </w:tc>
        <w:tc>
          <w:tcPr>
            <w:tcW w:w="4025" w:type="dxa"/>
            <w:tcMar>
              <w:top w:w="90" w:type="dxa"/>
              <w:left w:w="100" w:type="dxa"/>
              <w:bottom w:w="90" w:type="dxa"/>
              <w:right w:w="100" w:type="dxa"/>
            </w:tcMar>
            <w:vAlign w:val="center"/>
          </w:tcPr>
          <w:p w14:paraId="33B92AC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现货、质检可用量、在途、欠交和库存位置</w:t>
            </w:r>
          </w:p>
        </w:tc>
        <w:tc>
          <w:tcPr>
            <w:tcW w:w="1701" w:type="dxa"/>
            <w:tcMar>
              <w:top w:w="90" w:type="dxa"/>
              <w:left w:w="100" w:type="dxa"/>
              <w:bottom w:w="90" w:type="dxa"/>
              <w:right w:w="100" w:type="dxa"/>
            </w:tcMar>
            <w:vAlign w:val="center"/>
          </w:tcPr>
          <w:p w14:paraId="026769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6545DE38">
        <w:trPr>
          <w:cantSplit/>
          <w:jc w:val="center"/>
        </w:trPr>
        <w:tc>
          <w:tcPr>
            <w:tcW w:w="2324" w:type="dxa"/>
            <w:shd w:val="clear" w:color="auto" w:fill="F7F7F7"/>
            <w:tcMar>
              <w:top w:w="90" w:type="dxa"/>
              <w:left w:w="100" w:type="dxa"/>
              <w:bottom w:w="90" w:type="dxa"/>
              <w:right w:w="100" w:type="dxa"/>
            </w:tcMar>
            <w:vAlign w:val="center"/>
          </w:tcPr>
          <w:p w14:paraId="3AD17D2E">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L</m:t>
                    </m:r>
                  </m:e>
                  <m:sub>
                    <m:r>
                      <m:rPr>
                        <m:sty m:val="p"/>
                      </m:rPr>
                      <w:rPr>
                        <w:rFonts w:hint="default" w:ascii="Cambria Math" w:hAnsi="Cambria Math" w:eastAsia="Cambria Math" w:cs="Cambria Math"/>
                        <w:sz w:val="16"/>
                        <w:szCs w:val="16"/>
                      </w:rPr>
                      <m:t>p</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R</m:t>
                    </m:r>
                  </m:e>
                  <m:sub>
                    <m:r>
                      <m:rPr>
                        <m:sty m:val="p"/>
                      </m:rPr>
                      <w:rPr>
                        <w:rFonts w:hint="default" w:ascii="Cambria Math" w:hAnsi="Cambria Math" w:eastAsia="Cambria Math" w:cs="Cambria Math"/>
                        <w:sz w:val="16"/>
                        <w:szCs w:val="16"/>
                      </w:rPr>
                      <m:t>p</m:t>
                    </m:r>
                  </m:sub>
                </m:sSub>
              </m:oMath>
            </m:oMathPara>
          </w:p>
        </w:tc>
        <w:tc>
          <w:tcPr>
            <w:tcW w:w="4025" w:type="dxa"/>
            <w:shd w:val="clear" w:color="auto" w:fill="F7F7F7"/>
            <w:tcMar>
              <w:top w:w="90" w:type="dxa"/>
              <w:left w:w="100" w:type="dxa"/>
              <w:bottom w:w="90" w:type="dxa"/>
              <w:right w:w="100" w:type="dxa"/>
            </w:tcMar>
            <w:vAlign w:val="center"/>
          </w:tcPr>
          <w:p w14:paraId="207C73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补充提前期、检查周期</w:t>
            </w:r>
          </w:p>
        </w:tc>
        <w:tc>
          <w:tcPr>
            <w:tcW w:w="1701" w:type="dxa"/>
            <w:shd w:val="clear" w:color="auto" w:fill="F7F7F7"/>
            <w:tcMar>
              <w:top w:w="90" w:type="dxa"/>
              <w:left w:w="100" w:type="dxa"/>
              <w:bottom w:w="90" w:type="dxa"/>
              <w:right w:w="100" w:type="dxa"/>
            </w:tcMar>
            <w:vAlign w:val="center"/>
          </w:tcPr>
          <w:p w14:paraId="5F3C63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日</w:t>
            </w:r>
          </w:p>
        </w:tc>
      </w:tr>
      <w:tr w14:paraId="3389EA6A">
        <w:trPr>
          <w:cantSplit/>
          <w:jc w:val="center"/>
        </w:trPr>
        <w:tc>
          <w:tcPr>
            <w:tcW w:w="2324" w:type="dxa"/>
            <w:tcMar>
              <w:top w:w="90" w:type="dxa"/>
              <w:left w:w="100" w:type="dxa"/>
              <w:bottom w:w="90" w:type="dxa"/>
              <w:right w:w="100" w:type="dxa"/>
            </w:tcMar>
            <w:vAlign w:val="center"/>
          </w:tcPr>
          <w:p w14:paraId="265D031C">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σ</m:t>
                    </m:r>
                  </m:e>
                  <m:sub>
                    <m:r>
                      <m:rPr>
                        <m:sty m:val="p"/>
                      </m:rPr>
                      <w:rPr>
                        <w:rFonts w:hint="default" w:ascii="Cambria Math" w:hAnsi="Cambria Math" w:eastAsia="Cambria Math" w:cs="Cambria Math"/>
                        <w:sz w:val="16"/>
                        <w:szCs w:val="16"/>
                      </w:rPr>
                      <m:t>D,p</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z</m:t>
                    </m:r>
                  </m:e>
                  <m:sub>
                    <m:r>
                      <m:rPr>
                        <m:sty m:val="p"/>
                      </m:rPr>
                      <w:rPr>
                        <w:rFonts w:hint="default" w:ascii="Cambria Math" w:hAnsi="Cambria Math" w:eastAsia="Cambria Math" w:cs="Cambria Math"/>
                        <w:sz w:val="16"/>
                        <w:szCs w:val="16"/>
                      </w:rPr>
                      <m:t>p</m:t>
                    </m:r>
                  </m:sub>
                </m:sSub>
              </m:oMath>
            </m:oMathPara>
          </w:p>
        </w:tc>
        <w:tc>
          <w:tcPr>
            <w:tcW w:w="4025" w:type="dxa"/>
            <w:tcMar>
              <w:top w:w="90" w:type="dxa"/>
              <w:left w:w="100" w:type="dxa"/>
              <w:bottom w:w="90" w:type="dxa"/>
              <w:right w:w="100" w:type="dxa"/>
            </w:tcMar>
            <w:vAlign w:val="center"/>
          </w:tcPr>
          <w:p w14:paraId="3D5E5B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需求标准差、服务水平系数</w:t>
            </w:r>
          </w:p>
        </w:tc>
        <w:tc>
          <w:tcPr>
            <w:tcW w:w="1701" w:type="dxa"/>
            <w:tcMar>
              <w:top w:w="90" w:type="dxa"/>
              <w:left w:w="100" w:type="dxa"/>
              <w:bottom w:w="90" w:type="dxa"/>
              <w:right w:w="100" w:type="dxa"/>
            </w:tcMar>
            <w:vAlign w:val="center"/>
          </w:tcPr>
          <w:p w14:paraId="75CE4D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吨/日、—</w:t>
            </w:r>
          </w:p>
        </w:tc>
      </w:tr>
      <w:tr w14:paraId="258B2BD6">
        <w:trPr>
          <w:cantSplit/>
          <w:jc w:val="center"/>
        </w:trPr>
        <w:tc>
          <w:tcPr>
            <w:tcW w:w="2324" w:type="dxa"/>
            <w:shd w:val="clear" w:color="auto" w:fill="F7F7F7"/>
            <w:tcMar>
              <w:top w:w="90" w:type="dxa"/>
              <w:left w:w="100" w:type="dxa"/>
              <w:bottom w:w="90" w:type="dxa"/>
              <w:right w:w="100" w:type="dxa"/>
            </w:tcMar>
            <w:vAlign w:val="center"/>
          </w:tcPr>
          <w:p w14:paraId="1DF79EEA">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SS</m:t>
                    </m:r>
                  </m:e>
                  <m:sub>
                    <m:r>
                      <m:rPr>
                        <m:sty m:val="p"/>
                      </m:rPr>
                      <w:rPr>
                        <w:rFonts w:hint="default" w:ascii="Cambria Math" w:hAnsi="Cambria Math" w:eastAsia="Cambria Math" w:cs="Cambria Math"/>
                        <w:sz w:val="16"/>
                        <w:szCs w:val="16"/>
                      </w:rPr>
                      <m:t>p</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s</m:t>
                    </m:r>
                  </m:e>
                  <m:sub>
                    <m:r>
                      <m:rPr>
                        <m:sty m:val="p"/>
                      </m:rPr>
                      <w:rPr>
                        <w:rFonts w:hint="default" w:ascii="Cambria Math" w:hAnsi="Cambria Math" w:eastAsia="Cambria Math" w:cs="Cambria Math"/>
                        <w:sz w:val="16"/>
                        <w:szCs w:val="16"/>
                      </w:rPr>
                      <m:t>p</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S</m:t>
                    </m:r>
                  </m:e>
                  <m:sub>
                    <m:r>
                      <m:rPr>
                        <m:sty m:val="p"/>
                      </m:rPr>
                      <w:rPr>
                        <w:rFonts w:hint="default" w:ascii="Cambria Math" w:hAnsi="Cambria Math" w:eastAsia="Cambria Math" w:cs="Cambria Math"/>
                        <w:sz w:val="16"/>
                        <w:szCs w:val="16"/>
                      </w:rPr>
                      <m:t>p</m:t>
                    </m:r>
                  </m:sub>
                </m:sSub>
              </m:oMath>
            </m:oMathPara>
          </w:p>
        </w:tc>
        <w:tc>
          <w:tcPr>
            <w:tcW w:w="4025" w:type="dxa"/>
            <w:shd w:val="clear" w:color="auto" w:fill="F7F7F7"/>
            <w:tcMar>
              <w:top w:w="90" w:type="dxa"/>
              <w:left w:w="100" w:type="dxa"/>
              <w:bottom w:w="90" w:type="dxa"/>
              <w:right w:w="100" w:type="dxa"/>
            </w:tcMar>
            <w:vAlign w:val="center"/>
          </w:tcPr>
          <w:p w14:paraId="23B179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安全库存、再订货点和目标库存</w:t>
            </w:r>
          </w:p>
        </w:tc>
        <w:tc>
          <w:tcPr>
            <w:tcW w:w="1701" w:type="dxa"/>
            <w:shd w:val="clear" w:color="auto" w:fill="F7F7F7"/>
            <w:tcMar>
              <w:top w:w="90" w:type="dxa"/>
              <w:left w:w="100" w:type="dxa"/>
              <w:bottom w:w="90" w:type="dxa"/>
              <w:right w:w="100" w:type="dxa"/>
            </w:tcMar>
            <w:vAlign w:val="center"/>
          </w:tcPr>
          <w:p w14:paraId="55F161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57A7FE0E">
        <w:trPr>
          <w:cantSplit/>
          <w:jc w:val="center"/>
        </w:trPr>
        <w:tc>
          <w:tcPr>
            <w:tcW w:w="2324" w:type="dxa"/>
            <w:tcMar>
              <w:top w:w="90" w:type="dxa"/>
              <w:left w:w="100" w:type="dxa"/>
              <w:bottom w:w="90" w:type="dxa"/>
              <w:right w:w="100" w:type="dxa"/>
            </w:tcMar>
            <w:vAlign w:val="center"/>
          </w:tcPr>
          <w:p w14:paraId="5EB6D7AF">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q</m:t>
                    </m:r>
                  </m:e>
                  <m:sub>
                    <m:r>
                      <m:rPr>
                        <m:sty m:val="p"/>
                      </m:rPr>
                      <w:rPr>
                        <w:rFonts w:hint="default" w:ascii="Cambria Math" w:hAnsi="Cambria Math" w:eastAsia="Cambria Math" w:cs="Cambria Math"/>
                        <w:sz w:val="16"/>
                        <w:szCs w:val="16"/>
                      </w:rPr>
                      <m:t>p,t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Y</m:t>
                    </m:r>
                  </m:e>
                  <m:sub>
                    <m:r>
                      <m:rPr>
                        <m:sty m:val="p"/>
                      </m:rPr>
                      <w:rPr>
                        <w:rFonts w:hint="default" w:ascii="Cambria Math" w:hAnsi="Cambria Math" w:eastAsia="Cambria Math" w:cs="Cambria Math"/>
                        <w:sz w:val="16"/>
                        <w:szCs w:val="16"/>
                      </w:rPr>
                      <m:t>p,t</m:t>
                    </m:r>
                  </m:sub>
                </m:sSub>
              </m:oMath>
            </m:oMathPara>
          </w:p>
        </w:tc>
        <w:tc>
          <w:tcPr>
            <w:tcW w:w="4025" w:type="dxa"/>
            <w:tcMar>
              <w:top w:w="90" w:type="dxa"/>
              <w:left w:w="100" w:type="dxa"/>
              <w:bottom w:w="90" w:type="dxa"/>
              <w:right w:w="100" w:type="dxa"/>
            </w:tcMar>
            <w:vAlign w:val="center"/>
          </w:tcPr>
          <w:p w14:paraId="1FA0FD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补充量、补充触发变量</w:t>
            </w:r>
          </w:p>
        </w:tc>
        <w:tc>
          <w:tcPr>
            <w:tcW w:w="1701" w:type="dxa"/>
            <w:tcMar>
              <w:top w:w="90" w:type="dxa"/>
              <w:left w:w="100" w:type="dxa"/>
              <w:bottom w:w="90" w:type="dxa"/>
              <w:right w:w="100" w:type="dxa"/>
            </w:tcMar>
            <w:vAlign w:val="center"/>
          </w:tcPr>
          <w:p w14:paraId="458B2A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吨、0/1</w:t>
            </w:r>
          </w:p>
        </w:tc>
      </w:tr>
      <w:tr w14:paraId="6BB82118">
        <w:trPr>
          <w:cantSplit/>
          <w:jc w:val="center"/>
        </w:trPr>
        <w:tc>
          <w:tcPr>
            <w:tcW w:w="2324" w:type="dxa"/>
            <w:shd w:val="clear" w:color="auto" w:fill="F7F7F7"/>
            <w:tcMar>
              <w:top w:w="90" w:type="dxa"/>
              <w:left w:w="100" w:type="dxa"/>
              <w:bottom w:w="90" w:type="dxa"/>
              <w:right w:w="100" w:type="dxa"/>
            </w:tcMar>
            <w:vAlign w:val="center"/>
          </w:tcPr>
          <w:p w14:paraId="33F27557">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I</m:t>
                    </m:r>
                  </m:e>
                  <m:sub>
                    <m:r>
                      <m:rPr>
                        <m:sty m:val="p"/>
                      </m:rPr>
                      <w:rPr>
                        <w:rFonts w:hint="default" w:ascii="Cambria Math" w:hAnsi="Cambria Math" w:eastAsia="Cambria Math" w:cs="Cambria Math"/>
                        <w:sz w:val="16"/>
                        <w:szCs w:val="16"/>
                      </w:rPr>
                      <m:t>p,t</m:t>
                    </m:r>
                  </m:sub>
                  <m:sup>
                    <m:r>
                      <m:rPr>
                        <m:sty m:val="p"/>
                      </m:rPr>
                      <w:rPr>
                        <w:rFonts w:hint="default" w:ascii="Cambria Math" w:hAnsi="Cambria Math" w:eastAsia="Cambria Math" w:cs="Cambria Math"/>
                        <w:sz w:val="16"/>
                        <w:szCs w:val="16"/>
                      </w:rPr>
                      <m:t>+</m:t>
                    </m:r>
                  </m:sup>
                </m:sSubSup>
                <m:r>
                  <m:rPr>
                    <m:sty m:val="p"/>
                  </m:rPr>
                  <w:rPr>
                    <w:rFonts w:hint="default" w:ascii="Cambria Math" w:hAnsi="Cambria Math" w:eastAsia="Cambria Math" w:cs="Cambria Math"/>
                    <w:sz w:val="16"/>
                    <w:szCs w:val="16"/>
                  </w:rPr>
                  <m:t>、</m:t>
                </m:r>
                <m:sSubSup>
                  <m:sSubSupPr/>
                  <m:e>
                    <m:r>
                      <m:rPr>
                        <m:sty m:val="p"/>
                      </m:rPr>
                      <w:rPr>
                        <w:rFonts w:hint="default" w:ascii="Cambria Math" w:hAnsi="Cambria Math" w:eastAsia="Cambria Math" w:cs="Cambria Math"/>
                        <w:sz w:val="16"/>
                        <w:szCs w:val="16"/>
                      </w:rPr>
                      <m:t>I</m:t>
                    </m:r>
                  </m:e>
                  <m:sub>
                    <m:r>
                      <m:rPr>
                        <m:sty m:val="p"/>
                      </m:rPr>
                      <w:rPr>
                        <w:rFonts w:hint="default" w:ascii="Cambria Math" w:hAnsi="Cambria Math" w:eastAsia="Cambria Math" w:cs="Cambria Math"/>
                        <w:sz w:val="16"/>
                        <w:szCs w:val="16"/>
                      </w:rPr>
                      <m:t>p,t</m:t>
                    </m:r>
                  </m:sub>
                  <m:sup>
                    <m:r>
                      <m:rPr>
                        <m:sty m:val="p"/>
                      </m:rPr>
                      <w:rPr>
                        <w:rFonts w:hint="default" w:ascii="Cambria Math" w:hAnsi="Cambria Math" w:eastAsia="Cambria Math" w:cs="Cambria Math"/>
                        <w:sz w:val="16"/>
                        <w:szCs w:val="16"/>
                      </w:rPr>
                      <m:t>−</m:t>
                    </m:r>
                  </m:sup>
                </m:sSubSup>
              </m:oMath>
            </m:oMathPara>
          </w:p>
        </w:tc>
        <w:tc>
          <w:tcPr>
            <w:tcW w:w="4025" w:type="dxa"/>
            <w:shd w:val="clear" w:color="auto" w:fill="F7F7F7"/>
            <w:tcMar>
              <w:top w:w="90" w:type="dxa"/>
              <w:left w:w="100" w:type="dxa"/>
              <w:bottom w:w="90" w:type="dxa"/>
              <w:right w:w="100" w:type="dxa"/>
            </w:tcMar>
            <w:vAlign w:val="center"/>
          </w:tcPr>
          <w:p w14:paraId="7031A3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期末可用库存和短缺量</w:t>
            </w:r>
          </w:p>
        </w:tc>
        <w:tc>
          <w:tcPr>
            <w:tcW w:w="1701" w:type="dxa"/>
            <w:shd w:val="clear" w:color="auto" w:fill="F7F7F7"/>
            <w:tcMar>
              <w:top w:w="90" w:type="dxa"/>
              <w:left w:w="100" w:type="dxa"/>
              <w:bottom w:w="90" w:type="dxa"/>
              <w:right w:w="100" w:type="dxa"/>
            </w:tcMar>
            <w:vAlign w:val="center"/>
          </w:tcPr>
          <w:p w14:paraId="3A752E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bl>
    <w:p w14:paraId="38922EA9">
      <w:pPr>
        <w:spacing w:after="40"/>
      </w:pPr>
    </w:p>
    <w:p w14:paraId="4999D7F4">
      <w:pPr>
        <w:keepLines/>
        <w:spacing w:before="60" w:after="60"/>
        <w:jc w:val="center"/>
      </w:pPr>
      <m:oMath>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avail</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good,sealed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allocated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frozen</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quality</m:t>
            </m:r>
          </m:sup>
        </m:sSubSup>
      </m:oMath>
      <w:r>
        <w:rPr>
          <w:rFonts w:ascii="Times New Roman" w:hAnsi="Times New Roman" w:eastAsia="Songti SC" w:cs="Times New Roman"/>
          <w:color w:val="000000"/>
          <w:sz w:val="20"/>
        </w:rPr>
        <w:t xml:space="preserve">    （5-9）</w:t>
      </w:r>
    </w:p>
    <w:p w14:paraId="00BA73D7">
      <w:pPr>
        <w:spacing w:after="80" w:line="324" w:lineRule="auto"/>
        <w:ind w:left="454" w:right="454"/>
        <w:jc w:val="both"/>
      </w:pPr>
      <w:r>
        <w:rPr>
          <w:rFonts w:ascii="Times New Roman" w:hAnsi="Times New Roman" w:eastAsia="Songti SC" w:cs="Times New Roman"/>
          <w:color w:val="000000"/>
          <w:sz w:val="18"/>
        </w:rPr>
        <w:t>只有合格且已封罐、达到首个可销售日的数量进入可用库存；待检或未封罐库存仅占用物理库容。</w:t>
      </w:r>
    </w:p>
    <w:p w14:paraId="4976A07F">
      <w:pPr>
        <w:keepLines/>
        <w:spacing w:before="60" w:after="60"/>
        <w:jc w:val="center"/>
      </w:pPr>
      <m:oMath>
        <m:sSub>
          <m:sSubPr/>
          <m:e>
            <m:r>
              <m:rPr>
                <m:sty m:val="p"/>
              </m:rPr>
              <w:rPr>
                <w:rFonts w:ascii="Cambria Math" w:hAnsi="Cambria Math" w:eastAsia="Cambria Math" w:cs="Cambria Math"/>
                <w:sz w:val="20"/>
                <w:szCs w:val="20"/>
              </w:rPr>
              <m:t>IP</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avail</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T</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valid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locked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scheduled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committed,</m:t>
            </m:r>
            <m:sSub>
              <m:sSubPr/>
              <m:e>
                <m:r>
                  <m:rPr>
                    <m:sty m:val="p"/>
                  </m:rPr>
                  <w:rPr>
                    <w:rFonts w:ascii="Cambria Math" w:hAnsi="Cambria Math" w:eastAsia="Cambria Math" w:cs="Cambria Math"/>
                    <w:sz w:val="20"/>
                    <w:szCs w:val="20"/>
                  </w:rPr>
                  <m:t>not</m:t>
                </m:r>
              </m:e>
              <m:sub>
                <m:r>
                  <m:rPr>
                    <m:sty m:val="p"/>
                  </m:rPr>
                  <w:rPr>
                    <w:rFonts w:ascii="Cambria Math" w:hAnsi="Cambria Math" w:eastAsia="Cambria Math" w:cs="Cambria Math"/>
                    <w:sz w:val="20"/>
                    <w:szCs w:val="20"/>
                  </w:rPr>
                  <m:t>deducted</m:t>
                </m:r>
              </m:sub>
            </m:sSub>
          </m:sup>
        </m:sSubSup>
      </m:oMath>
      <w:r>
        <w:rPr>
          <w:rFonts w:ascii="Times New Roman" w:hAnsi="Times New Roman" w:eastAsia="Songti SC" w:cs="Times New Roman"/>
          <w:color w:val="000000"/>
          <w:sz w:val="20"/>
        </w:rPr>
        <w:t xml:space="preserve">    （5-10）</w:t>
      </w:r>
    </w:p>
    <w:p w14:paraId="3267951E">
      <w:pPr>
        <w:spacing w:after="80" w:line="324" w:lineRule="auto"/>
        <w:ind w:left="454" w:right="454"/>
        <w:jc w:val="both"/>
      </w:pPr>
      <w:r>
        <w:rPr>
          <w:rFonts w:ascii="Times New Roman" w:hAnsi="Times New Roman" w:eastAsia="Songti SC" w:cs="Times New Roman"/>
          <w:color w:val="000000"/>
          <w:sz w:val="18"/>
        </w:rPr>
        <w:t>库存位置</w:t>
      </w:r>
      <m:oMath>
        <m:r>
          <m:rPr>
            <m:sty m:val="p"/>
          </m:rPr>
          <w:rPr>
            <w:rFonts w:ascii="Cambria Math" w:hAnsi="Cambria Math" w:eastAsia="Cambria Math" w:cs="Cambria Math"/>
            <w:sz w:val="18"/>
            <w:szCs w:val="18"/>
          </w:rPr>
          <m:t>IP</m:t>
        </m:r>
      </m:oMath>
      <w:r>
        <w:rPr>
          <w:rFonts w:ascii="Times New Roman" w:hAnsi="Times New Roman" w:eastAsia="Songti SC" w:cs="Times New Roman"/>
          <w:color w:val="000000"/>
          <w:sz w:val="18"/>
        </w:rPr>
        <w:t>用于补充触发。未来计划需求不得在</w:t>
      </w:r>
      <m:oMath>
        <m:r>
          <m:rPr>
            <m:sty m:val="p"/>
          </m:rPr>
          <w:rPr>
            <w:rFonts w:ascii="Cambria Math" w:hAnsi="Cambria Math" w:eastAsia="Cambria Math" w:cs="Cambria Math"/>
            <w:sz w:val="18"/>
            <w:szCs w:val="18"/>
          </w:rPr>
          <m:t>IP</m:t>
        </m:r>
      </m:oMath>
      <w:r>
        <w:rPr>
          <w:rFonts w:ascii="Times New Roman" w:hAnsi="Times New Roman" w:eastAsia="Songti SC" w:cs="Times New Roman"/>
          <w:color w:val="000000"/>
          <w:sz w:val="18"/>
        </w:rPr>
        <w:t>和再订货点中重复扣减；转运在途不得同时计入来源和目标库存。</w:t>
      </w:r>
    </w:p>
    <w:p w14:paraId="5B8B1155">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i,k,t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V</m:t>
            </m:r>
          </m:e>
          <m:sub>
            <m:r>
              <m:rPr>
                <m:sty m:val="p"/>
              </m:rPr>
              <w:rPr>
                <w:rFonts w:ascii="Cambria Math" w:hAnsi="Cambria Math" w:eastAsia="Cambria Math" w:cs="Cambria Math"/>
                <w:sz w:val="20"/>
                <w:szCs w:val="20"/>
              </w:rPr>
              <m:t>k</m:t>
            </m:r>
          </m:sub>
          <m:sup>
            <m:r>
              <m:rPr>
                <m:sty m:val="p"/>
              </m:rPr>
              <w:rPr>
                <w:rFonts w:ascii="Cambria Math" w:hAnsi="Cambria Math" w:eastAsia="Cambria Math" w:cs="Cambria Math"/>
                <w:sz w:val="20"/>
                <w:szCs w:val="20"/>
              </w:rPr>
              <m:t>work</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k,t</m:t>
            </m:r>
          </m:sub>
        </m:sSub>
      </m:oMath>
      <w:r>
        <w:rPr>
          <w:rFonts w:ascii="Times New Roman" w:hAnsi="Times New Roman" w:eastAsia="Songti SC" w:cs="Times New Roman"/>
          <w:color w:val="000000"/>
          <w:sz w:val="20"/>
        </w:rPr>
        <w:t xml:space="preserve">    （5-11）</w:t>
      </w:r>
    </w:p>
    <w:p w14:paraId="4B005EB8">
      <w:pPr>
        <w:spacing w:after="80" w:line="324" w:lineRule="auto"/>
        <w:ind w:left="454" w:right="454"/>
        <w:jc w:val="both"/>
      </w:pPr>
      <m:oMath>
        <m:sSub>
          <m:sSubPr/>
          <m:e>
            <m:r>
              <m:rPr>
                <m:sty m:val="p"/>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i,k,t</m:t>
            </m:r>
          </m:sub>
        </m:sSub>
      </m:oMath>
      <w:r>
        <w:rPr>
          <w:rFonts w:ascii="Times New Roman" w:hAnsi="Times New Roman" w:eastAsia="Songti SC" w:cs="Times New Roman"/>
          <w:color w:val="000000"/>
          <w:sz w:val="18"/>
        </w:rPr>
        <w:t>为产品</w:t>
      </w:r>
      <m:oMath>
        <m:r>
          <m:rPr>
            <m:sty m:val="p"/>
          </m:rPr>
          <w:rPr>
            <w:rFonts w:ascii="Cambria Math" w:hAnsi="Cambria Math" w:eastAsia="Cambria Math" w:cs="Cambria Math"/>
            <w:sz w:val="18"/>
            <w:szCs w:val="18"/>
          </w:rPr>
          <m:t>i</m:t>
        </m:r>
      </m:oMath>
      <w:r>
        <w:rPr>
          <w:rFonts w:ascii="Times New Roman" w:hAnsi="Times New Roman" w:eastAsia="Songti SC" w:cs="Times New Roman"/>
          <w:color w:val="000000"/>
          <w:sz w:val="18"/>
        </w:rPr>
        <w:t>在罐</w:t>
      </w:r>
      <m:oMath>
        <m:r>
          <m:rPr>
            <m:sty m:val="p"/>
          </m:rPr>
          <w:rPr>
            <w:rFonts w:ascii="Cambria Math" w:hAnsi="Cambria Math" w:eastAsia="Cambria Math" w:cs="Cambria Math"/>
            <w:sz w:val="18"/>
            <w:szCs w:val="18"/>
          </w:rPr>
          <m:t>k</m:t>
        </m:r>
      </m:oMath>
      <w:r>
        <w:rPr>
          <w:rFonts w:ascii="Times New Roman" w:hAnsi="Times New Roman" w:eastAsia="Songti SC" w:cs="Times New Roman"/>
          <w:color w:val="000000"/>
          <w:sz w:val="18"/>
        </w:rPr>
        <w:t>的日末物理库存；</w:t>
      </w:r>
      <m:oMath>
        <m:sSub>
          <m:sSubPr/>
          <m:e>
            <m:r>
              <m:rPr>
                <m:sty m:val="p"/>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k,t</m:t>
            </m:r>
          </m:sub>
        </m:sSub>
      </m:oMath>
      <w:r>
        <w:rPr>
          <w:rFonts w:ascii="Times New Roman" w:hAnsi="Times New Roman" w:eastAsia="Songti SC" w:cs="Times New Roman"/>
          <w:color w:val="000000"/>
          <w:sz w:val="18"/>
        </w:rPr>
        <w:t>表示罐位可用。维修、冻结或清洗中的罐有效容量为0。</w:t>
      </w:r>
    </w:p>
    <w:p w14:paraId="30EA4756">
      <w:pPr>
        <w:keepLines/>
        <w:spacing w:before="60" w:after="60"/>
        <w:jc w:val="center"/>
      </w:pPr>
      <m:oMath>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i,k,t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V</m:t>
            </m:r>
          </m:e>
          <m:sub>
            <m:r>
              <m:rPr>
                <m:sty m:val="p"/>
              </m:rPr>
              <w:rPr>
                <w:rFonts w:ascii="Cambria Math" w:hAnsi="Cambria Math" w:eastAsia="Cambria Math" w:cs="Cambria Math"/>
                <w:sz w:val="20"/>
                <w:szCs w:val="20"/>
              </w:rPr>
              <m:t>k</m:t>
            </m:r>
          </m:sub>
          <m:sup>
            <m:r>
              <m:rPr>
                <m:sty m:val="p"/>
              </m:rPr>
              <w:rPr>
                <w:rFonts w:ascii="Cambria Math" w:hAnsi="Cambria Math" w:eastAsia="Cambria Math" w:cs="Cambria Math"/>
                <w:sz w:val="20"/>
                <w:szCs w:val="20"/>
              </w:rPr>
              <m:t>work</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i,k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i,k,t</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i,k,t</m:t>
            </m:r>
          </m:sub>
        </m:sSub>
        <m:r>
          <m:rPr>
            <m:sty m:val="p"/>
          </m:rPr>
          <w:rPr>
            <w:rFonts w:ascii="Cambria Math" w:hAnsi="Cambria Math" w:eastAsia="Cambria Math" w:cs="Cambria Math"/>
            <w:sz w:val="20"/>
            <w:szCs w:val="20"/>
          </w:rPr>
          <m:t xml:space="preserve"> ≤ 1</m:t>
        </m:r>
      </m:oMath>
      <w:r>
        <w:rPr>
          <w:rFonts w:ascii="Times New Roman" w:hAnsi="Times New Roman" w:eastAsia="Songti SC" w:cs="Times New Roman"/>
          <w:color w:val="000000"/>
          <w:sz w:val="20"/>
        </w:rPr>
        <w:t xml:space="preserve">    （5-12）</w:t>
      </w:r>
    </w:p>
    <w:p w14:paraId="5CA0E9D0">
      <w:pPr>
        <w:spacing w:after="80" w:line="324" w:lineRule="auto"/>
        <w:ind w:left="454" w:right="454"/>
        <w:jc w:val="both"/>
      </w:pPr>
      <m:oMath>
        <m:sSub>
          <m:sSubPr/>
          <m:e>
            <m:r>
              <m:rPr>
                <m:sty m:val="p"/>
              </m:rPr>
              <w:rPr>
                <w:rFonts w:ascii="Cambria Math" w:hAnsi="Cambria Math" w:eastAsia="Cambria Math" w:cs="Cambria Math"/>
                <w:sz w:val="18"/>
                <w:szCs w:val="18"/>
              </w:rPr>
              <m:t>c</m:t>
            </m:r>
          </m:e>
          <m:sub>
            <m:r>
              <m:rPr>
                <m:sty m:val="p"/>
              </m:rPr>
              <w:rPr>
                <w:rFonts w:ascii="Cambria Math" w:hAnsi="Cambria Math" w:eastAsia="Cambria Math" w:cs="Cambria Math"/>
                <w:sz w:val="18"/>
                <w:szCs w:val="18"/>
              </w:rPr>
              <m:t>i,k</m:t>
            </m:r>
          </m:sub>
        </m:sSub>
      </m:oMath>
      <w:r>
        <w:rPr>
          <w:rFonts w:ascii="Times New Roman" w:hAnsi="Times New Roman" w:eastAsia="Songti SC" w:cs="Times New Roman"/>
          <w:color w:val="000000"/>
          <w:sz w:val="18"/>
        </w:rPr>
        <w:t>为产品—储罐兼容矩阵，</w:t>
      </w:r>
      <m:oMath>
        <m:r>
          <m:rPr>
            <m:sty m:val="p"/>
          </m:rPr>
          <w:rPr>
            <w:rFonts w:ascii="Cambria Math" w:hAnsi="Cambria Math" w:eastAsia="Cambria Math" w:cs="Cambria Math"/>
            <w:sz w:val="18"/>
            <w:szCs w:val="18"/>
          </w:rPr>
          <m:t>b</m:t>
        </m:r>
      </m:oMath>
      <w:r>
        <w:rPr>
          <w:rFonts w:ascii="Times New Roman" w:hAnsi="Times New Roman" w:eastAsia="Songti SC" w:cs="Times New Roman"/>
          <w:color w:val="000000"/>
          <w:sz w:val="18"/>
        </w:rPr>
        <w:t>为罐位归属二元变量，保证不兼容产品不可入罐且单罐不混装。</w:t>
      </w:r>
    </w:p>
    <w:p w14:paraId="252C7FC8">
      <w:pPr>
        <w:keepLines/>
        <w:spacing w:before="60" w:after="60"/>
        <w:jc w:val="center"/>
      </w:pPr>
      <m:oMath>
        <m:sSubSup>
          <m:sSubSupPr/>
          <m:e>
            <m:r>
              <m:rPr>
                <m:sty m:val="p"/>
              </m:rPr>
              <w:rPr>
                <w:rFonts w:ascii="Cambria Math" w:hAnsi="Cambria Math" w:eastAsia="Cambria Math" w:cs="Cambria Math"/>
                <w:sz w:val="20"/>
                <w:szCs w:val="20"/>
              </w:rPr>
              <m:t>m</m:t>
            </m:r>
          </m:e>
          <m:sub>
            <m:r>
              <m:rPr>
                <m:sty m:val="p"/>
              </m:rPr>
              <w:rPr>
                <w:rFonts w:ascii="Cambria Math" w:hAnsi="Cambria Math" w:eastAsia="Cambria Math" w:cs="Cambria Math"/>
                <w:sz w:val="20"/>
                <w:szCs w:val="20"/>
              </w:rPr>
              <m:t>k,t</m:t>
            </m:r>
          </m:sub>
          <m:sup>
            <m:r>
              <m:rPr>
                <m:sty m:val="p"/>
              </m:rPr>
              <w:rPr>
                <w:rFonts w:ascii="Cambria Math" w:hAnsi="Cambria Math" w:eastAsia="Cambria Math" w:cs="Cambria Math"/>
                <w:sz w:val="20"/>
                <w:szCs w:val="20"/>
              </w:rPr>
              <m:t>in</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m</m:t>
            </m:r>
          </m:e>
          <m:sub>
            <m:r>
              <m:rPr>
                <m:sty m:val="p"/>
              </m:rPr>
              <w:rPr>
                <w:rFonts w:ascii="Cambria Math" w:hAnsi="Cambria Math" w:eastAsia="Cambria Math" w:cs="Cambria Math"/>
                <w:sz w:val="20"/>
                <w:szCs w:val="20"/>
              </w:rPr>
              <m:t>k,t</m:t>
            </m:r>
          </m:sub>
          <m:sup>
            <m:r>
              <m:rPr>
                <m:sty m:val="p"/>
              </m:rPr>
              <w:rPr>
                <w:rFonts w:ascii="Cambria Math" w:hAnsi="Cambria Math" w:eastAsia="Cambria Math" w:cs="Cambria Math"/>
                <w:sz w:val="20"/>
                <w:szCs w:val="20"/>
              </w:rPr>
              <m:t>out</m:t>
            </m:r>
          </m:sup>
        </m:sSubSup>
        <m:r>
          <m:rPr>
            <m:sty m:val="p"/>
          </m:rPr>
          <w:rPr>
            <w:rFonts w:ascii="Cambria Math" w:hAnsi="Cambria Math" w:eastAsia="Cambria Math" w:cs="Cambria Math"/>
            <w:sz w:val="20"/>
            <w:szCs w:val="20"/>
          </w:rPr>
          <m:t xml:space="preserve"> ≤ 1</m:t>
        </m:r>
      </m:oMath>
      <w:r>
        <w:rPr>
          <w:rFonts w:ascii="Times New Roman" w:hAnsi="Times New Roman" w:eastAsia="Songti SC" w:cs="Times New Roman"/>
          <w:color w:val="000000"/>
          <w:sz w:val="20"/>
        </w:rPr>
        <w:t xml:space="preserve">    （5-13）</w:t>
      </w:r>
    </w:p>
    <w:p w14:paraId="10069C96">
      <w:pPr>
        <w:spacing w:after="80" w:line="324" w:lineRule="auto"/>
        <w:ind w:left="454" w:right="454"/>
        <w:jc w:val="both"/>
      </w:pPr>
      <w:r>
        <w:rPr>
          <w:rFonts w:ascii="Times New Roman" w:hAnsi="Times New Roman" w:eastAsia="Songti SC" w:cs="Times New Roman"/>
          <w:color w:val="000000"/>
          <w:sz w:val="18"/>
        </w:rPr>
        <w:t>同一储罐同一规划日不得同时入罐和销售出罐；封罐没有最低液位硬阈值，满罐仅可作为偏好。</w:t>
      </w:r>
    </w:p>
    <w:p w14:paraId="7A4B15AF">
      <w:pPr>
        <w:keepLines/>
        <w:spacing w:before="60" w:after="60"/>
        <w:jc w:val="center"/>
      </w:pPr>
      <m:oMath>
        <m:sSub>
          <m:sSubPr/>
          <m:e>
            <m:r>
              <m:rPr>
                <m:sty m:val="p"/>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 xml:space="preserve"> = </m:t>
        </m:r>
        <m:sSup>
          <m:sSupPr/>
          <m:e>
            <m:r>
              <m:rPr>
                <m:sty m:val="p"/>
              </m:rPr>
              <w:rPr>
                <w:rFonts w:ascii="Cambria Math" w:hAnsi="Cambria Math" w:eastAsia="Cambria Math" w:cs="Cambria Math"/>
                <w:sz w:val="20"/>
                <w:szCs w:val="20"/>
              </w:rPr>
              <m:t>Φ</m:t>
            </m:r>
          </m:e>
          <m:sup>
            <m:r>
              <m:rPr>
                <m:sty m:val="p"/>
              </m:rPr>
              <w:rPr>
                <w:rFonts w:ascii="Cambria Math" w:hAnsi="Cambria Math" w:eastAsia="Cambria Math" w:cs="Cambria Math"/>
                <w:sz w:val="20"/>
                <w:szCs w:val="20"/>
              </w:rPr>
              <m:t>−1</m:t>
            </m:r>
          </m:sup>
        </m:s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α</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（5-14）</w:t>
      </w:r>
    </w:p>
    <w:p w14:paraId="09EF655F">
      <w:pPr>
        <w:spacing w:after="80" w:line="324" w:lineRule="auto"/>
        <w:ind w:left="454" w:right="454"/>
        <w:jc w:val="both"/>
      </w:pPr>
      <m:oMath>
        <m:sSub>
          <m:sSubPr/>
          <m:e>
            <m:r>
              <m:rPr>
                <m:sty m:val="p"/>
              </m:rPr>
              <w:rPr>
                <w:rFonts w:ascii="Cambria Math" w:hAnsi="Cambria Math" w:eastAsia="Cambria Math" w:cs="Cambria Math"/>
                <w:sz w:val="18"/>
                <w:szCs w:val="18"/>
              </w:rPr>
              <m:t>α</m:t>
            </m:r>
          </m:e>
          <m:sub>
            <m:r>
              <m:rPr>
                <m:sty m:val="p"/>
              </m:rPr>
              <w:rPr>
                <w:rFonts w:ascii="Cambria Math" w:hAnsi="Cambria Math" w:eastAsia="Cambria Math" w:cs="Cambria Math"/>
                <w:sz w:val="18"/>
                <w:szCs w:val="18"/>
              </w:rPr>
              <m:t>i</m:t>
            </m:r>
          </m:sub>
        </m:sSub>
      </m:oMath>
      <w:r>
        <w:rPr>
          <w:rFonts w:ascii="Times New Roman" w:hAnsi="Times New Roman" w:eastAsia="Songti SC" w:cs="Times New Roman"/>
          <w:color w:val="000000"/>
          <w:sz w:val="18"/>
        </w:rPr>
        <w:t>为业务确认的周期服务水平，优先使用产品配置，否则继承分类配置；</w:t>
      </w:r>
      <m:oMath>
        <m:r>
          <m:rPr>
            <m:sty m:val="p"/>
          </m:rPr>
          <w:rPr>
            <w:rFonts w:ascii="Cambria Math" w:hAnsi="Cambria Math" w:eastAsia="Cambria Math" w:cs="Cambria Math"/>
            <w:sz w:val="18"/>
            <w:szCs w:val="18"/>
          </w:rPr>
          <m:t>0.5&lt;</m:t>
        </m:r>
        <m:sSub>
          <m:sSubPr/>
          <m:e>
            <m:r>
              <m:rPr>
                <m:sty m:val="p"/>
              </m:rPr>
              <w:rPr>
                <w:rFonts w:ascii="Cambria Math" w:hAnsi="Cambria Math" w:eastAsia="Cambria Math" w:cs="Cambria Math"/>
                <w:sz w:val="18"/>
                <w:szCs w:val="18"/>
              </w:rPr>
              <m:t>α</m:t>
            </m:r>
          </m:e>
          <m:sub>
            <m:r>
              <m:rPr>
                <m:sty m:val="p"/>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&lt;1</m:t>
        </m:r>
      </m:oMath>
      <w:r>
        <w:rPr>
          <w:rFonts w:ascii="Times New Roman" w:hAnsi="Times New Roman" w:eastAsia="Songti SC" w:cs="Times New Roman"/>
          <w:color w:val="000000"/>
          <w:sz w:val="18"/>
        </w:rPr>
        <w:t>。</w:t>
      </w:r>
    </w:p>
    <w:p w14:paraId="621EB657">
      <w:pPr>
        <w:keepLines/>
        <w:spacing w:before="60" w:after="60"/>
        <w:jc w:val="center"/>
      </w:pPr>
      <m:oMath>
        <m:sSubSup>
          <m:sSubSup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rad>
          <m:radPr>
            <m:degHide m:val="1"/>
          </m:radPr>
          <m:deg/>
          <m:e>
            <m:sSubSup>
              <m:sSubSupPr/>
              <m:e>
                <m:r>
                  <m:rPr>
                    <m:sty m:val="p"/>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e>
        </m:rad>
      </m:oMath>
      <w:r>
        <w:rPr>
          <w:rFonts w:ascii="Times New Roman" w:hAnsi="Times New Roman" w:eastAsia="Songti SC" w:cs="Times New Roman"/>
          <w:color w:val="000000"/>
          <w:sz w:val="20"/>
        </w:rPr>
        <w:t xml:space="preserve">    （5-15）</w:t>
      </w:r>
    </w:p>
    <w:p w14:paraId="5AB3F16D">
      <w:pPr>
        <w:spacing w:after="80" w:line="324" w:lineRule="auto"/>
        <w:ind w:left="454" w:right="454"/>
        <w:jc w:val="both"/>
      </w:pPr>
      <w:r>
        <w:rPr>
          <w:rFonts w:ascii="Times New Roman" w:hAnsi="Times New Roman" w:eastAsia="Songti SC" w:cs="Times New Roman"/>
          <w:color w:val="000000"/>
          <w:sz w:val="18"/>
        </w:rPr>
        <w:t>基础口径假设历史日需求波动近似独立、提前期确定；样本不足或存在强自相关时必须标记不可靠并人工复核。</w:t>
      </w:r>
    </w:p>
    <w:p w14:paraId="1AA5B2C4">
      <w:pPr>
        <w:keepLines/>
        <w:spacing w:before="60" w:after="60"/>
        <w:jc w:val="center"/>
      </w:pPr>
      <m:oMath>
        <m:sSubSup>
          <m:sSubSup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rad>
          <m:radPr>
            <m:degHide m:val="1"/>
          </m:radPr>
          <m:deg/>
          <m:e>
            <m:sSubSup>
              <m:sSubSupPr/>
              <m:e>
                <m:r>
                  <m:rPr>
                    <m:sty m:val="p"/>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i</m:t>
                </m:r>
              </m:sub>
            </m:sSub>
          </m:e>
        </m:rad>
      </m:oMath>
      <w:r>
        <w:rPr>
          <w:rFonts w:ascii="Times New Roman" w:hAnsi="Times New Roman" w:eastAsia="Songti SC" w:cs="Times New Roman"/>
          <w:color w:val="000000"/>
          <w:sz w:val="20"/>
        </w:rPr>
        <w:t xml:space="preserve">    （5-16）</w:t>
      </w:r>
    </w:p>
    <w:p w14:paraId="67E69F92">
      <w:pPr>
        <w:spacing w:after="80" w:line="324" w:lineRule="auto"/>
        <w:ind w:left="454" w:right="454"/>
        <w:jc w:val="both"/>
      </w:pPr>
      <w:r>
        <w:rPr>
          <w:rFonts w:ascii="Times New Roman" w:hAnsi="Times New Roman" w:eastAsia="Songti SC" w:cs="Times New Roman"/>
          <w:color w:val="000000"/>
          <w:sz w:val="18"/>
        </w:rPr>
        <w:t>目标库存的安全库存覆盖期比再订货点多一个检查周期，两个安全库存不得混用为固定吨数。</w:t>
      </w:r>
    </w:p>
    <w:p w14:paraId="1F1FBD08">
      <w:pPr>
        <w:keepLines/>
        <w:spacing w:before="60" w:after="60"/>
        <w:jc w:val="center"/>
      </w:pPr>
      <m:oMath>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t=d</m:t>
            </m:r>
          </m:sub>
          <m:sup>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(d)−1</m:t>
            </m:r>
          </m:sup>
        </m:sSubSup>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oMath>
      <w:r>
        <w:rPr>
          <w:rFonts w:ascii="Times New Roman" w:hAnsi="Times New Roman" w:eastAsia="Songti SC" w:cs="Times New Roman"/>
          <w:color w:val="000000"/>
          <w:sz w:val="20"/>
        </w:rPr>
        <w:t xml:space="preserve">    （5-17）</w:t>
      </w:r>
    </w:p>
    <w:p w14:paraId="40365D6B">
      <w:pPr>
        <w:spacing w:after="80" w:line="324" w:lineRule="auto"/>
        <w:ind w:left="454" w:right="454"/>
        <w:jc w:val="both"/>
      </w:pPr>
      <m:oMath>
        <m:sSub>
          <m:sSubPr/>
          <m:e>
            <m:r>
              <m:rPr>
                <m:sty m:val="p"/>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(d)</m:t>
        </m:r>
      </m:oMath>
      <w:r>
        <w:rPr>
          <w:rFonts w:ascii="Times New Roman" w:hAnsi="Times New Roman" w:eastAsia="Songti SC" w:cs="Times New Roman"/>
          <w:color w:val="000000"/>
          <w:sz w:val="18"/>
        </w:rPr>
        <w:t>为触发补充后完成生产、质检、入罐和封罐并达到首个可销售日的日期。</w:t>
      </w:r>
    </w:p>
    <w:p w14:paraId="2A6452A3">
      <w:pPr>
        <w:keepLines/>
        <w:spacing w:before="60" w:after="60"/>
        <w:jc w:val="center"/>
      </w:pPr>
      <m:oMath>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t=d</m:t>
            </m:r>
          </m:sub>
          <m:sup>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(d)+</m:t>
            </m:r>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−1</m:t>
            </m:r>
          </m:sup>
        </m:sSubSup>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S</m:t>
            </m:r>
          </m:sup>
        </m:sSubSup>
      </m:oMath>
      <w:r>
        <w:rPr>
          <w:rFonts w:ascii="Times New Roman" w:hAnsi="Times New Roman" w:eastAsia="Songti SC" w:cs="Times New Roman"/>
          <w:color w:val="000000"/>
          <w:sz w:val="20"/>
        </w:rPr>
        <w:t xml:space="preserve">    （5-18）</w:t>
      </w:r>
    </w:p>
    <w:p w14:paraId="591171EE">
      <w:pPr>
        <w:spacing w:after="80" w:line="324" w:lineRule="auto"/>
        <w:ind w:left="454" w:right="454"/>
        <w:jc w:val="both"/>
      </w:pPr>
      <w:r>
        <w:rPr>
          <w:rFonts w:ascii="Times New Roman" w:hAnsi="Times New Roman" w:eastAsia="Songti SC" w:cs="Times New Roman"/>
          <w:color w:val="000000"/>
          <w:sz w:val="18"/>
        </w:rPr>
        <w:t>目标库存覆盖完整补充周期与检查周期。目标值保留业务需求，不因库容不足直接改写。</w:t>
      </w:r>
    </w:p>
    <w:p w14:paraId="2EF180CB">
      <w:pPr>
        <w:keepLines/>
        <w:spacing w:before="60" w:after="60"/>
        <w:jc w:val="center"/>
      </w:pPr>
      <m:oMath>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end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i,t−1</m:t>
            </m:r>
          </m:sub>
          <m:sup>
            <m:r>
              <m:rPr>
                <m:sty m:val="p"/>
              </m:rPr>
              <w:rPr>
                <w:rFonts w:ascii="Cambria Math" w:hAnsi="Cambria Math" w:eastAsia="Cambria Math" w:cs="Cambria Math"/>
                <w:sz w:val="20"/>
                <w:szCs w:val="20"/>
              </w:rPr>
              <m:t>end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plan</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avail</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served</m:t>
            </m:r>
          </m:sup>
        </m:sSubSup>
      </m:oMath>
      <w:r>
        <w:rPr>
          <w:rFonts w:ascii="Times New Roman" w:hAnsi="Times New Roman" w:eastAsia="Songti SC" w:cs="Times New Roman"/>
          <w:color w:val="000000"/>
          <w:sz w:val="20"/>
        </w:rPr>
        <w:t xml:space="preserve">    （5-19）</w:t>
      </w:r>
    </w:p>
    <w:p w14:paraId="0B23DB7F">
      <w:pPr>
        <w:spacing w:after="80" w:line="324" w:lineRule="auto"/>
        <w:ind w:left="454" w:right="454"/>
        <w:jc w:val="both"/>
      </w:pPr>
      <m:oMath>
        <m:r>
          <m:rPr>
            <m:sty m:val="p"/>
          </m:rPr>
          <w:rPr>
            <w:rFonts w:ascii="Cambria Math" w:hAnsi="Cambria Math" w:eastAsia="Cambria Math" w:cs="Cambria Math"/>
            <w:sz w:val="18"/>
            <w:szCs w:val="18"/>
          </w:rPr>
          <m:t>P</m:t>
        </m:r>
      </m:oMath>
      <w:r>
        <w:rPr>
          <w:rFonts w:ascii="Times New Roman" w:hAnsi="Times New Roman" w:eastAsia="Songti SC" w:cs="Times New Roman"/>
          <w:color w:val="000000"/>
          <w:sz w:val="18"/>
        </w:rPr>
        <w:t>为已确认计划入库，</w:t>
      </w:r>
      <m:oMath>
        <m:r>
          <m:rPr>
            <m:sty m:val="p"/>
          </m:rPr>
          <w:rPr>
            <w:rFonts w:ascii="Cambria Math" w:hAnsi="Cambria Math" w:eastAsia="Cambria Math" w:cs="Cambria Math"/>
            <w:sz w:val="18"/>
            <w:szCs w:val="18"/>
          </w:rPr>
          <m:t>Q</m:t>
        </m:r>
      </m:oMath>
      <w:r>
        <w:rPr>
          <w:rFonts w:ascii="Times New Roman" w:hAnsi="Times New Roman" w:eastAsia="Songti SC" w:cs="Times New Roman"/>
          <w:color w:val="000000"/>
          <w:sz w:val="18"/>
        </w:rPr>
        <w:t>为新增建议在完成封罐后的可销售入库；实际入罐日与首个可销售日必须分开。</w:t>
      </w:r>
    </w:p>
    <w:p w14:paraId="43BA0405">
      <w:pPr>
        <w:keepLines/>
        <w:spacing w:before="60" w:after="60"/>
        <w:jc w:val="center"/>
      </w:pPr>
      <m:oMath>
        <m:sSubSup>
          <m:sSubSup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served</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0 ≤ </m:t>
        </m:r>
        <m:sSubSup>
          <m:sSubSup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served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i,t−1</m:t>
            </m:r>
          </m:sub>
          <m:sup>
            <m:r>
              <m:rPr>
                <m:sty m:val="p"/>
              </m:rPr>
              <w:rPr>
                <w:rFonts w:ascii="Cambria Math" w:hAnsi="Cambria Math" w:eastAsia="Cambria Math" w:cs="Cambria Math"/>
                <w:sz w:val="20"/>
                <w:szCs w:val="20"/>
              </w:rPr>
              <m:t>end</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plan</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avail</m:t>
            </m:r>
          </m:sup>
        </m:sSubSup>
      </m:oMath>
      <w:r>
        <w:rPr>
          <w:rFonts w:ascii="Times New Roman" w:hAnsi="Times New Roman" w:eastAsia="Songti SC" w:cs="Times New Roman"/>
          <w:color w:val="000000"/>
          <w:sz w:val="20"/>
        </w:rPr>
        <w:t xml:space="preserve">    （5-20）</w:t>
      </w:r>
    </w:p>
    <w:p w14:paraId="1975D854">
      <w:pPr>
        <w:spacing w:after="80" w:line="324" w:lineRule="auto"/>
        <w:ind w:left="454" w:right="454"/>
        <w:jc w:val="both"/>
      </w:pPr>
      <m:oMath>
        <m:r>
          <m:rPr>
            <m:sty m:val="p"/>
          </m:rPr>
          <w:rPr>
            <w:rFonts w:ascii="Cambria Math" w:hAnsi="Cambria Math" w:eastAsia="Cambria Math" w:cs="Cambria Math"/>
            <w:sz w:val="18"/>
            <w:szCs w:val="18"/>
          </w:rPr>
          <m:t>u</m:t>
        </m:r>
      </m:oMath>
      <w:r>
        <w:rPr>
          <w:rFonts w:ascii="Times New Roman" w:hAnsi="Times New Roman" w:eastAsia="Songti SC" w:cs="Times New Roman"/>
          <w:color w:val="000000"/>
          <w:sz w:val="18"/>
        </w:rPr>
        <w:t>为未满足需求，销售满足优先于安全库存和满罐偏好。</w:t>
      </w:r>
    </w:p>
    <w:p w14:paraId="050C60E9">
      <w:pPr>
        <w:keepNext/>
      </w:pPr>
      <w:r>
        <w:rPr>
          <w:rFonts w:ascii="Times New Roman" w:hAnsi="Times New Roman" w:eastAsia="Songti SC" w:cs="Times New Roman"/>
          <w:b/>
          <w:color w:val="000000"/>
          <w:sz w:val="21"/>
        </w:rPr>
        <w:t>（3）原料采购优化模型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B36DE52">
        <w:trPr>
          <w:cantSplit/>
          <w:tblHeader/>
          <w:jc w:val="center"/>
        </w:trPr>
        <w:tc>
          <w:tcPr>
            <w:tcW w:w="2324" w:type="dxa"/>
            <w:shd w:val="clear" w:color="auto" w:fill="BFBFBF"/>
            <w:tcMar>
              <w:top w:w="90" w:type="dxa"/>
              <w:left w:w="100" w:type="dxa"/>
              <w:bottom w:w="90" w:type="dxa"/>
              <w:right w:w="100" w:type="dxa"/>
            </w:tcMar>
            <w:vAlign w:val="center"/>
          </w:tcPr>
          <w:p w14:paraId="2F6FD1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符号</w:t>
            </w:r>
          </w:p>
        </w:tc>
        <w:tc>
          <w:tcPr>
            <w:tcW w:w="4025" w:type="dxa"/>
            <w:shd w:val="clear" w:color="auto" w:fill="BFBFBF"/>
            <w:tcMar>
              <w:top w:w="90" w:type="dxa"/>
              <w:left w:w="100" w:type="dxa"/>
              <w:bottom w:w="90" w:type="dxa"/>
              <w:right w:w="100" w:type="dxa"/>
            </w:tcMar>
            <w:vAlign w:val="center"/>
          </w:tcPr>
          <w:p w14:paraId="086049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业务含义</w:t>
            </w:r>
          </w:p>
        </w:tc>
        <w:tc>
          <w:tcPr>
            <w:tcW w:w="1701" w:type="dxa"/>
            <w:shd w:val="clear" w:color="auto" w:fill="BFBFBF"/>
            <w:tcMar>
              <w:top w:w="90" w:type="dxa"/>
              <w:left w:w="100" w:type="dxa"/>
              <w:bottom w:w="90" w:type="dxa"/>
              <w:right w:w="100" w:type="dxa"/>
            </w:tcMar>
            <w:vAlign w:val="center"/>
          </w:tcPr>
          <w:p w14:paraId="31FB9E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单位/类型</w:t>
            </w:r>
          </w:p>
        </w:tc>
      </w:tr>
      <w:tr w14:paraId="671A8587">
        <w:trPr>
          <w:cantSplit/>
          <w:jc w:val="center"/>
        </w:trPr>
        <w:tc>
          <w:tcPr>
            <w:tcW w:w="2324" w:type="dxa"/>
            <w:tcMar>
              <w:top w:w="90" w:type="dxa"/>
              <w:left w:w="100" w:type="dxa"/>
              <w:bottom w:w="90" w:type="dxa"/>
              <w:right w:w="100" w:type="dxa"/>
            </w:tcMar>
            <w:vAlign w:val="center"/>
          </w:tcPr>
          <w:p w14:paraId="76E0DA56">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m、v、t</m:t>
                </m:r>
              </m:oMath>
            </m:oMathPara>
          </w:p>
        </w:tc>
        <w:tc>
          <w:tcPr>
            <w:tcW w:w="4025" w:type="dxa"/>
            <w:tcMar>
              <w:top w:w="90" w:type="dxa"/>
              <w:left w:w="100" w:type="dxa"/>
              <w:bottom w:w="90" w:type="dxa"/>
              <w:right w:w="100" w:type="dxa"/>
            </w:tcMar>
            <w:vAlign w:val="center"/>
          </w:tcPr>
          <w:p w14:paraId="3B2A32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物料、供应商、期间索引</w:t>
            </w:r>
          </w:p>
        </w:tc>
        <w:tc>
          <w:tcPr>
            <w:tcW w:w="1701" w:type="dxa"/>
            <w:tcMar>
              <w:top w:w="90" w:type="dxa"/>
              <w:left w:w="100" w:type="dxa"/>
              <w:bottom w:w="90" w:type="dxa"/>
              <w:right w:w="100" w:type="dxa"/>
            </w:tcMar>
            <w:vAlign w:val="center"/>
          </w:tcPr>
          <w:p w14:paraId="55A51D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w:t>
            </w:r>
          </w:p>
        </w:tc>
      </w:tr>
      <w:tr w14:paraId="390EE556">
        <w:trPr>
          <w:cantSplit/>
          <w:jc w:val="center"/>
        </w:trPr>
        <w:tc>
          <w:tcPr>
            <w:tcW w:w="2324" w:type="dxa"/>
            <w:shd w:val="clear" w:color="auto" w:fill="F7F7F7"/>
            <w:tcMar>
              <w:top w:w="90" w:type="dxa"/>
              <w:left w:w="100" w:type="dxa"/>
              <w:bottom w:w="90" w:type="dxa"/>
              <w:right w:w="100" w:type="dxa"/>
            </w:tcMar>
            <w:vAlign w:val="center"/>
          </w:tcPr>
          <w:p w14:paraId="739BE90C">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D</m:t>
                    </m:r>
                  </m:e>
                  <m:sub>
                    <m:r>
                      <m:rPr>
                        <m:sty m:val="p"/>
                      </m:rPr>
                      <w:rPr>
                        <w:rFonts w:hint="default" w:ascii="Cambria Math" w:hAnsi="Cambria Math" w:eastAsia="Cambria Math" w:cs="Cambria Math"/>
                        <w:sz w:val="16"/>
                        <w:szCs w:val="16"/>
                      </w:rPr>
                      <m:t>m,t</m:t>
                    </m:r>
                  </m:sub>
                  <m:sup>
                    <m:r>
                      <m:rPr>
                        <m:sty m:val="p"/>
                      </m:rPr>
                      <w:rPr>
                        <w:rFonts w:hint="default" w:ascii="Cambria Math" w:hAnsi="Cambria Math" w:eastAsia="Cambria Math" w:cs="Cambria Math"/>
                        <w:sz w:val="16"/>
                        <w:szCs w:val="16"/>
                      </w:rPr>
                      <m:t>gross</m:t>
                    </m:r>
                  </m:sup>
                </m:sSubSup>
                <m:r>
                  <m:rPr>
                    <m:sty m:val="p"/>
                  </m:rPr>
                  <w:rPr>
                    <w:rFonts w:hint="default" w:ascii="Cambria Math" w:hAnsi="Cambria Math" w:eastAsia="Cambria Math" w:cs="Cambria Math"/>
                    <w:sz w:val="16"/>
                    <w:szCs w:val="16"/>
                  </w:rPr>
                  <m:t>、</m:t>
                </m:r>
                <m:sSubSup>
                  <m:sSubSupPr/>
                  <m:e>
                    <m:r>
                      <m:rPr>
                        <m:sty m:val="p"/>
                      </m:rPr>
                      <w:rPr>
                        <w:rFonts w:hint="default" w:ascii="Cambria Math" w:hAnsi="Cambria Math" w:eastAsia="Cambria Math" w:cs="Cambria Math"/>
                        <w:sz w:val="16"/>
                        <w:szCs w:val="16"/>
                      </w:rPr>
                      <m:t>Q</m:t>
                    </m:r>
                  </m:e>
                  <m:sub>
                    <m:r>
                      <m:rPr>
                        <m:sty m:val="p"/>
                      </m:rPr>
                      <w:rPr>
                        <w:rFonts w:hint="default" w:ascii="Cambria Math" w:hAnsi="Cambria Math" w:eastAsia="Cambria Math" w:cs="Cambria Math"/>
                        <w:sz w:val="16"/>
                        <w:szCs w:val="16"/>
                      </w:rPr>
                      <m:t>m,t</m:t>
                    </m:r>
                  </m:sub>
                  <m:sup>
                    <m:r>
                      <m:rPr>
                        <m:sty m:val="p"/>
                      </m:rPr>
                      <w:rPr>
                        <w:rFonts w:hint="default" w:ascii="Cambria Math" w:hAnsi="Cambria Math" w:eastAsia="Cambria Math" w:cs="Cambria Math"/>
                        <w:sz w:val="16"/>
                        <w:szCs w:val="16"/>
                      </w:rPr>
                      <m:t>net</m:t>
                    </m:r>
                  </m:sup>
                </m:sSubSup>
              </m:oMath>
            </m:oMathPara>
          </w:p>
        </w:tc>
        <w:tc>
          <w:tcPr>
            <w:tcW w:w="4025" w:type="dxa"/>
            <w:shd w:val="clear" w:color="auto" w:fill="F7F7F7"/>
            <w:tcMar>
              <w:top w:w="90" w:type="dxa"/>
              <w:left w:w="100" w:type="dxa"/>
              <w:bottom w:w="90" w:type="dxa"/>
              <w:right w:w="100" w:type="dxa"/>
            </w:tcMar>
            <w:vAlign w:val="center"/>
          </w:tcPr>
          <w:p w14:paraId="4FA6AE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毛需求和净采购需求</w:t>
            </w:r>
          </w:p>
        </w:tc>
        <w:tc>
          <w:tcPr>
            <w:tcW w:w="1701" w:type="dxa"/>
            <w:shd w:val="clear" w:color="auto" w:fill="F7F7F7"/>
            <w:tcMar>
              <w:top w:w="90" w:type="dxa"/>
              <w:left w:w="100" w:type="dxa"/>
              <w:bottom w:w="90" w:type="dxa"/>
              <w:right w:w="100" w:type="dxa"/>
            </w:tcMar>
            <w:vAlign w:val="center"/>
          </w:tcPr>
          <w:p w14:paraId="12D039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020A420A">
        <w:trPr>
          <w:cantSplit/>
          <w:jc w:val="center"/>
        </w:trPr>
        <w:tc>
          <w:tcPr>
            <w:tcW w:w="2324" w:type="dxa"/>
            <w:tcMar>
              <w:top w:w="90" w:type="dxa"/>
              <w:left w:w="100" w:type="dxa"/>
              <w:bottom w:w="90" w:type="dxa"/>
              <w:right w:w="100" w:type="dxa"/>
            </w:tcMar>
            <w:vAlign w:val="center"/>
          </w:tcPr>
          <w:p w14:paraId="667CC203">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x</m:t>
                    </m:r>
                  </m:e>
                  <m:sub>
                    <m:r>
                      <m:rPr>
                        <m:sty m:val="p"/>
                      </m:rPr>
                      <w:rPr>
                        <w:rFonts w:hint="default" w:ascii="Cambria Math" w:hAnsi="Cambria Math" w:eastAsia="Cambria Math" w:cs="Cambria Math"/>
                        <w:sz w:val="16"/>
                        <w:szCs w:val="16"/>
                      </w:rPr>
                      <m:t>mvt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y</m:t>
                    </m:r>
                  </m:e>
                  <m:sub>
                    <m:r>
                      <m:rPr>
                        <m:sty m:val="p"/>
                      </m:rPr>
                      <w:rPr>
                        <w:rFonts w:hint="default" w:ascii="Cambria Math" w:hAnsi="Cambria Math" w:eastAsia="Cambria Math" w:cs="Cambria Math"/>
                        <w:sz w:val="16"/>
                        <w:szCs w:val="16"/>
                      </w:rPr>
                      <m:t>mvt</m:t>
                    </m:r>
                  </m:sub>
                </m:sSub>
              </m:oMath>
            </m:oMathPara>
          </w:p>
        </w:tc>
        <w:tc>
          <w:tcPr>
            <w:tcW w:w="4025" w:type="dxa"/>
            <w:tcMar>
              <w:top w:w="90" w:type="dxa"/>
              <w:left w:w="100" w:type="dxa"/>
              <w:bottom w:w="90" w:type="dxa"/>
              <w:right w:w="100" w:type="dxa"/>
            </w:tcMar>
            <w:vAlign w:val="center"/>
          </w:tcPr>
          <w:p w14:paraId="4EF438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采购数量和供应商启用变量</w:t>
            </w:r>
          </w:p>
        </w:tc>
        <w:tc>
          <w:tcPr>
            <w:tcW w:w="1701" w:type="dxa"/>
            <w:tcMar>
              <w:top w:w="90" w:type="dxa"/>
              <w:left w:w="100" w:type="dxa"/>
              <w:bottom w:w="90" w:type="dxa"/>
              <w:right w:w="100" w:type="dxa"/>
            </w:tcMar>
            <w:vAlign w:val="center"/>
          </w:tcPr>
          <w:p w14:paraId="52D19C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吨、0/1</w:t>
            </w:r>
          </w:p>
        </w:tc>
      </w:tr>
      <w:tr w14:paraId="707112FE">
        <w:trPr>
          <w:cantSplit/>
          <w:jc w:val="center"/>
        </w:trPr>
        <w:tc>
          <w:tcPr>
            <w:tcW w:w="2324" w:type="dxa"/>
            <w:shd w:val="clear" w:color="auto" w:fill="F7F7F7"/>
            <w:tcMar>
              <w:top w:w="90" w:type="dxa"/>
              <w:left w:w="100" w:type="dxa"/>
              <w:bottom w:w="90" w:type="dxa"/>
              <w:right w:w="100" w:type="dxa"/>
            </w:tcMar>
            <w:vAlign w:val="center"/>
          </w:tcPr>
          <w:p w14:paraId="0E777896">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c</m:t>
                    </m:r>
                  </m:e>
                  <m:sub>
                    <m:r>
                      <m:rPr>
                        <m:sty m:val="p"/>
                      </m:rPr>
                      <w:rPr>
                        <w:rFonts w:hint="default" w:ascii="Cambria Math" w:hAnsi="Cambria Math" w:eastAsia="Cambria Math" w:cs="Cambria Math"/>
                        <w:sz w:val="16"/>
                        <w:szCs w:val="16"/>
                      </w:rPr>
                      <m:t>mvt</m:t>
                    </m:r>
                  </m:sub>
                  <m:sup>
                    <m:r>
                      <m:rPr>
                        <m:sty m:val="p"/>
                      </m:rPr>
                      <w:rPr>
                        <w:rFonts w:hint="default" w:ascii="Cambria Math" w:hAnsi="Cambria Math" w:eastAsia="Cambria Math" w:cs="Cambria Math"/>
                        <w:sz w:val="16"/>
                        <w:szCs w:val="16"/>
                      </w:rPr>
                      <m:t>TCO</m:t>
                    </m:r>
                  </m:sup>
                </m:sSubSup>
              </m:oMath>
            </m:oMathPara>
          </w:p>
        </w:tc>
        <w:tc>
          <w:tcPr>
            <w:tcW w:w="4025" w:type="dxa"/>
            <w:shd w:val="clear" w:color="auto" w:fill="F7F7F7"/>
            <w:tcMar>
              <w:top w:w="90" w:type="dxa"/>
              <w:left w:w="100" w:type="dxa"/>
              <w:bottom w:w="90" w:type="dxa"/>
              <w:right w:w="100" w:type="dxa"/>
            </w:tcMar>
            <w:vAlign w:val="center"/>
          </w:tcPr>
          <w:p w14:paraId="19AFB9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含价格、运费、资金等的单位TCO</w:t>
            </w:r>
          </w:p>
        </w:tc>
        <w:tc>
          <w:tcPr>
            <w:tcW w:w="1701" w:type="dxa"/>
            <w:shd w:val="clear" w:color="auto" w:fill="F7F7F7"/>
            <w:tcMar>
              <w:top w:w="90" w:type="dxa"/>
              <w:left w:w="100" w:type="dxa"/>
              <w:bottom w:w="90" w:type="dxa"/>
              <w:right w:w="100" w:type="dxa"/>
            </w:tcMar>
            <w:vAlign w:val="center"/>
          </w:tcPr>
          <w:p w14:paraId="2BCD4D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元/吨</w:t>
            </w:r>
          </w:p>
        </w:tc>
      </w:tr>
      <w:tr w14:paraId="28405EF5">
        <w:trPr>
          <w:cantSplit/>
          <w:jc w:val="center"/>
        </w:trPr>
        <w:tc>
          <w:tcPr>
            <w:tcW w:w="2324" w:type="dxa"/>
            <w:tcMar>
              <w:top w:w="90" w:type="dxa"/>
              <w:left w:w="100" w:type="dxa"/>
              <w:bottom w:w="90" w:type="dxa"/>
              <w:right w:w="100" w:type="dxa"/>
            </w:tcMar>
            <w:vAlign w:val="center"/>
          </w:tcPr>
          <w:p w14:paraId="542EBC7F">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Cap</m:t>
                    </m:r>
                  </m:e>
                  <m:sub>
                    <m:r>
                      <m:rPr>
                        <m:sty m:val="p"/>
                      </m:rPr>
                      <w:rPr>
                        <w:rFonts w:hint="default" w:ascii="Cambria Math" w:hAnsi="Cambria Math" w:eastAsia="Cambria Math" w:cs="Cambria Math"/>
                        <w:sz w:val="16"/>
                        <w:szCs w:val="16"/>
                      </w:rPr>
                      <m:t>mvt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MOQ</m:t>
                    </m:r>
                  </m:e>
                  <m:sub>
                    <m:r>
                      <m:rPr>
                        <m:sty m:val="p"/>
                      </m:rPr>
                      <w:rPr>
                        <w:rFonts w:hint="default" w:ascii="Cambria Math" w:hAnsi="Cambria Math" w:eastAsia="Cambria Math" w:cs="Cambria Math"/>
                        <w:sz w:val="16"/>
                        <w:szCs w:val="16"/>
                      </w:rPr>
                      <m:t>mvt</m:t>
                    </m:r>
                  </m:sub>
                </m:sSub>
              </m:oMath>
            </m:oMathPara>
          </w:p>
        </w:tc>
        <w:tc>
          <w:tcPr>
            <w:tcW w:w="4025" w:type="dxa"/>
            <w:tcMar>
              <w:top w:w="90" w:type="dxa"/>
              <w:left w:w="100" w:type="dxa"/>
              <w:bottom w:w="90" w:type="dxa"/>
              <w:right w:w="100" w:type="dxa"/>
            </w:tcMar>
            <w:vAlign w:val="center"/>
          </w:tcPr>
          <w:p w14:paraId="6D7752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供应能力和最小采购量</w:t>
            </w:r>
          </w:p>
        </w:tc>
        <w:tc>
          <w:tcPr>
            <w:tcW w:w="1701" w:type="dxa"/>
            <w:tcMar>
              <w:top w:w="90" w:type="dxa"/>
              <w:left w:w="100" w:type="dxa"/>
              <w:bottom w:w="90" w:type="dxa"/>
              <w:right w:w="100" w:type="dxa"/>
            </w:tcMar>
            <w:vAlign w:val="center"/>
          </w:tcPr>
          <w:p w14:paraId="78B73C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4CE9E143">
        <w:trPr>
          <w:cantSplit/>
          <w:jc w:val="center"/>
        </w:trPr>
        <w:tc>
          <w:tcPr>
            <w:tcW w:w="2324" w:type="dxa"/>
            <w:shd w:val="clear" w:color="auto" w:fill="F7F7F7"/>
            <w:tcMar>
              <w:top w:w="90" w:type="dxa"/>
              <w:left w:w="100" w:type="dxa"/>
              <w:bottom w:w="90" w:type="dxa"/>
              <w:right w:w="100" w:type="dxa"/>
            </w:tcMar>
            <w:vAlign w:val="center"/>
          </w:tcPr>
          <w:p w14:paraId="5EC5FF51">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Share</m:t>
                    </m:r>
                  </m:e>
                  <m:sub>
                    <m:r>
                      <m:rPr>
                        <m:sty m:val="p"/>
                      </m:rPr>
                      <w:rPr>
                        <w:rFonts w:hint="default" w:ascii="Cambria Math" w:hAnsi="Cambria Math" w:eastAsia="Cambria Math" w:cs="Cambria Math"/>
                        <w:sz w:val="16"/>
                        <w:szCs w:val="16"/>
                      </w:rPr>
                      <m:t>v</m:t>
                    </m:r>
                  </m:sub>
                </m:sSub>
                <m:r>
                  <m:rPr>
                    <m:sty m:val="p"/>
                  </m:rPr>
                  <w:rPr>
                    <w:rFonts w:hint="default" w:ascii="Cambria Math" w:hAnsi="Cambria Math" w:eastAsia="Cambria Math" w:cs="Cambria Math"/>
                    <w:sz w:val="16"/>
                    <w:szCs w:val="16"/>
                  </w:rPr>
                  <m:t>、HHI</m:t>
                </m:r>
              </m:oMath>
            </m:oMathPara>
          </w:p>
        </w:tc>
        <w:tc>
          <w:tcPr>
            <w:tcW w:w="4025" w:type="dxa"/>
            <w:shd w:val="clear" w:color="auto" w:fill="F7F7F7"/>
            <w:tcMar>
              <w:top w:w="90" w:type="dxa"/>
              <w:left w:w="100" w:type="dxa"/>
              <w:bottom w:w="90" w:type="dxa"/>
              <w:right w:w="100" w:type="dxa"/>
            </w:tcMar>
            <w:vAlign w:val="center"/>
          </w:tcPr>
          <w:p w14:paraId="043A00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供应商份额和集中度指标</w:t>
            </w:r>
          </w:p>
        </w:tc>
        <w:tc>
          <w:tcPr>
            <w:tcW w:w="1701" w:type="dxa"/>
            <w:shd w:val="clear" w:color="auto" w:fill="F7F7F7"/>
            <w:tcMar>
              <w:top w:w="90" w:type="dxa"/>
              <w:left w:w="100" w:type="dxa"/>
              <w:bottom w:w="90" w:type="dxa"/>
              <w:right w:w="100" w:type="dxa"/>
            </w:tcMar>
            <w:vAlign w:val="center"/>
          </w:tcPr>
          <w:p w14:paraId="51E7A4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0～1</w:t>
            </w:r>
          </w:p>
        </w:tc>
      </w:tr>
      <w:tr w14:paraId="48FBFD6E">
        <w:trPr>
          <w:cantSplit/>
          <w:jc w:val="center"/>
        </w:trPr>
        <w:tc>
          <w:tcPr>
            <w:tcW w:w="2324" w:type="dxa"/>
            <w:tcMar>
              <w:top w:w="90" w:type="dxa"/>
              <w:left w:w="100" w:type="dxa"/>
              <w:bottom w:w="90" w:type="dxa"/>
              <w:right w:w="100" w:type="dxa"/>
            </w:tcMar>
            <w:vAlign w:val="center"/>
          </w:tcPr>
          <w:p w14:paraId="6AD9132B">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late</m:t>
                    </m:r>
                  </m:e>
                  <m:sub>
                    <m:r>
                      <m:rPr>
                        <m:sty m:val="p"/>
                      </m:rPr>
                      <w:rPr>
                        <w:rFonts w:hint="default" w:ascii="Cambria Math" w:hAnsi="Cambria Math" w:eastAsia="Cambria Math" w:cs="Cambria Math"/>
                        <w:sz w:val="16"/>
                        <w:szCs w:val="16"/>
                      </w:rPr>
                      <m:t>mvt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risk</m:t>
                    </m:r>
                  </m:e>
                  <m:sub>
                    <m:r>
                      <m:rPr>
                        <m:sty m:val="p"/>
                      </m:rPr>
                      <w:rPr>
                        <w:rFonts w:hint="default" w:ascii="Cambria Math" w:hAnsi="Cambria Math" w:eastAsia="Cambria Math" w:cs="Cambria Math"/>
                        <w:sz w:val="16"/>
                        <w:szCs w:val="16"/>
                      </w:rPr>
                      <m:t>mvt</m:t>
                    </m:r>
                  </m:sub>
                </m:sSub>
              </m:oMath>
            </m:oMathPara>
          </w:p>
        </w:tc>
        <w:tc>
          <w:tcPr>
            <w:tcW w:w="4025" w:type="dxa"/>
            <w:tcMar>
              <w:top w:w="90" w:type="dxa"/>
              <w:left w:w="100" w:type="dxa"/>
              <w:bottom w:w="90" w:type="dxa"/>
              <w:right w:w="100" w:type="dxa"/>
            </w:tcMar>
            <w:vAlign w:val="center"/>
          </w:tcPr>
          <w:p w14:paraId="69CB56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延迟量和风险量</w:t>
            </w:r>
          </w:p>
        </w:tc>
        <w:tc>
          <w:tcPr>
            <w:tcW w:w="1701" w:type="dxa"/>
            <w:tcMar>
              <w:top w:w="90" w:type="dxa"/>
              <w:left w:w="100" w:type="dxa"/>
              <w:bottom w:w="90" w:type="dxa"/>
              <w:right w:w="100" w:type="dxa"/>
            </w:tcMar>
            <w:vAlign w:val="center"/>
          </w:tcPr>
          <w:p w14:paraId="6506A8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1615F451">
        <w:trPr>
          <w:cantSplit/>
          <w:jc w:val="center"/>
        </w:trPr>
        <w:tc>
          <w:tcPr>
            <w:tcW w:w="2324" w:type="dxa"/>
            <w:shd w:val="clear" w:color="auto" w:fill="F7F7F7"/>
            <w:tcMar>
              <w:top w:w="90" w:type="dxa"/>
              <w:left w:w="100" w:type="dxa"/>
              <w:bottom w:w="90" w:type="dxa"/>
              <w:right w:w="100" w:type="dxa"/>
            </w:tcMar>
            <w:vAlign w:val="center"/>
          </w:tcPr>
          <w:p w14:paraId="2471A6DF">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λ</m:t>
                    </m:r>
                  </m:e>
                  <m:sub>
                    <m:r>
                      <m:rPr>
                        <m:sty m:val="p"/>
                      </m:rPr>
                      <w:rPr>
                        <w:rFonts w:hint="default" w:ascii="Cambria Math" w:hAnsi="Cambria Math" w:eastAsia="Cambria Math" w:cs="Cambria Math"/>
                        <w:sz w:val="16"/>
                        <w:szCs w:val="16"/>
                      </w:rPr>
                      <m:t>late</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λ</m:t>
                    </m:r>
                  </m:e>
                  <m:sub>
                    <m:r>
                      <m:rPr>
                        <m:sty m:val="p"/>
                      </m:rPr>
                      <w:rPr>
                        <w:rFonts w:hint="default" w:ascii="Cambria Math" w:hAnsi="Cambria Math" w:eastAsia="Cambria Math" w:cs="Cambria Math"/>
                        <w:sz w:val="16"/>
                        <w:szCs w:val="16"/>
                      </w:rPr>
                      <m:t>risk</m:t>
                    </m:r>
                  </m:sub>
                </m:sSub>
              </m:oMath>
            </m:oMathPara>
          </w:p>
        </w:tc>
        <w:tc>
          <w:tcPr>
            <w:tcW w:w="4025" w:type="dxa"/>
            <w:shd w:val="clear" w:color="auto" w:fill="F7F7F7"/>
            <w:tcMar>
              <w:top w:w="90" w:type="dxa"/>
              <w:left w:w="100" w:type="dxa"/>
              <w:bottom w:w="90" w:type="dxa"/>
              <w:right w:w="100" w:type="dxa"/>
            </w:tcMar>
            <w:vAlign w:val="center"/>
          </w:tcPr>
          <w:p w14:paraId="765300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延期与风险惩罚权重</w:t>
            </w:r>
          </w:p>
        </w:tc>
        <w:tc>
          <w:tcPr>
            <w:tcW w:w="1701" w:type="dxa"/>
            <w:shd w:val="clear" w:color="auto" w:fill="F7F7F7"/>
            <w:tcMar>
              <w:top w:w="90" w:type="dxa"/>
              <w:left w:w="100" w:type="dxa"/>
              <w:bottom w:w="90" w:type="dxa"/>
              <w:right w:w="100" w:type="dxa"/>
            </w:tcMar>
            <w:vAlign w:val="center"/>
          </w:tcPr>
          <w:p w14:paraId="28B888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元/吨</w:t>
            </w:r>
          </w:p>
        </w:tc>
      </w:tr>
    </w:tbl>
    <w:p w14:paraId="2930ED60">
      <w:pPr>
        <w:spacing w:after="40"/>
      </w:pPr>
    </w:p>
    <w:p w14:paraId="633F4076">
      <w:pPr>
        <w:keepLines/>
        <w:spacing w:before="60" w:after="60"/>
        <w:jc w:val="center"/>
      </w:pPr>
      <m:oMath>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raw</m:t>
            </m:r>
          </m:sup>
        </m:sSubSup>
        <m:r>
          <m:rPr>
            <m:sty m:val="p"/>
          </m:rPr>
          <w:rPr>
            <w:rFonts w:ascii="Cambria Math" w:hAnsi="Cambria Math" w:eastAsia="Cambria Math" w:cs="Cambria Math"/>
            <w:sz w:val="20"/>
            <w:szCs w:val="20"/>
          </w:rPr>
          <m:t xml:space="preserve"> = 1[</m:t>
        </m:r>
        <m:sSub>
          <m:sSubPr/>
          <m:e>
            <m:r>
              <m:rPr>
                <m:sty m:val="p"/>
              </m:rPr>
              <w:rPr>
                <w:rFonts w:ascii="Cambria Math" w:hAnsi="Cambria Math" w:eastAsia="Cambria Math" w:cs="Cambria Math"/>
                <w:sz w:val="20"/>
                <w:szCs w:val="20"/>
              </w:rPr>
              <m:t>IP</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 xml:space="preserve">]·max(0, </m:t>
        </m:r>
        <m:sSub>
          <m:sSubPr/>
          <m:e>
            <m:r>
              <m:rPr>
                <m:sty m:val="p"/>
              </m:rPr>
              <w:rPr>
                <w:rFonts w:ascii="Cambria Math" w:hAnsi="Cambria Math" w:eastAsia="Cambria Math" w:cs="Cambria Math"/>
                <w:sz w:val="20"/>
                <w:szCs w:val="20"/>
              </w:rPr>
              <m:t>S</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IP</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（5-21）</w:t>
      </w:r>
    </w:p>
    <w:p w14:paraId="1A50EA8C">
      <w:pPr>
        <w:spacing w:after="80" w:line="324" w:lineRule="auto"/>
        <w:ind w:left="454" w:right="454"/>
        <w:jc w:val="both"/>
      </w:pPr>
      <w:r>
        <w:rPr>
          <w:rFonts w:ascii="Times New Roman" w:hAnsi="Times New Roman" w:eastAsia="Songti SC" w:cs="Times New Roman"/>
          <w:color w:val="000000"/>
          <w:sz w:val="18"/>
        </w:rPr>
        <w:t>原始补充量由(</w:t>
      </w: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s</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S</m:t>
        </m:r>
      </m:oMath>
      <w:r>
        <w:rPr>
          <w:rFonts w:ascii="Times New Roman" w:hAnsi="Times New Roman" w:eastAsia="Songti SC" w:cs="Times New Roman"/>
          <w:color w:val="000000"/>
          <w:sz w:val="18"/>
        </w:rPr>
        <w:t>)触发。共享库容联合模型中，原始补充量只作为参考值，不作为必须满足的硬约束。</w:t>
      </w:r>
    </w:p>
    <w:p w14:paraId="12031C34">
      <w:pPr>
        <w:keepLines/>
        <w:spacing w:before="60" w:after="60"/>
        <w:jc w:val="center"/>
      </w:pPr>
      <m:oMath>
        <m:r>
          <m:rPr>
            <m:sty m:val="p"/>
          </m:rPr>
          <w:rPr>
            <w:rFonts w:ascii="Cambria Math" w:hAnsi="Cambria Math" w:eastAsia="Cambria Math" w:cs="Cambria Math"/>
            <w:sz w:val="20"/>
            <w:szCs w:val="20"/>
          </w:rPr>
          <m:t>lex min {Σ</m:t>
        </m:r>
        <m:sSubSup>
          <m:sSubSup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i</m:t>
            </m:r>
          </m:sub>
          <m:sup>
            <m:r>
              <m:rPr>
                <m:sty m:val="p"/>
              </m:rPr>
              <w:rPr>
                <w:rFonts w:ascii="Cambria Math" w:hAnsi="Cambria Math" w:eastAsia="Cambria Math" w:cs="Cambria Math"/>
                <w:sz w:val="20"/>
                <w:szCs w:val="20"/>
              </w:rPr>
              <m:t>dem</m:t>
            </m:r>
          </m:sup>
        </m:sSubSup>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Σ</m:t>
        </m:r>
        <m:sSubSup>
          <m:sSubSup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i</m:t>
            </m:r>
          </m:sub>
          <m:sup>
            <m:r>
              <m:rPr>
                <m:sty m:val="p"/>
              </m:rPr>
              <w:rPr>
                <w:rFonts w:ascii="Cambria Math" w:hAnsi="Cambria Math" w:eastAsia="Cambria Math" w:cs="Cambria Math"/>
                <w:sz w:val="20"/>
                <w:szCs w:val="20"/>
              </w:rPr>
              <m:t>safe</m:t>
            </m:r>
          </m:sup>
        </m:sSubSup>
        <m:sSub>
          <m:sSubPr/>
          <m:e>
            <m:r>
              <m:rPr>
                <m:sty m:val="p"/>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Σ|</m:t>
        </m:r>
        <m:sSub>
          <m:sSub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i,d</m:t>
            </m:r>
          </m:sub>
        </m:sSub>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i,d</m:t>
            </m:r>
          </m:sub>
          <m:sup>
            <m:r>
              <m:rPr>
                <m:sty m:val="p"/>
              </m:rPr>
              <w:rPr>
                <w:rFonts w:ascii="Cambria Math" w:hAnsi="Cambria Math" w:eastAsia="Cambria Math" w:cs="Cambria Math"/>
                <w:sz w:val="20"/>
                <w:szCs w:val="20"/>
              </w:rPr>
              <m:t>raw</m:t>
            </m:r>
          </m:sup>
        </m:sSubSup>
        <m:r>
          <m:rPr>
            <m:sty m:val="p"/>
          </m:rPr>
          <w:rPr>
            <w:rFonts w:ascii="Cambria Math" w:hAnsi="Cambria Math" w:eastAsia="Cambria Math" w:cs="Cambria Math"/>
            <w:sz w:val="20"/>
            <w:szCs w:val="20"/>
          </w:rPr>
          <m:t>|; Σ</m:t>
        </m:r>
        <m:sSubSup>
          <m:sSubSupPr/>
          <m:e>
            <m:r>
              <m:rPr>
                <m:sty m:val="p"/>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k,t</m:t>
            </m:r>
          </m:sub>
          <m:sup>
            <m:r>
              <m:rPr>
                <m:sty m:val="p"/>
              </m:rPr>
              <w:rPr>
                <w:rFonts w:ascii="Cambria Math" w:hAnsi="Cambria Math" w:eastAsia="Cambria Math" w:cs="Cambria Math"/>
                <w:sz w:val="20"/>
                <w:szCs w:val="20"/>
              </w:rPr>
              <m:t>idle</m:t>
            </m:r>
          </m:sup>
        </m:sSubSup>
        <m:r>
          <m:rPr>
            <m:sty m:val="p"/>
          </m:rPr>
          <w:rPr>
            <w:rFonts w:ascii="Cambria Math" w:hAnsi="Cambria Math" w:eastAsia="Cambria Math" w:cs="Cambria Math"/>
            <w:sz w:val="20"/>
            <w:szCs w:val="20"/>
          </w:rPr>
          <m:t>+Σ</m:t>
        </m:r>
        <m:sSubSup>
          <m:sSubSupPr/>
          <m:e>
            <m:r>
              <m:rPr>
                <m:sty m:val="p"/>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k,t</m:t>
            </m:r>
          </m:sub>
          <m:sup>
            <m:r>
              <m:rPr>
                <m:sty m:val="p"/>
              </m:rPr>
              <w:rPr>
                <w:rFonts w:ascii="Cambria Math" w:hAnsi="Cambria Math" w:eastAsia="Cambria Math" w:cs="Cambria Math"/>
                <w:sz w:val="20"/>
                <w:szCs w:val="20"/>
              </w:rPr>
              <m:t>switch</m:t>
            </m:r>
          </m:sup>
        </m:sSubSup>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（5-22）</w:t>
      </w:r>
    </w:p>
    <w:p w14:paraId="4D8B5BC4">
      <w:pPr>
        <w:spacing w:after="80" w:line="324" w:lineRule="auto"/>
        <w:ind w:left="454" w:right="454"/>
        <w:jc w:val="both"/>
      </w:pPr>
      <w:r>
        <w:rPr>
          <w:rFonts w:ascii="Times New Roman" w:hAnsi="Times New Roman" w:eastAsia="Songti SC" w:cs="Times New Roman"/>
          <w:color w:val="000000"/>
          <w:sz w:val="18"/>
        </w:rPr>
        <w:t>采用分层优先目标：先保销售，再保安全库存，再贴近策略建议，最后改善罐位利用；不得以降低主要目标换取满罐。</w:t>
      </w:r>
    </w:p>
    <w:p w14:paraId="5C0ECE76">
      <w:pPr>
        <w:keepLines/>
        <w:spacing w:before="60" w:after="60"/>
        <w:jc w:val="center"/>
      </w:pPr>
      <m:oMath>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net</m:t>
            </m:r>
          </m:sup>
        </m:sSubSup>
        <m:r>
          <m:rPr>
            <m:sty m:val="p"/>
          </m:rPr>
          <w:rPr>
            <w:rFonts w:ascii="Cambria Math" w:hAnsi="Cambria Math" w:eastAsia="Cambria Math" w:cs="Cambria Math"/>
            <w:sz w:val="20"/>
            <w:szCs w:val="20"/>
          </w:rPr>
          <m:t xml:space="preserve"> = max(0, </m:t>
        </m:r>
        <m:sSubSup>
          <m:sSubSup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material</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material</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usable</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T</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valid</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PO</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open</m:t>
            </m:r>
          </m:sup>
        </m:sSubSup>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（5-23）</w:t>
      </w:r>
    </w:p>
    <w:p w14:paraId="5C8F9E9D">
      <w:pPr>
        <w:spacing w:after="80" w:line="324" w:lineRule="auto"/>
        <w:ind w:left="454" w:right="454"/>
        <w:jc w:val="both"/>
      </w:pPr>
      <m:oMath>
        <m:sSubSup>
          <m:sSubSupPr/>
          <m:e>
            <m:r>
              <m:rPr>
                <m:sty m:val="p"/>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i,t</m:t>
            </m:r>
          </m:sub>
          <m:sup>
            <m:r>
              <m:rPr>
                <m:sty m:val="p"/>
              </m:rPr>
              <w:rPr>
                <w:rFonts w:ascii="Cambria Math" w:hAnsi="Cambria Math" w:eastAsia="Cambria Math" w:cs="Cambria Math"/>
                <w:sz w:val="18"/>
                <w:szCs w:val="18"/>
              </w:rPr>
              <m:t>net</m:t>
            </m:r>
          </m:sup>
        </m:sSubSup>
      </m:oMath>
      <w:r>
        <w:rPr>
          <w:rFonts w:ascii="Times New Roman" w:hAnsi="Times New Roman" w:eastAsia="Songti SC" w:cs="Times New Roman"/>
          <w:color w:val="000000"/>
          <w:sz w:val="18"/>
        </w:rPr>
        <w:t>为物料</w:t>
      </w:r>
      <m:oMath>
        <m:r>
          <m:rPr>
            <m:sty m:val="p"/>
          </m:rPr>
          <w:rPr>
            <w:rFonts w:ascii="Cambria Math" w:hAnsi="Cambria Math" w:eastAsia="Cambria Math" w:cs="Cambria Math"/>
            <w:sz w:val="18"/>
            <w:szCs w:val="18"/>
          </w:rPr>
          <m:t>i</m:t>
        </m:r>
      </m:oMath>
      <w:r>
        <w:rPr>
          <w:rFonts w:ascii="Times New Roman" w:hAnsi="Times New Roman" w:eastAsia="Songti SC" w:cs="Times New Roman"/>
          <w:color w:val="000000"/>
          <w:sz w:val="18"/>
        </w:rPr>
        <w:t>在采购周期</w:t>
      </w:r>
      <m:oMath>
        <m:r>
          <m:rPr>
            <m:sty m:val="p"/>
          </m:rPr>
          <w:rPr>
            <w:rFonts w:ascii="Cambria Math" w:hAnsi="Cambria Math" w:eastAsia="Cambria Math" w:cs="Cambria Math"/>
            <w:sz w:val="18"/>
            <w:szCs w:val="18"/>
          </w:rPr>
          <m:t>t</m:t>
        </m:r>
      </m:oMath>
      <w:r>
        <w:rPr>
          <w:rFonts w:ascii="Times New Roman" w:hAnsi="Times New Roman" w:eastAsia="Songti SC" w:cs="Times New Roman"/>
          <w:color w:val="000000"/>
          <w:sz w:val="18"/>
        </w:rPr>
        <w:t>的净采购需求。物料需求由生产计划系统或MES提供；模块不得自行生成精益排程或推导工单。</w:t>
      </w:r>
    </w:p>
    <w:p w14:paraId="25C253AC">
      <w:pPr>
        <w:keepLines/>
        <w:spacing w:before="60" w:after="60"/>
        <w:jc w:val="center"/>
      </w:pPr>
      <m:oMath>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m:t>
        </m:r>
        <m:f>
          <m:fPr/>
          <m:num>
            <m:sSub>
              <m:sSub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days</m:t>
                </m:r>
              </m:e>
              <m:sub>
                <m:r>
                  <m:rPr>
                    <m:sty m:val="p"/>
                  </m:rPr>
                  <w:rPr>
                    <w:rFonts w:ascii="Cambria Math" w:hAnsi="Cambria Math" w:eastAsia="Cambria Math" w:cs="Cambria Math"/>
                    <w:sz w:val="20"/>
                    <w:szCs w:val="20"/>
                  </w:rPr>
                  <m:t>ijot</m:t>
                </m:r>
              </m:sub>
            </m:sSub>
          </m:num>
          <m:den>
            <m:r>
              <m:rPr>
                <m:sty m:val="p"/>
              </m:rPr>
              <w:rPr>
                <w:rFonts w:ascii="Cambria Math" w:hAnsi="Cambria Math" w:eastAsia="Cambria Math" w:cs="Cambria Math"/>
                <w:sz w:val="20"/>
                <w:szCs w:val="20"/>
              </w:rPr>
              <m:t>365</m:t>
            </m:r>
          </m:den>
        </m:f>
      </m:oMath>
      <w:r>
        <w:rPr>
          <w:rFonts w:ascii="Times New Roman" w:hAnsi="Times New Roman" w:eastAsia="Songti SC" w:cs="Times New Roman"/>
          <w:color w:val="000000"/>
          <w:sz w:val="20"/>
        </w:rPr>
        <w:t xml:space="preserve">    （5-24）</w:t>
      </w:r>
    </w:p>
    <w:p w14:paraId="532CA83A">
      <w:pPr>
        <w:spacing w:after="80" w:line="324" w:lineRule="auto"/>
        <w:ind w:left="454" w:right="454"/>
        <w:jc w:val="both"/>
      </w:pPr>
      <m:oMath>
        <m:r>
          <m:rPr>
            <m:sty m:val="p"/>
          </m:rPr>
          <w:rPr>
            <w:rFonts w:ascii="Cambria Math" w:hAnsi="Cambria Math" w:eastAsia="Cambria Math" w:cs="Cambria Math"/>
            <w:sz w:val="18"/>
            <w:szCs w:val="18"/>
          </w:rPr>
          <m:t>a</m:t>
        </m:r>
      </m:oMath>
      <w:r>
        <w:rPr>
          <w:rFonts w:ascii="Times New Roman" w:hAnsi="Times New Roman" w:eastAsia="Songti SC" w:cs="Times New Roman"/>
          <w:color w:val="000000"/>
          <w:sz w:val="18"/>
        </w:rPr>
        <w:t>为账期带来的单位资金成本节省。若价格口径已包含融资影响，不得重复抵减。</w:t>
      </w:r>
    </w:p>
    <w:p w14:paraId="37571BF6">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ijot</m:t>
            </m:r>
          </m:sub>
          <m:sup>
            <m:r>
              <m:rPr>
                <m:sty m:val="p"/>
              </m:rPr>
              <w:rPr>
                <w:rFonts w:ascii="Cambria Math" w:hAnsi="Cambria Math" w:eastAsia="Cambria Math" w:cs="Cambria Math"/>
                <w:sz w:val="20"/>
                <w:szCs w:val="20"/>
              </w:rPr>
              <m:t>TCO</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tax</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ql</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risk</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ijot</m:t>
            </m:r>
          </m:sub>
        </m:sSub>
      </m:oMath>
      <w:r>
        <w:rPr>
          <w:rFonts w:ascii="Times New Roman" w:hAnsi="Times New Roman" w:eastAsia="Songti SC" w:cs="Times New Roman"/>
          <w:color w:val="000000"/>
          <w:sz w:val="20"/>
        </w:rPr>
        <w:t xml:space="preserve">    （5-25）</w:t>
      </w:r>
    </w:p>
    <w:p w14:paraId="26A1662D">
      <w:pPr>
        <w:spacing w:after="80" w:line="324" w:lineRule="auto"/>
        <w:ind w:left="454" w:right="454"/>
        <w:jc w:val="both"/>
      </w:pPr>
      <w:r>
        <w:rPr>
          <w:rFonts w:ascii="Times New Roman" w:hAnsi="Times New Roman" w:eastAsia="Songti SC" w:cs="Times New Roman"/>
          <w:color w:val="000000"/>
          <w:sz w:val="18"/>
        </w:rPr>
        <w:t>TCO单位成本各项必须有版本、单位、币种、含税标识、来源和有效期。质量与风险项是否计入目标由采购业务确认；未确认时仅展示不入目标。</w:t>
      </w:r>
    </w:p>
    <w:p w14:paraId="76AD06BE">
      <w:pPr>
        <w:keepLines/>
        <w:spacing w:before="60" w:after="60"/>
        <w:jc w:val="center"/>
      </w:pPr>
      <m:oMath>
        <m:r>
          <m:rPr>
            <m:sty m:val="p"/>
          </m:rPr>
          <w:rPr>
            <w:rFonts w:ascii="Cambria Math" w:hAnsi="Cambria Math" w:eastAsia="Cambria Math" w:cs="Cambria Math"/>
            <w:sz w:val="20"/>
            <w:szCs w:val="20"/>
          </w:rPr>
          <m:t xml:space="preserve">TCO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ijot</m:t>
            </m:r>
          </m:sub>
          <m:sup>
            <m:r>
              <m:rPr>
                <m:sty m:val="p"/>
              </m:rPr>
              <w:rPr>
                <w:rFonts w:ascii="Cambria Math" w:hAnsi="Cambria Math" w:eastAsia="Cambria Math" w:cs="Cambria Math"/>
                <w:sz w:val="20"/>
                <w:szCs w:val="20"/>
              </w:rPr>
              <m:t>TCO</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ijot</m:t>
            </m:r>
          </m:sub>
        </m:sSub>
      </m:oMath>
      <w:r>
        <w:rPr>
          <w:rFonts w:ascii="Times New Roman" w:hAnsi="Times New Roman" w:eastAsia="Songti SC" w:cs="Times New Roman"/>
          <w:color w:val="000000"/>
          <w:sz w:val="20"/>
        </w:rPr>
        <w:t xml:space="preserve">    （5-26）</w:t>
      </w:r>
    </w:p>
    <w:p w14:paraId="06954DB5">
      <w:pPr>
        <w:spacing w:after="80" w:line="324" w:lineRule="auto"/>
        <w:ind w:left="454" w:right="454"/>
        <w:jc w:val="both"/>
      </w:pPr>
      <m:oMath>
        <m:r>
          <m:rPr>
            <m:sty m:val="p"/>
          </m:rPr>
          <w:rPr>
            <w:rFonts w:ascii="Cambria Math" w:hAnsi="Cambria Math" w:eastAsia="Cambria Math" w:cs="Cambria Math"/>
            <w:sz w:val="18"/>
            <w:szCs w:val="18"/>
          </w:rPr>
          <m:t>F</m:t>
        </m:r>
      </m:oMath>
      <w:r>
        <w:rPr>
          <w:rFonts w:ascii="Times New Roman" w:hAnsi="Times New Roman" w:eastAsia="Songti SC" w:cs="Times New Roman"/>
          <w:color w:val="000000"/>
          <w:sz w:val="18"/>
        </w:rPr>
        <w:t>为选择某来源产生的固定费用。TCO与采购金额、现金流和会计成本分开展示。</w:t>
      </w:r>
    </w:p>
    <w:p w14:paraId="60F0BBF9">
      <w:pPr>
        <w:keepLines/>
        <w:spacing w:before="60" w:after="60"/>
        <w:jc w:val="center"/>
      </w:pPr>
      <m:oMath>
        <m:r>
          <m:rPr>
            <m:sty m:val="p"/>
          </m:rPr>
          <w:rPr>
            <w:rFonts w:ascii="Cambria Math" w:hAnsi="Cambria Math" w:eastAsia="Cambria Math" w:cs="Cambria Math"/>
            <w:sz w:val="20"/>
            <w:szCs w:val="20"/>
          </w:rPr>
          <m:t xml:space="preserve">min Z = TCO + </m:t>
        </m:r>
        <m:sSup>
          <m:sSupPr/>
          <m:e>
            <m:r>
              <m:rPr>
                <m:sty m:val="p"/>
              </m:rPr>
              <w:rPr>
                <w:rFonts w:ascii="Cambria Math" w:hAnsi="Cambria Math" w:eastAsia="Cambria Math" w:cs="Cambria Math"/>
                <w:sz w:val="20"/>
                <w:szCs w:val="20"/>
              </w:rPr>
              <m:t>M</m:t>
            </m:r>
          </m:e>
          <m:sup>
            <m:r>
              <m:rPr>
                <m:sty m:val="p"/>
              </m:rPr>
              <w:rPr>
                <w:rFonts w:ascii="Cambria Math" w:hAnsi="Cambria Math" w:eastAsia="Cambria Math" w:cs="Cambria Math"/>
                <w:sz w:val="20"/>
                <w:szCs w:val="20"/>
              </w:rPr>
              <m:t>short</m:t>
            </m:r>
          </m:sup>
        </m:sSup>
        <m:r>
          <m:rPr>
            <m:sty m:val="p"/>
          </m:rPr>
          <w:rPr>
            <w:rFonts w:ascii="Cambria Math" w:hAnsi="Cambria Math" w:eastAsia="Cambria Math" w:cs="Cambria Math"/>
            <w:sz w:val="20"/>
            <w:szCs w:val="20"/>
          </w:rPr>
          <m:t>Σ</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p>
          <m:sSupPr/>
          <m:e>
            <m:r>
              <m:rPr>
                <m:sty m:val="p"/>
              </m:rPr>
              <w:rPr>
                <w:rFonts w:ascii="Cambria Math" w:hAnsi="Cambria Math" w:eastAsia="Cambria Math" w:cs="Cambria Math"/>
                <w:sz w:val="20"/>
                <w:szCs w:val="20"/>
              </w:rPr>
              <m:t>M</m:t>
            </m:r>
          </m:e>
          <m:sup>
            <m:r>
              <m:rPr>
                <m:sty m:val="p"/>
              </m:rPr>
              <w:rPr>
                <w:rFonts w:ascii="Cambria Math" w:hAnsi="Cambria Math" w:eastAsia="Cambria Math" w:cs="Cambria Math"/>
                <w:sz w:val="20"/>
                <w:szCs w:val="20"/>
              </w:rPr>
              <m:t>soft</m:t>
            </m:r>
          </m:sup>
        </m:sSup>
        <m:r>
          <m:rPr>
            <m:sty m:val="p"/>
          </m:rPr>
          <w:rPr>
            <w:rFonts w:ascii="Cambria Math" w:hAnsi="Cambria Math" w:eastAsia="Cambria Math" w:cs="Cambria Math"/>
            <w:sz w:val="20"/>
            <w:szCs w:val="20"/>
          </w:rPr>
          <m:t>Σ</m:t>
        </m:r>
        <m:sSub>
          <m:sSubPr/>
          <m:e>
            <m:r>
              <m:rPr>
                <m:sty m:val="p"/>
              </m:rPr>
              <w:rPr>
                <w:rFonts w:ascii="Cambria Math" w:hAnsi="Cambria Math" w:eastAsia="Cambria Math" w:cs="Cambria Math"/>
                <w:sz w:val="20"/>
                <w:szCs w:val="20"/>
              </w:rPr>
              <m:t>v</m:t>
            </m:r>
          </m:e>
          <m:sub>
            <m:r>
              <m:rPr>
                <m:sty m:val="p"/>
              </m:rPr>
              <w:rPr>
                <w:rFonts w:ascii="Cambria Math" w:hAnsi="Cambria Math" w:eastAsia="Cambria Math" w:cs="Cambria Math"/>
                <w:sz w:val="20"/>
                <w:szCs w:val="20"/>
              </w:rPr>
              <m:t>m</m:t>
            </m:r>
          </m:sub>
        </m:sSub>
      </m:oMath>
      <w:r>
        <w:rPr>
          <w:rFonts w:ascii="Times New Roman" w:hAnsi="Times New Roman" w:eastAsia="Songti SC" w:cs="Times New Roman"/>
          <w:color w:val="000000"/>
          <w:sz w:val="20"/>
        </w:rPr>
        <w:t xml:space="preserve">    （5-27）</w:t>
      </w:r>
    </w:p>
    <w:p w14:paraId="6B6FECE5">
      <w:pPr>
        <w:spacing w:after="80" w:line="324" w:lineRule="auto"/>
        <w:ind w:left="454" w:right="454"/>
        <w:jc w:val="both"/>
      </w:pPr>
      <m:oMath>
        <m:r>
          <m:rPr>
            <m:sty m:val="p"/>
          </m:rPr>
          <w:rPr>
            <w:rFonts w:ascii="Cambria Math" w:hAnsi="Cambria Math" w:eastAsia="Cambria Math" w:cs="Cambria Math"/>
            <w:sz w:val="18"/>
            <w:szCs w:val="18"/>
          </w:rPr>
          <m:t>u</m:t>
        </m:r>
      </m:oMath>
      <w:r>
        <w:rPr>
          <w:rFonts w:ascii="Times New Roman" w:hAnsi="Times New Roman" w:eastAsia="Songti SC" w:cs="Times New Roman"/>
          <w:color w:val="000000"/>
          <w:sz w:val="18"/>
        </w:rPr>
        <w:t>为无法覆盖的采购需求，</w:t>
      </w:r>
      <m:oMath>
        <m:r>
          <m:rPr>
            <m:sty m:val="p"/>
          </m:rPr>
          <w:rPr>
            <w:rFonts w:ascii="Cambria Math" w:hAnsi="Cambria Math" w:eastAsia="Cambria Math" w:cs="Cambria Math"/>
            <w:sz w:val="18"/>
            <w:szCs w:val="18"/>
          </w:rPr>
          <m:t>v</m:t>
        </m:r>
      </m:oMath>
      <w:r>
        <w:rPr>
          <w:rFonts w:ascii="Times New Roman" w:hAnsi="Times New Roman" w:eastAsia="Songti SC" w:cs="Times New Roman"/>
          <w:color w:val="000000"/>
          <w:sz w:val="18"/>
        </w:rPr>
        <w:t>为经业务批准的软约束违约量；</w:t>
      </w:r>
      <m:oMath>
        <m:sSup>
          <m:sSupPr/>
          <m:e>
            <m:r>
              <m:rPr>
                <m:sty m:val="p"/>
              </m:rPr>
              <w:rPr>
                <w:rFonts w:ascii="Cambria Math" w:hAnsi="Cambria Math" w:eastAsia="Cambria Math" w:cs="Cambria Math"/>
                <w:sz w:val="18"/>
                <w:szCs w:val="18"/>
              </w:rPr>
              <m:t>M</m:t>
            </m:r>
          </m:e>
          <m:sup>
            <m:r>
              <m:rPr>
                <m:sty m:val="p"/>
              </m:rPr>
              <w:rPr>
                <w:rFonts w:ascii="Cambria Math" w:hAnsi="Cambria Math" w:eastAsia="Cambria Math" w:cs="Cambria Math"/>
                <w:sz w:val="18"/>
                <w:szCs w:val="18"/>
              </w:rPr>
              <m:t>short</m:t>
            </m:r>
          </m:sup>
        </m:sSup>
      </m:oMath>
      <w:r>
        <w:rPr>
          <w:rFonts w:ascii="Times New Roman" w:hAnsi="Times New Roman" w:eastAsia="Songti SC" w:cs="Times New Roman"/>
          <w:color w:val="000000"/>
          <w:sz w:val="18"/>
        </w:rPr>
        <w:t>必须显著高于成本差异，确保先保供应。</w:t>
      </w:r>
    </w:p>
    <w:p w14:paraId="376814BC">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j,o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net</m:t>
            </m:r>
          </m:sup>
        </m:sSubSup>
      </m:oMath>
      <w:r>
        <w:rPr>
          <w:rFonts w:ascii="Times New Roman" w:hAnsi="Times New Roman" w:eastAsia="Songti SC" w:cs="Times New Roman"/>
          <w:color w:val="000000"/>
          <w:sz w:val="20"/>
        </w:rPr>
        <w:t xml:space="preserve">    （5-28）</w:t>
      </w:r>
    </w:p>
    <w:p w14:paraId="360FFCBA">
      <w:pPr>
        <w:spacing w:after="80" w:line="324" w:lineRule="auto"/>
        <w:ind w:left="454" w:right="454"/>
        <w:jc w:val="both"/>
      </w:pPr>
      <w:r>
        <w:rPr>
          <w:rFonts w:ascii="Times New Roman" w:hAnsi="Times New Roman" w:eastAsia="Songti SC" w:cs="Times New Roman"/>
          <w:color w:val="000000"/>
          <w:sz w:val="18"/>
        </w:rPr>
        <w:t>需求保障约束。正式方案若</w:t>
      </w:r>
      <m:oMath>
        <m:r>
          <m:rPr>
            <m:sty m:val="p"/>
          </m:rPr>
          <w:rPr>
            <w:rFonts w:ascii="Cambria Math" w:hAnsi="Cambria Math" w:eastAsia="Cambria Math" w:cs="Cambria Math"/>
            <w:sz w:val="18"/>
            <w:szCs w:val="18"/>
          </w:rPr>
          <m:t>u&gt;0</m:t>
        </m:r>
      </m:oMath>
      <w:r>
        <w:rPr>
          <w:rFonts w:ascii="Times New Roman" w:hAnsi="Times New Roman" w:eastAsia="Songti SC" w:cs="Times New Roman"/>
          <w:color w:val="000000"/>
          <w:sz w:val="18"/>
        </w:rPr>
        <w:t>必须显著标识缺口，不得按已满足发布。</w:t>
      </w:r>
    </w:p>
    <w:p w14:paraId="39EF484E">
      <w:pPr>
        <w:keepLines/>
        <w:spacing w:before="60" w:after="60"/>
        <w:jc w:val="center"/>
      </w:pPr>
      <m:oMath>
        <m:sSub>
          <m:sSubPr/>
          <m:e>
            <m:r>
              <m:rPr>
                <m:sty m:val="p"/>
              </m:rPr>
              <w:rPr>
                <w:rFonts w:ascii="Cambria Math" w:hAnsi="Cambria Math" w:eastAsia="Cambria Math" w:cs="Cambria Math"/>
                <w:sz w:val="20"/>
                <w:szCs w:val="20"/>
              </w:rPr>
              <m:t>MOQ</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Cap</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ijot</m:t>
            </m:r>
          </m:sub>
        </m:sSub>
      </m:oMath>
      <w:r>
        <w:rPr>
          <w:rFonts w:ascii="Times New Roman" w:hAnsi="Times New Roman" w:eastAsia="Songti SC" w:cs="Times New Roman"/>
          <w:color w:val="000000"/>
          <w:sz w:val="20"/>
        </w:rPr>
        <w:t xml:space="preserve">    （5-29）</w:t>
      </w:r>
    </w:p>
    <w:p w14:paraId="6399A7D0">
      <w:pPr>
        <w:spacing w:after="80" w:line="324" w:lineRule="auto"/>
        <w:ind w:left="454" w:right="454"/>
        <w:jc w:val="both"/>
      </w:pPr>
      <w:r>
        <w:rPr>
          <w:rFonts w:ascii="Times New Roman" w:hAnsi="Times New Roman" w:eastAsia="Songti SC" w:cs="Times New Roman"/>
          <w:color w:val="000000"/>
          <w:sz w:val="18"/>
        </w:rPr>
        <w:t>选择供应来源后数量满足MOQ并不超过剩余能力；按整车等步长采购时引入整数变量。</w:t>
      </w:r>
    </w:p>
    <w:p w14:paraId="10638422">
      <w:pPr>
        <w:keepLines/>
        <w:spacing w:before="60" w:after="60"/>
        <w:jc w:val="center"/>
      </w:pPr>
      <m:oMath>
        <m:sSubSup>
          <m:sSubSupPr/>
          <m:e>
            <m:r>
              <m:rPr>
                <m:sty m:val="p"/>
              </m:rP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i</m:t>
            </m:r>
          </m:sub>
          <m:sup>
            <m:r>
              <m:rPr>
                <m:sty m:val="p"/>
              </m:rPr>
              <w:rPr>
                <w:rFonts w:ascii="Cambria Math" w:hAnsi="Cambria Math" w:eastAsia="Cambria Math" w:cs="Cambria Math"/>
                <w:sz w:val="20"/>
                <w:szCs w:val="20"/>
              </w:rPr>
              <m:t>min</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j,o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i</m:t>
            </m:r>
          </m:sub>
          <m:sup>
            <m:r>
              <m:rPr>
                <m:sty m:val="p"/>
              </m:rPr>
              <w:rPr>
                <w:rFonts w:ascii="Cambria Math" w:hAnsi="Cambria Math" w:eastAsia="Cambria Math" w:cs="Cambria Math"/>
                <w:sz w:val="20"/>
                <w:szCs w:val="20"/>
              </w:rPr>
              <m:t>max</m:t>
            </m:r>
          </m:sup>
        </m:sSubSup>
      </m:oMath>
      <w:r>
        <w:rPr>
          <w:rFonts w:ascii="Times New Roman" w:hAnsi="Times New Roman" w:eastAsia="Songti SC" w:cs="Times New Roman"/>
          <w:color w:val="000000"/>
          <w:sz w:val="20"/>
        </w:rPr>
        <w:t xml:space="preserve">    （5-30）</w:t>
      </w:r>
    </w:p>
    <w:p w14:paraId="345B67DA">
      <w:pPr>
        <w:spacing w:after="80" w:line="324" w:lineRule="auto"/>
        <w:ind w:left="454" w:right="454"/>
        <w:jc w:val="both"/>
      </w:pPr>
      <w:r>
        <w:rPr>
          <w:rFonts w:ascii="Times New Roman" w:hAnsi="Times New Roman" w:eastAsia="Songti SC" w:cs="Times New Roman"/>
          <w:color w:val="000000"/>
          <w:sz w:val="18"/>
        </w:rPr>
        <w:t>供应商数量约束用于供应保障与管理复杂度控制；上下限按物料和周期配置。</w:t>
      </w:r>
    </w:p>
    <w:p w14:paraId="193E99CA">
      <w:pPr>
        <w:keepLines/>
        <w:spacing w:before="60" w:after="60"/>
        <w:jc w:val="center"/>
      </w:pPr>
      <m:oMath>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ijot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Share</m:t>
            </m:r>
          </m:e>
          <m:sub>
            <m:r>
              <m:rPr>
                <m:sty m:val="p"/>
              </m:rPr>
              <w:rPr>
                <w:rFonts w:ascii="Cambria Math" w:hAnsi="Cambria Math" w:eastAsia="Cambria Math" w:cs="Cambria Math"/>
                <w:sz w:val="20"/>
                <w:szCs w:val="20"/>
              </w:rPr>
              <m:t>ij</m:t>
            </m:r>
          </m:sub>
          <m:sup>
            <m:r>
              <m:rPr>
                <m:sty m:val="p"/>
              </m:rPr>
              <w:rPr>
                <w:rFonts w:ascii="Cambria Math" w:hAnsi="Cambria Math" w:eastAsia="Cambria Math" w:cs="Cambria Math"/>
                <w:sz w:val="20"/>
                <w:szCs w:val="20"/>
              </w:rPr>
              <m:t>max</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j,o</m:t>
            </m:r>
          </m:sub>
        </m:sSub>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ijot</m:t>
            </m:r>
          </m:sub>
        </m:sSub>
      </m:oMath>
      <w:r>
        <w:rPr>
          <w:rFonts w:ascii="Times New Roman" w:hAnsi="Times New Roman" w:eastAsia="Songti SC" w:cs="Times New Roman"/>
          <w:color w:val="000000"/>
          <w:sz w:val="20"/>
        </w:rPr>
        <w:t xml:space="preserve">    （5-31）</w:t>
      </w:r>
    </w:p>
    <w:p w14:paraId="444602C0">
      <w:pPr>
        <w:spacing w:after="80" w:line="324" w:lineRule="auto"/>
        <w:ind w:left="454" w:right="454"/>
        <w:jc w:val="both"/>
      </w:pPr>
      <w:r>
        <w:rPr>
          <w:rFonts w:ascii="Times New Roman" w:hAnsi="Times New Roman" w:eastAsia="Songti SC" w:cs="Times New Roman"/>
          <w:color w:val="000000"/>
          <w:sz w:val="18"/>
        </w:rPr>
        <w:t>供应集中度上限。合同最低份额、战略份额或框架承诺可建立相应下限。</w:t>
      </w:r>
    </w:p>
    <w:p w14:paraId="0D3344ED">
      <w:pPr>
        <w:keepLines/>
        <w:spacing w:before="60" w:after="60"/>
        <w:jc w:val="center"/>
      </w:pPr>
      <m:oMath>
        <m:sSub>
          <m:sSubPr/>
          <m:e>
            <m:r>
              <m:rPr>
                <m:sty m:val="p"/>
              </m:rPr>
              <w:rPr>
                <w:rFonts w:ascii="Cambria Math" w:hAnsi="Cambria Math" w:eastAsia="Cambria Math" w:cs="Cambria Math"/>
                <w:sz w:val="20"/>
                <w:szCs w:val="20"/>
              </w:rPr>
              <m:t>HHI</m:t>
            </m:r>
          </m:e>
          <m:sub>
            <m:r>
              <m:rPr>
                <m:sty m:val="p"/>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j</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j</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ij</m:t>
            </m:r>
          </m:sub>
        </m:sSub>
        <m:r>
          <m:rPr>
            <m:sty m:val="p"/>
          </m:rPr>
          <w:rPr>
            <w:rFonts w:ascii="Cambria Math" w:hAnsi="Cambria Math" w:eastAsia="Cambria Math" w:cs="Cambria Math"/>
            <w:sz w:val="20"/>
            <w:szCs w:val="20"/>
          </w:rPr>
          <m:t>)²</m:t>
        </m:r>
      </m:oMath>
      <w:r>
        <w:rPr>
          <w:rFonts w:ascii="Times New Roman" w:hAnsi="Times New Roman" w:eastAsia="Songti SC" w:cs="Times New Roman"/>
          <w:color w:val="000000"/>
          <w:sz w:val="20"/>
        </w:rPr>
        <w:t xml:space="preserve">    （5-32）</w:t>
      </w:r>
    </w:p>
    <w:p w14:paraId="5AD592EF">
      <w:pPr>
        <w:spacing w:after="80" w:line="324" w:lineRule="auto"/>
        <w:ind w:left="454" w:right="454"/>
        <w:jc w:val="both"/>
      </w:pPr>
      <w:r>
        <w:rPr>
          <w:rFonts w:ascii="Times New Roman" w:hAnsi="Times New Roman" w:eastAsia="Songti SC" w:cs="Times New Roman"/>
          <w:color w:val="000000"/>
          <w:sz w:val="18"/>
        </w:rPr>
        <w:t>HHI反映物料</w:t>
      </w:r>
      <m:oMath>
        <m:r>
          <m:rPr>
            <m:sty m:val="p"/>
          </m:rPr>
          <w:rPr>
            <w:rFonts w:ascii="Cambria Math" w:hAnsi="Cambria Math" w:eastAsia="Cambria Math" w:cs="Cambria Math"/>
            <w:sz w:val="18"/>
            <w:szCs w:val="18"/>
          </w:rPr>
          <m:t>i</m:t>
        </m:r>
      </m:oMath>
      <w:r>
        <w:rPr>
          <w:rFonts w:ascii="Times New Roman" w:hAnsi="Times New Roman" w:eastAsia="Songti SC" w:cs="Times New Roman"/>
          <w:color w:val="000000"/>
          <w:sz w:val="18"/>
        </w:rPr>
        <w:t>的供应集中度；同时展示最大单家占比和有效供应商数量，阈值由业务配置。</w:t>
      </w:r>
    </w:p>
    <w:p w14:paraId="5B386356">
      <w:pPr>
        <w:keepNext/>
      </w:pPr>
      <w:r>
        <w:rPr>
          <w:rFonts w:ascii="Times New Roman" w:hAnsi="Times New Roman" w:eastAsia="Songti SC" w:cs="Times New Roman"/>
          <w:b/>
          <w:color w:val="000000"/>
          <w:sz w:val="21"/>
        </w:rPr>
        <w:t>（4）原辅包要货计划模型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9F4FEA4">
        <w:trPr>
          <w:cantSplit/>
          <w:tblHeader/>
          <w:jc w:val="center"/>
        </w:trPr>
        <w:tc>
          <w:tcPr>
            <w:tcW w:w="2324" w:type="dxa"/>
            <w:shd w:val="clear" w:color="auto" w:fill="BFBFBF"/>
            <w:tcMar>
              <w:top w:w="90" w:type="dxa"/>
              <w:left w:w="100" w:type="dxa"/>
              <w:bottom w:w="90" w:type="dxa"/>
              <w:right w:w="100" w:type="dxa"/>
            </w:tcMar>
            <w:vAlign w:val="center"/>
          </w:tcPr>
          <w:p w14:paraId="08F9A8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符号</w:t>
            </w:r>
          </w:p>
        </w:tc>
        <w:tc>
          <w:tcPr>
            <w:tcW w:w="4025" w:type="dxa"/>
            <w:shd w:val="clear" w:color="auto" w:fill="BFBFBF"/>
            <w:tcMar>
              <w:top w:w="90" w:type="dxa"/>
              <w:left w:w="100" w:type="dxa"/>
              <w:bottom w:w="90" w:type="dxa"/>
              <w:right w:w="100" w:type="dxa"/>
            </w:tcMar>
            <w:vAlign w:val="center"/>
          </w:tcPr>
          <w:p w14:paraId="4A7D4D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业务含义</w:t>
            </w:r>
          </w:p>
        </w:tc>
        <w:tc>
          <w:tcPr>
            <w:tcW w:w="1701" w:type="dxa"/>
            <w:shd w:val="clear" w:color="auto" w:fill="BFBFBF"/>
            <w:tcMar>
              <w:top w:w="90" w:type="dxa"/>
              <w:left w:w="100" w:type="dxa"/>
              <w:bottom w:w="90" w:type="dxa"/>
              <w:right w:w="100" w:type="dxa"/>
            </w:tcMar>
            <w:vAlign w:val="center"/>
          </w:tcPr>
          <w:p w14:paraId="6BF80B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单位/类型</w:t>
            </w:r>
          </w:p>
        </w:tc>
      </w:tr>
      <w:tr w14:paraId="3893FAAA">
        <w:trPr>
          <w:cantSplit/>
          <w:jc w:val="center"/>
        </w:trPr>
        <w:tc>
          <w:tcPr>
            <w:tcW w:w="2324" w:type="dxa"/>
            <w:tcMar>
              <w:top w:w="90" w:type="dxa"/>
              <w:left w:w="100" w:type="dxa"/>
              <w:bottom w:w="90" w:type="dxa"/>
              <w:right w:w="100" w:type="dxa"/>
            </w:tcMar>
            <w:vAlign w:val="center"/>
          </w:tcPr>
          <w:p w14:paraId="6C3C5D5D">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m、v、o、t</m:t>
                </m:r>
              </m:oMath>
            </m:oMathPara>
          </w:p>
        </w:tc>
        <w:tc>
          <w:tcPr>
            <w:tcW w:w="4025" w:type="dxa"/>
            <w:tcMar>
              <w:top w:w="90" w:type="dxa"/>
              <w:left w:w="100" w:type="dxa"/>
              <w:bottom w:w="90" w:type="dxa"/>
              <w:right w:w="100" w:type="dxa"/>
            </w:tcMar>
            <w:vAlign w:val="center"/>
          </w:tcPr>
          <w:p w14:paraId="0C9471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物料、供应商、合同/订单、日期索引</w:t>
            </w:r>
          </w:p>
        </w:tc>
        <w:tc>
          <w:tcPr>
            <w:tcW w:w="1701" w:type="dxa"/>
            <w:tcMar>
              <w:top w:w="90" w:type="dxa"/>
              <w:left w:w="100" w:type="dxa"/>
              <w:bottom w:w="90" w:type="dxa"/>
              <w:right w:w="100" w:type="dxa"/>
            </w:tcMar>
            <w:vAlign w:val="center"/>
          </w:tcPr>
          <w:p w14:paraId="575C8A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w:t>
            </w:r>
          </w:p>
        </w:tc>
      </w:tr>
      <w:tr w14:paraId="26F319F4">
        <w:trPr>
          <w:cantSplit/>
          <w:jc w:val="center"/>
        </w:trPr>
        <w:tc>
          <w:tcPr>
            <w:tcW w:w="2324" w:type="dxa"/>
            <w:shd w:val="clear" w:color="auto" w:fill="F7F7F7"/>
            <w:tcMar>
              <w:top w:w="90" w:type="dxa"/>
              <w:left w:w="100" w:type="dxa"/>
              <w:bottom w:w="90" w:type="dxa"/>
              <w:right w:w="100" w:type="dxa"/>
            </w:tcMar>
            <w:vAlign w:val="center"/>
          </w:tcPr>
          <w:p w14:paraId="22939622">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R</m:t>
                    </m:r>
                  </m:e>
                  <m:sub>
                    <m:r>
                      <m:rPr>
                        <m:sty m:val="p"/>
                      </m:rPr>
                      <w:rPr>
                        <w:rFonts w:hint="default" w:ascii="Cambria Math" w:hAnsi="Cambria Math" w:eastAsia="Cambria Math" w:cs="Cambria Math"/>
                        <w:sz w:val="16"/>
                        <w:szCs w:val="16"/>
                      </w:rPr>
                      <m:t>m,t</m:t>
                    </m:r>
                  </m:sub>
                  <m:sup>
                    <m:r>
                      <m:rPr>
                        <m:sty m:val="p"/>
                      </m:rPr>
                      <w:rPr>
                        <w:rFonts w:hint="default" w:ascii="Cambria Math" w:hAnsi="Cambria Math" w:eastAsia="Cambria Math" w:cs="Cambria Math"/>
                        <w:sz w:val="16"/>
                        <w:szCs w:val="16"/>
                      </w:rPr>
                      <m:t>cum</m:t>
                    </m:r>
                  </m:sup>
                </m:sSubSup>
              </m:oMath>
            </m:oMathPara>
          </w:p>
        </w:tc>
        <w:tc>
          <w:tcPr>
            <w:tcW w:w="4025" w:type="dxa"/>
            <w:shd w:val="clear" w:color="auto" w:fill="F7F7F7"/>
            <w:tcMar>
              <w:top w:w="90" w:type="dxa"/>
              <w:left w:w="100" w:type="dxa"/>
              <w:bottom w:w="90" w:type="dxa"/>
              <w:right w:w="100" w:type="dxa"/>
            </w:tcMar>
            <w:vAlign w:val="center"/>
          </w:tcPr>
          <w:p w14:paraId="18BD8C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截至t日累计净需求</w:t>
            </w:r>
          </w:p>
        </w:tc>
        <w:tc>
          <w:tcPr>
            <w:tcW w:w="1701" w:type="dxa"/>
            <w:shd w:val="clear" w:color="auto" w:fill="F7F7F7"/>
            <w:tcMar>
              <w:top w:w="90" w:type="dxa"/>
              <w:left w:w="100" w:type="dxa"/>
              <w:bottom w:w="90" w:type="dxa"/>
              <w:right w:w="100" w:type="dxa"/>
            </w:tcMar>
            <w:vAlign w:val="center"/>
          </w:tcPr>
          <w:p w14:paraId="328482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31DAAA01">
        <w:trPr>
          <w:cantSplit/>
          <w:jc w:val="center"/>
        </w:trPr>
        <w:tc>
          <w:tcPr>
            <w:tcW w:w="2324" w:type="dxa"/>
            <w:tcMar>
              <w:top w:w="90" w:type="dxa"/>
              <w:left w:w="100" w:type="dxa"/>
              <w:bottom w:w="90" w:type="dxa"/>
              <w:right w:w="100" w:type="dxa"/>
            </w:tcMar>
            <w:vAlign w:val="center"/>
          </w:tcPr>
          <w:p w14:paraId="580157FC">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B</m:t>
                    </m:r>
                  </m:e>
                  <m:sub>
                    <m:r>
                      <m:rPr>
                        <m:sty m:val="p"/>
                      </m:rPr>
                      <w:rPr>
                        <w:rFonts w:hint="default" w:ascii="Cambria Math" w:hAnsi="Cambria Math" w:eastAsia="Cambria Math" w:cs="Cambria Math"/>
                        <w:sz w:val="16"/>
                        <w:szCs w:val="16"/>
                      </w:rPr>
                      <m:t>o</m:t>
                    </m:r>
                  </m:sub>
                  <m:sup>
                    <m:r>
                      <m:rPr>
                        <m:sty m:val="p"/>
                      </m:rPr>
                      <w:rPr>
                        <w:rFonts w:hint="default" w:ascii="Cambria Math" w:hAnsi="Cambria Math" w:eastAsia="Cambria Math" w:cs="Cambria Math"/>
                        <w:sz w:val="16"/>
                        <w:szCs w:val="16"/>
                      </w:rPr>
                      <m:t>avail</m:t>
                    </m:r>
                  </m:sup>
                </m:sSubSup>
              </m:oMath>
            </m:oMathPara>
          </w:p>
        </w:tc>
        <w:tc>
          <w:tcPr>
            <w:tcW w:w="4025" w:type="dxa"/>
            <w:tcMar>
              <w:top w:w="90" w:type="dxa"/>
              <w:left w:w="100" w:type="dxa"/>
              <w:bottom w:w="90" w:type="dxa"/>
              <w:right w:w="100" w:type="dxa"/>
            </w:tcMar>
            <w:vAlign w:val="center"/>
          </w:tcPr>
          <w:p w14:paraId="6D39C9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合同/订单可安排余量</w:t>
            </w:r>
          </w:p>
        </w:tc>
        <w:tc>
          <w:tcPr>
            <w:tcW w:w="1701" w:type="dxa"/>
            <w:tcMar>
              <w:top w:w="90" w:type="dxa"/>
              <w:left w:w="100" w:type="dxa"/>
              <w:bottom w:w="90" w:type="dxa"/>
              <w:right w:w="100" w:type="dxa"/>
            </w:tcMar>
            <w:vAlign w:val="center"/>
          </w:tcPr>
          <w:p w14:paraId="6AB6D5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35336C00">
        <w:trPr>
          <w:cantSplit/>
          <w:jc w:val="center"/>
        </w:trPr>
        <w:tc>
          <w:tcPr>
            <w:tcW w:w="2324" w:type="dxa"/>
            <w:shd w:val="clear" w:color="auto" w:fill="F7F7F7"/>
            <w:tcMar>
              <w:top w:w="90" w:type="dxa"/>
              <w:left w:w="100" w:type="dxa"/>
              <w:bottom w:w="90" w:type="dxa"/>
              <w:right w:w="100" w:type="dxa"/>
            </w:tcMar>
            <w:vAlign w:val="center"/>
          </w:tcPr>
          <w:p w14:paraId="03A305F4">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q</m:t>
                    </m:r>
                  </m:e>
                  <m:sub>
                    <m:r>
                      <m:rPr>
                        <m:sty m:val="p"/>
                      </m:rPr>
                      <w:rPr>
                        <w:rFonts w:hint="default" w:ascii="Cambria Math" w:hAnsi="Cambria Math" w:eastAsia="Cambria Math" w:cs="Cambria Math"/>
                        <w:sz w:val="16"/>
                        <w:szCs w:val="16"/>
                      </w:rPr>
                      <m:t>m,o,t</m:t>
                    </m:r>
                  </m:sub>
                </m:sSub>
              </m:oMath>
            </m:oMathPara>
          </w:p>
        </w:tc>
        <w:tc>
          <w:tcPr>
            <w:tcW w:w="4025" w:type="dxa"/>
            <w:shd w:val="clear" w:color="auto" w:fill="F7F7F7"/>
            <w:tcMar>
              <w:top w:w="90" w:type="dxa"/>
              <w:left w:w="100" w:type="dxa"/>
              <w:bottom w:w="90" w:type="dxa"/>
              <w:right w:w="100" w:type="dxa"/>
            </w:tcMar>
            <w:vAlign w:val="center"/>
          </w:tcPr>
          <w:p w14:paraId="45F6FD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订单o在t日安排的到货量</w:t>
            </w:r>
          </w:p>
        </w:tc>
        <w:tc>
          <w:tcPr>
            <w:tcW w:w="1701" w:type="dxa"/>
            <w:shd w:val="clear" w:color="auto" w:fill="F7F7F7"/>
            <w:tcMar>
              <w:top w:w="90" w:type="dxa"/>
              <w:left w:w="100" w:type="dxa"/>
              <w:bottom w:w="90" w:type="dxa"/>
              <w:right w:w="100" w:type="dxa"/>
            </w:tcMar>
            <w:vAlign w:val="center"/>
          </w:tcPr>
          <w:p w14:paraId="33A8B6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3F73D385">
        <w:trPr>
          <w:cantSplit/>
          <w:jc w:val="center"/>
        </w:trPr>
        <w:tc>
          <w:tcPr>
            <w:tcW w:w="2324" w:type="dxa"/>
            <w:tcMar>
              <w:top w:w="90" w:type="dxa"/>
              <w:left w:w="100" w:type="dxa"/>
              <w:bottom w:w="90" w:type="dxa"/>
              <w:right w:w="100" w:type="dxa"/>
            </w:tcMar>
            <w:vAlign w:val="center"/>
          </w:tcPr>
          <w:p w14:paraId="2799DAA7">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z</m:t>
                    </m:r>
                  </m:e>
                  <m:sub>
                    <m:r>
                      <m:rPr>
                        <m:sty m:val="p"/>
                      </m:rPr>
                      <w:rPr>
                        <w:rFonts w:hint="default" w:ascii="Cambria Math" w:hAnsi="Cambria Math" w:eastAsia="Cambria Math" w:cs="Cambria Math"/>
                        <w:sz w:val="16"/>
                        <w:szCs w:val="16"/>
                      </w:rPr>
                      <m:t>m,o,t</m:t>
                    </m:r>
                  </m:sub>
                </m:sSub>
              </m:oMath>
            </m:oMathPara>
          </w:p>
        </w:tc>
        <w:tc>
          <w:tcPr>
            <w:tcW w:w="4025" w:type="dxa"/>
            <w:tcMar>
              <w:top w:w="90" w:type="dxa"/>
              <w:left w:w="100" w:type="dxa"/>
              <w:bottom w:w="90" w:type="dxa"/>
              <w:right w:w="100" w:type="dxa"/>
            </w:tcMar>
            <w:vAlign w:val="center"/>
          </w:tcPr>
          <w:p w14:paraId="0F3868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到货启用变量</w:t>
            </w:r>
          </w:p>
        </w:tc>
        <w:tc>
          <w:tcPr>
            <w:tcW w:w="1701" w:type="dxa"/>
            <w:tcMar>
              <w:top w:w="90" w:type="dxa"/>
              <w:left w:w="100" w:type="dxa"/>
              <w:bottom w:w="90" w:type="dxa"/>
              <w:right w:w="100" w:type="dxa"/>
            </w:tcMar>
            <w:vAlign w:val="center"/>
          </w:tcPr>
          <w:p w14:paraId="7887C4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0/1</w:t>
            </w:r>
          </w:p>
        </w:tc>
      </w:tr>
      <w:tr w14:paraId="041DE78D">
        <w:trPr>
          <w:cantSplit/>
          <w:jc w:val="center"/>
        </w:trPr>
        <w:tc>
          <w:tcPr>
            <w:tcW w:w="2324" w:type="dxa"/>
            <w:shd w:val="clear" w:color="auto" w:fill="F7F7F7"/>
            <w:tcMar>
              <w:top w:w="90" w:type="dxa"/>
              <w:left w:w="100" w:type="dxa"/>
              <w:bottom w:w="90" w:type="dxa"/>
              <w:right w:w="100" w:type="dxa"/>
            </w:tcMar>
            <w:vAlign w:val="center"/>
          </w:tcPr>
          <w:p w14:paraId="51F3748F">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Cap</m:t>
                    </m:r>
                  </m:e>
                  <m:sub>
                    <m:r>
                      <m:rPr>
                        <m:sty m:val="p"/>
                      </m:rPr>
                      <w:rPr>
                        <w:rFonts w:hint="default" w:ascii="Cambria Math" w:hAnsi="Cambria Math" w:eastAsia="Cambria Math" w:cs="Cambria Math"/>
                        <w:sz w:val="16"/>
                        <w:szCs w:val="16"/>
                      </w:rPr>
                      <m:t>v,t</m:t>
                    </m:r>
                  </m:sub>
                  <m:sup>
                    <m:r>
                      <m:rPr>
                        <m:sty m:val="p"/>
                      </m:rPr>
                      <w:rPr>
                        <w:rFonts w:hint="default" w:ascii="Cambria Math" w:hAnsi="Cambria Math" w:eastAsia="Cambria Math" w:cs="Cambria Math"/>
                        <w:sz w:val="16"/>
                        <w:szCs w:val="16"/>
                      </w:rPr>
                      <m:t>sup</m:t>
                    </m:r>
                  </m:sup>
                </m:sSubSup>
                <m:r>
                  <m:rPr>
                    <m:sty m:val="p"/>
                  </m:rPr>
                  <w:rPr>
                    <w:rFonts w:hint="default" w:ascii="Cambria Math" w:hAnsi="Cambria Math" w:eastAsia="Cambria Math" w:cs="Cambria Math"/>
                    <w:sz w:val="16"/>
                    <w:szCs w:val="16"/>
                  </w:rPr>
                  <m:t>、</m:t>
                </m:r>
                <m:sSubSup>
                  <m:sSubSupPr/>
                  <m:e>
                    <m:r>
                      <m:rPr>
                        <m:sty m:val="p"/>
                      </m:rPr>
                      <w:rPr>
                        <w:rFonts w:hint="default" w:ascii="Cambria Math" w:hAnsi="Cambria Math" w:eastAsia="Cambria Math" w:cs="Cambria Math"/>
                        <w:sz w:val="16"/>
                        <w:szCs w:val="16"/>
                      </w:rPr>
                      <m:t>Cap</m:t>
                    </m:r>
                  </m:e>
                  <m:sub>
                    <m:r>
                      <m:rPr>
                        <m:sty m:val="p"/>
                      </m:rPr>
                      <w:rPr>
                        <w:rFonts w:hint="default" w:ascii="Cambria Math" w:hAnsi="Cambria Math" w:eastAsia="Cambria Math" w:cs="Cambria Math"/>
                        <w:sz w:val="16"/>
                        <w:szCs w:val="16"/>
                      </w:rPr>
                      <m:t>t</m:t>
                    </m:r>
                  </m:sub>
                  <m:sup>
                    <m:r>
                      <m:rPr>
                        <m:sty m:val="p"/>
                      </m:rPr>
                      <w:rPr>
                        <w:rFonts w:hint="default" w:ascii="Cambria Math" w:hAnsi="Cambria Math" w:eastAsia="Cambria Math" w:cs="Cambria Math"/>
                        <w:sz w:val="16"/>
                        <w:szCs w:val="16"/>
                      </w:rPr>
                      <m:t>recv</m:t>
                    </m:r>
                  </m:sup>
                </m:sSubSup>
              </m:oMath>
            </m:oMathPara>
          </w:p>
        </w:tc>
        <w:tc>
          <w:tcPr>
            <w:tcW w:w="4025" w:type="dxa"/>
            <w:shd w:val="clear" w:color="auto" w:fill="F7F7F7"/>
            <w:tcMar>
              <w:top w:w="90" w:type="dxa"/>
              <w:left w:w="100" w:type="dxa"/>
              <w:bottom w:w="90" w:type="dxa"/>
              <w:right w:w="100" w:type="dxa"/>
            </w:tcMar>
            <w:vAlign w:val="center"/>
          </w:tcPr>
          <w:p w14:paraId="19574B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供应商可供量和日收货能力</w:t>
            </w:r>
          </w:p>
        </w:tc>
        <w:tc>
          <w:tcPr>
            <w:tcW w:w="1701" w:type="dxa"/>
            <w:shd w:val="clear" w:color="auto" w:fill="F7F7F7"/>
            <w:tcMar>
              <w:top w:w="90" w:type="dxa"/>
              <w:left w:w="100" w:type="dxa"/>
              <w:bottom w:w="90" w:type="dxa"/>
              <w:right w:w="100" w:type="dxa"/>
            </w:tcMar>
            <w:vAlign w:val="center"/>
          </w:tcPr>
          <w:p w14:paraId="372B93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吨/日</w:t>
            </w:r>
          </w:p>
        </w:tc>
      </w:tr>
      <w:tr w14:paraId="3FFBC6B5">
        <w:trPr>
          <w:cantSplit/>
          <w:jc w:val="center"/>
        </w:trPr>
        <w:tc>
          <w:tcPr>
            <w:tcW w:w="2324" w:type="dxa"/>
            <w:tcMar>
              <w:top w:w="90" w:type="dxa"/>
              <w:left w:w="100" w:type="dxa"/>
              <w:bottom w:w="90" w:type="dxa"/>
              <w:right w:w="100" w:type="dxa"/>
            </w:tcMar>
            <w:vAlign w:val="center"/>
          </w:tcPr>
          <w:p w14:paraId="05418104">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Short</m:t>
                    </m:r>
                  </m:e>
                  <m:sub>
                    <m:r>
                      <m:rPr>
                        <m:sty m:val="p"/>
                      </m:rPr>
                      <w:rPr>
                        <w:rFonts w:hint="default" w:ascii="Cambria Math" w:hAnsi="Cambria Math" w:eastAsia="Cambria Math" w:cs="Cambria Math"/>
                        <w:sz w:val="16"/>
                        <w:szCs w:val="16"/>
                      </w:rPr>
                      <m:t>m,t</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Early</m:t>
                    </m:r>
                  </m:e>
                  <m:sub>
                    <m:r>
                      <m:rPr>
                        <m:sty m:val="p"/>
                      </m:rPr>
                      <w:rPr>
                        <w:rFonts w:hint="default" w:ascii="Cambria Math" w:hAnsi="Cambria Math" w:eastAsia="Cambria Math" w:cs="Cambria Math"/>
                        <w:sz w:val="16"/>
                        <w:szCs w:val="16"/>
                      </w:rPr>
                      <m:t>m,t</m:t>
                    </m:r>
                  </m:sub>
                </m:sSub>
              </m:oMath>
            </m:oMathPara>
          </w:p>
        </w:tc>
        <w:tc>
          <w:tcPr>
            <w:tcW w:w="4025" w:type="dxa"/>
            <w:tcMar>
              <w:top w:w="90" w:type="dxa"/>
              <w:left w:w="100" w:type="dxa"/>
              <w:bottom w:w="90" w:type="dxa"/>
              <w:right w:w="100" w:type="dxa"/>
            </w:tcMar>
            <w:vAlign w:val="center"/>
          </w:tcPr>
          <w:p w14:paraId="41B910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短缺量和提前到货量</w:t>
            </w:r>
          </w:p>
        </w:tc>
        <w:tc>
          <w:tcPr>
            <w:tcW w:w="1701" w:type="dxa"/>
            <w:tcMar>
              <w:top w:w="90" w:type="dxa"/>
              <w:left w:w="100" w:type="dxa"/>
              <w:bottom w:w="90" w:type="dxa"/>
              <w:right w:w="100" w:type="dxa"/>
            </w:tcMar>
            <w:vAlign w:val="center"/>
          </w:tcPr>
          <w:p w14:paraId="015C70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1BD876A0">
        <w:trPr>
          <w:cantSplit/>
          <w:jc w:val="center"/>
        </w:trPr>
        <w:tc>
          <w:tcPr>
            <w:tcW w:w="2324" w:type="dxa"/>
            <w:shd w:val="clear" w:color="auto" w:fill="F7F7F7"/>
            <w:tcMar>
              <w:top w:w="90" w:type="dxa"/>
              <w:left w:w="100" w:type="dxa"/>
              <w:bottom w:w="90" w:type="dxa"/>
              <w:right w:w="100" w:type="dxa"/>
            </w:tcMar>
            <w:vAlign w:val="center"/>
          </w:tcPr>
          <w:p w14:paraId="23BC1C76">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F</m:t>
                    </m:r>
                  </m:e>
                  <m:sub>
                    <m:r>
                      <m:rPr>
                        <m:sty m:val="p"/>
                      </m:rPr>
                      <w:rPr>
                        <w:rFonts w:hint="default" w:ascii="Cambria Math" w:hAnsi="Cambria Math" w:eastAsia="Cambria Math" w:cs="Cambria Math"/>
                        <w:sz w:val="16"/>
                        <w:szCs w:val="16"/>
                      </w:rPr>
                      <m:t>m,t</m:t>
                    </m:r>
                  </m:sub>
                </m:sSub>
              </m:oMath>
            </m:oMathPara>
          </w:p>
        </w:tc>
        <w:tc>
          <w:tcPr>
            <w:tcW w:w="4025" w:type="dxa"/>
            <w:shd w:val="clear" w:color="auto" w:fill="F7F7F7"/>
            <w:tcMar>
              <w:top w:w="90" w:type="dxa"/>
              <w:left w:w="100" w:type="dxa"/>
              <w:bottom w:w="90" w:type="dxa"/>
              <w:right w:w="100" w:type="dxa"/>
            </w:tcMar>
            <w:vAlign w:val="center"/>
          </w:tcPr>
          <w:p w14:paraId="3C3E4F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已确认、在途或锁定到货量</w:t>
            </w:r>
          </w:p>
        </w:tc>
        <w:tc>
          <w:tcPr>
            <w:tcW w:w="1701" w:type="dxa"/>
            <w:shd w:val="clear" w:color="auto" w:fill="F7F7F7"/>
            <w:tcMar>
              <w:top w:w="90" w:type="dxa"/>
              <w:left w:w="100" w:type="dxa"/>
              <w:bottom w:w="90" w:type="dxa"/>
              <w:right w:w="100" w:type="dxa"/>
            </w:tcMar>
            <w:vAlign w:val="center"/>
          </w:tcPr>
          <w:p w14:paraId="74EB65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bl>
    <w:p w14:paraId="0FB7A088">
      <w:pPr>
        <w:spacing w:after="40"/>
      </w:pPr>
    </w:p>
    <w:p w14:paraId="770111FD">
      <w:pPr>
        <w:keepLines/>
        <w:spacing w:before="60" w:after="60"/>
        <w:jc w:val="center"/>
      </w:pPr>
      <m:oMath>
        <m:sSub>
          <m:sSubPr/>
          <m:e>
            <m:r>
              <m:rPr>
                <m:sty m:val="p"/>
              </m:rP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max(0,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τ≤t</m:t>
            </m:r>
          </m:sub>
        </m:sSub>
        <m:sSub>
          <m:sSub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iτ</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SS</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i0</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τ≤t</m:t>
            </m:r>
          </m:sub>
        </m:sSub>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iτ</m:t>
            </m:r>
          </m:sub>
        </m:sSub>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（5-33）</w:t>
      </w:r>
    </w:p>
    <w:p w14:paraId="58CC26C6">
      <w:pPr>
        <w:spacing w:after="80" w:line="324" w:lineRule="auto"/>
        <w:ind w:left="454" w:right="454"/>
        <w:jc w:val="both"/>
      </w:pPr>
      <m:oMath>
        <m:r>
          <m:rPr>
            <m:sty m:val="p"/>
          </m:rPr>
          <w:rPr>
            <w:rFonts w:ascii="Cambria Math" w:hAnsi="Cambria Math" w:eastAsia="Cambria Math" w:cs="Cambria Math"/>
            <w:sz w:val="18"/>
            <w:szCs w:val="18"/>
          </w:rPr>
          <m:t>N</m:t>
        </m:r>
      </m:oMath>
      <w:r>
        <w:rPr>
          <w:rFonts w:ascii="Times New Roman" w:hAnsi="Times New Roman" w:eastAsia="Songti SC" w:cs="Times New Roman"/>
          <w:color w:val="000000"/>
          <w:sz w:val="18"/>
        </w:rPr>
        <w:t>为截至日期</w:t>
      </w:r>
      <m:oMath>
        <m:r>
          <m:rPr>
            <m:sty m:val="p"/>
          </m:rPr>
          <w:rPr>
            <w:rFonts w:ascii="Cambria Math" w:hAnsi="Cambria Math" w:eastAsia="Cambria Math" w:cs="Cambria Math"/>
            <w:sz w:val="18"/>
            <w:szCs w:val="18"/>
          </w:rPr>
          <m:t>t</m:t>
        </m:r>
      </m:oMath>
      <w:r>
        <w:rPr>
          <w:rFonts w:ascii="Times New Roman" w:hAnsi="Times New Roman" w:eastAsia="Songti SC" w:cs="Times New Roman"/>
          <w:color w:val="000000"/>
          <w:sz w:val="18"/>
        </w:rPr>
        <w:t>的累计净要货需求。</w:t>
      </w:r>
      <m:oMath>
        <m:r>
          <m:rPr>
            <m:sty m:val="p"/>
          </m:rPr>
          <w:rPr>
            <w:rFonts w:ascii="Cambria Math" w:hAnsi="Cambria Math" w:eastAsia="Cambria Math" w:cs="Cambria Math"/>
            <w:sz w:val="18"/>
            <w:szCs w:val="18"/>
          </w:rPr>
          <m:t>F</m:t>
        </m:r>
      </m:oMath>
      <w:r>
        <w:rPr>
          <w:rFonts w:ascii="Times New Roman" w:hAnsi="Times New Roman" w:eastAsia="Songti SC" w:cs="Times New Roman"/>
          <w:color w:val="000000"/>
          <w:sz w:val="18"/>
        </w:rPr>
        <w:t>只包含状态有效且未取消的固定到货与可信在途；待确认数量不得默认计入。</w:t>
      </w:r>
    </w:p>
    <w:p w14:paraId="1A134697">
      <w:pPr>
        <w:keepLines/>
        <w:spacing w:before="60" w:after="60"/>
        <w:jc w:val="center"/>
      </w:pPr>
      <m:oMath>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max(0, </m:t>
        </m:r>
        <m:sSub>
          <m:sSubPr/>
          <m:e>
            <m:r>
              <m:rPr>
                <m:sty m:val="p"/>
              </m:rPr>
              <w:rPr>
                <w:rFonts w:ascii="Cambria Math" w:hAnsi="Cambria Math" w:eastAsia="Cambria Math" w:cs="Cambria Math"/>
                <w:sz w:val="20"/>
                <w:szCs w:val="20"/>
              </w:rPr>
              <m:t>N</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o,τ&lt;t</m:t>
            </m:r>
          </m:sub>
        </m:sSub>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ioτ</m:t>
            </m:r>
          </m:sub>
        </m:sSub>
        <m:r>
          <m:rPr>
            <m:sty m:val="p"/>
          </m:rPr>
          <w:rPr>
            <w:rFonts w:ascii="Cambria Math" w:hAnsi="Cambria Math" w:eastAsia="Cambria Math" w:cs="Cambria Math"/>
            <w:sz w:val="20"/>
            <w:szCs w:val="20"/>
          </w:rPr>
          <m:t>)</m:t>
        </m:r>
      </m:oMath>
      <w:r>
        <w:rPr>
          <w:rFonts w:ascii="Times New Roman" w:hAnsi="Times New Roman" w:eastAsia="Songti SC" w:cs="Times New Roman"/>
          <w:color w:val="000000"/>
          <w:sz w:val="20"/>
        </w:rPr>
        <w:t xml:space="preserve">    （5-34）</w:t>
      </w:r>
    </w:p>
    <w:p w14:paraId="1B0C0F86">
      <w:pPr>
        <w:spacing w:after="80" w:line="324" w:lineRule="auto"/>
        <w:ind w:left="454" w:right="454"/>
        <w:jc w:val="both"/>
      </w:pP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为日期</w:t>
      </w:r>
      <m:oMath>
        <m:r>
          <m:rPr>
            <m:sty m:val="p"/>
          </m:rPr>
          <w:rPr>
            <w:rFonts w:ascii="Cambria Math" w:hAnsi="Cambria Math" w:eastAsia="Cambria Math" w:cs="Cambria Math"/>
            <w:sz w:val="18"/>
            <w:szCs w:val="18"/>
          </w:rPr>
          <m:t>t</m:t>
        </m:r>
      </m:oMath>
      <w:r>
        <w:rPr>
          <w:rFonts w:ascii="Times New Roman" w:hAnsi="Times New Roman" w:eastAsia="Songti SC" w:cs="Times New Roman"/>
          <w:color w:val="000000"/>
          <w:sz w:val="18"/>
        </w:rPr>
        <w:t>尚未被候选计划覆盖的剩余需求，用于定位缺口日期和计划优先级。</w:t>
      </w:r>
    </w:p>
    <w:p w14:paraId="6157207B">
      <w:pPr>
        <w:keepLines/>
        <w:spacing w:before="60" w:after="60"/>
        <w:jc w:val="center"/>
      </w:pPr>
      <m:oMath>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o</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ordered</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received</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cancelled</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frozen</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allocated</m:t>
            </m:r>
          </m:sup>
        </m:sSubSup>
      </m:oMath>
      <w:r>
        <w:rPr>
          <w:rFonts w:ascii="Times New Roman" w:hAnsi="Times New Roman" w:eastAsia="Songti SC" w:cs="Times New Roman"/>
          <w:color w:val="000000"/>
          <w:sz w:val="20"/>
        </w:rPr>
        <w:t xml:space="preserve">    （5-35）</w:t>
      </w:r>
    </w:p>
    <w:p w14:paraId="64FA43E7">
      <w:pPr>
        <w:spacing w:after="80" w:line="324" w:lineRule="auto"/>
        <w:ind w:left="454" w:right="454"/>
        <w:jc w:val="both"/>
      </w:pPr>
      <m:oMath>
        <m:sSub>
          <m:sSubPr/>
          <m:e>
            <m:r>
              <m:rPr>
                <m:sty m:val="p"/>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o</m:t>
            </m:r>
          </m:sub>
        </m:sSub>
      </m:oMath>
      <w:r>
        <w:rPr>
          <w:rFonts w:ascii="Times New Roman" w:hAnsi="Times New Roman" w:eastAsia="Songti SC" w:cs="Times New Roman"/>
          <w:color w:val="000000"/>
          <w:sz w:val="18"/>
        </w:rPr>
        <w:t>为订单或合同来源的可安排量。各扣减项必须来自同一截止时间，</w:t>
      </w:r>
      <m:oMath>
        <m:sSubSup>
          <m:sSubSupPr/>
          <m:e>
            <m:r>
              <m:rPr>
                <m:sty m:val="p"/>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o</m:t>
            </m:r>
          </m:sub>
          <m:sup>
            <m:r>
              <m:rPr>
                <m:sty m:val="p"/>
              </m:rPr>
              <w:rPr>
                <w:rFonts w:ascii="Cambria Math" w:hAnsi="Cambria Math" w:eastAsia="Cambria Math" w:cs="Cambria Math"/>
                <w:sz w:val="18"/>
                <w:szCs w:val="18"/>
              </w:rPr>
              <m:t>allocated</m:t>
            </m:r>
          </m:sup>
        </m:sSubSup>
      </m:oMath>
      <w:r>
        <w:rPr>
          <w:rFonts w:ascii="Times New Roman" w:hAnsi="Times New Roman" w:eastAsia="Songti SC" w:cs="Times New Roman"/>
          <w:color w:val="000000"/>
          <w:sz w:val="18"/>
        </w:rPr>
        <w:t>只统计仍有效的计划占用。</w:t>
      </w:r>
    </w:p>
    <w:p w14:paraId="1B4ABE11">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t</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o</m:t>
            </m:r>
          </m:sub>
          <m:sup>
            <m:r>
              <m:rPr>
                <m:sty m:val="p"/>
              </m:rPr>
              <w:rPr>
                <w:rFonts w:ascii="Cambria Math" w:hAnsi="Cambria Math" w:eastAsia="Cambria Math" w:cs="Cambria Math"/>
                <w:sz w:val="20"/>
                <w:szCs w:val="20"/>
              </w:rPr>
              <m:t>reserved</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o</m:t>
            </m:r>
          </m:sub>
        </m:sSub>
      </m:oMath>
      <w:r>
        <w:rPr>
          <w:rFonts w:ascii="Times New Roman" w:hAnsi="Times New Roman" w:eastAsia="Songti SC" w:cs="Times New Roman"/>
          <w:color w:val="000000"/>
          <w:sz w:val="20"/>
        </w:rPr>
        <w:t xml:space="preserve">    （5-36）</w:t>
      </w:r>
    </w:p>
    <w:p w14:paraId="6985A0CF">
      <w:pPr>
        <w:spacing w:after="80" w:line="324" w:lineRule="auto"/>
        <w:ind w:left="454" w:right="454"/>
        <w:jc w:val="both"/>
      </w:pPr>
      <w:r>
        <w:rPr>
          <w:rFonts w:ascii="Times New Roman" w:hAnsi="Times New Roman" w:eastAsia="Songti SC" w:cs="Times New Roman"/>
          <w:color w:val="000000"/>
          <w:sz w:val="18"/>
        </w:rPr>
        <w:t>同一合同或订单在所有计划版本中的有效占用不得超过可安排量；历史失效版本不占用，已锁定版本优先占用。</w:t>
      </w:r>
    </w:p>
    <w:p w14:paraId="3FED69E6">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i,o∈</m:t>
            </m:r>
            <m:sSub>
              <m:sSubPr/>
              <m:e>
                <m:r>
                  <m:rPr>
                    <m:sty m:val="p"/>
                  </m:rPr>
                  <w:rPr>
                    <w:rFonts w:ascii="Cambria Math" w:hAnsi="Cambria Math" w:eastAsia="Cambria Math" w:cs="Cambria Math"/>
                    <w:sz w:val="20"/>
                    <w:szCs w:val="20"/>
                  </w:rPr>
                  <m:t>O</m:t>
                </m:r>
              </m:e>
              <m:sub>
                <m:r>
                  <m:rPr>
                    <m:sty m:val="p"/>
                  </m:rPr>
                  <w:rPr>
                    <w:rFonts w:ascii="Cambria Math" w:hAnsi="Cambria Math" w:eastAsia="Cambria Math" w:cs="Cambria Math"/>
                    <w:sz w:val="20"/>
                    <w:szCs w:val="20"/>
                  </w:rPr>
                  <m:t>s</m:t>
                </m:r>
              </m:sub>
            </m:sSub>
          </m:sub>
        </m:sSub>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Cap</m:t>
            </m:r>
          </m:e>
          <m:sub>
            <m:r>
              <m:rPr>
                <m:sty m:val="p"/>
              </m:rPr>
              <w:rPr>
                <w:rFonts w:ascii="Cambria Math" w:hAnsi="Cambria Math" w:eastAsia="Cambria Math" w:cs="Cambria Math"/>
                <w:sz w:val="20"/>
                <w:szCs w:val="20"/>
              </w:rPr>
              <m:t>st</m:t>
            </m:r>
          </m:sub>
          <m:sup>
            <m:r>
              <m:rPr>
                <m:sty m:val="p"/>
              </m:rPr>
              <w:rPr>
                <w:rFonts w:ascii="Cambria Math" w:hAnsi="Cambria Math" w:eastAsia="Cambria Math" w:cs="Cambria Math"/>
                <w:sz w:val="20"/>
                <w:szCs w:val="20"/>
              </w:rPr>
              <m:t>supply</m:t>
            </m:r>
          </m:sup>
        </m:sSubSup>
      </m:oMath>
      <w:r>
        <w:rPr>
          <w:rFonts w:ascii="Times New Roman" w:hAnsi="Times New Roman" w:eastAsia="Songti SC" w:cs="Times New Roman"/>
          <w:color w:val="000000"/>
          <w:sz w:val="20"/>
        </w:rPr>
        <w:t xml:space="preserve">    （5-37）</w:t>
      </w:r>
    </w:p>
    <w:p w14:paraId="50FDD22B">
      <w:pPr>
        <w:spacing w:after="80" w:line="324" w:lineRule="auto"/>
        <w:ind w:left="454" w:right="454"/>
        <w:jc w:val="both"/>
      </w:pPr>
      <w:r>
        <w:rPr>
          <w:rFonts w:ascii="Times New Roman" w:hAnsi="Times New Roman" w:eastAsia="Songti SC" w:cs="Times New Roman"/>
          <w:color w:val="000000"/>
          <w:sz w:val="18"/>
        </w:rPr>
        <w:t>供应商</w:t>
      </w:r>
      <m:oMath>
        <m:r>
          <m:rPr>
            <m:sty m:val="p"/>
          </m:rPr>
          <w:rPr>
            <w:rFonts w:ascii="Cambria Math" w:hAnsi="Cambria Math" w:eastAsia="Cambria Math" w:cs="Cambria Math"/>
            <w:sz w:val="18"/>
            <w:szCs w:val="18"/>
          </w:rPr>
          <m:t>s</m:t>
        </m:r>
      </m:oMath>
      <w:r>
        <w:rPr>
          <w:rFonts w:ascii="Times New Roman" w:hAnsi="Times New Roman" w:eastAsia="Songti SC" w:cs="Times New Roman"/>
          <w:color w:val="000000"/>
          <w:sz w:val="18"/>
        </w:rPr>
        <w:t>在日期</w:t>
      </w:r>
      <m:oMath>
        <m:r>
          <m:rPr>
            <m:sty m:val="p"/>
          </m:rPr>
          <w:rPr>
            <w:rFonts w:ascii="Cambria Math" w:hAnsi="Cambria Math" w:eastAsia="Cambria Math" w:cs="Cambria Math"/>
            <w:sz w:val="18"/>
            <w:szCs w:val="18"/>
          </w:rPr>
          <m:t>t</m:t>
        </m:r>
      </m:oMath>
      <w:r>
        <w:rPr>
          <w:rFonts w:ascii="Times New Roman" w:hAnsi="Times New Roman" w:eastAsia="Songti SC" w:cs="Times New Roman"/>
          <w:color w:val="000000"/>
          <w:sz w:val="18"/>
        </w:rPr>
        <w:t>的计划量不得超过确认的日可供能力。</w:t>
      </w:r>
    </w:p>
    <w:p w14:paraId="494A3361">
      <w:pPr>
        <w:keepLines/>
        <w:spacing w:before="60" w:after="60"/>
        <w:jc w:val="center"/>
      </w:pPr>
      <m:oMath>
        <m:sSub>
          <m:sSubPr/>
          <m:e>
            <m:r>
              <m:rPr>
                <m:sty m:val="p"/>
              </m:rPr>
              <w:rPr>
                <w:rFonts w:ascii="Cambria Math" w:hAnsi="Cambria Math" w:eastAsia="Cambria Math" w:cs="Cambria Math"/>
                <w:sz w:val="20"/>
                <w:szCs w:val="20"/>
              </w:rPr>
              <m:t>MOQ</m:t>
            </m:r>
          </m:e>
          <m:sub>
            <m:r>
              <m:rPr>
                <m:sty m:val="p"/>
              </m:rPr>
              <w:rPr>
                <w:rFonts w:ascii="Cambria Math" w:hAnsi="Cambria Math" w:eastAsia="Cambria Math" w:cs="Cambria Math"/>
                <w:sz w:val="20"/>
                <w:szCs w:val="20"/>
              </w:rPr>
              <m:t>o</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Cap</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iot</m:t>
            </m:r>
          </m:sub>
        </m:sSub>
      </m:oMath>
      <w:r>
        <w:rPr>
          <w:rFonts w:ascii="Times New Roman" w:hAnsi="Times New Roman" w:eastAsia="Songti SC" w:cs="Times New Roman"/>
          <w:color w:val="000000"/>
          <w:sz w:val="20"/>
        </w:rPr>
        <w:t xml:space="preserve">    （5-38）</w:t>
      </w:r>
    </w:p>
    <w:p w14:paraId="280044C3">
      <w:pPr>
        <w:spacing w:after="80" w:line="324" w:lineRule="auto"/>
        <w:ind w:left="454" w:right="454"/>
        <w:jc w:val="both"/>
      </w:pPr>
      <w:r>
        <w:rPr>
          <w:rFonts w:ascii="Times New Roman" w:hAnsi="Times New Roman" w:eastAsia="Songti SC" w:cs="Times New Roman"/>
          <w:color w:val="000000"/>
          <w:sz w:val="18"/>
        </w:rPr>
        <w:t>发生一次到货时满足最小送货量并不超过订单、车辆或供应能力上限；整车整托场景引入整数倍变量。</w:t>
      </w:r>
    </w:p>
    <w:p w14:paraId="043C5848">
      <w:pPr>
        <w:keepLines/>
        <w:spacing w:before="60" w:after="60"/>
        <w:jc w:val="center"/>
      </w:pPr>
      <m:oMath>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=0，t∉[</m:t>
        </m:r>
        <m:sSub>
          <m:sSubPr/>
          <m:e>
            <m:r>
              <m:rPr>
                <m:sty m:val="p"/>
              </m:rPr>
              <w:rPr>
                <w:rFonts w:ascii="Cambria Math" w:hAnsi="Cambria Math" w:eastAsia="Cambria Math" w:cs="Cambria Math"/>
                <w:sz w:val="20"/>
                <w:szCs w:val="20"/>
              </w:rPr>
              <m:t>Earliest</m:t>
            </m:r>
          </m:e>
          <m:sub>
            <m:r>
              <m:rPr>
                <m:sty m:val="p"/>
              </m:rPr>
              <w:rPr>
                <w:rFonts w:ascii="Cambria Math" w:hAnsi="Cambria Math" w:eastAsia="Cambria Math" w:cs="Cambria Math"/>
                <w:sz w:val="20"/>
                <w:szCs w:val="20"/>
              </w:rPr>
              <m:t>io</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Latest</m:t>
            </m:r>
          </m:e>
          <m:sub>
            <m:r>
              <m:rPr>
                <m:sty m:val="p"/>
              </m:rPr>
              <w:rPr>
                <w:rFonts w:ascii="Cambria Math" w:hAnsi="Cambria Math" w:eastAsia="Cambria Math" w:cs="Cambria Math"/>
                <w:sz w:val="20"/>
                <w:szCs w:val="20"/>
              </w:rPr>
              <m:t>io</m:t>
            </m:r>
          </m:sub>
        </m:sSub>
        <m:r>
          <m:rPr>
            <m:sty m:val="p"/>
          </m:rPr>
          <w:rPr>
            <w:rFonts w:ascii="Cambria Math" w:hAnsi="Cambria Math" w:eastAsia="Cambria Math" w:cs="Cambria Math"/>
            <w:sz w:val="20"/>
            <w:szCs w:val="20"/>
          </w:rPr>
          <m:t>] ∨ t∈</m:t>
        </m:r>
        <m:sSub>
          <m:sSubPr/>
          <m:e>
            <m:r>
              <m:rPr>
                <m:sty m:val="p"/>
              </m:rPr>
              <w:rPr>
                <w:rFonts w:ascii="Cambria Math" w:hAnsi="Cambria Math" w:eastAsia="Cambria Math" w:cs="Cambria Math"/>
                <w:sz w:val="20"/>
                <w:szCs w:val="20"/>
              </w:rPr>
              <m:t>Blackout</m:t>
            </m:r>
          </m:e>
          <m:sub>
            <m:r>
              <m:rPr>
                <m:sty m:val="p"/>
              </m:rPr>
              <w:rPr>
                <w:rFonts w:ascii="Cambria Math" w:hAnsi="Cambria Math" w:eastAsia="Cambria Math" w:cs="Cambria Math"/>
                <w:sz w:val="20"/>
                <w:szCs w:val="20"/>
              </w:rPr>
              <m:t>io</m:t>
            </m:r>
          </m:sub>
        </m:sSub>
      </m:oMath>
      <w:r>
        <w:rPr>
          <w:rFonts w:ascii="Times New Roman" w:hAnsi="Times New Roman" w:eastAsia="Songti SC" w:cs="Times New Roman"/>
          <w:color w:val="000000"/>
          <w:sz w:val="20"/>
        </w:rPr>
        <w:t xml:space="preserve">    （5-39）</w:t>
      </w:r>
    </w:p>
    <w:p w14:paraId="0607C8B4">
      <w:pPr>
        <w:spacing w:after="80" w:line="324" w:lineRule="auto"/>
        <w:ind w:left="454" w:right="454"/>
        <w:jc w:val="both"/>
      </w:pPr>
      <w:r>
        <w:rPr>
          <w:rFonts w:ascii="Times New Roman" w:hAnsi="Times New Roman" w:eastAsia="Songti SC" w:cs="Times New Roman"/>
          <w:color w:val="000000"/>
          <w:sz w:val="18"/>
        </w:rPr>
        <w:t>日期不在可交付窗口、节假日禁运或工厂禁收时，不允许安排。</w:t>
      </w:r>
    </w:p>
    <w:p w14:paraId="2CC5A686">
      <w:pPr>
        <w:keepLines/>
        <w:spacing w:before="60" w:after="60"/>
        <w:jc w:val="center"/>
      </w:pPr>
      <m:oMath>
        <m:f>
          <m:fPr/>
          <m:num>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i,o</m:t>
                </m:r>
              </m:sub>
            </m:sSub>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num>
          <m:den>
            <m:sSub>
              <m:sSubPr/>
              <m:e>
                <m:r>
                  <m:rPr>
                    <m:sty m:val="p"/>
                  </m:rPr>
                  <w:rPr>
                    <w:rFonts w:ascii="Cambria Math" w:hAnsi="Cambria Math" w:eastAsia="Cambria Math" w:cs="Cambria Math"/>
                    <w:sz w:val="20"/>
                    <w:szCs w:val="20"/>
                  </w:rPr>
                  <m:t>Rate</m:t>
                </m:r>
              </m:e>
              <m:sub>
                <m:r>
                  <m:rPr>
                    <m:sty m:val="p"/>
                  </m:rPr>
                  <w:rPr>
                    <w:rFonts w:ascii="Cambria Math" w:hAnsi="Cambria Math" w:eastAsia="Cambria Math" w:cs="Cambria Math"/>
                    <w:sz w:val="20"/>
                    <w:szCs w:val="20"/>
                  </w:rPr>
                  <m:t>i</m:t>
                </m:r>
              </m:sub>
            </m:sSub>
          </m:den>
        </m:f>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Cap</m:t>
            </m:r>
          </m:e>
          <m:sub>
            <m:r>
              <m:rPr>
                <m:sty m:val="p"/>
              </m:rPr>
              <w:rPr>
                <w:rFonts w:ascii="Cambria Math" w:hAnsi="Cambria Math" w:eastAsia="Cambria Math" w:cs="Cambria Math"/>
                <w:sz w:val="20"/>
                <w:szCs w:val="20"/>
              </w:rPr>
              <m:t>t</m:t>
            </m:r>
          </m:sub>
          <m:sup>
            <m:r>
              <m:rPr>
                <m:sty m:val="p"/>
              </m:rPr>
              <w:rPr>
                <w:rFonts w:ascii="Cambria Math" w:hAnsi="Cambria Math" w:eastAsia="Cambria Math" w:cs="Cambria Math"/>
                <w:sz w:val="20"/>
                <w:szCs w:val="20"/>
              </w:rPr>
              <m:t>receipt</m:t>
            </m:r>
          </m:sup>
        </m:sSubSup>
      </m:oMath>
      <w:r>
        <w:rPr>
          <w:rFonts w:ascii="Times New Roman" w:hAnsi="Times New Roman" w:eastAsia="Songti SC" w:cs="Times New Roman"/>
          <w:color w:val="000000"/>
          <w:sz w:val="20"/>
        </w:rPr>
        <w:t xml:space="preserve">    （5-40）</w:t>
      </w:r>
    </w:p>
    <w:p w14:paraId="7630A526">
      <w:pPr>
        <w:spacing w:after="80" w:line="324" w:lineRule="auto"/>
        <w:ind w:left="454" w:right="454"/>
        <w:jc w:val="both"/>
      </w:pPr>
      <w:r>
        <w:rPr>
          <w:rFonts w:ascii="Times New Roman" w:hAnsi="Times New Roman" w:eastAsia="Songti SC" w:cs="Times New Roman"/>
          <w:color w:val="000000"/>
          <w:sz w:val="18"/>
        </w:rPr>
        <w:t>按物料收货工时或吞吐率折算后，不得超过日期或班次收货能力。</w:t>
      </w:r>
    </w:p>
    <w:p w14:paraId="3823F243">
      <w:pPr>
        <w:keepLines/>
        <w:spacing w:before="60" w:after="60"/>
        <w:jc w:val="center"/>
      </w:pPr>
      <m:oMath>
        <m:sSub>
          <m:sSub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i,t−1</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，0≤</m:t>
        </m:r>
        <m:sSub>
          <m:sSub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Cap</m:t>
            </m:r>
          </m:e>
          <m:sub>
            <m:r>
              <m:rPr>
                <m:sty m:val="p"/>
              </m:rPr>
              <w:rPr>
                <w:rFonts w:ascii="Cambria Math" w:hAnsi="Cambria Math" w:eastAsia="Cambria Math" w:cs="Cambria Math"/>
                <w:sz w:val="20"/>
                <w:szCs w:val="20"/>
              </w:rPr>
              <m:t>it</m:t>
            </m:r>
          </m:sub>
          <m:sup>
            <m:r>
              <m:rPr>
                <m:sty m:val="p"/>
              </m:rPr>
              <w:rPr>
                <w:rFonts w:ascii="Cambria Math" w:hAnsi="Cambria Math" w:eastAsia="Cambria Math" w:cs="Cambria Math"/>
                <w:sz w:val="20"/>
                <w:szCs w:val="20"/>
              </w:rPr>
              <m:t>storage</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oMath>
      <w:r>
        <w:rPr>
          <w:rFonts w:ascii="Times New Roman" w:hAnsi="Times New Roman" w:eastAsia="Songti SC" w:cs="Times New Roman"/>
          <w:color w:val="000000"/>
          <w:sz w:val="20"/>
        </w:rPr>
        <w:t xml:space="preserve">    （5-41）</w:t>
      </w:r>
    </w:p>
    <w:p w14:paraId="5410ACE2">
      <w:pPr>
        <w:spacing w:after="80" w:line="324" w:lineRule="auto"/>
        <w:ind w:left="454" w:right="454"/>
        <w:jc w:val="both"/>
      </w:pPr>
      <w:r>
        <w:rPr>
          <w:rFonts w:ascii="Times New Roman" w:hAnsi="Times New Roman" w:eastAsia="Songti SC" w:cs="Times New Roman"/>
          <w:color w:val="000000"/>
          <w:sz w:val="18"/>
        </w:rPr>
        <w:t>库存平衡同时约束仓容或储罐容量；</w:t>
      </w:r>
      <m:oMath>
        <m:r>
          <m:rPr>
            <m:sty m:val="p"/>
          </m:rPr>
          <w:rPr>
            <w:rFonts w:ascii="Cambria Math" w:hAnsi="Cambria Math" w:eastAsia="Cambria Math" w:cs="Cambria Math"/>
            <w:sz w:val="18"/>
            <w:szCs w:val="18"/>
          </w:rPr>
          <m:t>u</m:t>
        </m:r>
      </m:oMath>
      <w:r>
        <w:rPr>
          <w:rFonts w:ascii="Times New Roman" w:hAnsi="Times New Roman" w:eastAsia="Songti SC" w:cs="Times New Roman"/>
          <w:color w:val="000000"/>
          <w:sz w:val="18"/>
        </w:rPr>
        <w:t>仅表示缺料诊断，不得用于突破物理上限。</w:t>
      </w:r>
    </w:p>
    <w:p w14:paraId="25EA3AE7">
      <w:pPr>
        <w:keepLines/>
        <w:spacing w:before="60" w:after="60"/>
        <w:jc w:val="center"/>
      </w:pPr>
      <m:oMath>
        <m:r>
          <m:rPr>
            <m:sty m:val="p"/>
          </m:rPr>
          <w:rPr>
            <w:rFonts w:ascii="Cambria Math" w:hAnsi="Cambria Math" w:eastAsia="Cambria Math" w:cs="Cambria Math"/>
            <w:sz w:val="20"/>
            <w:szCs w:val="20"/>
          </w:rPr>
          <m:t>min Z = M₁Σ</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+M₂Σ</m:t>
        </m:r>
        <m:sSub>
          <m:sSubPr/>
          <m:e>
            <m:r>
              <m:rPr>
                <m:sty m:val="p"/>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+M₃Σ</m:t>
        </m:r>
        <m:sSub>
          <m:sSubPr/>
          <m:e>
            <m:r>
              <m:rPr>
                <m:sty m:val="p"/>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+M₄Σ</m:t>
        </m:r>
        <m:sSub>
          <m:sSubPr/>
          <m:e>
            <m:r>
              <m:rPr>
                <m:sty m:val="p"/>
              </m:rPr>
              <w:rPr>
                <w:rFonts w:ascii="Cambria Math" w:hAnsi="Cambria Math" w:eastAsia="Cambria Math" w:cs="Cambria Math"/>
                <w:sz w:val="20"/>
                <w:szCs w:val="20"/>
              </w:rPr>
              <m:t>Δ</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+M₅Σ</m:t>
        </m:r>
        <m:sSub>
          <m:sSubPr/>
          <m:e>
            <m:r>
              <m:rPr>
                <m:sty m:val="p"/>
              </m:rPr>
              <w:rPr>
                <w:rFonts w:ascii="Cambria Math" w:hAnsi="Cambria Math" w:eastAsia="Cambria Math" w:cs="Cambria Math"/>
                <w:sz w:val="20"/>
                <w:szCs w:val="20"/>
              </w:rPr>
              <m:t>cross</m:t>
            </m:r>
          </m:e>
          <m:sub>
            <m:r>
              <m:rPr>
                <m:sty m:val="p"/>
              </m:rPr>
              <w:rPr>
                <w:rFonts w:ascii="Cambria Math" w:hAnsi="Cambria Math" w:eastAsia="Cambria Math" w:cs="Cambria Math"/>
                <w:sz w:val="20"/>
                <w:szCs w:val="20"/>
              </w:rPr>
              <m:t>it</m:t>
            </m:r>
          </m:sub>
        </m:sSub>
      </m:oMath>
      <w:r>
        <w:rPr>
          <w:rFonts w:ascii="Times New Roman" w:hAnsi="Times New Roman" w:eastAsia="Songti SC" w:cs="Times New Roman"/>
          <w:color w:val="000000"/>
          <w:sz w:val="20"/>
        </w:rPr>
        <w:t xml:space="preserve">    （5-42）</w:t>
      </w:r>
    </w:p>
    <w:p w14:paraId="3DAFB81B">
      <w:pPr>
        <w:spacing w:after="80" w:line="324" w:lineRule="auto"/>
        <w:ind w:left="454" w:right="454"/>
        <w:jc w:val="both"/>
      </w:pPr>
      <w:r>
        <w:rPr>
          <w:rFonts w:ascii="Times New Roman" w:hAnsi="Times New Roman" w:eastAsia="Songti SC" w:cs="Times New Roman"/>
          <w:color w:val="000000"/>
          <w:sz w:val="18"/>
        </w:rPr>
        <w:t>各层权重按严格递减顺序设置，或采用分层优化。</w:t>
      </w:r>
      <m:oMath>
        <m:sSub>
          <m:sSubPr/>
          <m:e>
            <m:r>
              <m:rPr>
                <m:sty m:val="p"/>
              </m:rPr>
              <w:rPr>
                <w:rFonts w:ascii="Cambria Math" w:hAnsi="Cambria Math" w:eastAsia="Cambria Math" w:cs="Cambria Math"/>
                <w:sz w:val="18"/>
                <w:szCs w:val="18"/>
              </w:rPr>
              <m:t>cross</m:t>
            </m:r>
          </m:e>
          <m:sub>
            <m:r>
              <m:rPr>
                <m:sty m:val="p"/>
              </m:rPr>
              <w:rPr>
                <w:rFonts w:ascii="Cambria Math" w:hAnsi="Cambria Math" w:eastAsia="Cambria Math" w:cs="Cambria Math"/>
                <w:sz w:val="18"/>
                <w:szCs w:val="18"/>
              </w:rPr>
              <m:t>it</m:t>
            </m:r>
          </m:sub>
        </m:sSub>
      </m:oMath>
      <w:r>
        <w:rPr>
          <w:rFonts w:ascii="Times New Roman" w:hAnsi="Times New Roman" w:eastAsia="Songti SC" w:cs="Times New Roman"/>
          <w:color w:val="000000"/>
          <w:sz w:val="18"/>
        </w:rPr>
        <w:t>用于抑制无必要的多来源交叉送货，不得禁止业务上必要的分担。</w:t>
      </w:r>
    </w:p>
    <w:p w14:paraId="66D67493">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o</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u</m:t>
            </m:r>
          </m:e>
          <m:sub>
            <m:r>
              <m:rPr>
                <m:sty m:val="p"/>
              </m:rPr>
              <w:rPr>
                <w:rFonts w:ascii="Cambria Math" w:hAnsi="Cambria Math" w:eastAsia="Cambria Math" w:cs="Cambria Math"/>
                <w:sz w:val="20"/>
                <w:szCs w:val="20"/>
              </w:rPr>
              <m:t>it</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it</m:t>
            </m:r>
          </m:sub>
        </m:sSub>
      </m:oMath>
      <w:r>
        <w:rPr>
          <w:rFonts w:ascii="Times New Roman" w:hAnsi="Times New Roman" w:eastAsia="Songti SC" w:cs="Times New Roman"/>
          <w:color w:val="000000"/>
          <w:sz w:val="20"/>
        </w:rPr>
        <w:t xml:space="preserve">    （5-43）</w:t>
      </w:r>
    </w:p>
    <w:p w14:paraId="12D7C70E">
      <w:pPr>
        <w:spacing w:after="80" w:line="324" w:lineRule="auto"/>
        <w:ind w:left="454" w:right="454"/>
        <w:jc w:val="both"/>
      </w:pPr>
      <w:r>
        <w:rPr>
          <w:rFonts w:ascii="Times New Roman" w:hAnsi="Times New Roman" w:eastAsia="Songti SC" w:cs="Times New Roman"/>
          <w:color w:val="000000"/>
          <w:sz w:val="18"/>
        </w:rPr>
        <w:t>在每个风险日期覆盖剩余需求；</w:t>
      </w:r>
      <m:oMath>
        <m:r>
          <m:rPr>
            <m:sty m:val="p"/>
          </m:rPr>
          <w:rPr>
            <w:rFonts w:ascii="Cambria Math" w:hAnsi="Cambria Math" w:eastAsia="Cambria Math" w:cs="Cambria Math"/>
            <w:sz w:val="18"/>
            <w:szCs w:val="18"/>
          </w:rPr>
          <m:t>u</m:t>
        </m:r>
      </m:oMath>
      <w:r>
        <w:rPr>
          <w:rFonts w:ascii="Times New Roman" w:hAnsi="Times New Roman" w:eastAsia="Songti SC" w:cs="Times New Roman"/>
          <w:color w:val="000000"/>
          <w:sz w:val="18"/>
        </w:rPr>
        <w:t>大于0时输出缺口数量、日期、影响需求和约束原因。</w:t>
      </w:r>
    </w:p>
    <w:p w14:paraId="53E4A2AD">
      <w:pPr>
        <w:keepLines/>
        <w:spacing w:before="60" w:after="60"/>
        <w:jc w:val="center"/>
      </w:pPr>
      <m:oMath>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Sub>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iot</m:t>
            </m:r>
          </m:sub>
          <m:sup>
            <m:r>
              <m:rPr>
                <m:sty m:val="p"/>
              </m:rPr>
              <w:rPr>
                <w:rFonts w:ascii="Cambria Math" w:hAnsi="Cambria Math" w:eastAsia="Cambria Math" w:cs="Cambria Math"/>
                <w:sz w:val="20"/>
                <w:szCs w:val="20"/>
              </w:rPr>
              <m:t>base</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Δ</m:t>
            </m:r>
          </m:e>
          <m:sub>
            <m:r>
              <m:rPr>
                <m:sty m:val="p"/>
              </m:rPr>
              <w:rPr>
                <w:rFonts w:ascii="Cambria Math" w:hAnsi="Cambria Math" w:eastAsia="Cambria Math" w:cs="Cambria Math"/>
                <w:sz w:val="20"/>
                <w:szCs w:val="20"/>
              </w:rPr>
              <m:t>iot</m:t>
            </m:r>
          </m:sub>
        </m:sSub>
      </m:oMath>
      <w:r>
        <w:rPr>
          <w:rFonts w:ascii="Times New Roman" w:hAnsi="Times New Roman" w:eastAsia="Songti SC" w:cs="Times New Roman"/>
          <w:color w:val="000000"/>
          <w:sz w:val="20"/>
        </w:rPr>
        <w:t xml:space="preserve">    （5-44）</w:t>
      </w:r>
    </w:p>
    <w:p w14:paraId="1110EA89">
      <w:pPr>
        <w:spacing w:after="80" w:line="324" w:lineRule="auto"/>
        <w:ind w:left="454" w:right="454"/>
        <w:jc w:val="both"/>
      </w:pPr>
      <w:r>
        <w:rPr>
          <w:rFonts w:ascii="Times New Roman" w:hAnsi="Times New Roman" w:eastAsia="Songti SC" w:cs="Times New Roman"/>
          <w:color w:val="000000"/>
          <w:sz w:val="18"/>
        </w:rPr>
        <w:t>对未锁定部分度量相对已发布基线的变更；锁定明细直接固定为基线值。</w:t>
      </w:r>
    </w:p>
    <w:p w14:paraId="44BC5FCA">
      <w:pPr>
        <w:keepNext/>
      </w:pPr>
      <w:r>
        <w:rPr>
          <w:rFonts w:ascii="Times New Roman" w:hAnsi="Times New Roman" w:eastAsia="Songti SC" w:cs="Times New Roman"/>
          <w:b/>
          <w:color w:val="000000"/>
          <w:sz w:val="21"/>
        </w:rPr>
        <w:t>（5）成本传导与费用分摊模型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7DA2821">
        <w:trPr>
          <w:cantSplit/>
          <w:tblHeader/>
          <w:jc w:val="center"/>
        </w:trPr>
        <w:tc>
          <w:tcPr>
            <w:tcW w:w="2324" w:type="dxa"/>
            <w:shd w:val="clear" w:color="auto" w:fill="BFBFBF"/>
            <w:tcMar>
              <w:top w:w="90" w:type="dxa"/>
              <w:left w:w="100" w:type="dxa"/>
              <w:bottom w:w="90" w:type="dxa"/>
              <w:right w:w="100" w:type="dxa"/>
            </w:tcMar>
            <w:vAlign w:val="center"/>
          </w:tcPr>
          <w:p w14:paraId="14BCE8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符号</w:t>
            </w:r>
          </w:p>
        </w:tc>
        <w:tc>
          <w:tcPr>
            <w:tcW w:w="4025" w:type="dxa"/>
            <w:shd w:val="clear" w:color="auto" w:fill="BFBFBF"/>
            <w:tcMar>
              <w:top w:w="90" w:type="dxa"/>
              <w:left w:w="100" w:type="dxa"/>
              <w:bottom w:w="90" w:type="dxa"/>
              <w:right w:w="100" w:type="dxa"/>
            </w:tcMar>
            <w:vAlign w:val="center"/>
          </w:tcPr>
          <w:p w14:paraId="1837D3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业务含义</w:t>
            </w:r>
          </w:p>
        </w:tc>
        <w:tc>
          <w:tcPr>
            <w:tcW w:w="1701" w:type="dxa"/>
            <w:shd w:val="clear" w:color="auto" w:fill="BFBFBF"/>
            <w:tcMar>
              <w:top w:w="90" w:type="dxa"/>
              <w:left w:w="100" w:type="dxa"/>
              <w:bottom w:w="90" w:type="dxa"/>
              <w:right w:w="100" w:type="dxa"/>
            </w:tcMar>
            <w:vAlign w:val="center"/>
          </w:tcPr>
          <w:p w14:paraId="394B5D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单位/类型</w:t>
            </w:r>
          </w:p>
        </w:tc>
      </w:tr>
      <w:tr w14:paraId="656EDC2B">
        <w:trPr>
          <w:cantSplit/>
          <w:jc w:val="center"/>
        </w:trPr>
        <w:tc>
          <w:tcPr>
            <w:tcW w:w="2324" w:type="dxa"/>
            <w:tcMar>
              <w:top w:w="90" w:type="dxa"/>
              <w:left w:w="100" w:type="dxa"/>
              <w:bottom w:w="90" w:type="dxa"/>
              <w:right w:w="100" w:type="dxa"/>
            </w:tcMar>
            <w:vAlign w:val="center"/>
          </w:tcPr>
          <w:p w14:paraId="7AB26298">
            <w:pPr>
              <w:keepNext w:val="0"/>
              <w:keepLines w:val="0"/>
              <w:suppressLineNumbers w:val="0"/>
              <w:spacing w:before="0" w:beforeAutospacing="0" w:after="0" w:afterAutospacing="0"/>
              <w:ind w:left="0" w:right="0"/>
              <w:jc w:val="center"/>
              <w:rPr>
                <w:rFonts w:hint="default"/>
                <w:szCs w:val="22"/>
              </w:rPr>
            </w:pPr>
            <m:oMathPara>
              <m:oMath>
                <m:r>
                  <m:rPr>
                    <m:sty m:val="p"/>
                  </m:rPr>
                  <w:rPr>
                    <w:rFonts w:hint="default" w:ascii="Cambria Math" w:hAnsi="Cambria Math" w:eastAsia="Cambria Math" w:cs="Cambria Math"/>
                    <w:sz w:val="16"/>
                    <w:szCs w:val="16"/>
                  </w:rPr>
                  <m:t>a、b、g、k、p</m:t>
                </m:r>
              </m:oMath>
            </m:oMathPara>
          </w:p>
        </w:tc>
        <w:tc>
          <w:tcPr>
            <w:tcW w:w="4025" w:type="dxa"/>
            <w:tcMar>
              <w:top w:w="90" w:type="dxa"/>
              <w:left w:w="100" w:type="dxa"/>
              <w:bottom w:w="90" w:type="dxa"/>
              <w:right w:w="100" w:type="dxa"/>
            </w:tcMar>
            <w:vAlign w:val="center"/>
          </w:tcPr>
          <w:p w14:paraId="0407264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上游批次、下游批次、费用池、成本要素、期间索引</w:t>
            </w:r>
          </w:p>
        </w:tc>
        <w:tc>
          <w:tcPr>
            <w:tcW w:w="1701" w:type="dxa"/>
            <w:tcMar>
              <w:top w:w="90" w:type="dxa"/>
              <w:left w:w="100" w:type="dxa"/>
              <w:bottom w:w="90" w:type="dxa"/>
              <w:right w:w="100" w:type="dxa"/>
            </w:tcMar>
            <w:vAlign w:val="center"/>
          </w:tcPr>
          <w:p w14:paraId="0A8232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w:t>
            </w:r>
          </w:p>
        </w:tc>
      </w:tr>
      <w:tr w14:paraId="18B2421E">
        <w:trPr>
          <w:cantSplit/>
          <w:jc w:val="center"/>
        </w:trPr>
        <w:tc>
          <w:tcPr>
            <w:tcW w:w="2324" w:type="dxa"/>
            <w:shd w:val="clear" w:color="auto" w:fill="F7F7F7"/>
            <w:tcMar>
              <w:top w:w="90" w:type="dxa"/>
              <w:left w:w="100" w:type="dxa"/>
              <w:bottom w:w="90" w:type="dxa"/>
              <w:right w:w="100" w:type="dxa"/>
            </w:tcMar>
            <w:vAlign w:val="center"/>
          </w:tcPr>
          <w:p w14:paraId="1824C100">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q</m:t>
                    </m:r>
                  </m:e>
                  <m:sub>
                    <m:r>
                      <m:rPr>
                        <m:sty m:val="p"/>
                      </m:rPr>
                      <w:rPr>
                        <w:rFonts w:hint="default" w:ascii="Cambria Math" w:hAnsi="Cambria Math" w:eastAsia="Cambria Math" w:cs="Cambria Math"/>
                        <w:sz w:val="16"/>
                        <w:szCs w:val="16"/>
                      </w:rPr>
                      <m:t>a</m:t>
                    </m:r>
                  </m:sub>
                  <m:sup>
                    <m:r>
                      <m:rPr>
                        <m:sty m:val="p"/>
                      </m:rPr>
                      <w:rPr>
                        <w:rFonts w:hint="default" w:ascii="Cambria Math" w:hAnsi="Cambria Math" w:eastAsia="Cambria Math" w:cs="Cambria Math"/>
                        <w:sz w:val="16"/>
                        <w:szCs w:val="16"/>
                      </w:rPr>
                      <m:t>out→b</m:t>
                    </m:r>
                  </m:sup>
                </m:sSubSup>
                <m:r>
                  <m:rPr>
                    <m:sty m:val="p"/>
                  </m:rPr>
                  <w:rPr>
                    <w:rFonts w:hint="default" w:ascii="Cambria Math" w:hAnsi="Cambria Math" w:eastAsia="Cambria Math" w:cs="Cambria Math"/>
                    <w:sz w:val="16"/>
                    <w:szCs w:val="16"/>
                  </w:rPr>
                  <m:t>、</m:t>
                </m:r>
                <m:sSubSup>
                  <m:sSubSupPr/>
                  <m:e>
                    <m:r>
                      <m:rPr>
                        <m:sty m:val="p"/>
                      </m:rPr>
                      <w:rPr>
                        <w:rFonts w:hint="default" w:ascii="Cambria Math" w:hAnsi="Cambria Math" w:eastAsia="Cambria Math" w:cs="Cambria Math"/>
                        <w:sz w:val="16"/>
                        <w:szCs w:val="16"/>
                      </w:rPr>
                      <m:t>q</m:t>
                    </m:r>
                  </m:e>
                  <m:sub>
                    <m:r>
                      <m:rPr>
                        <m:sty m:val="p"/>
                      </m:rPr>
                      <w:rPr>
                        <w:rFonts w:hint="default" w:ascii="Cambria Math" w:hAnsi="Cambria Math" w:eastAsia="Cambria Math" w:cs="Cambria Math"/>
                        <w:sz w:val="16"/>
                        <w:szCs w:val="16"/>
                      </w:rPr>
                      <m:t>b</m:t>
                    </m:r>
                  </m:sub>
                  <m:sup>
                    <m:r>
                      <m:rPr>
                        <m:sty m:val="p"/>
                      </m:rPr>
                      <w:rPr>
                        <w:rFonts w:hint="default" w:ascii="Cambria Math" w:hAnsi="Cambria Math" w:eastAsia="Cambria Math" w:cs="Cambria Math"/>
                        <w:sz w:val="16"/>
                        <w:szCs w:val="16"/>
                      </w:rPr>
                      <m:t>in←a</m:t>
                    </m:r>
                  </m:sup>
                </m:sSubSup>
              </m:oMath>
            </m:oMathPara>
          </w:p>
        </w:tc>
        <w:tc>
          <w:tcPr>
            <w:tcW w:w="4025" w:type="dxa"/>
            <w:shd w:val="clear" w:color="auto" w:fill="F7F7F7"/>
            <w:tcMar>
              <w:top w:w="90" w:type="dxa"/>
              <w:left w:w="100" w:type="dxa"/>
              <w:bottom w:w="90" w:type="dxa"/>
              <w:right w:w="100" w:type="dxa"/>
            </w:tcMar>
            <w:vAlign w:val="center"/>
          </w:tcPr>
          <w:p w14:paraId="428C5F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上游转出量和下游接收量</w:t>
            </w:r>
          </w:p>
        </w:tc>
        <w:tc>
          <w:tcPr>
            <w:tcW w:w="1701" w:type="dxa"/>
            <w:shd w:val="clear" w:color="auto" w:fill="F7F7F7"/>
            <w:tcMar>
              <w:top w:w="90" w:type="dxa"/>
              <w:left w:w="100" w:type="dxa"/>
              <w:bottom w:w="90" w:type="dxa"/>
              <w:right w:w="100" w:type="dxa"/>
            </w:tcMar>
            <w:vAlign w:val="center"/>
          </w:tcPr>
          <w:p w14:paraId="65653B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吨/千克/件</w:t>
            </w:r>
          </w:p>
        </w:tc>
      </w:tr>
      <w:tr w14:paraId="1A5AAB7D">
        <w:trPr>
          <w:cantSplit/>
          <w:jc w:val="center"/>
        </w:trPr>
        <w:tc>
          <w:tcPr>
            <w:tcW w:w="2324" w:type="dxa"/>
            <w:tcMar>
              <w:top w:w="90" w:type="dxa"/>
              <w:left w:w="100" w:type="dxa"/>
              <w:bottom w:w="90" w:type="dxa"/>
              <w:right w:w="100" w:type="dxa"/>
            </w:tcMar>
            <w:vAlign w:val="center"/>
          </w:tcPr>
          <w:p w14:paraId="204915FA">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α</m:t>
                    </m:r>
                  </m:e>
                  <m:sub>
                    <m:r>
                      <m:rPr>
                        <m:sty m:val="p"/>
                      </m:rPr>
                      <w:rPr>
                        <w:rFonts w:hint="default" w:ascii="Cambria Math" w:hAnsi="Cambria Math" w:eastAsia="Cambria Math" w:cs="Cambria Math"/>
                        <w:sz w:val="16"/>
                        <w:szCs w:val="16"/>
                      </w:rPr>
                      <m:t>ab</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β</m:t>
                    </m:r>
                  </m:e>
                  <m:sub>
                    <m:r>
                      <m:rPr>
                        <m:sty m:val="p"/>
                      </m:rPr>
                      <w:rPr>
                        <w:rFonts w:hint="default" w:ascii="Cambria Math" w:hAnsi="Cambria Math" w:eastAsia="Cambria Math" w:cs="Cambria Math"/>
                        <w:sz w:val="16"/>
                        <w:szCs w:val="16"/>
                      </w:rPr>
                      <m:t>ab</m:t>
                    </m:r>
                  </m:sub>
                </m:sSub>
              </m:oMath>
            </m:oMathPara>
          </w:p>
        </w:tc>
        <w:tc>
          <w:tcPr>
            <w:tcW w:w="4025" w:type="dxa"/>
            <w:tcMar>
              <w:top w:w="90" w:type="dxa"/>
              <w:left w:w="100" w:type="dxa"/>
              <w:bottom w:w="90" w:type="dxa"/>
              <w:right w:w="100" w:type="dxa"/>
            </w:tcMar>
            <w:vAlign w:val="center"/>
          </w:tcPr>
          <w:p w14:paraId="32CB0C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去向占比和来源占比</w:t>
            </w:r>
          </w:p>
        </w:tc>
        <w:tc>
          <w:tcPr>
            <w:tcW w:w="1701" w:type="dxa"/>
            <w:tcMar>
              <w:top w:w="90" w:type="dxa"/>
              <w:left w:w="100" w:type="dxa"/>
              <w:bottom w:w="90" w:type="dxa"/>
              <w:right w:w="100" w:type="dxa"/>
            </w:tcMar>
            <w:vAlign w:val="center"/>
          </w:tcPr>
          <w:p w14:paraId="549663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0～1</w:t>
            </w:r>
          </w:p>
        </w:tc>
      </w:tr>
      <w:tr w14:paraId="0F4EFA41">
        <w:trPr>
          <w:cantSplit/>
          <w:jc w:val="center"/>
        </w:trPr>
        <w:tc>
          <w:tcPr>
            <w:tcW w:w="2324" w:type="dxa"/>
            <w:shd w:val="clear" w:color="auto" w:fill="F7F7F7"/>
            <w:tcMar>
              <w:top w:w="90" w:type="dxa"/>
              <w:left w:w="100" w:type="dxa"/>
              <w:bottom w:w="90" w:type="dxa"/>
              <w:right w:w="100" w:type="dxa"/>
            </w:tcMar>
            <w:vAlign w:val="center"/>
          </w:tcPr>
          <w:p w14:paraId="505F8EC8">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C</m:t>
                    </m:r>
                  </m:e>
                  <m:sub>
                    <m:r>
                      <m:rPr>
                        <m:sty m:val="p"/>
                      </m:rPr>
                      <w:rPr>
                        <w:rFonts w:hint="default" w:ascii="Cambria Math" w:hAnsi="Cambria Math" w:eastAsia="Cambria Math" w:cs="Cambria Math"/>
                        <w:sz w:val="16"/>
                        <w:szCs w:val="16"/>
                      </w:rPr>
                      <m:t>b</m:t>
                    </m:r>
                  </m:sub>
                  <m:sup>
                    <m:r>
                      <m:rPr>
                        <m:sty m:val="p"/>
                      </m:rPr>
                      <w:rPr>
                        <w:rFonts w:hint="default" w:ascii="Cambria Math" w:hAnsi="Cambria Math" w:eastAsia="Cambria Math" w:cs="Cambria Math"/>
                        <w:sz w:val="16"/>
                        <w:szCs w:val="16"/>
                      </w:rPr>
                      <m:t>direct,k</m:t>
                    </m:r>
                  </m:sup>
                </m:sSubSup>
                <m:r>
                  <m:rPr>
                    <m:sty m:val="p"/>
                  </m:rPr>
                  <w:rPr>
                    <w:rFonts w:hint="default" w:ascii="Cambria Math" w:hAnsi="Cambria Math" w:eastAsia="Cambria Math" w:cs="Cambria Math"/>
                    <w:sz w:val="16"/>
                    <w:szCs w:val="16"/>
                  </w:rPr>
                  <m:t>、</m:t>
                </m:r>
                <m:sSubSup>
                  <m:sSubSupPr/>
                  <m:e>
                    <m:r>
                      <m:rPr>
                        <m:sty m:val="p"/>
                      </m:rPr>
                      <w:rPr>
                        <w:rFonts w:hint="default" w:ascii="Cambria Math" w:hAnsi="Cambria Math" w:eastAsia="Cambria Math" w:cs="Cambria Math"/>
                        <w:sz w:val="16"/>
                        <w:szCs w:val="16"/>
                      </w:rPr>
                      <m:t>C</m:t>
                    </m:r>
                  </m:e>
                  <m:sub>
                    <m:r>
                      <m:rPr>
                        <m:sty m:val="p"/>
                      </m:rPr>
                      <w:rPr>
                        <w:rFonts w:hint="default" w:ascii="Cambria Math" w:hAnsi="Cambria Math" w:eastAsia="Cambria Math" w:cs="Cambria Math"/>
                        <w:sz w:val="16"/>
                        <w:szCs w:val="16"/>
                      </w:rPr>
                      <m:t>a→b</m:t>
                    </m:r>
                  </m:sub>
                  <m:sup>
                    <m:r>
                      <m:rPr>
                        <m:sty m:val="p"/>
                      </m:rPr>
                      <w:rPr>
                        <w:rFonts w:hint="default" w:ascii="Cambria Math" w:hAnsi="Cambria Math" w:eastAsia="Cambria Math" w:cs="Cambria Math"/>
                        <w:sz w:val="16"/>
                        <w:szCs w:val="16"/>
                      </w:rPr>
                      <m:t>k</m:t>
                    </m:r>
                  </m:sup>
                </m:sSubSup>
              </m:oMath>
            </m:oMathPara>
          </w:p>
        </w:tc>
        <w:tc>
          <w:tcPr>
            <w:tcW w:w="4025" w:type="dxa"/>
            <w:shd w:val="clear" w:color="auto" w:fill="F7F7F7"/>
            <w:tcMar>
              <w:top w:w="90" w:type="dxa"/>
              <w:left w:w="100" w:type="dxa"/>
              <w:bottom w:w="90" w:type="dxa"/>
              <w:right w:w="100" w:type="dxa"/>
            </w:tcMar>
            <w:vAlign w:val="center"/>
          </w:tcPr>
          <w:p w14:paraId="3452C9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直接成本和传入成本</w:t>
            </w:r>
          </w:p>
        </w:tc>
        <w:tc>
          <w:tcPr>
            <w:tcW w:w="1701" w:type="dxa"/>
            <w:shd w:val="clear" w:color="auto" w:fill="F7F7F7"/>
            <w:tcMar>
              <w:top w:w="90" w:type="dxa"/>
              <w:left w:w="100" w:type="dxa"/>
              <w:bottom w:w="90" w:type="dxa"/>
              <w:right w:w="100" w:type="dxa"/>
            </w:tcMar>
            <w:vAlign w:val="center"/>
          </w:tcPr>
          <w:p w14:paraId="1FB19C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w:t>
            </w:r>
          </w:p>
        </w:tc>
      </w:tr>
      <w:tr w14:paraId="23C5509C">
        <w:trPr>
          <w:cantSplit/>
          <w:jc w:val="center"/>
        </w:trPr>
        <w:tc>
          <w:tcPr>
            <w:tcW w:w="2324" w:type="dxa"/>
            <w:tcMar>
              <w:top w:w="90" w:type="dxa"/>
              <w:left w:w="100" w:type="dxa"/>
              <w:bottom w:w="90" w:type="dxa"/>
              <w:right w:w="100" w:type="dxa"/>
            </w:tcMar>
            <w:vAlign w:val="center"/>
          </w:tcPr>
          <w:p w14:paraId="5EE7955D">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Pool</m:t>
                    </m:r>
                  </m:e>
                  <m:sub>
                    <m:r>
                      <m:rPr>
                        <m:sty m:val="p"/>
                      </m:rPr>
                      <w:rPr>
                        <w:rFonts w:hint="default" w:ascii="Cambria Math" w:hAnsi="Cambria Math" w:eastAsia="Cambria Math" w:cs="Cambria Math"/>
                        <w:sz w:val="16"/>
                        <w:szCs w:val="16"/>
                      </w:rPr>
                      <m:t>g</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Base</m:t>
                    </m:r>
                  </m:e>
                  <m:sub>
                    <m:r>
                      <m:rPr>
                        <m:sty m:val="p"/>
                      </m:rPr>
                      <w:rPr>
                        <w:rFonts w:hint="default" w:ascii="Cambria Math" w:hAnsi="Cambria Math" w:eastAsia="Cambria Math" w:cs="Cambria Math"/>
                        <w:sz w:val="16"/>
                        <w:szCs w:val="16"/>
                      </w:rPr>
                      <m:t>bg</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Rate</m:t>
                    </m:r>
                  </m:e>
                  <m:sub>
                    <m:r>
                      <m:rPr>
                        <m:sty m:val="p"/>
                      </m:rPr>
                      <w:rPr>
                        <w:rFonts w:hint="default" w:ascii="Cambria Math" w:hAnsi="Cambria Math" w:eastAsia="Cambria Math" w:cs="Cambria Math"/>
                        <w:sz w:val="16"/>
                        <w:szCs w:val="16"/>
                      </w:rPr>
                      <m:t>g</m:t>
                    </m:r>
                  </m:sub>
                </m:sSub>
              </m:oMath>
            </m:oMathPara>
          </w:p>
        </w:tc>
        <w:tc>
          <w:tcPr>
            <w:tcW w:w="4025" w:type="dxa"/>
            <w:tcMar>
              <w:top w:w="90" w:type="dxa"/>
              <w:left w:w="100" w:type="dxa"/>
              <w:bottom w:w="90" w:type="dxa"/>
              <w:right w:w="100" w:type="dxa"/>
            </w:tcMar>
            <w:vAlign w:val="center"/>
          </w:tcPr>
          <w:p w14:paraId="1FA84D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费用池、动因基数和分摊率</w:t>
            </w:r>
          </w:p>
        </w:tc>
        <w:tc>
          <w:tcPr>
            <w:tcW w:w="1701" w:type="dxa"/>
            <w:tcMar>
              <w:top w:w="90" w:type="dxa"/>
              <w:left w:w="100" w:type="dxa"/>
              <w:bottom w:w="90" w:type="dxa"/>
              <w:right w:w="100" w:type="dxa"/>
            </w:tcMar>
            <w:vAlign w:val="center"/>
          </w:tcPr>
          <w:p w14:paraId="044F83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元、动因单位、元/动因单位</w:t>
            </w:r>
          </w:p>
        </w:tc>
      </w:tr>
      <w:tr w14:paraId="661199BC">
        <w:trPr>
          <w:cantSplit/>
          <w:jc w:val="center"/>
        </w:trPr>
        <w:tc>
          <w:tcPr>
            <w:tcW w:w="2324" w:type="dxa"/>
            <w:shd w:val="clear" w:color="auto" w:fill="F7F7F7"/>
            <w:tcMar>
              <w:top w:w="90" w:type="dxa"/>
              <w:left w:w="100" w:type="dxa"/>
              <w:bottom w:w="90" w:type="dxa"/>
              <w:right w:w="100" w:type="dxa"/>
            </w:tcMar>
            <w:vAlign w:val="center"/>
          </w:tcPr>
          <w:p w14:paraId="7A8E980C">
            <w:pPr>
              <w:keepNext w:val="0"/>
              <w:keepLines w:val="0"/>
              <w:suppressLineNumbers w:val="0"/>
              <w:spacing w:before="0" w:beforeAutospacing="0" w:after="0" w:afterAutospacing="0"/>
              <w:ind w:left="0" w:right="0"/>
              <w:jc w:val="center"/>
              <w:rPr>
                <w:rFonts w:hint="default"/>
                <w:szCs w:val="22"/>
              </w:rPr>
            </w:pPr>
            <m:oMathPara>
              <m:oMath>
                <m:sSub>
                  <m:sSubPr/>
                  <m:e>
                    <m:r>
                      <m:rPr>
                        <m:sty m:val="p"/>
                      </m:rPr>
                      <w:rPr>
                        <w:rFonts w:hint="default" w:ascii="Cambria Math" w:hAnsi="Cambria Math" w:eastAsia="Cambria Math" w:cs="Cambria Math"/>
                        <w:sz w:val="16"/>
                        <w:szCs w:val="16"/>
                      </w:rPr>
                      <m:t>Alloc</m:t>
                    </m:r>
                  </m:e>
                  <m:sub>
                    <m:r>
                      <m:rPr>
                        <m:sty m:val="p"/>
                      </m:rPr>
                      <w:rPr>
                        <w:rFonts w:hint="default" w:ascii="Cambria Math" w:hAnsi="Cambria Math" w:eastAsia="Cambria Math" w:cs="Cambria Math"/>
                        <w:sz w:val="16"/>
                        <w:szCs w:val="16"/>
                      </w:rPr>
                      <m:t>bg</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C</m:t>
                    </m:r>
                  </m:e>
                  <m:sub>
                    <m:r>
                      <m:rPr>
                        <m:sty m:val="p"/>
                      </m:rPr>
                      <w:rPr>
                        <w:rFonts w:hint="default" w:ascii="Cambria Math" w:hAnsi="Cambria Math" w:eastAsia="Cambria Math" w:cs="Cambria Math"/>
                        <w:sz w:val="16"/>
                        <w:szCs w:val="16"/>
                      </w:rPr>
                      <m:t>b</m:t>
                    </m:r>
                  </m:sub>
                </m:sSub>
                <m:r>
                  <m:rPr>
                    <m:sty m:val="p"/>
                  </m:rPr>
                  <w:rPr>
                    <w:rFonts w:hint="default" w:ascii="Cambria Math" w:hAnsi="Cambria Math" w:eastAsia="Cambria Math" w:cs="Cambria Math"/>
                    <w:sz w:val="16"/>
                    <w:szCs w:val="16"/>
                  </w:rPr>
                  <m:t>、</m:t>
                </m:r>
                <m:sSub>
                  <m:sSubPr/>
                  <m:e>
                    <m:r>
                      <m:rPr>
                        <m:sty m:val="p"/>
                      </m:rPr>
                      <w:rPr>
                        <w:rFonts w:hint="default" w:ascii="Cambria Math" w:hAnsi="Cambria Math" w:eastAsia="Cambria Math" w:cs="Cambria Math"/>
                        <w:sz w:val="16"/>
                        <w:szCs w:val="16"/>
                      </w:rPr>
                      <m:t>UC</m:t>
                    </m:r>
                  </m:e>
                  <m:sub>
                    <m:r>
                      <m:rPr>
                        <m:sty m:val="p"/>
                      </m:rPr>
                      <w:rPr>
                        <w:rFonts w:hint="default" w:ascii="Cambria Math" w:hAnsi="Cambria Math" w:eastAsia="Cambria Math" w:cs="Cambria Math"/>
                        <w:sz w:val="16"/>
                        <w:szCs w:val="16"/>
                      </w:rPr>
                      <m:t>b</m:t>
                    </m:r>
                  </m:sub>
                </m:sSub>
              </m:oMath>
            </m:oMathPara>
          </w:p>
        </w:tc>
        <w:tc>
          <w:tcPr>
            <w:tcW w:w="4025" w:type="dxa"/>
            <w:shd w:val="clear" w:color="auto" w:fill="F7F7F7"/>
            <w:tcMar>
              <w:top w:w="90" w:type="dxa"/>
              <w:left w:w="100" w:type="dxa"/>
              <w:bottom w:w="90" w:type="dxa"/>
              <w:right w:w="100" w:type="dxa"/>
            </w:tcMar>
            <w:vAlign w:val="center"/>
          </w:tcPr>
          <w:p w14:paraId="4A1396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对象分摊额、批次总成本和单位成本</w:t>
            </w:r>
          </w:p>
        </w:tc>
        <w:tc>
          <w:tcPr>
            <w:tcW w:w="1701" w:type="dxa"/>
            <w:shd w:val="clear" w:color="auto" w:fill="F7F7F7"/>
            <w:tcMar>
              <w:top w:w="90" w:type="dxa"/>
              <w:left w:w="100" w:type="dxa"/>
              <w:bottom w:w="90" w:type="dxa"/>
              <w:right w:w="100" w:type="dxa"/>
            </w:tcMar>
            <w:vAlign w:val="center"/>
          </w:tcPr>
          <w:p w14:paraId="3806F1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元、元/单位</w:t>
            </w:r>
          </w:p>
        </w:tc>
      </w:tr>
      <w:tr w14:paraId="6C9CFFF1">
        <w:trPr>
          <w:cantSplit/>
          <w:jc w:val="center"/>
        </w:trPr>
        <w:tc>
          <w:tcPr>
            <w:tcW w:w="2324" w:type="dxa"/>
            <w:tcMar>
              <w:top w:w="90" w:type="dxa"/>
              <w:left w:w="100" w:type="dxa"/>
              <w:bottom w:w="90" w:type="dxa"/>
              <w:right w:w="100" w:type="dxa"/>
            </w:tcMar>
            <w:vAlign w:val="center"/>
          </w:tcPr>
          <w:p w14:paraId="52473B5D">
            <w:pPr>
              <w:keepNext w:val="0"/>
              <w:keepLines w:val="0"/>
              <w:suppressLineNumbers w:val="0"/>
              <w:spacing w:before="0" w:beforeAutospacing="0" w:after="0" w:afterAutospacing="0"/>
              <w:ind w:left="0" w:right="0"/>
              <w:jc w:val="center"/>
              <w:rPr>
                <w:rFonts w:hint="default"/>
                <w:szCs w:val="22"/>
              </w:rPr>
            </w:pPr>
            <m:oMathPara>
              <m:oMath>
                <m:sSubSup>
                  <m:sSubSupPr/>
                  <m:e>
                    <m:r>
                      <m:rPr>
                        <m:sty m:val="p"/>
                      </m:rPr>
                      <w:rPr>
                        <w:rFonts w:hint="default" w:ascii="Cambria Math" w:hAnsi="Cambria Math" w:eastAsia="Cambria Math" w:cs="Cambria Math"/>
                        <w:sz w:val="16"/>
                        <w:szCs w:val="16"/>
                      </w:rPr>
                      <m:t>Q</m:t>
                    </m:r>
                  </m:e>
                  <m:sub>
                    <m:r>
                      <m:rPr>
                        <m:sty m:val="p"/>
                      </m:rPr>
                      <w:rPr>
                        <w:rFonts w:hint="default" w:ascii="Cambria Math" w:hAnsi="Cambria Math" w:eastAsia="Cambria Math" w:cs="Cambria Math"/>
                        <w:sz w:val="16"/>
                        <w:szCs w:val="16"/>
                      </w:rPr>
                      <m:t>b</m:t>
                    </m:r>
                  </m:sub>
                  <m:sup>
                    <m:r>
                      <m:rPr>
                        <m:sty m:val="p"/>
                      </m:rPr>
                      <w:rPr>
                        <w:rFonts w:hint="default" w:ascii="Cambria Math" w:hAnsi="Cambria Math" w:eastAsia="Cambria Math" w:cs="Cambria Math"/>
                        <w:sz w:val="16"/>
                        <w:szCs w:val="16"/>
                      </w:rPr>
                      <m:t>good</m:t>
                    </m:r>
                  </m:sup>
                </m:sSubSup>
                <m:r>
                  <m:rPr>
                    <m:sty m:val="p"/>
                  </m:rPr>
                  <w:rPr>
                    <w:rFonts w:hint="default" w:ascii="Cambria Math" w:hAnsi="Cambria Math" w:eastAsia="Cambria Math" w:cs="Cambria Math"/>
                    <w:sz w:val="16"/>
                    <w:szCs w:val="16"/>
                  </w:rPr>
                  <m:t>、</m:t>
                </m:r>
                <m:sSubSup>
                  <m:sSubSupPr/>
                  <m:e>
                    <m:r>
                      <m:rPr>
                        <m:sty m:val="p"/>
                      </m:rPr>
                      <w:rPr>
                        <w:rFonts w:hint="default" w:ascii="Cambria Math" w:hAnsi="Cambria Math" w:eastAsia="Cambria Math" w:cs="Cambria Math"/>
                        <w:sz w:val="16"/>
                        <w:szCs w:val="16"/>
                      </w:rPr>
                      <m:t>Q</m:t>
                    </m:r>
                  </m:e>
                  <m:sub>
                    <m:r>
                      <m:rPr>
                        <m:sty m:val="p"/>
                      </m:rPr>
                      <w:rPr>
                        <w:rFonts w:hint="default" w:ascii="Cambria Math" w:hAnsi="Cambria Math" w:eastAsia="Cambria Math" w:cs="Cambria Math"/>
                        <w:sz w:val="16"/>
                        <w:szCs w:val="16"/>
                      </w:rPr>
                      <m:t>b</m:t>
                    </m:r>
                  </m:sub>
                  <m:sup>
                    <m:r>
                      <m:rPr>
                        <m:sty m:val="p"/>
                      </m:rPr>
                      <w:rPr>
                        <w:rFonts w:hint="default" w:ascii="Cambria Math" w:hAnsi="Cambria Math" w:eastAsia="Cambria Math" w:cs="Cambria Math"/>
                        <w:sz w:val="16"/>
                        <w:szCs w:val="16"/>
                      </w:rPr>
                      <m:t>normalLoss</m:t>
                    </m:r>
                  </m:sup>
                </m:sSubSup>
              </m:oMath>
            </m:oMathPara>
          </w:p>
        </w:tc>
        <w:tc>
          <w:tcPr>
            <w:tcW w:w="4025" w:type="dxa"/>
            <w:tcMar>
              <w:top w:w="90" w:type="dxa"/>
              <w:left w:w="100" w:type="dxa"/>
              <w:bottom w:w="90" w:type="dxa"/>
              <w:right w:w="100" w:type="dxa"/>
            </w:tcMar>
            <w:vAlign w:val="center"/>
          </w:tcPr>
          <w:p w14:paraId="187A47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合格产出和正常损耗</w:t>
            </w:r>
          </w:p>
        </w:tc>
        <w:tc>
          <w:tcPr>
            <w:tcW w:w="1701" w:type="dxa"/>
            <w:tcMar>
              <w:top w:w="90" w:type="dxa"/>
              <w:left w:w="100" w:type="dxa"/>
              <w:bottom w:w="90" w:type="dxa"/>
              <w:right w:w="100" w:type="dxa"/>
            </w:tcMar>
            <w:vAlign w:val="center"/>
          </w:tcPr>
          <w:p w14:paraId="06E51C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业务计量单位</w:t>
            </w:r>
          </w:p>
        </w:tc>
      </w:tr>
    </w:tbl>
    <w:p w14:paraId="600EDDC0">
      <w:pPr>
        <w:spacing w:after="40"/>
      </w:pPr>
    </w:p>
    <w:p w14:paraId="107F9B71">
      <w:pPr>
        <w:keepLines/>
        <w:spacing w:before="60" w:after="60"/>
        <w:jc w:val="center"/>
      </w:pPr>
      <m:oMath>
        <m:sSub>
          <m:sSubPr/>
          <m:e>
            <m:r>
              <m:rPr>
                <m:sty m:val="p"/>
              </m:rPr>
              <w:rPr>
                <w:rFonts w:ascii="Cambria Math" w:hAnsi="Cambria Math" w:eastAsia="Cambria Math" w:cs="Cambria Math"/>
                <w:sz w:val="20"/>
                <w:szCs w:val="20"/>
              </w:rPr>
              <m:t>α</m:t>
            </m:r>
          </m:e>
          <m:sub>
            <m:r>
              <m:rPr>
                <m:sty m:val="p"/>
              </m:rPr>
              <w:rPr>
                <w:rFonts w:ascii="Cambria Math" w:hAnsi="Cambria Math" w:eastAsia="Cambria Math" w:cs="Cambria Math"/>
                <w:sz w:val="20"/>
                <w:szCs w:val="20"/>
              </w:rPr>
              <m:t>ab</m:t>
            </m:r>
          </m:sub>
        </m:sSub>
        <m:r>
          <m:rPr>
            <m:sty m:val="p"/>
          </m:rPr>
          <w:rPr>
            <w:rFonts w:ascii="Cambria Math" w:hAnsi="Cambria Math" w:eastAsia="Cambria Math" w:cs="Cambria Math"/>
            <w:sz w:val="20"/>
            <w:szCs w:val="20"/>
          </w:rPr>
          <m:t>=</m:t>
        </m:r>
        <m:f>
          <m:fPr/>
          <m:num>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out→b</m:t>
                </m:r>
              </m:sup>
            </m:sSubSup>
          </m:num>
          <m:den>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c</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out→c</m:t>
                </m:r>
              </m:sup>
            </m:sSubSup>
          </m:den>
        </m:f>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β</m:t>
            </m:r>
          </m:e>
          <m:sub>
            <m:r>
              <m:rPr>
                <m:sty m:val="p"/>
              </m:rPr>
              <w:rPr>
                <w:rFonts w:ascii="Cambria Math" w:hAnsi="Cambria Math" w:eastAsia="Cambria Math" w:cs="Cambria Math"/>
                <w:sz w:val="20"/>
                <w:szCs w:val="20"/>
              </w:rPr>
              <m:t>ab</m:t>
            </m:r>
          </m:sub>
        </m:sSub>
        <m:r>
          <m:rPr>
            <m:sty m:val="p"/>
          </m:rPr>
          <w:rPr>
            <w:rFonts w:ascii="Cambria Math" w:hAnsi="Cambria Math" w:eastAsia="Cambria Math" w:cs="Cambria Math"/>
            <w:sz w:val="20"/>
            <w:szCs w:val="20"/>
          </w:rPr>
          <m:t>=</m:t>
        </m:r>
        <m:f>
          <m:fPr/>
          <m:num>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in←a</m:t>
                </m:r>
              </m:sup>
            </m:sSubSup>
          </m:num>
          <m:den>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c</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in←c</m:t>
                </m:r>
              </m:sup>
            </m:sSubSup>
          </m:den>
        </m:f>
      </m:oMath>
      <w:r>
        <w:rPr>
          <w:rFonts w:ascii="Times New Roman" w:hAnsi="Times New Roman" w:eastAsia="Songti SC" w:cs="Times New Roman"/>
          <w:color w:val="000000"/>
          <w:sz w:val="20"/>
        </w:rPr>
        <w:t xml:space="preserve">    （5-45）</w:t>
      </w:r>
    </w:p>
    <w:p w14:paraId="1E660CDB">
      <w:pPr>
        <w:spacing w:after="80" w:line="324" w:lineRule="auto"/>
        <w:ind w:left="454" w:right="454"/>
        <w:jc w:val="both"/>
      </w:pPr>
      <w:r>
        <w:rPr>
          <w:rFonts w:ascii="Times New Roman" w:hAnsi="Times New Roman" w:eastAsia="Songti SC" w:cs="Times New Roman"/>
          <w:color w:val="000000"/>
          <w:sz w:val="18"/>
        </w:rPr>
        <w:t>关系占比以质量或经批准的等价计量单位计算。存在计量差异时保留上游转出与下游接收两个量，不强行覆盖。</w:t>
      </w:r>
    </w:p>
    <w:p w14:paraId="5F24BD55">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out→b</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available</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in←a</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input</m:t>
            </m:r>
          </m:sup>
        </m:sSubSup>
      </m:oMath>
      <w:r>
        <w:rPr>
          <w:rFonts w:ascii="Times New Roman" w:hAnsi="Times New Roman" w:eastAsia="Songti SC" w:cs="Times New Roman"/>
          <w:color w:val="000000"/>
          <w:sz w:val="20"/>
        </w:rPr>
        <w:t xml:space="preserve">    （5-46）</w:t>
      </w:r>
    </w:p>
    <w:p w14:paraId="0AEC396E">
      <w:pPr>
        <w:spacing w:after="80" w:line="324" w:lineRule="auto"/>
        <w:ind w:left="454" w:right="454"/>
        <w:jc w:val="both"/>
      </w:pPr>
      <w:r>
        <w:rPr>
          <w:rFonts w:ascii="Times New Roman" w:hAnsi="Times New Roman" w:eastAsia="Songti SC" w:cs="Times New Roman"/>
          <w:color w:val="000000"/>
          <w:sz w:val="18"/>
        </w:rPr>
        <w:t>谱系关系不得超分配上游可用量；下游来源合计必须与投入事实一致或形成明确对账差异。</w:t>
      </w:r>
    </w:p>
    <w:p w14:paraId="266213A1">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direct,k</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r</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Qty</m:t>
            </m:r>
          </m:e>
          <m:sub>
            <m:r>
              <m:rPr>
                <m:sty m:val="p"/>
              </m:rPr>
              <w:rPr>
                <w:rFonts w:ascii="Cambria Math" w:hAnsi="Cambria Math" w:eastAsia="Cambria Math" w:cs="Cambria Math"/>
                <w:sz w:val="20"/>
                <w:szCs w:val="20"/>
              </w:rPr>
              <m:t>brk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Rate</m:t>
            </m:r>
          </m:e>
          <m:sub>
            <m:r>
              <m:rPr>
                <m:sty m:val="p"/>
              </m:rPr>
              <w:rPr>
                <w:rFonts w:ascii="Cambria Math" w:hAnsi="Cambria Math" w:eastAsia="Cambria Math" w:cs="Cambria Math"/>
                <w:sz w:val="20"/>
                <w:szCs w:val="20"/>
              </w:rPr>
              <m:t>rk</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v</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Amount</m:t>
            </m:r>
          </m:e>
          <m:sub>
            <m:r>
              <m:rPr>
                <m:sty m:val="p"/>
              </m:rPr>
              <w:rPr>
                <w:rFonts w:ascii="Cambria Math" w:hAnsi="Cambria Math" w:eastAsia="Cambria Math" w:cs="Cambria Math"/>
                <w:sz w:val="20"/>
                <w:szCs w:val="20"/>
              </w:rPr>
              <m:t>bvk</m:t>
            </m:r>
          </m:sub>
        </m:sSub>
      </m:oMath>
      <w:r>
        <w:rPr>
          <w:rFonts w:ascii="Times New Roman" w:hAnsi="Times New Roman" w:eastAsia="Songti SC" w:cs="Times New Roman"/>
          <w:color w:val="000000"/>
          <w:sz w:val="20"/>
        </w:rPr>
        <w:t xml:space="preserve">    （5-47）</w:t>
      </w:r>
    </w:p>
    <w:p w14:paraId="029EC99C">
      <w:pPr>
        <w:spacing w:after="80" w:line="324" w:lineRule="auto"/>
        <w:ind w:left="454" w:right="454"/>
        <w:jc w:val="both"/>
      </w:pPr>
      <w:r>
        <w:rPr>
          <w:rFonts w:ascii="Times New Roman" w:hAnsi="Times New Roman" w:eastAsia="Songti SC" w:cs="Times New Roman"/>
          <w:color w:val="000000"/>
          <w:sz w:val="18"/>
        </w:rPr>
        <w:t>直接成本由可计量的数量乘费率以及可由凭证直接归属的金额组成；</w:t>
      </w: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为计量记录，</w:t>
      </w:r>
      <m:oMath>
        <m:r>
          <m:rPr>
            <m:sty m:val="p"/>
          </m:rPr>
          <w:rPr>
            <w:rFonts w:ascii="Cambria Math" w:hAnsi="Cambria Math" w:eastAsia="Cambria Math" w:cs="Cambria Math"/>
            <w:sz w:val="18"/>
            <w:szCs w:val="18"/>
          </w:rPr>
          <m:t>v</m:t>
        </m:r>
      </m:oMath>
      <w:r>
        <w:rPr>
          <w:rFonts w:ascii="Times New Roman" w:hAnsi="Times New Roman" w:eastAsia="Songti SC" w:cs="Times New Roman"/>
          <w:color w:val="000000"/>
          <w:sz w:val="18"/>
        </w:rPr>
        <w:t>为直接凭证。</w:t>
      </w:r>
    </w:p>
    <w:p w14:paraId="6E6E5454">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direct</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direct,k</m:t>
            </m:r>
          </m:sup>
        </m:sSubSup>
      </m:oMath>
      <w:r>
        <w:rPr>
          <w:rFonts w:ascii="Times New Roman" w:hAnsi="Times New Roman" w:eastAsia="Songti SC" w:cs="Times New Roman"/>
          <w:color w:val="000000"/>
          <w:sz w:val="20"/>
        </w:rPr>
        <w:t xml:space="preserve">    （5-48）</w:t>
      </w:r>
    </w:p>
    <w:p w14:paraId="0E521C06">
      <w:pPr>
        <w:spacing w:after="80" w:line="324" w:lineRule="auto"/>
        <w:ind w:left="454" w:right="454"/>
        <w:jc w:val="both"/>
      </w:pPr>
      <w:r>
        <w:rPr>
          <w:rFonts w:ascii="Times New Roman" w:hAnsi="Times New Roman" w:eastAsia="Songti SC" w:cs="Times New Roman"/>
          <w:color w:val="000000"/>
          <w:sz w:val="18"/>
        </w:rPr>
        <w:t>批次直接成本按材料、人工、能源、设备、质量、仓储、运输和其他已确认要素汇总。</w:t>
      </w:r>
    </w:p>
    <w:p w14:paraId="3CE14960">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a→b</m:t>
            </m:r>
          </m:sub>
          <m:sup>
            <m:r>
              <m:rPr>
                <m:sty m:val="p"/>
              </m:rPr>
              <w:rPr>
                <w:rFonts w:ascii="Cambria Math" w:hAnsi="Cambria Math" w:eastAsia="Cambria Math" w:cs="Cambria Math"/>
                <w:sz w:val="20"/>
                <w:szCs w:val="20"/>
              </w:rPr>
              <m:t>k</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available,k</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α</m:t>
            </m:r>
          </m:e>
          <m:sub>
            <m:r>
              <m:rPr>
                <m:sty m:val="p"/>
              </m:rPr>
              <w:rPr>
                <w:rFonts w:ascii="Cambria Math" w:hAnsi="Cambria Math" w:eastAsia="Cambria Math" w:cs="Cambria Math"/>
                <w:sz w:val="20"/>
                <w:szCs w:val="20"/>
              </w:rPr>
              <m:t>ab</m:t>
            </m:r>
          </m:sub>
        </m:sSub>
      </m:oMath>
      <w:r>
        <w:rPr>
          <w:rFonts w:ascii="Times New Roman" w:hAnsi="Times New Roman" w:eastAsia="Songti SC" w:cs="Times New Roman"/>
          <w:color w:val="000000"/>
          <w:sz w:val="20"/>
        </w:rPr>
        <w:t xml:space="preserve">    （5-49）</w:t>
      </w:r>
    </w:p>
    <w:p w14:paraId="62D4CF5A">
      <w:pPr>
        <w:spacing w:after="80" w:line="324" w:lineRule="auto"/>
        <w:ind w:left="454" w:right="454"/>
        <w:jc w:val="both"/>
      </w:pPr>
      <w:r>
        <w:rPr>
          <w:rFonts w:ascii="Times New Roman" w:hAnsi="Times New Roman" w:eastAsia="Songti SC" w:cs="Times New Roman"/>
          <w:color w:val="000000"/>
          <w:sz w:val="18"/>
        </w:rPr>
        <w:t>上游批次</w:t>
      </w:r>
      <m:oMath>
        <m:r>
          <m:rPr>
            <m:sty m:val="p"/>
          </m:rPr>
          <w:rPr>
            <w:rFonts w:ascii="Cambria Math" w:hAnsi="Cambria Math" w:eastAsia="Cambria Math" w:cs="Cambria Math"/>
            <w:sz w:val="18"/>
            <w:szCs w:val="18"/>
          </w:rPr>
          <m:t>a</m:t>
        </m:r>
      </m:oMath>
      <w:r>
        <w:rPr>
          <w:rFonts w:ascii="Times New Roman" w:hAnsi="Times New Roman" w:eastAsia="Songti SC" w:cs="Times New Roman"/>
          <w:color w:val="000000"/>
          <w:sz w:val="18"/>
        </w:rPr>
        <w:t>的可传导成本要素</w:t>
      </w:r>
      <m:oMath>
        <m:r>
          <m:rPr>
            <m:sty m:val="p"/>
          </m:rPr>
          <w:rPr>
            <w:rFonts w:ascii="Cambria Math" w:hAnsi="Cambria Math" w:eastAsia="Cambria Math" w:cs="Cambria Math"/>
            <w:sz w:val="18"/>
            <w:szCs w:val="18"/>
          </w:rPr>
          <m:t>k</m:t>
        </m:r>
      </m:oMath>
      <w:r>
        <w:rPr>
          <w:rFonts w:ascii="Times New Roman" w:hAnsi="Times New Roman" w:eastAsia="Songti SC" w:cs="Times New Roman"/>
          <w:color w:val="000000"/>
          <w:sz w:val="18"/>
        </w:rPr>
        <w:t>按去向占比分配给下游</w:t>
      </w:r>
      <m:oMath>
        <m:r>
          <m:rPr>
            <m:sty m:val="p"/>
          </m:rPr>
          <w:rPr>
            <w:rFonts w:ascii="Cambria Math" w:hAnsi="Cambria Math" w:eastAsia="Cambria Math" w:cs="Cambria Math"/>
            <w:sz w:val="18"/>
            <w:szCs w:val="18"/>
          </w:rPr>
          <m:t>b</m:t>
        </m:r>
      </m:oMath>
      <w:r>
        <w:rPr>
          <w:rFonts w:ascii="Times New Roman" w:hAnsi="Times New Roman" w:eastAsia="Songti SC" w:cs="Times New Roman"/>
          <w:color w:val="000000"/>
          <w:sz w:val="18"/>
        </w:rPr>
        <w:t>。若业务规则指定价值或品质权重，应形成版本化替代动因。</w:t>
      </w:r>
    </w:p>
    <w:p w14:paraId="0C1ABC77">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k</m:t>
            </m:r>
          </m:sup>
        </m:sSubSup>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a:a→b</m:t>
            </m:r>
          </m:sub>
        </m:sSub>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a→b</m:t>
            </m:r>
          </m:sub>
          <m:sup>
            <m:r>
              <m:rPr>
                <m:sty m:val="p"/>
              </m:rPr>
              <w:rPr>
                <w:rFonts w:ascii="Cambria Math" w:hAnsi="Cambria Math" w:eastAsia="Cambria Math" w:cs="Cambria Math"/>
                <w:sz w:val="20"/>
                <w:szCs w:val="20"/>
              </w:rPr>
              <m:t>k</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direct,k</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pool,k</m:t>
            </m:r>
          </m:sup>
        </m:sSubSup>
        <m:r>
          <m:rPr>
            <m:sty m:val="p"/>
          </m:rPr>
          <w:rPr>
            <w:rFonts w:ascii="Cambria Math" w:hAnsi="Cambria Math" w:eastAsia="Cambria Math" w:cs="Cambria Math"/>
            <w:sz w:val="20"/>
            <w:szCs w:val="20"/>
          </w:rPr>
          <m:t xml:space="preserve"> +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adjust,k</m:t>
            </m:r>
          </m:sup>
        </m:sSubSup>
      </m:oMath>
      <w:r>
        <w:rPr>
          <w:rFonts w:ascii="Times New Roman" w:hAnsi="Times New Roman" w:eastAsia="Songti SC" w:cs="Times New Roman"/>
          <w:color w:val="000000"/>
          <w:sz w:val="20"/>
        </w:rPr>
        <w:t xml:space="preserve">    （5-50）</w:t>
      </w:r>
    </w:p>
    <w:p w14:paraId="5992A108">
      <w:pPr>
        <w:spacing w:after="80" w:line="324" w:lineRule="auto"/>
        <w:ind w:left="454" w:right="454"/>
        <w:jc w:val="both"/>
      </w:pPr>
      <w:r>
        <w:rPr>
          <w:rFonts w:ascii="Times New Roman" w:hAnsi="Times New Roman" w:eastAsia="Songti SC" w:cs="Times New Roman"/>
          <w:color w:val="000000"/>
          <w:sz w:val="18"/>
        </w:rPr>
        <w:t>下游批次成本由上游传入、本节点直接计批、费用池分摊和经批准调整组成，各项保留来源明细。</w:t>
      </w:r>
    </w:p>
    <w:p w14:paraId="7FFB41BD">
      <w:pPr>
        <w:keepLines/>
        <w:spacing w:before="60" w:after="60"/>
        <w:jc w:val="center"/>
      </w:pPr>
      <m:oMath>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k</m:t>
            </m:r>
          </m:sub>
        </m:sSub>
        <m:r>
          <m:rPr>
            <m:sty m:val="p"/>
          </m:rPr>
          <w:rPr>
            <w:rFonts w:ascii="Cambria Math" w:hAnsi="Cambria Math" w:eastAsia="Cambria Math" w:cs="Cambria Math"/>
            <w:sz w:val="20"/>
            <w:szCs w:val="20"/>
          </w:rPr>
          <m:t xml:space="preserve"> </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k</m:t>
            </m:r>
          </m:sup>
        </m:sSubSup>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UC</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m:t>
        </m:r>
        <m:f>
          <m:fPr/>
          <m:num>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Sub>
          </m:num>
          <m:den>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costed</m:t>
                </m:r>
              </m:sup>
            </m:sSubSup>
          </m:den>
        </m:f>
      </m:oMath>
      <w:r>
        <w:rPr>
          <w:rFonts w:ascii="Times New Roman" w:hAnsi="Times New Roman" w:eastAsia="Songti SC" w:cs="Times New Roman"/>
          <w:color w:val="000000"/>
          <w:sz w:val="20"/>
        </w:rPr>
        <w:t xml:space="preserve">    （5-51）</w:t>
      </w:r>
    </w:p>
    <w:p w14:paraId="427DAFA6">
      <w:pPr>
        <w:spacing w:after="80" w:line="324" w:lineRule="auto"/>
        <w:ind w:left="454" w:right="454"/>
        <w:jc w:val="both"/>
      </w:pPr>
      <w:r>
        <w:rPr>
          <w:rFonts w:ascii="Times New Roman" w:hAnsi="Times New Roman" w:eastAsia="Songti SC" w:cs="Times New Roman"/>
          <w:color w:val="000000"/>
          <w:sz w:val="18"/>
        </w:rPr>
        <w:t>单位成本分母使用可计价合格产出或经批准的成本数量。分母为零时不得计算无限或零单位成本，应转异常。</w:t>
      </w:r>
    </w:p>
    <w:p w14:paraId="0E69EE7B">
      <w:pPr>
        <w:keepLines/>
        <w:spacing w:before="60" w:after="60"/>
        <w:jc w:val="center"/>
      </w:pPr>
      <m:oMath>
        <m:sSub>
          <m:sSubPr/>
          <m:e>
            <m:r>
              <m:rPr>
                <m:sty m:val="p"/>
              </m:rPr>
              <w:rPr>
                <w:rFonts w:ascii="Cambria Math" w:hAnsi="Cambria Math" w:eastAsia="Cambria Math" w:cs="Cambria Math"/>
                <w:sz w:val="20"/>
                <w:szCs w:val="20"/>
              </w:rPr>
              <m:t>Rate</m:t>
            </m:r>
          </m:e>
          <m:sub>
            <m:r>
              <m:rPr>
                <m:sty m:val="p"/>
              </m:rPr>
              <w:rPr>
                <w:rFonts w:ascii="Cambria Math" w:hAnsi="Cambria Math" w:eastAsia="Cambria Math" w:cs="Cambria Math"/>
                <w:sz w:val="20"/>
                <w:szCs w:val="20"/>
              </w:rPr>
              <m:t>g</m:t>
            </m:r>
          </m:sub>
        </m:sSub>
        <m:r>
          <m:rPr>
            <m:sty m:val="p"/>
          </m:rPr>
          <w:rPr>
            <w:rFonts w:ascii="Cambria Math" w:hAnsi="Cambria Math" w:eastAsia="Cambria Math" w:cs="Cambria Math"/>
            <w:sz w:val="20"/>
            <w:szCs w:val="20"/>
          </w:rPr>
          <m:t xml:space="preserve"> =</m:t>
        </m:r>
        <m:f>
          <m:fPr/>
          <m:num>
            <m:sSub>
              <m:sSubPr/>
              <m:e>
                <m:r>
                  <m:rPr>
                    <m:sty m:val="p"/>
                  </m:rPr>
                  <w:rPr>
                    <w:rFonts w:ascii="Cambria Math" w:hAnsi="Cambria Math" w:eastAsia="Cambria Math" w:cs="Cambria Math"/>
                    <w:sz w:val="20"/>
                    <w:szCs w:val="20"/>
                  </w:rPr>
                  <m:t>Pool</m:t>
                </m:r>
              </m:e>
              <m:sub>
                <m:r>
                  <m:rPr>
                    <m:sty m:val="p"/>
                  </m:rPr>
                  <w:rPr>
                    <w:rFonts w:ascii="Cambria Math" w:hAnsi="Cambria Math" w:eastAsia="Cambria Math" w:cs="Cambria Math"/>
                    <w:sz w:val="20"/>
                    <w:szCs w:val="20"/>
                  </w:rPr>
                  <m:t>g</m:t>
                </m:r>
              </m:sub>
            </m:sSub>
          </m:num>
          <m:den>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b∈</m:t>
                </m:r>
                <m:sSub>
                  <m:sSubPr/>
                  <m:e>
                    <m:r>
                      <m:rPr>
                        <m:sty m:val="p"/>
                      </m:rPr>
                      <w:rPr>
                        <w:rFonts w:ascii="Cambria Math" w:hAnsi="Cambria Math" w:eastAsia="Cambria Math" w:cs="Cambria Math"/>
                        <w:sz w:val="20"/>
                        <w:szCs w:val="20"/>
                      </w:rPr>
                      <m:t>Scope</m:t>
                    </m:r>
                  </m:e>
                  <m:sub>
                    <m:r>
                      <m:rPr>
                        <m:sty m:val="p"/>
                      </m:rPr>
                      <w:rPr>
                        <w:rFonts w:ascii="Cambria Math" w:hAnsi="Cambria Math" w:eastAsia="Cambria Math" w:cs="Cambria Math"/>
                        <w:sz w:val="20"/>
                        <w:szCs w:val="20"/>
                      </w:rPr>
                      <m:t>g</m:t>
                    </m:r>
                  </m:sub>
                </m:sSub>
              </m:sub>
            </m:sSub>
            <m:sSub>
              <m:sSubPr/>
              <m:e>
                <m:r>
                  <m:rPr>
                    <m:sty m:val="p"/>
                  </m:rPr>
                  <w:rPr>
                    <w:rFonts w:ascii="Cambria Math" w:hAnsi="Cambria Math" w:eastAsia="Cambria Math" w:cs="Cambria Math"/>
                    <w:sz w:val="20"/>
                    <w:szCs w:val="20"/>
                  </w:rPr>
                  <m:t>Base</m:t>
                </m:r>
              </m:e>
              <m:sub>
                <m:r>
                  <m:rPr>
                    <m:sty m:val="p"/>
                  </m:rPr>
                  <w:rPr>
                    <w:rFonts w:ascii="Cambria Math" w:hAnsi="Cambria Math" w:eastAsia="Cambria Math" w:cs="Cambria Math"/>
                    <w:sz w:val="20"/>
                    <w:szCs w:val="20"/>
                  </w:rPr>
                  <m:t>bg</m:t>
                </m:r>
              </m:sub>
            </m:sSub>
          </m:den>
        </m:f>
      </m:oMath>
      <w:r>
        <w:rPr>
          <w:rFonts w:ascii="Times New Roman" w:hAnsi="Times New Roman" w:eastAsia="Songti SC" w:cs="Times New Roman"/>
          <w:color w:val="000000"/>
          <w:sz w:val="20"/>
        </w:rPr>
        <w:t xml:space="preserve">    （5-52）</w:t>
      </w:r>
    </w:p>
    <w:p w14:paraId="035CB028">
      <w:pPr>
        <w:spacing w:after="80" w:line="324" w:lineRule="auto"/>
        <w:ind w:left="454" w:right="454"/>
        <w:jc w:val="both"/>
      </w:pPr>
      <w:r>
        <w:rPr>
          <w:rFonts w:ascii="Times New Roman" w:hAnsi="Times New Roman" w:eastAsia="Songti SC" w:cs="Times New Roman"/>
          <w:color w:val="000000"/>
          <w:sz w:val="18"/>
        </w:rPr>
        <w:t>费用池</w:t>
      </w:r>
      <m:oMath>
        <m:r>
          <m:rPr>
            <m:sty m:val="p"/>
          </m:rPr>
          <w:rPr>
            <w:rFonts w:ascii="Cambria Math" w:hAnsi="Cambria Math" w:eastAsia="Cambria Math" w:cs="Cambria Math"/>
            <w:sz w:val="18"/>
            <w:szCs w:val="18"/>
          </w:rPr>
          <m:t>g</m:t>
        </m:r>
      </m:oMath>
      <w:r>
        <w:rPr>
          <w:rFonts w:ascii="Times New Roman" w:hAnsi="Times New Roman" w:eastAsia="Songti SC" w:cs="Times New Roman"/>
          <w:color w:val="000000"/>
          <w:sz w:val="18"/>
        </w:rPr>
        <w:t>的分摊率等于池金额除以受益对象的有效动因基数。分母为零时不得自动改用其他动因，必须按规则版本处理。</w:t>
      </w:r>
    </w:p>
    <w:p w14:paraId="199C993D">
      <w:pPr>
        <w:keepLines/>
        <w:spacing w:before="60" w:after="60"/>
        <w:jc w:val="center"/>
      </w:pPr>
      <m:oMath>
        <m:sSub>
          <m:sSubPr/>
          <m:e>
            <m:r>
              <m:rPr>
                <m:sty m:val="p"/>
              </m:rPr>
              <w:rPr>
                <w:rFonts w:ascii="Cambria Math" w:hAnsi="Cambria Math" w:eastAsia="Cambria Math" w:cs="Cambria Math"/>
                <w:sz w:val="20"/>
                <w:szCs w:val="20"/>
              </w:rPr>
              <m:t>Alloc</m:t>
            </m:r>
          </m:e>
          <m:sub>
            <m:r>
              <m:rPr>
                <m:sty m:val="p"/>
              </m:rPr>
              <w:rPr>
                <w:rFonts w:ascii="Cambria Math" w:hAnsi="Cambria Math" w:eastAsia="Cambria Math" w:cs="Cambria Math"/>
                <w:sz w:val="20"/>
                <w:szCs w:val="20"/>
              </w:rPr>
              <m:t>bg</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Rate</m:t>
            </m:r>
          </m:e>
          <m:sub>
            <m:r>
              <m:rPr>
                <m:sty m:val="p"/>
              </m:rPr>
              <w:rPr>
                <w:rFonts w:ascii="Cambria Math" w:hAnsi="Cambria Math" w:eastAsia="Cambria Math" w:cs="Cambria Math"/>
                <w:sz w:val="20"/>
                <w:szCs w:val="20"/>
              </w:rPr>
              <m:t>g</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Base</m:t>
            </m:r>
          </m:e>
          <m:sub>
            <m:r>
              <m:rPr>
                <m:sty m:val="p"/>
              </m:rPr>
              <w:rPr>
                <w:rFonts w:ascii="Cambria Math" w:hAnsi="Cambria Math" w:eastAsia="Cambria Math" w:cs="Cambria Math"/>
                <w:sz w:val="20"/>
                <w:szCs w:val="20"/>
              </w:rPr>
              <m:t>bg</m:t>
            </m:r>
          </m:sub>
        </m:sSub>
      </m:oMath>
      <w:r>
        <w:rPr>
          <w:rFonts w:ascii="Times New Roman" w:hAnsi="Times New Roman" w:eastAsia="Songti SC" w:cs="Times New Roman"/>
          <w:color w:val="000000"/>
          <w:sz w:val="20"/>
        </w:rPr>
        <w:t xml:space="preserve">    （5-53）</w:t>
      </w:r>
    </w:p>
    <w:p w14:paraId="3FCEA209">
      <w:pPr>
        <w:spacing w:after="80" w:line="324" w:lineRule="auto"/>
        <w:ind w:left="454" w:right="454"/>
        <w:jc w:val="both"/>
      </w:pPr>
      <w:r>
        <w:rPr>
          <w:rFonts w:ascii="Times New Roman" w:hAnsi="Times New Roman" w:eastAsia="Songti SC" w:cs="Times New Roman"/>
          <w:color w:val="000000"/>
          <w:sz w:val="18"/>
        </w:rPr>
        <w:t>对象</w:t>
      </w:r>
      <m:oMath>
        <m:r>
          <m:rPr>
            <m:sty m:val="p"/>
          </m:rPr>
          <w:rPr>
            <w:rFonts w:ascii="Cambria Math" w:hAnsi="Cambria Math" w:eastAsia="Cambria Math" w:cs="Cambria Math"/>
            <w:sz w:val="18"/>
            <w:szCs w:val="18"/>
          </w:rPr>
          <m:t>b</m:t>
        </m:r>
      </m:oMath>
      <w:r>
        <w:rPr>
          <w:rFonts w:ascii="Times New Roman" w:hAnsi="Times New Roman" w:eastAsia="Songti SC" w:cs="Times New Roman"/>
          <w:color w:val="000000"/>
          <w:sz w:val="18"/>
        </w:rPr>
        <w:t>从费用池</w:t>
      </w:r>
      <m:oMath>
        <m:r>
          <m:rPr>
            <m:sty m:val="p"/>
          </m:rPr>
          <w:rPr>
            <w:rFonts w:ascii="Cambria Math" w:hAnsi="Cambria Math" w:eastAsia="Cambria Math" w:cs="Cambria Math"/>
            <w:sz w:val="18"/>
            <w:szCs w:val="18"/>
          </w:rPr>
          <m:t>g</m:t>
        </m:r>
      </m:oMath>
      <w:r>
        <w:rPr>
          <w:rFonts w:ascii="Times New Roman" w:hAnsi="Times New Roman" w:eastAsia="Songti SC" w:cs="Times New Roman"/>
          <w:color w:val="000000"/>
          <w:sz w:val="18"/>
        </w:rPr>
        <w:t>获得的分摊额。舍入差异按规则指定的最终对象或最大基数对象调整，并保留明细。</w:t>
      </w:r>
    </w:p>
    <w:p w14:paraId="090EC175">
      <w:pPr>
        <w:keepLines/>
        <w:spacing w:before="60" w:after="60"/>
        <w:jc w:val="center"/>
      </w:pPr>
      <m:oMath>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b∈</m:t>
            </m:r>
            <m:sSub>
              <m:sSubPr/>
              <m:e>
                <m:r>
                  <m:rPr>
                    <m:sty m:val="p"/>
                  </m:rPr>
                  <w:rPr>
                    <w:rFonts w:ascii="Cambria Math" w:hAnsi="Cambria Math" w:eastAsia="Cambria Math" w:cs="Cambria Math"/>
                    <w:sz w:val="20"/>
                    <w:szCs w:val="20"/>
                  </w:rPr>
                  <m:t>Scope</m:t>
                </m:r>
              </m:e>
              <m:sub>
                <m:r>
                  <m:rPr>
                    <m:sty m:val="p"/>
                  </m:rPr>
                  <w:rPr>
                    <w:rFonts w:ascii="Cambria Math" w:hAnsi="Cambria Math" w:eastAsia="Cambria Math" w:cs="Cambria Math"/>
                    <w:sz w:val="20"/>
                    <w:szCs w:val="20"/>
                  </w:rPr>
                  <m:t>g</m:t>
                </m:r>
              </m:sub>
            </m:sSub>
          </m:sub>
        </m:sSub>
        <m:sSub>
          <m:sSubPr/>
          <m:e>
            <m:r>
              <m:rPr>
                <m:sty m:val="p"/>
              </m:rPr>
              <w:rPr>
                <w:rFonts w:ascii="Cambria Math" w:hAnsi="Cambria Math" w:eastAsia="Cambria Math" w:cs="Cambria Math"/>
                <w:sz w:val="20"/>
                <w:szCs w:val="20"/>
              </w:rPr>
              <m:t>Alloc</m:t>
            </m:r>
          </m:e>
          <m:sub>
            <m:r>
              <m:rPr>
                <m:sty m:val="p"/>
              </m:rPr>
              <w:rPr>
                <w:rFonts w:ascii="Cambria Math" w:hAnsi="Cambria Math" w:eastAsia="Cambria Math" w:cs="Cambria Math"/>
                <w:sz w:val="20"/>
                <w:szCs w:val="20"/>
              </w:rPr>
              <m:t>bg</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Pool</m:t>
            </m:r>
          </m:e>
          <m:sub>
            <m:r>
              <m:rPr>
                <m:sty m:val="p"/>
              </m:rPr>
              <w:rPr>
                <w:rFonts w:ascii="Cambria Math" w:hAnsi="Cambria Math" w:eastAsia="Cambria Math" w:cs="Cambria Math"/>
                <w:sz w:val="20"/>
                <w:szCs w:val="20"/>
              </w:rPr>
              <m:t>g</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ε</m:t>
            </m:r>
          </m:e>
          <m:sub>
            <m:r>
              <m:rPr>
                <m:sty m:val="p"/>
              </m:rPr>
              <w:rPr>
                <w:rFonts w:ascii="Cambria Math" w:hAnsi="Cambria Math" w:eastAsia="Cambria Math" w:cs="Cambria Math"/>
                <w:sz w:val="20"/>
                <w:szCs w:val="20"/>
              </w:rPr>
              <m:t>g</m:t>
            </m:r>
          </m:sub>
        </m:sSub>
      </m:oMath>
      <w:r>
        <w:rPr>
          <w:rFonts w:ascii="Times New Roman" w:hAnsi="Times New Roman" w:eastAsia="Songti SC" w:cs="Times New Roman"/>
          <w:color w:val="000000"/>
          <w:sz w:val="20"/>
        </w:rPr>
        <w:t xml:space="preserve">    （5-54）</w:t>
      </w:r>
    </w:p>
    <w:p w14:paraId="39A1B070">
      <w:pPr>
        <w:spacing w:after="80" w:line="324" w:lineRule="auto"/>
        <w:ind w:left="454" w:right="454"/>
        <w:jc w:val="both"/>
      </w:pPr>
      <w:r>
        <w:rPr>
          <w:rFonts w:ascii="Times New Roman" w:hAnsi="Times New Roman" w:eastAsia="Songti SC" w:cs="Times New Roman"/>
          <w:color w:val="000000"/>
          <w:sz w:val="18"/>
        </w:rPr>
        <w:t>分摊后合计与费用池金额在舍入容差</w:t>
      </w:r>
      <m:oMath>
        <m:r>
          <m:rPr>
            <m:sty m:val="p"/>
          </m:rPr>
          <w:rPr>
            <w:rFonts w:ascii="Cambria Math" w:hAnsi="Cambria Math" w:eastAsia="Cambria Math" w:cs="Cambria Math"/>
            <w:sz w:val="18"/>
            <w:szCs w:val="18"/>
          </w:rPr>
          <m:t>ε</m:t>
        </m:r>
      </m:oMath>
      <w:r>
        <w:rPr>
          <w:rFonts w:ascii="Times New Roman" w:hAnsi="Times New Roman" w:eastAsia="Songti SC" w:cs="Times New Roman"/>
          <w:color w:val="000000"/>
          <w:sz w:val="18"/>
        </w:rPr>
        <w:t>内一致；超差阻止发布。</w:t>
      </w:r>
    </w:p>
    <w:p w14:paraId="468EF0C2">
      <w:pPr>
        <w:keepLines/>
        <w:spacing w:before="60" w:after="60"/>
        <w:jc w:val="center"/>
      </w:pPr>
      <m:oMath>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input</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good</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byproduct</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normalLoss</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abnormalLoss</m:t>
            </m:r>
          </m:sup>
        </m:sSubSup>
        <m:r>
          <m:rPr>
            <m:sty m:val="p"/>
          </m:rPr>
          <w:rPr>
            <w:rFonts w:ascii="Cambria Math" w:hAnsi="Cambria Math" w:eastAsia="Cambria Math" w:cs="Cambria Math"/>
            <w:sz w:val="20"/>
            <w:szCs w:val="20"/>
          </w:rPr>
          <m:t>+Δ</m:t>
        </m:r>
        <m:sSub>
          <m:sSub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Sub>
      </m:oMath>
      <w:r>
        <w:rPr>
          <w:rFonts w:ascii="Times New Roman" w:hAnsi="Times New Roman" w:eastAsia="Songti SC" w:cs="Times New Roman"/>
          <w:color w:val="000000"/>
          <w:sz w:val="20"/>
        </w:rPr>
        <w:t xml:space="preserve">    （5-55）</w:t>
      </w:r>
    </w:p>
    <w:p w14:paraId="32192F25">
      <w:pPr>
        <w:spacing w:after="80" w:line="324" w:lineRule="auto"/>
        <w:ind w:left="454" w:right="454"/>
        <w:jc w:val="both"/>
      </w:pPr>
      <w:r>
        <w:rPr>
          <w:rFonts w:ascii="Times New Roman" w:hAnsi="Times New Roman" w:eastAsia="Songti SC" w:cs="Times New Roman"/>
          <w:color w:val="000000"/>
          <w:sz w:val="18"/>
        </w:rPr>
        <w:t>数量守恒覆盖合格产出、副产品、正常损耗、异常损失和计量差异。</w:t>
      </w:r>
      <m:oMath>
        <m:r>
          <m:rPr>
            <m:sty m:val="p"/>
          </m:rPr>
          <w:rPr>
            <w:rFonts w:ascii="Cambria Math" w:hAnsi="Cambria Math" w:eastAsia="Cambria Math" w:cs="Cambria Math"/>
            <w:sz w:val="18"/>
            <w:szCs w:val="18"/>
          </w:rPr>
          <m:t>ΔQ</m:t>
        </m:r>
      </m:oMath>
      <w:r>
        <w:rPr>
          <w:rFonts w:ascii="Times New Roman" w:hAnsi="Times New Roman" w:eastAsia="Songti SC" w:cs="Times New Roman"/>
          <w:color w:val="000000"/>
          <w:sz w:val="18"/>
        </w:rPr>
        <w:t>超出容差时阻止成本发布。</w:t>
      </w:r>
    </w:p>
    <w:p w14:paraId="67D07F1E">
      <w:pPr>
        <w:keepLines/>
        <w:spacing w:before="60" w:after="60"/>
        <w:jc w:val="center"/>
      </w:pPr>
      <m:oMath>
        <m:sSubSup>
          <m:sSubSupPr/>
          <m:e>
            <m:r>
              <m:rPr>
                <m:sty m:val="p"/>
              </m:rPr>
              <w:rPr>
                <w:rFonts w:ascii="Cambria Math" w:hAnsi="Cambria Math" w:eastAsia="Cambria Math" w:cs="Cambria Math"/>
                <w:sz w:val="20"/>
                <w:szCs w:val="20"/>
              </w:rPr>
              <m:t>UC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good</m:t>
            </m:r>
          </m:sup>
        </m:sSubSup>
        <m:r>
          <m:rPr>
            <m:sty m:val="p"/>
          </m:rPr>
          <w:rPr>
            <w:rFonts w:ascii="Cambria Math" w:hAnsi="Cambria Math" w:eastAsia="Cambria Math" w:cs="Cambria Math"/>
            <w:sz w:val="20"/>
            <w:szCs w:val="20"/>
          </w:rPr>
          <m:t>=</m:t>
        </m:r>
        <m:f>
          <m:fPr/>
          <m:num>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abnormalLoss</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Credit</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byproduct</m:t>
                </m:r>
              </m:sup>
            </m:sSubSup>
            <m:r>
              <m:rPr>
                <m:sty m:val="p"/>
              </m:rPr>
              <w:rPr>
                <w:rFonts w:ascii="Cambria Math" w:hAnsi="Cambria Math" w:eastAsia="Cambria Math" w:cs="Cambria Math"/>
                <w:sz w:val="20"/>
                <w:szCs w:val="20"/>
              </w:rPr>
              <m:t>)</m:t>
            </m:r>
          </m:num>
          <m:den>
            <m:sSubSup>
              <m:sSubSup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b</m:t>
                </m:r>
              </m:sub>
              <m:sup>
                <m:r>
                  <m:rPr>
                    <m:sty m:val="p"/>
                  </m:rPr>
                  <w:rPr>
                    <w:rFonts w:ascii="Cambria Math" w:hAnsi="Cambria Math" w:eastAsia="Cambria Math" w:cs="Cambria Math"/>
                    <w:sz w:val="20"/>
                    <w:szCs w:val="20"/>
                  </w:rPr>
                  <m:t>good</m:t>
                </m:r>
              </m:sup>
            </m:sSubSup>
          </m:den>
        </m:f>
      </m:oMath>
      <w:r>
        <w:rPr>
          <w:rFonts w:ascii="Times New Roman" w:hAnsi="Times New Roman" w:eastAsia="Songti SC" w:cs="Times New Roman"/>
          <w:color w:val="000000"/>
          <w:sz w:val="20"/>
        </w:rPr>
        <w:t xml:space="preserve">    （5-56）</w:t>
      </w:r>
    </w:p>
    <w:p w14:paraId="0E2EB286">
      <w:pPr>
        <w:spacing w:after="80" w:line="324" w:lineRule="auto"/>
        <w:ind w:left="454" w:right="454"/>
        <w:jc w:val="both"/>
      </w:pPr>
      <w:r>
        <w:rPr>
          <w:rFonts w:ascii="Times New Roman" w:hAnsi="Times New Roman" w:eastAsia="Songti SC" w:cs="Times New Roman"/>
          <w:color w:val="000000"/>
          <w:sz w:val="18"/>
        </w:rPr>
        <w:t>正常损耗进入合格产出单位成本；异常损失单独列示；副产品抵减口径由财务规则版本确定。</w:t>
      </w:r>
    </w:p>
    <w:p w14:paraId="087BE21A">
      <w:pPr>
        <w:keepLines/>
        <w:spacing w:before="60" w:after="60"/>
        <w:jc w:val="center"/>
      </w:pPr>
      <m:oMath>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r</m:t>
            </m:r>
          </m:sub>
          <m:sup>
            <m:r>
              <m:rPr>
                <m:sty m:val="p"/>
              </m:rPr>
              <w:rPr>
                <w:rFonts w:ascii="Cambria Math" w:hAnsi="Cambria Math" w:eastAsia="Cambria Math" w:cs="Cambria Math"/>
                <w:sz w:val="20"/>
                <w:szCs w:val="20"/>
              </w:rPr>
              <m:t>rework</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q</m:t>
            </m:r>
          </m:sub>
          <m:sup>
            <m:r>
              <m:rPr>
                <m:sty m:val="p"/>
              </m:rPr>
              <w:rPr>
                <w:rFonts w:ascii="Cambria Math" w:hAnsi="Cambria Math" w:eastAsia="Cambria Math" w:cs="Cambria Math"/>
                <w:sz w:val="20"/>
                <w:szCs w:val="20"/>
              </w:rPr>
              <m:t>transfer</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r</m:t>
            </m:r>
          </m:sub>
          <m:sup>
            <m:r>
              <m:rPr>
                <m:sty m:val="p"/>
              </m:rPr>
              <w:rPr>
                <w:rFonts w:ascii="Cambria Math" w:hAnsi="Cambria Math" w:eastAsia="Cambria Math" w:cs="Cambria Math"/>
                <w:sz w:val="20"/>
                <w:szCs w:val="20"/>
              </w:rPr>
              <m:t>direct</m:t>
            </m:r>
          </m:sup>
        </m:sSubSup>
        <m:r>
          <m:rPr>
            <m:sty m:val="p"/>
          </m:rPr>
          <w:rPr>
            <w:rFonts w:ascii="Cambria Math" w:hAnsi="Cambria Math" w:eastAsia="Cambria Math" w:cs="Cambria Math"/>
            <w:sz w:val="20"/>
            <w:szCs w:val="20"/>
          </w:rPr>
          <m:t>+</m:t>
        </m:r>
        <m:sSubSup>
          <m:sSubSup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r</m:t>
            </m:r>
          </m:sub>
          <m:sup>
            <m:r>
              <m:rPr>
                <m:sty m:val="p"/>
              </m:rPr>
              <w:rPr>
                <w:rFonts w:ascii="Cambria Math" w:hAnsi="Cambria Math" w:eastAsia="Cambria Math" w:cs="Cambria Math"/>
                <w:sz w:val="20"/>
                <w:szCs w:val="20"/>
              </w:rPr>
              <m:t>pool</m:t>
            </m:r>
          </m:sup>
        </m:sSubSup>
      </m:oMath>
      <w:r>
        <w:rPr>
          <w:rFonts w:ascii="Times New Roman" w:hAnsi="Times New Roman" w:eastAsia="Songti SC" w:cs="Times New Roman"/>
          <w:color w:val="000000"/>
          <w:sz w:val="20"/>
        </w:rPr>
        <w:t xml:space="preserve">    （5-57）</w:t>
      </w:r>
    </w:p>
    <w:p w14:paraId="60CE4D72">
      <w:pPr>
        <w:spacing w:after="80" w:line="324" w:lineRule="auto"/>
        <w:ind w:left="454" w:right="454"/>
        <w:jc w:val="both"/>
      </w:pPr>
      <w:r>
        <w:rPr>
          <w:rFonts w:ascii="Times New Roman" w:hAnsi="Times New Roman" w:eastAsia="Songti SC" w:cs="Times New Roman"/>
          <w:color w:val="000000"/>
          <w:sz w:val="18"/>
        </w:rPr>
        <w:t>QC不合格批</w:t>
      </w:r>
      <m:oMath>
        <m:r>
          <m:rPr>
            <m:sty m:val="p"/>
          </m:rPr>
          <w:rPr>
            <w:rFonts w:ascii="Cambria Math" w:hAnsi="Cambria Math" w:eastAsia="Cambria Math" w:cs="Cambria Math"/>
            <w:sz w:val="18"/>
            <w:szCs w:val="18"/>
          </w:rPr>
          <m:t>q</m:t>
        </m:r>
      </m:oMath>
      <w:r>
        <w:rPr>
          <w:rFonts w:ascii="Times New Roman" w:hAnsi="Times New Roman" w:eastAsia="Songti SC" w:cs="Times New Roman"/>
          <w:color w:val="000000"/>
          <w:sz w:val="18"/>
        </w:rPr>
        <w:t>进入返工辅助批</w:t>
      </w: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时，保留原批次成本并叠加返工新增成本；返工后的合格产出建立新谱系。</w:t>
      </w:r>
    </w:p>
    <w:p w14:paraId="66168BBC">
      <w:pPr>
        <w:keepLines/>
        <w:spacing w:before="60" w:after="60"/>
        <w:jc w:val="center"/>
      </w:pPr>
      <m:oMath>
        <m:sSub>
          <m:sSubPr/>
          <m:e>
            <m:r>
              <m:rPr>
                <m:sty m:val="p"/>
              </m:rPr>
              <w:rPr>
                <w:rFonts w:ascii="Cambria Math" w:hAnsi="Cambria Math" w:eastAsia="Cambria Math" w:cs="Cambria Math"/>
                <w:sz w:val="20"/>
                <w:szCs w:val="20"/>
              </w:rPr>
              <m:t>Profit</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 xml:space="preserve"> = </m:t>
        </m:r>
        <m:sSub>
          <m:sSubPr/>
          <m:e>
            <m:r>
              <m:rPr>
                <m:sty m:val="p"/>
              </m:rPr>
              <w:rPr>
                <w:rFonts w:ascii="Cambria Math" w:hAnsi="Cambria Math" w:eastAsia="Cambria Math" w:cs="Cambria Math"/>
                <w:sz w:val="20"/>
                <w:szCs w:val="20"/>
              </w:rPr>
              <m:t>Revenue</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COGS</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SellingCost</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AllocatedCost</m:t>
            </m:r>
          </m:e>
          <m:sub>
            <m:r>
              <m:rPr>
                <m:sty m:val="p"/>
              </m:rPr>
              <w:rPr>
                <w:rFonts w:ascii="Cambria Math" w:hAnsi="Cambria Math" w:eastAsia="Cambria Math" w:cs="Cambria Math"/>
                <w:sz w:val="20"/>
                <w:szCs w:val="20"/>
              </w:rPr>
              <m:t>d</m:t>
            </m:r>
          </m:sub>
        </m:sSub>
      </m:oMath>
      <w:r>
        <w:rPr>
          <w:rFonts w:ascii="Times New Roman" w:hAnsi="Times New Roman" w:eastAsia="Songti SC" w:cs="Times New Roman"/>
          <w:color w:val="000000"/>
          <w:sz w:val="20"/>
        </w:rPr>
        <w:t xml:space="preserve">    （5-58）</w:t>
      </w:r>
    </w:p>
    <w:p w14:paraId="0A88D947">
      <w:pPr>
        <w:spacing w:after="80" w:line="324" w:lineRule="auto"/>
        <w:ind w:left="454" w:right="454"/>
        <w:jc w:val="both"/>
      </w:pPr>
      <m:oMath>
        <m:r>
          <m:rPr>
            <m:sty m:val="p"/>
          </m:rPr>
          <w:rPr>
            <w:rFonts w:ascii="Cambria Math" w:hAnsi="Cambria Math" w:eastAsia="Cambria Math" w:cs="Cambria Math"/>
            <w:sz w:val="18"/>
            <w:szCs w:val="18"/>
          </w:rPr>
          <m:t>d</m:t>
        </m:r>
      </m:oMath>
      <w:r>
        <w:rPr>
          <w:rFonts w:ascii="Times New Roman" w:hAnsi="Times New Roman" w:eastAsia="Songti SC" w:cs="Times New Roman"/>
          <w:color w:val="000000"/>
          <w:sz w:val="18"/>
        </w:rPr>
        <w:t>为选定分析维度组合。利润口径必须标识成本版本、收入来源、含税口径、币种和期间。</w:t>
      </w:r>
    </w:p>
    <w:p w14:paraId="21414E4A">
      <w:pPr>
        <w:keepLines/>
        <w:spacing w:before="60" w:after="60"/>
        <w:jc w:val="center"/>
      </w:pPr>
      <m:oMath>
        <m:sSub>
          <m:sSubPr/>
          <m:e>
            <m:r>
              <m:rPr>
                <m:sty m:val="p"/>
              </m:rPr>
              <w:rPr>
                <w:rFonts w:ascii="Cambria Math" w:hAnsi="Cambria Math" w:eastAsia="Cambria Math" w:cs="Cambria Math"/>
                <w:sz w:val="20"/>
                <w:szCs w:val="20"/>
              </w:rPr>
              <m:t>Margin</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 xml:space="preserve"> =</m:t>
        </m:r>
        <m:f>
          <m:fPr/>
          <m:num>
            <m:sSub>
              <m:sSubPr/>
              <m:e>
                <m:r>
                  <m:rPr>
                    <m:sty m:val="p"/>
                  </m:rPr>
                  <w:rPr>
                    <w:rFonts w:ascii="Cambria Math" w:hAnsi="Cambria Math" w:eastAsia="Cambria Math" w:cs="Cambria Math"/>
                    <w:sz w:val="20"/>
                    <w:szCs w:val="20"/>
                  </w:rPr>
                  <m:t>Profit</m:t>
                </m:r>
              </m:e>
              <m:sub>
                <m:r>
                  <m:rPr>
                    <m:sty m:val="p"/>
                  </m:rPr>
                  <w:rPr>
                    <w:rFonts w:ascii="Cambria Math" w:hAnsi="Cambria Math" w:eastAsia="Cambria Math" w:cs="Cambria Math"/>
                    <w:sz w:val="20"/>
                    <w:szCs w:val="20"/>
                  </w:rPr>
                  <m:t>d</m:t>
                </m:r>
              </m:sub>
            </m:sSub>
          </m:num>
          <m:den>
            <m:sSub>
              <m:sSubPr/>
              <m:e>
                <m:r>
                  <m:rPr>
                    <m:sty m:val="p"/>
                  </m:rPr>
                  <w:rPr>
                    <w:rFonts w:ascii="Cambria Math" w:hAnsi="Cambria Math" w:eastAsia="Cambria Math" w:cs="Cambria Math"/>
                    <w:sz w:val="20"/>
                    <w:szCs w:val="20"/>
                  </w:rPr>
                  <m:t>Revenue</m:t>
                </m:r>
              </m:e>
              <m:sub>
                <m:r>
                  <m:rPr>
                    <m:sty m:val="p"/>
                  </m:rPr>
                  <w:rPr>
                    <w:rFonts w:ascii="Cambria Math" w:hAnsi="Cambria Math" w:eastAsia="Cambria Math" w:cs="Cambria Math"/>
                    <w:sz w:val="20"/>
                    <w:szCs w:val="20"/>
                  </w:rPr>
                  <m:t>d</m:t>
                </m:r>
              </m:sub>
            </m:sSub>
          </m:den>
        </m:f>
      </m:oMath>
      <w:r>
        <w:rPr>
          <w:rFonts w:ascii="Times New Roman" w:hAnsi="Times New Roman" w:eastAsia="Songti SC" w:cs="Times New Roman"/>
          <w:color w:val="000000"/>
          <w:sz w:val="20"/>
        </w:rPr>
        <w:t xml:space="preserve">    （5-59）</w:t>
      </w:r>
    </w:p>
    <w:p w14:paraId="1B557C2A">
      <w:pPr>
        <w:spacing w:after="80" w:line="324" w:lineRule="auto"/>
        <w:ind w:left="454" w:right="454"/>
        <w:jc w:val="both"/>
      </w:pPr>
      <w:r>
        <w:rPr>
          <w:rFonts w:ascii="Times New Roman" w:hAnsi="Times New Roman" w:eastAsia="Songti SC" w:cs="Times New Roman"/>
          <w:color w:val="000000"/>
          <w:sz w:val="18"/>
        </w:rPr>
        <w:t>收入为零或负数时不直接计算常规毛利率，应显示不适用并单独分析。</w:t>
      </w:r>
    </w:p>
    <w:p w14:paraId="3326E7D6">
      <w:pPr>
        <w:keepLines/>
        <w:spacing w:before="60" w:after="60"/>
        <w:jc w:val="center"/>
      </w:pPr>
      <m:oMath>
        <m:sSup>
          <m:sSupPr/>
          <m:e>
            <m:r>
              <m:rPr>
                <m:sty m:val="p"/>
              </m:rPr>
              <w:rPr>
                <w:rFonts w:ascii="Cambria Math" w:hAnsi="Cambria Math" w:eastAsia="Cambria Math" w:cs="Cambria Math"/>
                <w:sz w:val="20"/>
                <w:szCs w:val="20"/>
              </w:rPr>
              <m:t>C</m:t>
            </m:r>
          </m:e>
          <m:sup>
            <m:r>
              <m:rPr>
                <m:sty m:val="p"/>
              </m:rPr>
              <w:rPr>
                <w:rFonts w:ascii="Cambria Math" w:hAnsi="Cambria Math" w:eastAsia="Cambria Math" w:cs="Cambria Math"/>
                <w:sz w:val="20"/>
                <w:szCs w:val="20"/>
              </w:rPr>
              <m:t>open</m:t>
            </m:r>
          </m:sup>
        </m:sSup>
        <m:r>
          <m:rPr>
            <m:sty m:val="p"/>
          </m:rPr>
          <w:rPr>
            <w:rFonts w:ascii="Cambria Math" w:hAnsi="Cambria Math" w:eastAsia="Cambria Math" w:cs="Cambria Math"/>
            <w:sz w:val="20"/>
            <w:szCs w:val="20"/>
          </w:rPr>
          <m:t>+</m:t>
        </m:r>
        <m:sSup>
          <m:sSupPr/>
          <m:e>
            <m:r>
              <m:rPr>
                <m:sty m:val="p"/>
              </m:rPr>
              <w:rPr>
                <w:rFonts w:ascii="Cambria Math" w:hAnsi="Cambria Math" w:eastAsia="Cambria Math" w:cs="Cambria Math"/>
                <w:sz w:val="20"/>
                <w:szCs w:val="20"/>
              </w:rPr>
              <m:t>C</m:t>
            </m:r>
          </m:e>
          <m:sup>
            <m:r>
              <m:rPr>
                <m:sty m:val="p"/>
              </m:rPr>
              <w:rPr>
                <w:rFonts w:ascii="Cambria Math" w:hAnsi="Cambria Math" w:eastAsia="Cambria Math" w:cs="Cambria Math"/>
                <w:sz w:val="20"/>
                <w:szCs w:val="20"/>
              </w:rPr>
              <m:t>input</m:t>
            </m:r>
          </m:sup>
        </m:sSup>
        <m:r>
          <m:rPr>
            <m:sty m:val="p"/>
          </m:rPr>
          <w:rPr>
            <w:rFonts w:ascii="Cambria Math" w:hAnsi="Cambria Math" w:eastAsia="Cambria Math" w:cs="Cambria Math"/>
            <w:sz w:val="20"/>
            <w:szCs w:val="20"/>
          </w:rPr>
          <m:t>−</m:t>
        </m:r>
        <m:sSup>
          <m:sSupPr/>
          <m:e>
            <m:r>
              <m:rPr>
                <m:sty m:val="p"/>
              </m:rPr>
              <w:rPr>
                <w:rFonts w:ascii="Cambria Math" w:hAnsi="Cambria Math" w:eastAsia="Cambria Math" w:cs="Cambria Math"/>
                <w:sz w:val="20"/>
                <w:szCs w:val="20"/>
              </w:rPr>
              <m:t>C</m:t>
            </m:r>
          </m:e>
          <m:sup>
            <m:r>
              <m:rPr>
                <m:sty m:val="p"/>
              </m:rPr>
              <w:rPr>
                <w:rFonts w:ascii="Cambria Math" w:hAnsi="Cambria Math" w:eastAsia="Cambria Math" w:cs="Cambria Math"/>
                <w:sz w:val="20"/>
                <w:szCs w:val="20"/>
              </w:rPr>
              <m:t>close</m:t>
            </m:r>
          </m:sup>
        </m:sSup>
        <m:r>
          <m:rPr>
            <m:sty m:val="p"/>
          </m:rPr>
          <w:rPr>
            <w:rFonts w:ascii="Cambria Math" w:hAnsi="Cambria Math" w:eastAsia="Cambria Math" w:cs="Cambria Math"/>
            <w:sz w:val="20"/>
            <w:szCs w:val="20"/>
          </w:rPr>
          <m:t>−</m:t>
        </m:r>
        <m:sSup>
          <m:sSupPr/>
          <m:e>
            <m:r>
              <m:rPr>
                <m:sty m:val="p"/>
              </m:rPr>
              <w:rPr>
                <w:rFonts w:ascii="Cambria Math" w:hAnsi="Cambria Math" w:eastAsia="Cambria Math" w:cs="Cambria Math"/>
                <w:sz w:val="20"/>
                <w:szCs w:val="20"/>
              </w:rPr>
              <m:t>C</m:t>
            </m:r>
          </m:e>
          <m:sup>
            <m:r>
              <m:rPr>
                <m:sty m:val="p"/>
              </m:rPr>
              <w:rPr>
                <w:rFonts w:ascii="Cambria Math" w:hAnsi="Cambria Math" w:eastAsia="Cambria Math" w:cs="Cambria Math"/>
                <w:sz w:val="20"/>
                <w:szCs w:val="20"/>
              </w:rPr>
              <m:t>transfer</m:t>
            </m:r>
          </m:sup>
        </m:sSup>
        <m:r>
          <m:rPr>
            <m:sty m:val="p"/>
          </m:rPr>
          <w:rPr>
            <w:rFonts w:ascii="Cambria Math" w:hAnsi="Cambria Math" w:eastAsia="Cambria Math" w:cs="Cambria Math"/>
            <w:sz w:val="20"/>
            <w:szCs w:val="20"/>
          </w:rPr>
          <m:t>−</m:t>
        </m:r>
        <m:sSup>
          <m:sSupPr/>
          <m:e>
            <m:r>
              <m:rPr>
                <m:sty m:val="p"/>
              </m:rPr>
              <w:rPr>
                <w:rFonts w:ascii="Cambria Math" w:hAnsi="Cambria Math" w:eastAsia="Cambria Math" w:cs="Cambria Math"/>
                <w:sz w:val="20"/>
                <w:szCs w:val="20"/>
              </w:rPr>
              <m:t>C</m:t>
            </m:r>
          </m:e>
          <m:sup>
            <m:r>
              <m:rPr>
                <m:sty m:val="p"/>
              </m:rPr>
              <w:rPr>
                <w:rFonts w:ascii="Cambria Math" w:hAnsi="Cambria Math" w:eastAsia="Cambria Math" w:cs="Cambria Math"/>
                <w:sz w:val="20"/>
                <w:szCs w:val="20"/>
              </w:rPr>
              <m:t>loss</m:t>
            </m:r>
          </m:sup>
        </m:sSup>
        <m:r>
          <m:rPr>
            <m:sty m:val="p"/>
          </m:rPr>
          <w:rPr>
            <w:rFonts w:ascii="Cambria Math" w:hAnsi="Cambria Math" w:eastAsia="Cambria Math" w:cs="Cambria Math"/>
            <w:sz w:val="20"/>
            <w:szCs w:val="20"/>
          </w:rPr>
          <m:t>=ΔC</m:t>
        </m:r>
      </m:oMath>
      <w:r>
        <w:rPr>
          <w:rFonts w:ascii="Times New Roman" w:hAnsi="Times New Roman" w:eastAsia="Songti SC" w:cs="Times New Roman"/>
          <w:color w:val="000000"/>
          <w:sz w:val="20"/>
        </w:rPr>
        <w:t xml:space="preserve">    （5-60）</w:t>
      </w:r>
    </w:p>
    <w:p w14:paraId="08F8F7DA">
      <w:pPr>
        <w:spacing w:after="80" w:line="324" w:lineRule="auto"/>
        <w:ind w:left="454" w:right="454"/>
        <w:jc w:val="both"/>
      </w:pPr>
      <w:r>
        <w:rPr>
          <w:rFonts w:ascii="Times New Roman" w:hAnsi="Times New Roman" w:eastAsia="Songti SC" w:cs="Times New Roman"/>
          <w:color w:val="000000"/>
          <w:sz w:val="18"/>
        </w:rPr>
        <w:t>成本守恒差异</w:t>
      </w:r>
      <m:oMath>
        <m:r>
          <m:rPr>
            <m:sty m:val="p"/>
          </m:rPr>
          <w:rPr>
            <w:rFonts w:ascii="Cambria Math" w:hAnsi="Cambria Math" w:eastAsia="Cambria Math" w:cs="Cambria Math"/>
            <w:sz w:val="18"/>
            <w:szCs w:val="18"/>
          </w:rPr>
          <m:t>ΔC</m:t>
        </m:r>
      </m:oMath>
      <w:r>
        <w:rPr>
          <w:rFonts w:ascii="Times New Roman" w:hAnsi="Times New Roman" w:eastAsia="Songti SC" w:cs="Times New Roman"/>
          <w:color w:val="000000"/>
          <w:sz w:val="18"/>
        </w:rPr>
        <w:t>应在配置容差内；超差必须定位到批次、费用池、库存结转或调整记录。</w:t>
      </w:r>
    </w:p>
    <w:p w14:paraId="3F7900EB">
      <w:pPr>
        <w:keepLines/>
        <w:spacing w:before="60" w:after="60"/>
        <w:jc w:val="center"/>
      </w:pPr>
      <m:oMath>
        <m:sSub>
          <m:sSubPr/>
          <m:e>
            <m:r>
              <m:rPr>
                <m:sty m:val="p"/>
              </m:rPr>
              <w:rPr>
                <w:rFonts w:ascii="Cambria Math" w:hAnsi="Cambria Math" w:eastAsia="Cambria Math" w:cs="Cambria Math"/>
                <w:sz w:val="20"/>
                <w:szCs w:val="20"/>
              </w:rPr>
              <m:t>SCOSCost</m:t>
            </m:r>
          </m:e>
          <m:sub>
            <m:r>
              <m:rPr>
                <m:sty m:val="p"/>
              </m:rPr>
              <w:rPr>
                <w:rFonts w:ascii="Cambria Math" w:hAnsi="Cambria Math" w:eastAsia="Cambria Math" w:cs="Cambria Math"/>
                <w:sz w:val="20"/>
                <w:szCs w:val="20"/>
              </w:rPr>
              <m:t>org,p</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SAPCost</m:t>
            </m:r>
          </m:e>
          <m:sub>
            <m:r>
              <m:rPr>
                <m:sty m:val="p"/>
              </m:rPr>
              <w:rPr>
                <w:rFonts w:ascii="Cambria Math" w:hAnsi="Cambria Math" w:eastAsia="Cambria Math" w:cs="Cambria Math"/>
                <w:sz w:val="20"/>
                <w:szCs w:val="20"/>
              </w:rPr>
              <m:t>org,p</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ReconDiff</m:t>
            </m:r>
          </m:e>
          <m:sub>
            <m:r>
              <m:rPr>
                <m:sty m:val="p"/>
              </m:rPr>
              <w:rPr>
                <w:rFonts w:ascii="Cambria Math" w:hAnsi="Cambria Math" w:eastAsia="Cambria Math" w:cs="Cambria Math"/>
                <w:sz w:val="20"/>
                <w:szCs w:val="20"/>
              </w:rPr>
              <m:t>org,p</m:t>
            </m:r>
          </m:sub>
        </m:sSub>
      </m:oMath>
      <w:r>
        <w:rPr>
          <w:rFonts w:ascii="Times New Roman" w:hAnsi="Times New Roman" w:eastAsia="Songti SC" w:cs="Times New Roman"/>
          <w:color w:val="000000"/>
          <w:sz w:val="20"/>
        </w:rPr>
        <w:t xml:space="preserve">    （5-61）</w:t>
      </w:r>
    </w:p>
    <w:p w14:paraId="32D28064">
      <w:pPr>
        <w:spacing w:after="80" w:line="324" w:lineRule="auto"/>
        <w:ind w:left="454" w:right="454"/>
        <w:jc w:val="both"/>
      </w:pPr>
      <w:r>
        <w:rPr>
          <w:rFonts w:ascii="Times New Roman" w:hAnsi="Times New Roman" w:eastAsia="Songti SC" w:cs="Times New Roman"/>
          <w:color w:val="000000"/>
          <w:sz w:val="18"/>
        </w:rPr>
        <w:t>财务对账按组织、期间、科目或成本要素映射进行；口径差异与真实错误分开记录。</w:t>
      </w:r>
    </w:p>
    <w:p w14:paraId="5F9AC1B4">
      <w:pPr>
        <w:keepNext/>
      </w:pPr>
      <w:r>
        <w:rPr>
          <w:rFonts w:ascii="Times New Roman" w:hAnsi="Times New Roman" w:eastAsia="Songti SC" w:cs="Times New Roman"/>
          <w:b/>
          <w:color w:val="000000"/>
          <w:sz w:val="21"/>
        </w:rPr>
        <w:t>（6）公共质量、采纳与预警模型</w:t>
      </w:r>
    </w:p>
    <w:p w14:paraId="3BE3A201">
      <w:pPr>
        <w:keepLines/>
        <w:spacing w:before="60" w:after="60"/>
        <w:jc w:val="center"/>
      </w:pPr>
      <m:oMath>
        <m:r>
          <m:rPr>
            <m:sty m:val="p"/>
          </m:rPr>
          <w:rPr>
            <w:rFonts w:ascii="Cambria Math" w:hAnsi="Cambria Math" w:eastAsia="Cambria Math" w:cs="Cambria Math"/>
            <w:sz w:val="20"/>
            <w:szCs w:val="20"/>
          </w:rPr>
          <m:t>DQ=</m:t>
        </m:r>
        <m:f>
          <m:fPr/>
          <m:num>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r</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r</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pass</m:t>
                </m:r>
              </m:e>
              <m:sub>
                <m:r>
                  <m:rPr>
                    <m:sty m:val="p"/>
                  </m:rPr>
                  <w:rPr>
                    <w:rFonts w:ascii="Cambria Math" w:hAnsi="Cambria Math" w:eastAsia="Cambria Math" w:cs="Cambria Math"/>
                    <w:sz w:val="20"/>
                    <w:szCs w:val="20"/>
                  </w:rPr>
                  <m:t>r</m:t>
                </m:r>
              </m:sub>
            </m:sSub>
          </m:num>
          <m:den>
            <m:sSub>
              <m:sSubPr/>
              <m:e>
                <m:r>
                  <m:rPr>
                    <m:sty m:val="p"/>
                  </m:rPr>
                  <w:rPr>
                    <w:rFonts w:ascii="Cambria Math" w:hAnsi="Cambria Math" w:eastAsia="Cambria Math" w:cs="Cambria Math"/>
                    <w:sz w:val="20"/>
                    <w:szCs w:val="20"/>
                  </w:rPr>
                  <m:t>Σ</m:t>
                </m:r>
              </m:e>
              <m:sub>
                <m:r>
                  <m:rPr>
                    <m:sty m:val="p"/>
                  </m:rPr>
                  <w:rPr>
                    <w:rFonts w:ascii="Cambria Math" w:hAnsi="Cambria Math" w:eastAsia="Cambria Math" w:cs="Cambria Math"/>
                    <w:sz w:val="20"/>
                    <w:szCs w:val="20"/>
                  </w:rPr>
                  <m:t>r</m:t>
                </m:r>
              </m:sub>
            </m:sSub>
            <m:r>
              <m:rPr>
                <m:sty m:val="p"/>
              </m:rPr>
              <w:rPr>
                <w:rFonts w:ascii="Cambria Math" w:hAnsi="Cambria Math" w:eastAsia="Cambria Math" w:cs="Cambria Math"/>
                <w:sz w:val="20"/>
                <w:szCs w:val="20"/>
              </w:rPr>
              <m:t xml:space="preserve"> </m:t>
            </m:r>
            <m:sSub>
              <m:sSubPr/>
              <m:e>
                <m:r>
                  <m:rPr>
                    <m:sty m:val="p"/>
                  </m:rPr>
                  <w:rPr>
                    <w:rFonts w:ascii="Cambria Math" w:hAnsi="Cambria Math" w:eastAsia="Cambria Math" w:cs="Cambria Math"/>
                    <w:sz w:val="20"/>
                    <w:szCs w:val="20"/>
                  </w:rPr>
                  <m:t>w</m:t>
                </m:r>
              </m:e>
              <m:sub>
                <m:r>
                  <m:rPr>
                    <m:sty m:val="p"/>
                  </m:rPr>
                  <w:rPr>
                    <w:rFonts w:ascii="Cambria Math" w:hAnsi="Cambria Math" w:eastAsia="Cambria Math" w:cs="Cambria Math"/>
                    <w:sz w:val="20"/>
                    <w:szCs w:val="20"/>
                  </w:rPr>
                  <m:t>r</m:t>
                </m:r>
              </m:sub>
            </m:sSub>
          </m:den>
        </m:f>
      </m:oMath>
      <w:r>
        <w:rPr>
          <w:rFonts w:ascii="Times New Roman" w:hAnsi="Times New Roman" w:eastAsia="Songti SC" w:cs="Times New Roman"/>
          <w:color w:val="000000"/>
          <w:sz w:val="20"/>
        </w:rPr>
        <w:t xml:space="preserve">    （5-62）</w:t>
      </w:r>
    </w:p>
    <w:p w14:paraId="7A7D3554">
      <w:pPr>
        <w:spacing w:after="80" w:line="324" w:lineRule="auto"/>
        <w:ind w:left="454" w:right="454"/>
        <w:jc w:val="both"/>
      </w:pPr>
      <m:oMath>
        <m:r>
          <m:rPr>
            <m:sty m:val="p"/>
          </m:rPr>
          <w:rPr>
            <w:rFonts w:ascii="Cambria Math" w:hAnsi="Cambria Math" w:eastAsia="Cambria Math" w:cs="Cambria Math"/>
            <w:sz w:val="18"/>
            <w:szCs w:val="18"/>
          </w:rPr>
          <m:t>DQ</m:t>
        </m:r>
      </m:oMath>
      <w:r>
        <w:rPr>
          <w:rFonts w:ascii="Times New Roman" w:hAnsi="Times New Roman" w:eastAsia="Songti SC" w:cs="Times New Roman"/>
          <w:color w:val="000000"/>
          <w:sz w:val="18"/>
        </w:rPr>
        <w:t>为数据质量加权得分；</w:t>
      </w:r>
      <m:oMath>
        <m:sSub>
          <m:sSubPr/>
          <m:e>
            <m:r>
              <m:rPr>
                <m:sty m:val="p"/>
              </m:rPr>
              <w:rPr>
                <w:rFonts w:ascii="Cambria Math" w:hAnsi="Cambria Math" w:eastAsia="Cambria Math" w:cs="Cambria Math"/>
                <w:sz w:val="18"/>
                <w:szCs w:val="18"/>
              </w:rPr>
              <m:t>pass</m:t>
            </m:r>
          </m:e>
          <m:sub>
            <m:r>
              <m:rPr>
                <m:sty m:val="p"/>
              </m:rPr>
              <w:rPr>
                <w:rFonts w:ascii="Cambria Math" w:hAnsi="Cambria Math" w:eastAsia="Cambria Math" w:cs="Cambria Math"/>
                <w:sz w:val="18"/>
                <w:szCs w:val="18"/>
              </w:rPr>
              <m:t>r</m:t>
            </m:r>
          </m:sub>
        </m:sSub>
      </m:oMath>
      <w:r>
        <w:rPr>
          <w:rFonts w:ascii="Times New Roman" w:hAnsi="Times New Roman" w:eastAsia="Songti SC" w:cs="Times New Roman"/>
          <w:color w:val="000000"/>
          <w:sz w:val="18"/>
        </w:rPr>
        <w:t>表示质量规则</w:t>
      </w: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是否通过或其折算得分，</w:t>
      </w:r>
      <m:oMath>
        <m:sSub>
          <m:sSubPr/>
          <m:e>
            <m:r>
              <m:rPr>
                <m:sty m:val="p"/>
              </m:rPr>
              <w:rPr>
                <w:rFonts w:ascii="Cambria Math" w:hAnsi="Cambria Math" w:eastAsia="Cambria Math" w:cs="Cambria Math"/>
                <w:sz w:val="18"/>
                <w:szCs w:val="18"/>
              </w:rPr>
              <m:t>w</m:t>
            </m:r>
          </m:e>
          <m:sub>
            <m:r>
              <m:rPr>
                <m:sty m:val="p"/>
              </m:rPr>
              <w:rPr>
                <w:rFonts w:ascii="Cambria Math" w:hAnsi="Cambria Math" w:eastAsia="Cambria Math" w:cs="Cambria Math"/>
                <w:sz w:val="18"/>
                <w:szCs w:val="18"/>
              </w:rPr>
              <m:t>r</m:t>
            </m:r>
          </m:sub>
        </m:sSub>
      </m:oMath>
      <w:r>
        <w:rPr>
          <w:rFonts w:ascii="Times New Roman" w:hAnsi="Times New Roman" w:eastAsia="Songti SC" w:cs="Times New Roman"/>
          <w:color w:val="000000"/>
          <w:sz w:val="18"/>
        </w:rPr>
        <w:t>为规则权重。关键阻断规则失败时，不因综合分较高而放行。</w:t>
      </w:r>
    </w:p>
    <w:p w14:paraId="544D3049">
      <w:pPr>
        <w:keepLines/>
        <w:spacing w:before="60" w:after="60"/>
        <w:jc w:val="center"/>
      </w:pPr>
      <m:oMath>
        <m:r>
          <m:rPr>
            <m:sty m:val="p"/>
          </m:rPr>
          <w:rPr>
            <w:rFonts w:ascii="Cambria Math" w:hAnsi="Cambria Math" w:eastAsia="Cambria Math" w:cs="Cambria Math"/>
            <w:sz w:val="20"/>
            <w:szCs w:val="20"/>
          </w:rPr>
          <m:t>Adopt=</m:t>
        </m:r>
        <m:f>
          <m:fPr/>
          <m:num>
            <m:sSub>
              <m:sSub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accepted</m:t>
                </m:r>
              </m:sub>
            </m:sSub>
          </m:num>
          <m:den>
            <m:sSub>
              <m:sSub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recommended</m:t>
                </m:r>
              </m:sub>
            </m:sSub>
          </m:den>
        </m:f>
      </m:oMath>
      <w:r>
        <w:rPr>
          <w:rFonts w:ascii="Times New Roman" w:hAnsi="Times New Roman" w:eastAsia="Songti SC" w:cs="Times New Roman"/>
          <w:color w:val="000000"/>
          <w:sz w:val="20"/>
        </w:rPr>
        <w:t xml:space="preserve">    （5-63）</w:t>
      </w:r>
    </w:p>
    <w:p w14:paraId="52C1C6E1">
      <w:pPr>
        <w:spacing w:after="80" w:line="324" w:lineRule="auto"/>
        <w:ind w:left="454" w:right="454"/>
        <w:jc w:val="both"/>
      </w:pPr>
      <m:oMath>
        <m:r>
          <m:rPr>
            <m:sty m:val="p"/>
          </m:rPr>
          <w:rPr>
            <w:rFonts w:ascii="Cambria Math" w:hAnsi="Cambria Math" w:eastAsia="Cambria Math" w:cs="Cambria Math"/>
            <w:sz w:val="18"/>
            <w:szCs w:val="18"/>
          </w:rPr>
          <m:t>Adopt</m:t>
        </m:r>
      </m:oMath>
      <w:r>
        <w:rPr>
          <w:rFonts w:ascii="Times New Roman" w:hAnsi="Times New Roman" w:eastAsia="Songti SC" w:cs="Times New Roman"/>
          <w:color w:val="000000"/>
          <w:sz w:val="18"/>
        </w:rPr>
        <w:t>为建议采纳率；分子和分母采用同一方案版本、统计窗口和计量单位。</w:t>
      </w:r>
    </w:p>
    <w:p w14:paraId="3AD124D4">
      <w:pPr>
        <w:keepLines/>
        <w:spacing w:before="60" w:after="60"/>
        <w:jc w:val="center"/>
      </w:pPr>
      <m:oMath>
        <m:r>
          <m:rPr>
            <m:sty m:val="p"/>
          </m:rPr>
          <w:rPr>
            <w:rFonts w:ascii="Cambria Math" w:hAnsi="Cambria Math" w:eastAsia="Cambria Math" w:cs="Cambria Math"/>
            <w:sz w:val="20"/>
            <w:szCs w:val="20"/>
          </w:rPr>
          <m:t>A=αI+βU+γC+δR</m:t>
        </m:r>
      </m:oMath>
      <w:r>
        <w:rPr>
          <w:rFonts w:ascii="Times New Roman" w:hAnsi="Times New Roman" w:eastAsia="Songti SC" w:cs="Times New Roman"/>
          <w:color w:val="000000"/>
          <w:sz w:val="20"/>
        </w:rPr>
        <w:t xml:space="preserve">    （5-64）</w:t>
      </w:r>
    </w:p>
    <w:p w14:paraId="463FA641">
      <w:pPr>
        <w:spacing w:after="80" w:line="324" w:lineRule="auto"/>
        <w:ind w:left="454" w:right="454"/>
        <w:jc w:val="both"/>
      </w:pPr>
      <m:oMath>
        <m:r>
          <m:rPr>
            <m:sty m:val="p"/>
          </m:rPr>
          <w:rPr>
            <w:rFonts w:ascii="Cambria Math" w:hAnsi="Cambria Math" w:eastAsia="Cambria Math" w:cs="Cambria Math"/>
            <w:sz w:val="18"/>
            <w:szCs w:val="18"/>
          </w:rPr>
          <m:t>A</m:t>
        </m:r>
      </m:oMath>
      <w:r>
        <w:rPr>
          <w:rFonts w:ascii="Times New Roman" w:hAnsi="Times New Roman" w:eastAsia="Songti SC" w:cs="Times New Roman"/>
          <w:color w:val="000000"/>
          <w:sz w:val="18"/>
        </w:rPr>
        <w:t>为预警评分；</w:t>
      </w:r>
      <m:oMath>
        <m:r>
          <m:rPr>
            <m:sty m:val="p"/>
          </m:rPr>
          <w:rPr>
            <w:rFonts w:ascii="Cambria Math" w:hAnsi="Cambria Math" w:eastAsia="Cambria Math" w:cs="Cambria Math"/>
            <w:sz w:val="18"/>
            <w:szCs w:val="18"/>
          </w:rPr>
          <m:t>I</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U</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C</m:t>
        </m:r>
      </m:oMath>
      <w:r>
        <w:rPr>
          <w:rFonts w:ascii="Times New Roman" w:hAnsi="Times New Roman" w:eastAsia="Songti SC" w:cs="Times New Roman"/>
          <w:color w:val="000000"/>
          <w:sz w:val="18"/>
        </w:rPr>
        <w:t>、</w:t>
      </w:r>
      <m:oMath>
        <m:r>
          <m:rPr>
            <m:sty m:val="p"/>
          </m:rPr>
          <w:rPr>
            <w:rFonts w:ascii="Cambria Math" w:hAnsi="Cambria Math" w:eastAsia="Cambria Math" w:cs="Cambria Math"/>
            <w:sz w:val="18"/>
            <w:szCs w:val="18"/>
          </w:rPr>
          <m:t>R</m:t>
        </m:r>
      </m:oMath>
      <w:r>
        <w:rPr>
          <w:rFonts w:ascii="Times New Roman" w:hAnsi="Times New Roman" w:eastAsia="Songti SC" w:cs="Times New Roman"/>
          <w:color w:val="000000"/>
          <w:sz w:val="18"/>
        </w:rPr>
        <w:t>分别表示影响程度、紧迫程度、置信度和恢复难度，权重随规则版本发布。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2AAD2BA">
        <w:trPr>
          <w:cantSplit/>
          <w:tblHeader/>
          <w:jc w:val="center"/>
        </w:trPr>
        <w:tc>
          <w:tcPr>
            <w:tcW w:w="1531" w:type="dxa"/>
            <w:shd w:val="clear" w:color="auto" w:fill="BFBFBF"/>
            <w:tcMar>
              <w:top w:w="90" w:type="dxa"/>
              <w:left w:w="100" w:type="dxa"/>
              <w:bottom w:w="90" w:type="dxa"/>
              <w:right w:w="100" w:type="dxa"/>
            </w:tcMar>
            <w:vAlign w:val="center"/>
          </w:tcPr>
          <w:p w14:paraId="594C71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模型族</w:t>
            </w:r>
          </w:p>
        </w:tc>
        <w:tc>
          <w:tcPr>
            <w:tcW w:w="3402" w:type="dxa"/>
            <w:shd w:val="clear" w:color="auto" w:fill="BFBFBF"/>
            <w:tcMar>
              <w:top w:w="90" w:type="dxa"/>
              <w:left w:w="100" w:type="dxa"/>
              <w:bottom w:w="90" w:type="dxa"/>
              <w:right w:w="100" w:type="dxa"/>
            </w:tcMar>
            <w:vAlign w:val="center"/>
          </w:tcPr>
          <w:p w14:paraId="432C38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主要硬约束</w:t>
            </w:r>
          </w:p>
        </w:tc>
        <w:tc>
          <w:tcPr>
            <w:tcW w:w="2835" w:type="dxa"/>
            <w:shd w:val="clear" w:color="auto" w:fill="BFBFBF"/>
            <w:tcMar>
              <w:top w:w="90" w:type="dxa"/>
              <w:left w:w="100" w:type="dxa"/>
              <w:bottom w:w="90" w:type="dxa"/>
              <w:right w:w="100" w:type="dxa"/>
            </w:tcMar>
            <w:vAlign w:val="center"/>
          </w:tcPr>
          <w:p w14:paraId="1AEFF5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软约束/惩罚</w:t>
            </w:r>
          </w:p>
        </w:tc>
        <w:tc>
          <w:tcPr>
            <w:tcW w:w="3345" w:type="dxa"/>
            <w:shd w:val="clear" w:color="auto" w:fill="BFBFBF"/>
            <w:tcMar>
              <w:top w:w="90" w:type="dxa"/>
              <w:left w:w="100" w:type="dxa"/>
              <w:bottom w:w="90" w:type="dxa"/>
              <w:right w:w="100" w:type="dxa"/>
            </w:tcMar>
            <w:vAlign w:val="center"/>
          </w:tcPr>
          <w:p w14:paraId="2CE18A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无解或异常处理</w:t>
            </w:r>
          </w:p>
        </w:tc>
      </w:tr>
      <w:tr w14:paraId="1E82EDFA">
        <w:trPr>
          <w:cantSplit/>
          <w:jc w:val="center"/>
        </w:trPr>
        <w:tc>
          <w:tcPr>
            <w:tcW w:w="1531" w:type="dxa"/>
            <w:tcMar>
              <w:top w:w="90" w:type="dxa"/>
              <w:left w:w="100" w:type="dxa"/>
              <w:bottom w:w="90" w:type="dxa"/>
              <w:right w:w="100" w:type="dxa"/>
            </w:tcMar>
            <w:vAlign w:val="center"/>
          </w:tcPr>
          <w:p w14:paraId="29BF07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库存</w:t>
            </w:r>
          </w:p>
        </w:tc>
        <w:tc>
          <w:tcPr>
            <w:tcW w:w="3402" w:type="dxa"/>
            <w:tcMar>
              <w:top w:w="90" w:type="dxa"/>
              <w:left w:w="100" w:type="dxa"/>
              <w:bottom w:w="90" w:type="dxa"/>
              <w:right w:w="100" w:type="dxa"/>
            </w:tcMar>
            <w:vAlign w:val="center"/>
          </w:tcPr>
          <w:p w14:paraId="39BB8AB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库存平衡、储罐容量、兼容性、锁定计划保护</w:t>
            </w:r>
          </w:p>
        </w:tc>
        <w:tc>
          <w:tcPr>
            <w:tcW w:w="2835" w:type="dxa"/>
            <w:tcMar>
              <w:top w:w="90" w:type="dxa"/>
              <w:left w:w="100" w:type="dxa"/>
              <w:bottom w:w="90" w:type="dxa"/>
              <w:right w:w="100" w:type="dxa"/>
            </w:tcMar>
            <w:vAlign w:val="center"/>
          </w:tcPr>
          <w:p w14:paraId="265500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短缺、超储、计划波动</w:t>
            </w:r>
          </w:p>
        </w:tc>
        <w:tc>
          <w:tcPr>
            <w:tcW w:w="3345" w:type="dxa"/>
            <w:tcMar>
              <w:top w:w="90" w:type="dxa"/>
              <w:left w:w="100" w:type="dxa"/>
              <w:bottom w:w="90" w:type="dxa"/>
              <w:right w:w="100" w:type="dxa"/>
            </w:tcMar>
            <w:vAlign w:val="center"/>
          </w:tcPr>
          <w:p w14:paraId="7E1C08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输出缺口和容量冲突；不覆盖锁定对象</w:t>
            </w:r>
          </w:p>
        </w:tc>
      </w:tr>
      <w:tr w14:paraId="7965070E">
        <w:trPr>
          <w:cantSplit/>
          <w:jc w:val="center"/>
        </w:trPr>
        <w:tc>
          <w:tcPr>
            <w:tcW w:w="1531" w:type="dxa"/>
            <w:shd w:val="clear" w:color="auto" w:fill="F7F7F7"/>
            <w:tcMar>
              <w:top w:w="90" w:type="dxa"/>
              <w:left w:w="100" w:type="dxa"/>
              <w:bottom w:w="90" w:type="dxa"/>
              <w:right w:w="100" w:type="dxa"/>
            </w:tcMar>
            <w:vAlign w:val="center"/>
          </w:tcPr>
          <w:p w14:paraId="5FC41C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w:t>
            </w:r>
          </w:p>
        </w:tc>
        <w:tc>
          <w:tcPr>
            <w:tcW w:w="3402" w:type="dxa"/>
            <w:shd w:val="clear" w:color="auto" w:fill="F7F7F7"/>
            <w:tcMar>
              <w:top w:w="90" w:type="dxa"/>
              <w:left w:w="100" w:type="dxa"/>
              <w:bottom w:w="90" w:type="dxa"/>
              <w:right w:w="100" w:type="dxa"/>
            </w:tcMar>
            <w:vAlign w:val="center"/>
          </w:tcPr>
          <w:p w14:paraId="2B32D6B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需求满足、供应能力、MOQ、合同与准入</w:t>
            </w:r>
          </w:p>
        </w:tc>
        <w:tc>
          <w:tcPr>
            <w:tcW w:w="2835" w:type="dxa"/>
            <w:shd w:val="clear" w:color="auto" w:fill="F7F7F7"/>
            <w:tcMar>
              <w:top w:w="90" w:type="dxa"/>
              <w:left w:w="100" w:type="dxa"/>
              <w:bottom w:w="90" w:type="dxa"/>
              <w:right w:w="100" w:type="dxa"/>
            </w:tcMar>
            <w:vAlign w:val="center"/>
          </w:tcPr>
          <w:p w14:paraId="4B5A03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成本、集中度、延期和风险</w:t>
            </w:r>
          </w:p>
        </w:tc>
        <w:tc>
          <w:tcPr>
            <w:tcW w:w="3345" w:type="dxa"/>
            <w:shd w:val="clear" w:color="auto" w:fill="F7F7F7"/>
            <w:tcMar>
              <w:top w:w="90" w:type="dxa"/>
              <w:left w:w="100" w:type="dxa"/>
              <w:bottom w:w="90" w:type="dxa"/>
              <w:right w:w="100" w:type="dxa"/>
            </w:tcMar>
            <w:vAlign w:val="center"/>
          </w:tcPr>
          <w:p w14:paraId="52BD35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返回冲突约束、缺口和可解释放宽建议</w:t>
            </w:r>
          </w:p>
        </w:tc>
      </w:tr>
      <w:tr w14:paraId="6D32769C">
        <w:trPr>
          <w:cantSplit/>
          <w:jc w:val="center"/>
        </w:trPr>
        <w:tc>
          <w:tcPr>
            <w:tcW w:w="1531" w:type="dxa"/>
            <w:tcMar>
              <w:top w:w="90" w:type="dxa"/>
              <w:left w:w="100" w:type="dxa"/>
              <w:bottom w:w="90" w:type="dxa"/>
              <w:right w:w="100" w:type="dxa"/>
            </w:tcMar>
            <w:vAlign w:val="center"/>
          </w:tcPr>
          <w:p w14:paraId="7EB734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要货</w:t>
            </w:r>
          </w:p>
        </w:tc>
        <w:tc>
          <w:tcPr>
            <w:tcW w:w="3402" w:type="dxa"/>
            <w:tcMar>
              <w:top w:w="90" w:type="dxa"/>
              <w:left w:w="100" w:type="dxa"/>
              <w:bottom w:w="90" w:type="dxa"/>
              <w:right w:w="100" w:type="dxa"/>
            </w:tcMar>
            <w:vAlign w:val="center"/>
          </w:tcPr>
          <w:p w14:paraId="732EE3E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订单余量、供应/运输/收货能力、时间窗、锁定在途</w:t>
            </w:r>
          </w:p>
        </w:tc>
        <w:tc>
          <w:tcPr>
            <w:tcW w:w="2835" w:type="dxa"/>
            <w:tcMar>
              <w:top w:w="90" w:type="dxa"/>
              <w:left w:w="100" w:type="dxa"/>
              <w:bottom w:w="90" w:type="dxa"/>
              <w:right w:w="100" w:type="dxa"/>
            </w:tcMar>
            <w:vAlign w:val="center"/>
          </w:tcPr>
          <w:p w14:paraId="0A1F5D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短缺、提前到货、交叉送货和变更</w:t>
            </w:r>
          </w:p>
        </w:tc>
        <w:tc>
          <w:tcPr>
            <w:tcW w:w="3345" w:type="dxa"/>
            <w:tcMar>
              <w:top w:w="90" w:type="dxa"/>
              <w:left w:w="100" w:type="dxa"/>
              <w:bottom w:w="90" w:type="dxa"/>
              <w:right w:w="100" w:type="dxa"/>
            </w:tcMar>
            <w:vAlign w:val="center"/>
          </w:tcPr>
          <w:p w14:paraId="66828B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保留锁定项，输出未满足需求和瓶颈日期</w:t>
            </w:r>
          </w:p>
        </w:tc>
      </w:tr>
      <w:tr w14:paraId="6E0C1F67">
        <w:trPr>
          <w:cantSplit/>
          <w:jc w:val="center"/>
        </w:trPr>
        <w:tc>
          <w:tcPr>
            <w:tcW w:w="1531" w:type="dxa"/>
            <w:shd w:val="clear" w:color="auto" w:fill="F7F7F7"/>
            <w:tcMar>
              <w:top w:w="90" w:type="dxa"/>
              <w:left w:w="100" w:type="dxa"/>
              <w:bottom w:w="90" w:type="dxa"/>
              <w:right w:w="100" w:type="dxa"/>
            </w:tcMar>
            <w:vAlign w:val="center"/>
          </w:tcPr>
          <w:p w14:paraId="171C40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成本</w:t>
            </w:r>
          </w:p>
        </w:tc>
        <w:tc>
          <w:tcPr>
            <w:tcW w:w="3402" w:type="dxa"/>
            <w:shd w:val="clear" w:color="auto" w:fill="F7F7F7"/>
            <w:tcMar>
              <w:top w:w="90" w:type="dxa"/>
              <w:left w:w="100" w:type="dxa"/>
              <w:bottom w:w="90" w:type="dxa"/>
              <w:right w:w="100" w:type="dxa"/>
            </w:tcMar>
            <w:vAlign w:val="center"/>
          </w:tcPr>
          <w:p w14:paraId="2AA6015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数量守恒、成本守恒、谱系拓扑、分摊闭合</w:t>
            </w:r>
          </w:p>
        </w:tc>
        <w:tc>
          <w:tcPr>
            <w:tcW w:w="2835" w:type="dxa"/>
            <w:shd w:val="clear" w:color="auto" w:fill="F7F7F7"/>
            <w:tcMar>
              <w:top w:w="90" w:type="dxa"/>
              <w:left w:w="100" w:type="dxa"/>
              <w:bottom w:w="90" w:type="dxa"/>
              <w:right w:w="100" w:type="dxa"/>
            </w:tcMar>
            <w:vAlign w:val="center"/>
          </w:tcPr>
          <w:p w14:paraId="728642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舍入差异和待分配金额</w:t>
            </w:r>
          </w:p>
        </w:tc>
        <w:tc>
          <w:tcPr>
            <w:tcW w:w="3345" w:type="dxa"/>
            <w:shd w:val="clear" w:color="auto" w:fill="F7F7F7"/>
            <w:tcMar>
              <w:top w:w="90" w:type="dxa"/>
              <w:left w:w="100" w:type="dxa"/>
              <w:bottom w:w="90" w:type="dxa"/>
              <w:right w:w="100" w:type="dxa"/>
            </w:tcMar>
            <w:vAlign w:val="center"/>
          </w:tcPr>
          <w:p w14:paraId="7C9C7D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阻止发布并定位批次、费用池或映射差异</w:t>
            </w:r>
          </w:p>
        </w:tc>
      </w:tr>
    </w:tbl>
    <w:p w14:paraId="528308FC">
      <w:pPr>
        <w:spacing w:after="40"/>
      </w:pPr>
    </w:p>
    <w:p w14:paraId="45411ACF">
      <w:pPr>
        <w:pStyle w:val="6"/>
      </w:pPr>
      <w:bookmarkStart w:id="281" w:name="_Toc672814406"/>
      <w:r>
        <w:rPr>
          <w:rFonts w:ascii="Times New Roman" w:hAnsi="Times New Roman" w:eastAsia="STHeiti" w:cs="Times New Roman"/>
          <w:b/>
          <w:color w:val="000000"/>
          <w:sz w:val="22"/>
        </w:rPr>
        <w:t>5.3.1.4 模型运行与编排</w:t>
      </w:r>
      <w:bookmarkEnd w:id="281"/>
    </w:p>
    <w:p w14:paraId="6E46548C">
      <w:pPr>
        <w:spacing w:after="80" w:line="324" w:lineRule="auto"/>
        <w:ind w:firstLine="420"/>
        <w:jc w:val="both"/>
      </w:pPr>
      <w:r>
        <w:rPr>
          <w:rFonts w:ascii="Times New Roman" w:hAnsi="Times New Roman" w:eastAsia="Songti SC" w:cs="Times New Roman"/>
          <w:color w:val="000000"/>
          <w:sz w:val="21"/>
        </w:rPr>
        <w:t>模型运行由Java模型运行中心统一创建和排队。运行中心检查权限、快照质量、版本可用性和并发配额，向Python FastAPI服务发送带幂等键的运行请求；Python加载对应模型包与参数，执行预处理、SCIP建模、求解和后处理，再回传状态摘要与结果位置。Java持久化结果、执行业务校验并生成候选方案。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55BAF76">
        <w:trPr>
          <w:cantSplit/>
          <w:tblHeader/>
          <w:jc w:val="center"/>
        </w:trPr>
        <w:tc>
          <w:tcPr>
            <w:tcW w:w="1474" w:type="dxa"/>
            <w:shd w:val="clear" w:color="auto" w:fill="BFBFBF"/>
            <w:tcMar>
              <w:top w:w="90" w:type="dxa"/>
              <w:left w:w="100" w:type="dxa"/>
              <w:bottom w:w="90" w:type="dxa"/>
              <w:right w:w="100" w:type="dxa"/>
            </w:tcMar>
            <w:vAlign w:val="center"/>
          </w:tcPr>
          <w:p w14:paraId="14418E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阶段</w:t>
            </w:r>
          </w:p>
        </w:tc>
        <w:tc>
          <w:tcPr>
            <w:tcW w:w="2041" w:type="dxa"/>
            <w:shd w:val="clear" w:color="auto" w:fill="BFBFBF"/>
            <w:tcMar>
              <w:top w:w="90" w:type="dxa"/>
              <w:left w:w="100" w:type="dxa"/>
              <w:bottom w:w="90" w:type="dxa"/>
              <w:right w:w="100" w:type="dxa"/>
            </w:tcMar>
            <w:vAlign w:val="center"/>
          </w:tcPr>
          <w:p w14:paraId="26A1AA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负责组件</w:t>
            </w:r>
          </w:p>
        </w:tc>
        <w:tc>
          <w:tcPr>
            <w:tcW w:w="2948" w:type="dxa"/>
            <w:shd w:val="clear" w:color="auto" w:fill="BFBFBF"/>
            <w:tcMar>
              <w:top w:w="90" w:type="dxa"/>
              <w:left w:w="100" w:type="dxa"/>
              <w:bottom w:w="90" w:type="dxa"/>
              <w:right w:w="100" w:type="dxa"/>
            </w:tcMar>
            <w:vAlign w:val="center"/>
          </w:tcPr>
          <w:p w14:paraId="3F05BB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关键控制</w:t>
            </w:r>
          </w:p>
        </w:tc>
        <w:tc>
          <w:tcPr>
            <w:tcW w:w="2721" w:type="dxa"/>
            <w:shd w:val="clear" w:color="auto" w:fill="BFBFBF"/>
            <w:tcMar>
              <w:top w:w="90" w:type="dxa"/>
              <w:left w:w="100" w:type="dxa"/>
              <w:bottom w:w="90" w:type="dxa"/>
              <w:right w:w="100" w:type="dxa"/>
            </w:tcMar>
            <w:vAlign w:val="center"/>
          </w:tcPr>
          <w:p w14:paraId="6D729F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失败路径</w:t>
            </w:r>
          </w:p>
        </w:tc>
      </w:tr>
      <w:tr w14:paraId="3EB2FB6F">
        <w:trPr>
          <w:cantSplit/>
          <w:jc w:val="center"/>
        </w:trPr>
        <w:tc>
          <w:tcPr>
            <w:tcW w:w="1474" w:type="dxa"/>
            <w:tcMar>
              <w:top w:w="90" w:type="dxa"/>
              <w:left w:w="100" w:type="dxa"/>
              <w:bottom w:w="90" w:type="dxa"/>
              <w:right w:w="100" w:type="dxa"/>
            </w:tcMar>
            <w:vAlign w:val="center"/>
          </w:tcPr>
          <w:p w14:paraId="498FFD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数据准备</w:t>
            </w:r>
          </w:p>
        </w:tc>
        <w:tc>
          <w:tcPr>
            <w:tcW w:w="2041" w:type="dxa"/>
            <w:tcMar>
              <w:top w:w="90" w:type="dxa"/>
              <w:left w:w="100" w:type="dxa"/>
              <w:bottom w:w="90" w:type="dxa"/>
              <w:right w:w="100" w:type="dxa"/>
            </w:tcMar>
            <w:vAlign w:val="center"/>
          </w:tcPr>
          <w:p w14:paraId="6CD04D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Java快照中心</w:t>
            </w:r>
          </w:p>
        </w:tc>
        <w:tc>
          <w:tcPr>
            <w:tcW w:w="2948" w:type="dxa"/>
            <w:tcMar>
              <w:top w:w="90" w:type="dxa"/>
              <w:left w:w="100" w:type="dxa"/>
              <w:bottom w:w="90" w:type="dxa"/>
              <w:right w:w="100" w:type="dxa"/>
            </w:tcMar>
            <w:vAlign w:val="center"/>
          </w:tcPr>
          <w:p w14:paraId="3E3657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截止时间、质量门禁、内容哈希</w:t>
            </w:r>
          </w:p>
        </w:tc>
        <w:tc>
          <w:tcPr>
            <w:tcW w:w="2721" w:type="dxa"/>
            <w:tcMar>
              <w:top w:w="90" w:type="dxa"/>
              <w:left w:w="100" w:type="dxa"/>
              <w:bottom w:w="90" w:type="dxa"/>
              <w:right w:w="100" w:type="dxa"/>
            </w:tcMar>
            <w:vAlign w:val="center"/>
          </w:tcPr>
          <w:p w14:paraId="6AECD3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拒绝运行或受控降级</w:t>
            </w:r>
          </w:p>
        </w:tc>
      </w:tr>
      <w:tr w14:paraId="5AA558AF">
        <w:trPr>
          <w:cantSplit/>
          <w:jc w:val="center"/>
        </w:trPr>
        <w:tc>
          <w:tcPr>
            <w:tcW w:w="1474" w:type="dxa"/>
            <w:shd w:val="clear" w:color="auto" w:fill="F7F7F7"/>
            <w:tcMar>
              <w:top w:w="90" w:type="dxa"/>
              <w:left w:w="100" w:type="dxa"/>
              <w:bottom w:w="90" w:type="dxa"/>
              <w:right w:w="100" w:type="dxa"/>
            </w:tcMar>
            <w:vAlign w:val="center"/>
          </w:tcPr>
          <w:p w14:paraId="35CD9C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任务创建</w:t>
            </w:r>
          </w:p>
        </w:tc>
        <w:tc>
          <w:tcPr>
            <w:tcW w:w="2041" w:type="dxa"/>
            <w:shd w:val="clear" w:color="auto" w:fill="F7F7F7"/>
            <w:tcMar>
              <w:top w:w="90" w:type="dxa"/>
              <w:left w:w="100" w:type="dxa"/>
              <w:bottom w:w="90" w:type="dxa"/>
              <w:right w:w="100" w:type="dxa"/>
            </w:tcMar>
            <w:vAlign w:val="center"/>
          </w:tcPr>
          <w:p w14:paraId="4E8DA9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Java运行中心</w:t>
            </w:r>
          </w:p>
        </w:tc>
        <w:tc>
          <w:tcPr>
            <w:tcW w:w="2948" w:type="dxa"/>
            <w:shd w:val="clear" w:color="auto" w:fill="F7F7F7"/>
            <w:tcMar>
              <w:top w:w="90" w:type="dxa"/>
              <w:left w:w="100" w:type="dxa"/>
              <w:bottom w:w="90" w:type="dxa"/>
              <w:right w:w="100" w:type="dxa"/>
            </w:tcMar>
            <w:vAlign w:val="center"/>
          </w:tcPr>
          <w:p w14:paraId="63E374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幂等键、优先级、并发配额、版本锁定</w:t>
            </w:r>
          </w:p>
        </w:tc>
        <w:tc>
          <w:tcPr>
            <w:tcW w:w="2721" w:type="dxa"/>
            <w:shd w:val="clear" w:color="auto" w:fill="F7F7F7"/>
            <w:tcMar>
              <w:top w:w="90" w:type="dxa"/>
              <w:left w:w="100" w:type="dxa"/>
              <w:bottom w:w="90" w:type="dxa"/>
              <w:right w:w="100" w:type="dxa"/>
            </w:tcMar>
            <w:vAlign w:val="center"/>
          </w:tcPr>
          <w:p w14:paraId="3247B8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返回已有运行或排队</w:t>
            </w:r>
          </w:p>
        </w:tc>
      </w:tr>
      <w:tr w14:paraId="30B5C127">
        <w:trPr>
          <w:cantSplit/>
          <w:jc w:val="center"/>
        </w:trPr>
        <w:tc>
          <w:tcPr>
            <w:tcW w:w="1474" w:type="dxa"/>
            <w:tcMar>
              <w:top w:w="90" w:type="dxa"/>
              <w:left w:w="100" w:type="dxa"/>
              <w:bottom w:w="90" w:type="dxa"/>
              <w:right w:w="100" w:type="dxa"/>
            </w:tcMar>
            <w:vAlign w:val="center"/>
          </w:tcPr>
          <w:p w14:paraId="34705F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模型执行</w:t>
            </w:r>
          </w:p>
        </w:tc>
        <w:tc>
          <w:tcPr>
            <w:tcW w:w="2041" w:type="dxa"/>
            <w:tcMar>
              <w:top w:w="90" w:type="dxa"/>
              <w:left w:w="100" w:type="dxa"/>
              <w:bottom w:w="90" w:type="dxa"/>
              <w:right w:w="100" w:type="dxa"/>
            </w:tcMar>
            <w:vAlign w:val="center"/>
          </w:tcPr>
          <w:p w14:paraId="4C8ECCE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Python/FastAPI/PySCIPOpt</w:t>
            </w:r>
          </w:p>
        </w:tc>
        <w:tc>
          <w:tcPr>
            <w:tcW w:w="2948" w:type="dxa"/>
            <w:tcMar>
              <w:top w:w="90" w:type="dxa"/>
              <w:left w:w="100" w:type="dxa"/>
              <w:bottom w:w="90" w:type="dxa"/>
              <w:right w:w="100" w:type="dxa"/>
            </w:tcMar>
            <w:vAlign w:val="center"/>
          </w:tcPr>
          <w:p w14:paraId="64B403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资源上限、时限、求解间隙和取消检查</w:t>
            </w:r>
          </w:p>
        </w:tc>
        <w:tc>
          <w:tcPr>
            <w:tcW w:w="2721" w:type="dxa"/>
            <w:tcMar>
              <w:top w:w="90" w:type="dxa"/>
              <w:left w:w="100" w:type="dxa"/>
              <w:bottom w:w="90" w:type="dxa"/>
              <w:right w:w="100" w:type="dxa"/>
            </w:tcMar>
            <w:vAlign w:val="center"/>
          </w:tcPr>
          <w:p w14:paraId="735502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失败、超时、取消或可行解</w:t>
            </w:r>
          </w:p>
        </w:tc>
      </w:tr>
      <w:tr w14:paraId="5E653CB4">
        <w:trPr>
          <w:cantSplit/>
          <w:jc w:val="center"/>
        </w:trPr>
        <w:tc>
          <w:tcPr>
            <w:tcW w:w="1474" w:type="dxa"/>
            <w:shd w:val="clear" w:color="auto" w:fill="F7F7F7"/>
            <w:tcMar>
              <w:top w:w="90" w:type="dxa"/>
              <w:left w:w="100" w:type="dxa"/>
              <w:bottom w:w="90" w:type="dxa"/>
              <w:right w:w="100" w:type="dxa"/>
            </w:tcMar>
            <w:vAlign w:val="center"/>
          </w:tcPr>
          <w:p w14:paraId="0DAA52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结果校验</w:t>
            </w:r>
          </w:p>
        </w:tc>
        <w:tc>
          <w:tcPr>
            <w:tcW w:w="2041" w:type="dxa"/>
            <w:shd w:val="clear" w:color="auto" w:fill="F7F7F7"/>
            <w:tcMar>
              <w:top w:w="90" w:type="dxa"/>
              <w:left w:w="100" w:type="dxa"/>
              <w:bottom w:w="90" w:type="dxa"/>
              <w:right w:w="100" w:type="dxa"/>
            </w:tcMar>
            <w:vAlign w:val="center"/>
          </w:tcPr>
          <w:p w14:paraId="005C1B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Python后处理＋Java领域校验</w:t>
            </w:r>
          </w:p>
        </w:tc>
        <w:tc>
          <w:tcPr>
            <w:tcW w:w="2948" w:type="dxa"/>
            <w:shd w:val="clear" w:color="auto" w:fill="F7F7F7"/>
            <w:tcMar>
              <w:top w:w="90" w:type="dxa"/>
              <w:left w:w="100" w:type="dxa"/>
              <w:bottom w:w="90" w:type="dxa"/>
              <w:right w:w="100" w:type="dxa"/>
            </w:tcMar>
            <w:vAlign w:val="center"/>
          </w:tcPr>
          <w:p w14:paraId="48CB9B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守恒、硬约束、精度和完整性</w:t>
            </w:r>
          </w:p>
        </w:tc>
        <w:tc>
          <w:tcPr>
            <w:tcW w:w="2721" w:type="dxa"/>
            <w:shd w:val="clear" w:color="auto" w:fill="F7F7F7"/>
            <w:tcMar>
              <w:top w:w="90" w:type="dxa"/>
              <w:left w:w="100" w:type="dxa"/>
              <w:bottom w:w="90" w:type="dxa"/>
              <w:right w:w="100" w:type="dxa"/>
            </w:tcMar>
            <w:vAlign w:val="center"/>
          </w:tcPr>
          <w:p w14:paraId="742023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结果隔离并告警</w:t>
            </w:r>
          </w:p>
        </w:tc>
      </w:tr>
      <w:tr w14:paraId="577EB188">
        <w:trPr>
          <w:cantSplit/>
          <w:jc w:val="center"/>
        </w:trPr>
        <w:tc>
          <w:tcPr>
            <w:tcW w:w="1474" w:type="dxa"/>
            <w:tcMar>
              <w:top w:w="90" w:type="dxa"/>
              <w:left w:w="100" w:type="dxa"/>
              <w:bottom w:w="90" w:type="dxa"/>
              <w:right w:w="100" w:type="dxa"/>
            </w:tcMar>
            <w:vAlign w:val="center"/>
          </w:tcPr>
          <w:p w14:paraId="1727F9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方案生成</w:t>
            </w:r>
          </w:p>
        </w:tc>
        <w:tc>
          <w:tcPr>
            <w:tcW w:w="2041" w:type="dxa"/>
            <w:tcMar>
              <w:top w:w="90" w:type="dxa"/>
              <w:left w:w="100" w:type="dxa"/>
              <w:bottom w:w="90" w:type="dxa"/>
              <w:right w:w="100" w:type="dxa"/>
            </w:tcMar>
            <w:vAlign w:val="center"/>
          </w:tcPr>
          <w:p w14:paraId="6250FA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Java专业模块</w:t>
            </w:r>
          </w:p>
        </w:tc>
        <w:tc>
          <w:tcPr>
            <w:tcW w:w="2948" w:type="dxa"/>
            <w:tcMar>
              <w:top w:w="90" w:type="dxa"/>
              <w:left w:w="100" w:type="dxa"/>
              <w:bottom w:w="90" w:type="dxa"/>
              <w:right w:w="100" w:type="dxa"/>
            </w:tcMar>
            <w:vAlign w:val="center"/>
          </w:tcPr>
          <w:p w14:paraId="364289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基线、候选、差异与解释</w:t>
            </w:r>
          </w:p>
        </w:tc>
        <w:tc>
          <w:tcPr>
            <w:tcW w:w="2721" w:type="dxa"/>
            <w:tcMar>
              <w:top w:w="90" w:type="dxa"/>
              <w:left w:w="100" w:type="dxa"/>
              <w:bottom w:w="90" w:type="dxa"/>
              <w:right w:w="100" w:type="dxa"/>
            </w:tcMar>
            <w:vAlign w:val="center"/>
          </w:tcPr>
          <w:p w14:paraId="7A1CB3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保留运行结果但不进入审批</w:t>
            </w:r>
          </w:p>
        </w:tc>
      </w:tr>
      <w:tr w14:paraId="19B21504">
        <w:trPr>
          <w:cantSplit/>
          <w:jc w:val="center"/>
        </w:trPr>
        <w:tc>
          <w:tcPr>
            <w:tcW w:w="1474" w:type="dxa"/>
            <w:shd w:val="clear" w:color="auto" w:fill="F7F7F7"/>
            <w:tcMar>
              <w:top w:w="90" w:type="dxa"/>
              <w:left w:w="100" w:type="dxa"/>
              <w:bottom w:w="90" w:type="dxa"/>
              <w:right w:w="100" w:type="dxa"/>
            </w:tcMar>
            <w:vAlign w:val="center"/>
          </w:tcPr>
          <w:p w14:paraId="32B63F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审批发布</w:t>
            </w:r>
          </w:p>
        </w:tc>
        <w:tc>
          <w:tcPr>
            <w:tcW w:w="2041" w:type="dxa"/>
            <w:shd w:val="clear" w:color="auto" w:fill="F7F7F7"/>
            <w:tcMar>
              <w:top w:w="90" w:type="dxa"/>
              <w:left w:w="100" w:type="dxa"/>
              <w:bottom w:w="90" w:type="dxa"/>
              <w:right w:w="100" w:type="dxa"/>
            </w:tcMar>
            <w:vAlign w:val="center"/>
          </w:tcPr>
          <w:p w14:paraId="02F0E6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工作流/发布服务</w:t>
            </w:r>
          </w:p>
        </w:tc>
        <w:tc>
          <w:tcPr>
            <w:tcW w:w="2948" w:type="dxa"/>
            <w:shd w:val="clear" w:color="auto" w:fill="F7F7F7"/>
            <w:tcMar>
              <w:top w:w="90" w:type="dxa"/>
              <w:left w:w="100" w:type="dxa"/>
              <w:bottom w:w="90" w:type="dxa"/>
              <w:right w:w="100" w:type="dxa"/>
            </w:tcMar>
            <w:vAlign w:val="center"/>
          </w:tcPr>
          <w:p w14:paraId="3A777C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版本不可变、权限、锁定和幂等发布</w:t>
            </w:r>
          </w:p>
        </w:tc>
        <w:tc>
          <w:tcPr>
            <w:tcW w:w="2721" w:type="dxa"/>
            <w:shd w:val="clear" w:color="auto" w:fill="F7F7F7"/>
            <w:tcMar>
              <w:top w:w="90" w:type="dxa"/>
              <w:left w:w="100" w:type="dxa"/>
              <w:bottom w:w="90" w:type="dxa"/>
              <w:right w:w="100" w:type="dxa"/>
            </w:tcMar>
            <w:vAlign w:val="center"/>
          </w:tcPr>
          <w:p w14:paraId="1A383A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撤回、补偿或人工接管</w:t>
            </w:r>
          </w:p>
        </w:tc>
      </w:tr>
      <w:tr w14:paraId="5A9B5D46">
        <w:trPr>
          <w:cantSplit/>
          <w:jc w:val="center"/>
        </w:trPr>
        <w:tc>
          <w:tcPr>
            <w:tcW w:w="1474" w:type="dxa"/>
            <w:tcMar>
              <w:top w:w="90" w:type="dxa"/>
              <w:left w:w="100" w:type="dxa"/>
              <w:bottom w:w="90" w:type="dxa"/>
              <w:right w:w="100" w:type="dxa"/>
            </w:tcMar>
            <w:vAlign w:val="center"/>
          </w:tcPr>
          <w:p w14:paraId="2F13B7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效果反馈</w:t>
            </w:r>
          </w:p>
        </w:tc>
        <w:tc>
          <w:tcPr>
            <w:tcW w:w="2041" w:type="dxa"/>
            <w:tcMar>
              <w:top w:w="90" w:type="dxa"/>
              <w:left w:w="100" w:type="dxa"/>
              <w:bottom w:w="90" w:type="dxa"/>
              <w:right w:w="100" w:type="dxa"/>
            </w:tcMar>
            <w:vAlign w:val="center"/>
          </w:tcPr>
          <w:p w14:paraId="0C8C63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集成/指标服务</w:t>
            </w:r>
          </w:p>
        </w:tc>
        <w:tc>
          <w:tcPr>
            <w:tcW w:w="2948" w:type="dxa"/>
            <w:tcMar>
              <w:top w:w="90" w:type="dxa"/>
              <w:left w:w="100" w:type="dxa"/>
              <w:bottom w:w="90" w:type="dxa"/>
              <w:right w:w="100" w:type="dxa"/>
            </w:tcMar>
            <w:vAlign w:val="center"/>
          </w:tcPr>
          <w:p w14:paraId="460A75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执行对账、偏差和收益</w:t>
            </w:r>
          </w:p>
        </w:tc>
        <w:tc>
          <w:tcPr>
            <w:tcW w:w="2721" w:type="dxa"/>
            <w:tcMar>
              <w:top w:w="90" w:type="dxa"/>
              <w:left w:w="100" w:type="dxa"/>
              <w:bottom w:w="90" w:type="dxa"/>
              <w:right w:w="100" w:type="dxa"/>
            </w:tcMar>
            <w:vAlign w:val="center"/>
          </w:tcPr>
          <w:p w14:paraId="08EF54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预警、参数治理和重跑建议</w:t>
            </w:r>
          </w:p>
        </w:tc>
      </w:tr>
    </w:tbl>
    <w:p w14:paraId="4D33F09F">
      <w:pPr>
        <w:spacing w:after="40"/>
      </w:pPr>
    </w:p>
    <w:p w14:paraId="54DE2678">
      <w:pPr>
        <w:pStyle w:val="4"/>
      </w:pPr>
      <w:bookmarkStart w:id="282" w:name="_Toc1490320187"/>
      <w:r>
        <w:rPr>
          <w:rFonts w:ascii="Times New Roman" w:hAnsi="Times New Roman" w:eastAsia="STHeiti" w:cs="Times New Roman"/>
          <w:b/>
          <w:color w:val="000000"/>
          <w:sz w:val="24"/>
        </w:rPr>
        <w:t>5.3.2 模型治理与效果评价</w:t>
      </w:r>
      <w:bookmarkEnd w:id="282"/>
    </w:p>
    <w:p w14:paraId="225D686C">
      <w:pPr>
        <w:pStyle w:val="6"/>
      </w:pPr>
      <w:bookmarkStart w:id="283" w:name="_Toc1709607948"/>
      <w:r>
        <w:rPr>
          <w:rFonts w:ascii="Times New Roman" w:hAnsi="Times New Roman" w:eastAsia="STHeiti" w:cs="Times New Roman"/>
          <w:b/>
          <w:color w:val="000000"/>
          <w:sz w:val="22"/>
        </w:rPr>
        <w:t>5.3.2.1 场景快照与沙盘推演</w:t>
      </w:r>
      <w:bookmarkEnd w:id="283"/>
    </w:p>
    <w:p w14:paraId="4F21DD4E">
      <w:pPr>
        <w:spacing w:after="80" w:line="324" w:lineRule="auto"/>
        <w:ind w:firstLine="420"/>
        <w:jc w:val="both"/>
      </w:pPr>
      <w:r>
        <w:rPr>
          <w:rFonts w:ascii="Times New Roman" w:hAnsi="Times New Roman" w:eastAsia="Songti SC" w:cs="Times New Roman"/>
          <w:color w:val="000000"/>
          <w:sz w:val="21"/>
        </w:rPr>
        <w:t>沙盘场景从已冻结基线快照派生，只保存假设差量、场景参数和运行结果。场景数据使用独立scene_id和空间类型，任何场景方案都不能直接进入正式发布状态；需要采用时，用户必须将经过确认的数据变更转化为正式业务输入，再基于新的正式快照重算和审批。</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F41BA7B">
        <w:trPr>
          <w:cantSplit/>
          <w:tblHeader/>
          <w:jc w:val="center"/>
        </w:trPr>
        <w:tc>
          <w:tcPr>
            <w:tcW w:w="1531" w:type="dxa"/>
            <w:shd w:val="clear" w:color="auto" w:fill="BFBFBF"/>
            <w:tcMar>
              <w:top w:w="90" w:type="dxa"/>
              <w:left w:w="100" w:type="dxa"/>
              <w:bottom w:w="90" w:type="dxa"/>
              <w:right w:w="100" w:type="dxa"/>
            </w:tcMar>
            <w:vAlign w:val="center"/>
          </w:tcPr>
          <w:p w14:paraId="55D721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w:t>
            </w:r>
          </w:p>
        </w:tc>
        <w:tc>
          <w:tcPr>
            <w:tcW w:w="2551" w:type="dxa"/>
            <w:shd w:val="clear" w:color="auto" w:fill="BFBFBF"/>
            <w:tcMar>
              <w:top w:w="90" w:type="dxa"/>
              <w:left w:w="100" w:type="dxa"/>
              <w:bottom w:w="90" w:type="dxa"/>
              <w:right w:w="100" w:type="dxa"/>
            </w:tcMar>
            <w:vAlign w:val="center"/>
          </w:tcPr>
          <w:p w14:paraId="3DEEA5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正式空间</w:t>
            </w:r>
          </w:p>
        </w:tc>
        <w:tc>
          <w:tcPr>
            <w:tcW w:w="2551" w:type="dxa"/>
            <w:shd w:val="clear" w:color="auto" w:fill="BFBFBF"/>
            <w:tcMar>
              <w:top w:w="90" w:type="dxa"/>
              <w:left w:w="100" w:type="dxa"/>
              <w:bottom w:w="90" w:type="dxa"/>
              <w:right w:w="100" w:type="dxa"/>
            </w:tcMar>
            <w:vAlign w:val="center"/>
          </w:tcPr>
          <w:p w14:paraId="5506F4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沙盘空间</w:t>
            </w:r>
          </w:p>
        </w:tc>
        <w:tc>
          <w:tcPr>
            <w:tcW w:w="2551" w:type="dxa"/>
            <w:shd w:val="clear" w:color="auto" w:fill="BFBFBF"/>
            <w:tcMar>
              <w:top w:w="90" w:type="dxa"/>
              <w:left w:w="100" w:type="dxa"/>
              <w:bottom w:w="90" w:type="dxa"/>
              <w:right w:w="100" w:type="dxa"/>
            </w:tcMar>
            <w:vAlign w:val="center"/>
          </w:tcPr>
          <w:p w14:paraId="4CCA16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隔离控制</w:t>
            </w:r>
          </w:p>
        </w:tc>
      </w:tr>
      <w:tr w14:paraId="485796A4">
        <w:trPr>
          <w:cantSplit/>
          <w:jc w:val="center"/>
        </w:trPr>
        <w:tc>
          <w:tcPr>
            <w:tcW w:w="1531" w:type="dxa"/>
            <w:tcMar>
              <w:top w:w="90" w:type="dxa"/>
              <w:left w:w="100" w:type="dxa"/>
              <w:bottom w:w="90" w:type="dxa"/>
              <w:right w:w="100" w:type="dxa"/>
            </w:tcMar>
            <w:vAlign w:val="center"/>
          </w:tcPr>
          <w:p w14:paraId="239BBB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数据基线</w:t>
            </w:r>
          </w:p>
        </w:tc>
        <w:tc>
          <w:tcPr>
            <w:tcW w:w="2551" w:type="dxa"/>
            <w:tcMar>
              <w:top w:w="90" w:type="dxa"/>
              <w:left w:w="100" w:type="dxa"/>
              <w:bottom w:w="90" w:type="dxa"/>
              <w:right w:w="100" w:type="dxa"/>
            </w:tcMar>
            <w:vAlign w:val="center"/>
          </w:tcPr>
          <w:p w14:paraId="130EC2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权威事实形成的冻结快照</w:t>
            </w:r>
          </w:p>
        </w:tc>
        <w:tc>
          <w:tcPr>
            <w:tcW w:w="2551" w:type="dxa"/>
            <w:tcMar>
              <w:top w:w="90" w:type="dxa"/>
              <w:left w:w="100" w:type="dxa"/>
              <w:bottom w:w="90" w:type="dxa"/>
              <w:right w:w="100" w:type="dxa"/>
            </w:tcMar>
            <w:vAlign w:val="center"/>
          </w:tcPr>
          <w:p w14:paraId="58EC17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引用基线并叠加假设差量</w:t>
            </w:r>
          </w:p>
        </w:tc>
        <w:tc>
          <w:tcPr>
            <w:tcW w:w="2551" w:type="dxa"/>
            <w:tcMar>
              <w:top w:w="90" w:type="dxa"/>
              <w:left w:w="100" w:type="dxa"/>
              <w:bottom w:w="90" w:type="dxa"/>
              <w:right w:w="100" w:type="dxa"/>
            </w:tcMar>
            <w:vAlign w:val="center"/>
          </w:tcPr>
          <w:p w14:paraId="1309BD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禁止覆盖基线</w:t>
            </w:r>
          </w:p>
        </w:tc>
      </w:tr>
      <w:tr w14:paraId="4E09F63E">
        <w:trPr>
          <w:cantSplit/>
          <w:jc w:val="center"/>
        </w:trPr>
        <w:tc>
          <w:tcPr>
            <w:tcW w:w="1531" w:type="dxa"/>
            <w:shd w:val="clear" w:color="auto" w:fill="F7F7F7"/>
            <w:tcMar>
              <w:top w:w="90" w:type="dxa"/>
              <w:left w:w="100" w:type="dxa"/>
              <w:bottom w:w="90" w:type="dxa"/>
              <w:right w:w="100" w:type="dxa"/>
            </w:tcMar>
            <w:vAlign w:val="center"/>
          </w:tcPr>
          <w:p w14:paraId="692B88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模型参数</w:t>
            </w:r>
          </w:p>
        </w:tc>
        <w:tc>
          <w:tcPr>
            <w:tcW w:w="2551" w:type="dxa"/>
            <w:shd w:val="clear" w:color="auto" w:fill="F7F7F7"/>
            <w:tcMar>
              <w:top w:w="90" w:type="dxa"/>
              <w:left w:w="100" w:type="dxa"/>
              <w:bottom w:w="90" w:type="dxa"/>
              <w:right w:w="100" w:type="dxa"/>
            </w:tcMar>
            <w:vAlign w:val="center"/>
          </w:tcPr>
          <w:p w14:paraId="7EF18C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已发布参数版本</w:t>
            </w:r>
          </w:p>
        </w:tc>
        <w:tc>
          <w:tcPr>
            <w:tcW w:w="2551" w:type="dxa"/>
            <w:shd w:val="clear" w:color="auto" w:fill="F7F7F7"/>
            <w:tcMar>
              <w:top w:w="90" w:type="dxa"/>
              <w:left w:w="100" w:type="dxa"/>
              <w:bottom w:w="90" w:type="dxa"/>
              <w:right w:w="100" w:type="dxa"/>
            </w:tcMar>
            <w:vAlign w:val="center"/>
          </w:tcPr>
          <w:p w14:paraId="14C871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允许场景级临时参数</w:t>
            </w:r>
          </w:p>
        </w:tc>
        <w:tc>
          <w:tcPr>
            <w:tcW w:w="2551" w:type="dxa"/>
            <w:shd w:val="clear" w:color="auto" w:fill="F7F7F7"/>
            <w:tcMar>
              <w:top w:w="90" w:type="dxa"/>
              <w:left w:w="100" w:type="dxa"/>
              <w:bottom w:w="90" w:type="dxa"/>
              <w:right w:w="100" w:type="dxa"/>
            </w:tcMar>
            <w:vAlign w:val="center"/>
          </w:tcPr>
          <w:p w14:paraId="50D429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临时参数不得发布为正式版本</w:t>
            </w:r>
          </w:p>
        </w:tc>
      </w:tr>
      <w:tr w14:paraId="7211CB6C">
        <w:trPr>
          <w:cantSplit/>
          <w:jc w:val="center"/>
        </w:trPr>
        <w:tc>
          <w:tcPr>
            <w:tcW w:w="1531" w:type="dxa"/>
            <w:tcMar>
              <w:top w:w="90" w:type="dxa"/>
              <w:left w:w="100" w:type="dxa"/>
              <w:bottom w:w="90" w:type="dxa"/>
              <w:right w:w="100" w:type="dxa"/>
            </w:tcMar>
            <w:vAlign w:val="center"/>
          </w:tcPr>
          <w:p w14:paraId="22965F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运行与结果</w:t>
            </w:r>
          </w:p>
        </w:tc>
        <w:tc>
          <w:tcPr>
            <w:tcW w:w="2551" w:type="dxa"/>
            <w:tcMar>
              <w:top w:w="90" w:type="dxa"/>
              <w:left w:w="100" w:type="dxa"/>
              <w:bottom w:w="90" w:type="dxa"/>
              <w:right w:w="100" w:type="dxa"/>
            </w:tcMar>
            <w:vAlign w:val="center"/>
          </w:tcPr>
          <w:p w14:paraId="1F6EC4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可形成候选方案和审批</w:t>
            </w:r>
          </w:p>
        </w:tc>
        <w:tc>
          <w:tcPr>
            <w:tcW w:w="2551" w:type="dxa"/>
            <w:tcMar>
              <w:top w:w="90" w:type="dxa"/>
              <w:left w:w="100" w:type="dxa"/>
              <w:bottom w:w="90" w:type="dxa"/>
              <w:right w:w="100" w:type="dxa"/>
            </w:tcMar>
            <w:vAlign w:val="center"/>
          </w:tcPr>
          <w:p w14:paraId="6F13F1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仅用于对比与解释</w:t>
            </w:r>
          </w:p>
        </w:tc>
        <w:tc>
          <w:tcPr>
            <w:tcW w:w="2551" w:type="dxa"/>
            <w:tcMar>
              <w:top w:w="90" w:type="dxa"/>
              <w:left w:w="100" w:type="dxa"/>
              <w:bottom w:w="90" w:type="dxa"/>
              <w:right w:w="100" w:type="dxa"/>
            </w:tcMar>
            <w:vAlign w:val="center"/>
          </w:tcPr>
          <w:p w14:paraId="17366B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状态机无正式发布迁移</w:t>
            </w:r>
          </w:p>
        </w:tc>
      </w:tr>
      <w:tr w14:paraId="1005FBE4">
        <w:trPr>
          <w:cantSplit/>
          <w:jc w:val="center"/>
        </w:trPr>
        <w:tc>
          <w:tcPr>
            <w:tcW w:w="1531" w:type="dxa"/>
            <w:shd w:val="clear" w:color="auto" w:fill="F7F7F7"/>
            <w:tcMar>
              <w:top w:w="90" w:type="dxa"/>
              <w:left w:w="100" w:type="dxa"/>
              <w:bottom w:w="90" w:type="dxa"/>
              <w:right w:w="100" w:type="dxa"/>
            </w:tcMar>
            <w:vAlign w:val="center"/>
          </w:tcPr>
          <w:p w14:paraId="595A78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事件与预警</w:t>
            </w:r>
          </w:p>
        </w:tc>
        <w:tc>
          <w:tcPr>
            <w:tcW w:w="2551" w:type="dxa"/>
            <w:shd w:val="clear" w:color="auto" w:fill="F7F7F7"/>
            <w:tcMar>
              <w:top w:w="90" w:type="dxa"/>
              <w:left w:w="100" w:type="dxa"/>
              <w:bottom w:w="90" w:type="dxa"/>
              <w:right w:w="100" w:type="dxa"/>
            </w:tcMar>
            <w:vAlign w:val="center"/>
          </w:tcPr>
          <w:p w14:paraId="16781C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驱动真实待办和通知</w:t>
            </w:r>
          </w:p>
        </w:tc>
        <w:tc>
          <w:tcPr>
            <w:tcW w:w="2551" w:type="dxa"/>
            <w:shd w:val="clear" w:color="auto" w:fill="F7F7F7"/>
            <w:tcMar>
              <w:top w:w="90" w:type="dxa"/>
              <w:left w:w="100" w:type="dxa"/>
              <w:bottom w:w="90" w:type="dxa"/>
              <w:right w:w="100" w:type="dxa"/>
            </w:tcMar>
            <w:vAlign w:val="center"/>
          </w:tcPr>
          <w:p w14:paraId="330A4E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仅场景标记或不通知</w:t>
            </w:r>
          </w:p>
        </w:tc>
        <w:tc>
          <w:tcPr>
            <w:tcW w:w="2551" w:type="dxa"/>
            <w:shd w:val="clear" w:color="auto" w:fill="F7F7F7"/>
            <w:tcMar>
              <w:top w:w="90" w:type="dxa"/>
              <w:left w:w="100" w:type="dxa"/>
              <w:bottom w:w="90" w:type="dxa"/>
              <w:right w:w="100" w:type="dxa"/>
            </w:tcMar>
            <w:vAlign w:val="center"/>
          </w:tcPr>
          <w:p w14:paraId="1FE39E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消费者校验空间类型</w:t>
            </w:r>
          </w:p>
        </w:tc>
      </w:tr>
      <w:tr w14:paraId="03E1D1A6">
        <w:trPr>
          <w:cantSplit/>
          <w:jc w:val="center"/>
        </w:trPr>
        <w:tc>
          <w:tcPr>
            <w:tcW w:w="1531" w:type="dxa"/>
            <w:tcMar>
              <w:top w:w="90" w:type="dxa"/>
              <w:left w:w="100" w:type="dxa"/>
              <w:bottom w:w="90" w:type="dxa"/>
              <w:right w:w="100" w:type="dxa"/>
            </w:tcMar>
            <w:vAlign w:val="center"/>
          </w:tcPr>
          <w:p w14:paraId="5758F4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数据保留</w:t>
            </w:r>
          </w:p>
        </w:tc>
        <w:tc>
          <w:tcPr>
            <w:tcW w:w="2551" w:type="dxa"/>
            <w:tcMar>
              <w:top w:w="90" w:type="dxa"/>
              <w:left w:w="100" w:type="dxa"/>
              <w:bottom w:w="90" w:type="dxa"/>
              <w:right w:w="100" w:type="dxa"/>
            </w:tcMar>
            <w:vAlign w:val="center"/>
          </w:tcPr>
          <w:p w14:paraId="41AE7A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按业务和审计周期</w:t>
            </w:r>
          </w:p>
        </w:tc>
        <w:tc>
          <w:tcPr>
            <w:tcW w:w="2551" w:type="dxa"/>
            <w:tcMar>
              <w:top w:w="90" w:type="dxa"/>
              <w:left w:w="100" w:type="dxa"/>
              <w:bottom w:w="90" w:type="dxa"/>
              <w:right w:w="100" w:type="dxa"/>
            </w:tcMar>
            <w:vAlign w:val="center"/>
          </w:tcPr>
          <w:p w14:paraId="6F245D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按场景期限自动归档</w:t>
            </w:r>
          </w:p>
        </w:tc>
        <w:tc>
          <w:tcPr>
            <w:tcW w:w="2551" w:type="dxa"/>
            <w:tcMar>
              <w:top w:w="90" w:type="dxa"/>
              <w:left w:w="100" w:type="dxa"/>
              <w:bottom w:w="90" w:type="dxa"/>
              <w:right w:w="100" w:type="dxa"/>
            </w:tcMar>
            <w:vAlign w:val="center"/>
          </w:tcPr>
          <w:p w14:paraId="450110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到期前提示所有者</w:t>
            </w:r>
          </w:p>
        </w:tc>
      </w:tr>
    </w:tbl>
    <w:p w14:paraId="436F6079">
      <w:pPr>
        <w:spacing w:after="40"/>
      </w:pPr>
    </w:p>
    <w:p w14:paraId="77963273">
      <w:pPr>
        <w:pStyle w:val="6"/>
      </w:pPr>
      <w:bookmarkStart w:id="284" w:name="_Toc49585176"/>
      <w:r>
        <w:rPr>
          <w:rFonts w:ascii="Times New Roman" w:hAnsi="Times New Roman" w:eastAsia="STHeiti" w:cs="Times New Roman"/>
          <w:b/>
          <w:color w:val="000000"/>
          <w:sz w:val="22"/>
        </w:rPr>
        <w:t>5.3.2.2 模型版本和参数治理</w:t>
      </w:r>
      <w:bookmarkEnd w:id="284"/>
    </w:p>
    <w:p w14:paraId="62E666F8">
      <w:pPr>
        <w:spacing w:after="80" w:line="324" w:lineRule="auto"/>
        <w:ind w:firstLine="420"/>
        <w:jc w:val="both"/>
      </w:pPr>
      <w:r>
        <w:rPr>
          <w:rFonts w:ascii="Times New Roman" w:hAnsi="Times New Roman" w:eastAsia="Songti SC" w:cs="Times New Roman"/>
          <w:color w:val="000000"/>
          <w:sz w:val="21"/>
        </w:rPr>
        <w:t>模型代码、运行镜像、输入输出契约和默认求解参数共同构成模型版本；业务参数单独版本化，并记录适用组织、对象、生效时间和审批状态。开发版本不能被生产运行引用，已发布版本不得原地修改。回退通过恢复上一模型与参数组合创建新运行完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32B22E4">
        <w:trPr>
          <w:cantSplit/>
          <w:tblHeader/>
          <w:jc w:val="center"/>
        </w:trPr>
        <w:tc>
          <w:tcPr>
            <w:tcW w:w="1474" w:type="dxa"/>
            <w:shd w:val="clear" w:color="auto" w:fill="BFBFBF"/>
            <w:tcMar>
              <w:top w:w="90" w:type="dxa"/>
              <w:left w:w="100" w:type="dxa"/>
              <w:bottom w:w="90" w:type="dxa"/>
              <w:right w:w="100" w:type="dxa"/>
            </w:tcMar>
            <w:vAlign w:val="center"/>
          </w:tcPr>
          <w:p w14:paraId="248B5C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状态</w:t>
            </w:r>
          </w:p>
        </w:tc>
        <w:tc>
          <w:tcPr>
            <w:tcW w:w="2608" w:type="dxa"/>
            <w:shd w:val="clear" w:color="auto" w:fill="BFBFBF"/>
            <w:tcMar>
              <w:top w:w="90" w:type="dxa"/>
              <w:left w:w="100" w:type="dxa"/>
              <w:bottom w:w="90" w:type="dxa"/>
              <w:right w:w="100" w:type="dxa"/>
            </w:tcMar>
            <w:vAlign w:val="center"/>
          </w:tcPr>
          <w:p w14:paraId="2395FA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允许动作</w:t>
            </w:r>
          </w:p>
        </w:tc>
        <w:tc>
          <w:tcPr>
            <w:tcW w:w="2721" w:type="dxa"/>
            <w:shd w:val="clear" w:color="auto" w:fill="BFBFBF"/>
            <w:tcMar>
              <w:top w:w="90" w:type="dxa"/>
              <w:left w:w="100" w:type="dxa"/>
              <w:bottom w:w="90" w:type="dxa"/>
              <w:right w:w="100" w:type="dxa"/>
            </w:tcMar>
            <w:vAlign w:val="center"/>
          </w:tcPr>
          <w:p w14:paraId="3D5E3E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准入证据</w:t>
            </w:r>
          </w:p>
        </w:tc>
        <w:tc>
          <w:tcPr>
            <w:tcW w:w="2381" w:type="dxa"/>
            <w:shd w:val="clear" w:color="auto" w:fill="BFBFBF"/>
            <w:tcMar>
              <w:top w:w="90" w:type="dxa"/>
              <w:left w:w="100" w:type="dxa"/>
              <w:bottom w:w="90" w:type="dxa"/>
              <w:right w:w="100" w:type="dxa"/>
            </w:tcMar>
            <w:vAlign w:val="center"/>
          </w:tcPr>
          <w:p w14:paraId="30BA61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退出条件</w:t>
            </w:r>
          </w:p>
        </w:tc>
      </w:tr>
      <w:tr w14:paraId="2B8505CF">
        <w:trPr>
          <w:cantSplit/>
          <w:jc w:val="center"/>
        </w:trPr>
        <w:tc>
          <w:tcPr>
            <w:tcW w:w="1474" w:type="dxa"/>
            <w:tcMar>
              <w:top w:w="90" w:type="dxa"/>
              <w:left w:w="100" w:type="dxa"/>
              <w:bottom w:w="90" w:type="dxa"/>
              <w:right w:w="100" w:type="dxa"/>
            </w:tcMar>
            <w:vAlign w:val="center"/>
          </w:tcPr>
          <w:p w14:paraId="2A30B3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开发</w:t>
            </w:r>
          </w:p>
        </w:tc>
        <w:tc>
          <w:tcPr>
            <w:tcW w:w="2608" w:type="dxa"/>
            <w:tcMar>
              <w:top w:w="90" w:type="dxa"/>
              <w:left w:w="100" w:type="dxa"/>
              <w:bottom w:w="90" w:type="dxa"/>
              <w:right w:w="100" w:type="dxa"/>
            </w:tcMar>
            <w:vAlign w:val="center"/>
          </w:tcPr>
          <w:p w14:paraId="65B775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编码、单元测试和内部试算</w:t>
            </w:r>
          </w:p>
        </w:tc>
        <w:tc>
          <w:tcPr>
            <w:tcW w:w="2721" w:type="dxa"/>
            <w:tcMar>
              <w:top w:w="90" w:type="dxa"/>
              <w:left w:w="100" w:type="dxa"/>
              <w:bottom w:w="90" w:type="dxa"/>
              <w:right w:w="100" w:type="dxa"/>
            </w:tcMar>
            <w:vAlign w:val="center"/>
          </w:tcPr>
          <w:p w14:paraId="3726A2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代码提交、依赖锁定</w:t>
            </w:r>
          </w:p>
        </w:tc>
        <w:tc>
          <w:tcPr>
            <w:tcW w:w="2381" w:type="dxa"/>
            <w:tcMar>
              <w:top w:w="90" w:type="dxa"/>
              <w:left w:w="100" w:type="dxa"/>
              <w:bottom w:w="90" w:type="dxa"/>
              <w:right w:w="100" w:type="dxa"/>
            </w:tcMar>
            <w:vAlign w:val="center"/>
          </w:tcPr>
          <w:p w14:paraId="477335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通过开发测试</w:t>
            </w:r>
          </w:p>
        </w:tc>
      </w:tr>
      <w:tr w14:paraId="0402A0AE">
        <w:trPr>
          <w:cantSplit/>
          <w:jc w:val="center"/>
        </w:trPr>
        <w:tc>
          <w:tcPr>
            <w:tcW w:w="1474" w:type="dxa"/>
            <w:shd w:val="clear" w:color="auto" w:fill="F7F7F7"/>
            <w:tcMar>
              <w:top w:w="90" w:type="dxa"/>
              <w:left w:w="100" w:type="dxa"/>
              <w:bottom w:w="90" w:type="dxa"/>
              <w:right w:w="100" w:type="dxa"/>
            </w:tcMar>
            <w:vAlign w:val="center"/>
          </w:tcPr>
          <w:p w14:paraId="59ECD0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验证</w:t>
            </w:r>
          </w:p>
        </w:tc>
        <w:tc>
          <w:tcPr>
            <w:tcW w:w="2608" w:type="dxa"/>
            <w:shd w:val="clear" w:color="auto" w:fill="F7F7F7"/>
            <w:tcMar>
              <w:top w:w="90" w:type="dxa"/>
              <w:left w:w="100" w:type="dxa"/>
              <w:bottom w:w="90" w:type="dxa"/>
              <w:right w:w="100" w:type="dxa"/>
            </w:tcMar>
            <w:vAlign w:val="center"/>
          </w:tcPr>
          <w:p w14:paraId="0A9F7C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历史回放、基准算例、性能与稳定性测试</w:t>
            </w:r>
          </w:p>
        </w:tc>
        <w:tc>
          <w:tcPr>
            <w:tcW w:w="2721" w:type="dxa"/>
            <w:shd w:val="clear" w:color="auto" w:fill="F7F7F7"/>
            <w:tcMar>
              <w:top w:w="90" w:type="dxa"/>
              <w:left w:w="100" w:type="dxa"/>
              <w:bottom w:w="90" w:type="dxa"/>
              <w:right w:w="100" w:type="dxa"/>
            </w:tcMar>
            <w:vAlign w:val="center"/>
          </w:tcPr>
          <w:p w14:paraId="432638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验证数据和对比报告</w:t>
            </w:r>
          </w:p>
        </w:tc>
        <w:tc>
          <w:tcPr>
            <w:tcW w:w="2381" w:type="dxa"/>
            <w:shd w:val="clear" w:color="auto" w:fill="F7F7F7"/>
            <w:tcMar>
              <w:top w:w="90" w:type="dxa"/>
              <w:left w:w="100" w:type="dxa"/>
              <w:bottom w:w="90" w:type="dxa"/>
              <w:right w:w="100" w:type="dxa"/>
            </w:tcMar>
            <w:vAlign w:val="center"/>
          </w:tcPr>
          <w:p w14:paraId="0F58FD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业务与技术评审通过</w:t>
            </w:r>
          </w:p>
        </w:tc>
      </w:tr>
      <w:tr w14:paraId="42D8F13F">
        <w:trPr>
          <w:cantSplit/>
          <w:jc w:val="center"/>
        </w:trPr>
        <w:tc>
          <w:tcPr>
            <w:tcW w:w="1474" w:type="dxa"/>
            <w:tcMar>
              <w:top w:w="90" w:type="dxa"/>
              <w:left w:w="100" w:type="dxa"/>
              <w:bottom w:w="90" w:type="dxa"/>
              <w:right w:w="100" w:type="dxa"/>
            </w:tcMar>
            <w:vAlign w:val="center"/>
          </w:tcPr>
          <w:p w14:paraId="7E9AED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候选发布</w:t>
            </w:r>
          </w:p>
        </w:tc>
        <w:tc>
          <w:tcPr>
            <w:tcW w:w="2608" w:type="dxa"/>
            <w:tcMar>
              <w:top w:w="90" w:type="dxa"/>
              <w:left w:w="100" w:type="dxa"/>
              <w:bottom w:w="90" w:type="dxa"/>
              <w:right w:w="100" w:type="dxa"/>
            </w:tcMar>
            <w:vAlign w:val="center"/>
          </w:tcPr>
          <w:p w14:paraId="0B3F75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受控环境试运行或灰度</w:t>
            </w:r>
          </w:p>
        </w:tc>
        <w:tc>
          <w:tcPr>
            <w:tcW w:w="2721" w:type="dxa"/>
            <w:tcMar>
              <w:top w:w="90" w:type="dxa"/>
              <w:left w:w="100" w:type="dxa"/>
              <w:bottom w:w="90" w:type="dxa"/>
              <w:right w:w="100" w:type="dxa"/>
            </w:tcMar>
            <w:vAlign w:val="center"/>
          </w:tcPr>
          <w:p w14:paraId="23D36C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镜像摘要、模型卡、回退方案</w:t>
            </w:r>
          </w:p>
        </w:tc>
        <w:tc>
          <w:tcPr>
            <w:tcW w:w="2381" w:type="dxa"/>
            <w:tcMar>
              <w:top w:w="90" w:type="dxa"/>
              <w:left w:w="100" w:type="dxa"/>
              <w:bottom w:w="90" w:type="dxa"/>
              <w:right w:w="100" w:type="dxa"/>
            </w:tcMar>
            <w:vAlign w:val="center"/>
          </w:tcPr>
          <w:p w14:paraId="201F7E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观察期通过</w:t>
            </w:r>
          </w:p>
        </w:tc>
      </w:tr>
      <w:tr w14:paraId="131F0274">
        <w:trPr>
          <w:cantSplit/>
          <w:jc w:val="center"/>
        </w:trPr>
        <w:tc>
          <w:tcPr>
            <w:tcW w:w="1474" w:type="dxa"/>
            <w:shd w:val="clear" w:color="auto" w:fill="F7F7F7"/>
            <w:tcMar>
              <w:top w:w="90" w:type="dxa"/>
              <w:left w:w="100" w:type="dxa"/>
              <w:bottom w:w="90" w:type="dxa"/>
              <w:right w:w="100" w:type="dxa"/>
            </w:tcMar>
            <w:vAlign w:val="center"/>
          </w:tcPr>
          <w:p w14:paraId="1A5DF6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已发布</w:t>
            </w:r>
          </w:p>
        </w:tc>
        <w:tc>
          <w:tcPr>
            <w:tcW w:w="2608" w:type="dxa"/>
            <w:shd w:val="clear" w:color="auto" w:fill="F7F7F7"/>
            <w:tcMar>
              <w:top w:w="90" w:type="dxa"/>
              <w:left w:w="100" w:type="dxa"/>
              <w:bottom w:w="90" w:type="dxa"/>
              <w:right w:w="100" w:type="dxa"/>
            </w:tcMar>
            <w:vAlign w:val="center"/>
          </w:tcPr>
          <w:p w14:paraId="4FD5C5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生产运行引用</w:t>
            </w:r>
          </w:p>
        </w:tc>
        <w:tc>
          <w:tcPr>
            <w:tcW w:w="2721" w:type="dxa"/>
            <w:shd w:val="clear" w:color="auto" w:fill="F7F7F7"/>
            <w:tcMar>
              <w:top w:w="90" w:type="dxa"/>
              <w:left w:w="100" w:type="dxa"/>
              <w:bottom w:w="90" w:type="dxa"/>
              <w:right w:w="100" w:type="dxa"/>
            </w:tcMar>
            <w:vAlign w:val="center"/>
          </w:tcPr>
          <w:p w14:paraId="456CBD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审批、生效期、监控阈值</w:t>
            </w:r>
          </w:p>
        </w:tc>
        <w:tc>
          <w:tcPr>
            <w:tcW w:w="2381" w:type="dxa"/>
            <w:shd w:val="clear" w:color="auto" w:fill="F7F7F7"/>
            <w:tcMar>
              <w:top w:w="90" w:type="dxa"/>
              <w:left w:w="100" w:type="dxa"/>
              <w:bottom w:w="90" w:type="dxa"/>
              <w:right w:w="100" w:type="dxa"/>
            </w:tcMar>
            <w:vAlign w:val="center"/>
          </w:tcPr>
          <w:p w14:paraId="19A406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被新版本替代或停用</w:t>
            </w:r>
          </w:p>
        </w:tc>
      </w:tr>
      <w:tr w14:paraId="7552916A">
        <w:trPr>
          <w:cantSplit/>
          <w:jc w:val="center"/>
        </w:trPr>
        <w:tc>
          <w:tcPr>
            <w:tcW w:w="1474" w:type="dxa"/>
            <w:tcMar>
              <w:top w:w="90" w:type="dxa"/>
              <w:left w:w="100" w:type="dxa"/>
              <w:bottom w:w="90" w:type="dxa"/>
              <w:right w:w="100" w:type="dxa"/>
            </w:tcMar>
            <w:vAlign w:val="center"/>
          </w:tcPr>
          <w:p w14:paraId="3CEBA6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停用</w:t>
            </w:r>
          </w:p>
        </w:tc>
        <w:tc>
          <w:tcPr>
            <w:tcW w:w="2608" w:type="dxa"/>
            <w:tcMar>
              <w:top w:w="90" w:type="dxa"/>
              <w:left w:w="100" w:type="dxa"/>
              <w:bottom w:w="90" w:type="dxa"/>
              <w:right w:w="100" w:type="dxa"/>
            </w:tcMar>
            <w:vAlign w:val="center"/>
          </w:tcPr>
          <w:p w14:paraId="0D2DAB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历史查询与复现</w:t>
            </w:r>
          </w:p>
        </w:tc>
        <w:tc>
          <w:tcPr>
            <w:tcW w:w="2721" w:type="dxa"/>
            <w:tcMar>
              <w:top w:w="90" w:type="dxa"/>
              <w:left w:w="100" w:type="dxa"/>
              <w:bottom w:w="90" w:type="dxa"/>
              <w:right w:w="100" w:type="dxa"/>
            </w:tcMar>
            <w:vAlign w:val="center"/>
          </w:tcPr>
          <w:p w14:paraId="17C4E9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停用原因和影响分析</w:t>
            </w:r>
          </w:p>
        </w:tc>
        <w:tc>
          <w:tcPr>
            <w:tcW w:w="2381" w:type="dxa"/>
            <w:tcMar>
              <w:top w:w="90" w:type="dxa"/>
              <w:left w:w="100" w:type="dxa"/>
              <w:bottom w:w="90" w:type="dxa"/>
              <w:right w:w="100" w:type="dxa"/>
            </w:tcMar>
            <w:vAlign w:val="center"/>
          </w:tcPr>
          <w:p w14:paraId="219D8C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不得再创建新运行</w:t>
            </w:r>
          </w:p>
        </w:tc>
      </w:tr>
    </w:tbl>
    <w:p w14:paraId="473DD90F">
      <w:pPr>
        <w:spacing w:after="40"/>
      </w:pPr>
    </w:p>
    <w:p w14:paraId="71346379">
      <w:pPr>
        <w:pStyle w:val="6"/>
      </w:pPr>
      <w:bookmarkStart w:id="285" w:name="_Toc154397996"/>
      <w:r>
        <w:rPr>
          <w:rFonts w:ascii="Times New Roman" w:hAnsi="Times New Roman" w:eastAsia="STHeiti" w:cs="Times New Roman"/>
          <w:b/>
          <w:color w:val="000000"/>
          <w:sz w:val="22"/>
        </w:rPr>
        <w:t>5.3.2.3 模型解释与人工调整</w:t>
      </w:r>
      <w:bookmarkEnd w:id="285"/>
    </w:p>
    <w:p w14:paraId="1FC0884D">
      <w:pPr>
        <w:spacing w:after="80" w:line="324" w:lineRule="auto"/>
        <w:ind w:firstLine="420"/>
        <w:jc w:val="both"/>
      </w:pPr>
      <w:r>
        <w:rPr>
          <w:rFonts w:ascii="Times New Roman" w:hAnsi="Times New Roman" w:eastAsia="Songti SC" w:cs="Times New Roman"/>
          <w:color w:val="000000"/>
          <w:sz w:val="21"/>
        </w:rPr>
        <w:t>解释层至少给出目标值及构成、关键约束的使用量与余量、缺口或松弛、相对基线的变化、未选择候选的主要原因和不可行诊断。人工调整只能作用于未锁定的方案明细，修改后必须重新执行硬约束、守恒、业务规则和权限校验，并形成派生版本。</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D71EA28">
        <w:trPr>
          <w:cantSplit/>
          <w:tblHeader/>
          <w:jc w:val="center"/>
        </w:trPr>
        <w:tc>
          <w:tcPr>
            <w:tcW w:w="1701" w:type="dxa"/>
            <w:shd w:val="clear" w:color="auto" w:fill="BFBFBF"/>
            <w:tcMar>
              <w:top w:w="90" w:type="dxa"/>
              <w:left w:w="100" w:type="dxa"/>
              <w:bottom w:w="90" w:type="dxa"/>
              <w:right w:w="100" w:type="dxa"/>
            </w:tcMar>
            <w:vAlign w:val="center"/>
          </w:tcPr>
          <w:p w14:paraId="58AFE8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解释对象</w:t>
            </w:r>
          </w:p>
        </w:tc>
        <w:tc>
          <w:tcPr>
            <w:tcW w:w="3969" w:type="dxa"/>
            <w:shd w:val="clear" w:color="auto" w:fill="BFBFBF"/>
            <w:tcMar>
              <w:top w:w="90" w:type="dxa"/>
              <w:left w:w="100" w:type="dxa"/>
              <w:bottom w:w="90" w:type="dxa"/>
              <w:right w:w="100" w:type="dxa"/>
            </w:tcMar>
            <w:vAlign w:val="center"/>
          </w:tcPr>
          <w:p w14:paraId="766496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展示内容</w:t>
            </w:r>
          </w:p>
        </w:tc>
        <w:tc>
          <w:tcPr>
            <w:tcW w:w="2381" w:type="dxa"/>
            <w:shd w:val="clear" w:color="auto" w:fill="BFBFBF"/>
            <w:tcMar>
              <w:top w:w="90" w:type="dxa"/>
              <w:left w:w="100" w:type="dxa"/>
              <w:bottom w:w="90" w:type="dxa"/>
              <w:right w:w="100" w:type="dxa"/>
            </w:tcMar>
            <w:vAlign w:val="center"/>
          </w:tcPr>
          <w:p w14:paraId="1B510D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人工调整后的控制</w:t>
            </w:r>
          </w:p>
        </w:tc>
      </w:tr>
      <w:tr w14:paraId="33D49A75">
        <w:trPr>
          <w:cantSplit/>
          <w:jc w:val="center"/>
        </w:trPr>
        <w:tc>
          <w:tcPr>
            <w:tcW w:w="1701" w:type="dxa"/>
            <w:tcMar>
              <w:top w:w="90" w:type="dxa"/>
              <w:left w:w="100" w:type="dxa"/>
              <w:bottom w:w="90" w:type="dxa"/>
              <w:right w:w="100" w:type="dxa"/>
            </w:tcMar>
            <w:vAlign w:val="center"/>
          </w:tcPr>
          <w:p w14:paraId="5E3CF4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成本/收益</w:t>
            </w:r>
          </w:p>
        </w:tc>
        <w:tc>
          <w:tcPr>
            <w:tcW w:w="3969" w:type="dxa"/>
            <w:tcMar>
              <w:top w:w="90" w:type="dxa"/>
              <w:left w:w="100" w:type="dxa"/>
              <w:bottom w:w="90" w:type="dxa"/>
              <w:right w:w="100" w:type="dxa"/>
            </w:tcMar>
            <w:vAlign w:val="center"/>
          </w:tcPr>
          <w:p w14:paraId="5606E43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采购价、运费、账期、库存、缺货、惩罚和分摊构成</w:t>
            </w:r>
          </w:p>
        </w:tc>
        <w:tc>
          <w:tcPr>
            <w:tcW w:w="2381" w:type="dxa"/>
            <w:tcMar>
              <w:top w:w="90" w:type="dxa"/>
              <w:left w:w="100" w:type="dxa"/>
              <w:bottom w:w="90" w:type="dxa"/>
              <w:right w:w="100" w:type="dxa"/>
            </w:tcMar>
            <w:vAlign w:val="center"/>
          </w:tcPr>
          <w:p w14:paraId="79381B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重新计算总额并检查口径</w:t>
            </w:r>
          </w:p>
        </w:tc>
      </w:tr>
      <w:tr w14:paraId="421A6F81">
        <w:trPr>
          <w:cantSplit/>
          <w:jc w:val="center"/>
        </w:trPr>
        <w:tc>
          <w:tcPr>
            <w:tcW w:w="1701" w:type="dxa"/>
            <w:shd w:val="clear" w:color="auto" w:fill="F7F7F7"/>
            <w:tcMar>
              <w:top w:w="90" w:type="dxa"/>
              <w:left w:w="100" w:type="dxa"/>
              <w:bottom w:w="90" w:type="dxa"/>
              <w:right w:w="100" w:type="dxa"/>
            </w:tcMar>
            <w:vAlign w:val="center"/>
          </w:tcPr>
          <w:p w14:paraId="626EE4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约束</w:t>
            </w:r>
          </w:p>
        </w:tc>
        <w:tc>
          <w:tcPr>
            <w:tcW w:w="3969" w:type="dxa"/>
            <w:shd w:val="clear" w:color="auto" w:fill="F7F7F7"/>
            <w:tcMar>
              <w:top w:w="90" w:type="dxa"/>
              <w:left w:w="100" w:type="dxa"/>
              <w:bottom w:w="90" w:type="dxa"/>
              <w:right w:w="100" w:type="dxa"/>
            </w:tcMar>
            <w:vAlign w:val="center"/>
          </w:tcPr>
          <w:p w14:paraId="58BCEF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上限、下限、实际值、余量、绑定状态和来源规则</w:t>
            </w:r>
          </w:p>
        </w:tc>
        <w:tc>
          <w:tcPr>
            <w:tcW w:w="2381" w:type="dxa"/>
            <w:shd w:val="clear" w:color="auto" w:fill="F7F7F7"/>
            <w:tcMar>
              <w:top w:w="90" w:type="dxa"/>
              <w:left w:w="100" w:type="dxa"/>
              <w:bottom w:w="90" w:type="dxa"/>
              <w:right w:w="100" w:type="dxa"/>
            </w:tcMar>
            <w:vAlign w:val="center"/>
          </w:tcPr>
          <w:p w14:paraId="141BC4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硬约束不得绕过；软约束需说明风险</w:t>
            </w:r>
          </w:p>
        </w:tc>
      </w:tr>
      <w:tr w14:paraId="29D71CBD">
        <w:trPr>
          <w:cantSplit/>
          <w:jc w:val="center"/>
        </w:trPr>
        <w:tc>
          <w:tcPr>
            <w:tcW w:w="1701" w:type="dxa"/>
            <w:tcMar>
              <w:top w:w="90" w:type="dxa"/>
              <w:left w:w="100" w:type="dxa"/>
              <w:bottom w:w="90" w:type="dxa"/>
              <w:right w:w="100" w:type="dxa"/>
            </w:tcMar>
            <w:vAlign w:val="center"/>
          </w:tcPr>
          <w:p w14:paraId="200E1E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候选选择</w:t>
            </w:r>
          </w:p>
        </w:tc>
        <w:tc>
          <w:tcPr>
            <w:tcW w:w="3969" w:type="dxa"/>
            <w:tcMar>
              <w:top w:w="90" w:type="dxa"/>
              <w:left w:w="100" w:type="dxa"/>
              <w:bottom w:w="90" w:type="dxa"/>
              <w:right w:w="100" w:type="dxa"/>
            </w:tcMar>
            <w:vAlign w:val="center"/>
          </w:tcPr>
          <w:p w14:paraId="547562C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被选/未选数量、边际影响、风险与业务原因</w:t>
            </w:r>
          </w:p>
        </w:tc>
        <w:tc>
          <w:tcPr>
            <w:tcW w:w="2381" w:type="dxa"/>
            <w:tcMar>
              <w:top w:w="90" w:type="dxa"/>
              <w:left w:w="100" w:type="dxa"/>
              <w:bottom w:w="90" w:type="dxa"/>
              <w:right w:w="100" w:type="dxa"/>
            </w:tcMar>
            <w:vAlign w:val="center"/>
          </w:tcPr>
          <w:p w14:paraId="59DB71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候选资格变化重新求解或校验</w:t>
            </w:r>
          </w:p>
        </w:tc>
      </w:tr>
      <w:tr w14:paraId="64EBCA41">
        <w:trPr>
          <w:cantSplit/>
          <w:jc w:val="center"/>
        </w:trPr>
        <w:tc>
          <w:tcPr>
            <w:tcW w:w="1701" w:type="dxa"/>
            <w:shd w:val="clear" w:color="auto" w:fill="F7F7F7"/>
            <w:tcMar>
              <w:top w:w="90" w:type="dxa"/>
              <w:left w:w="100" w:type="dxa"/>
              <w:bottom w:w="90" w:type="dxa"/>
              <w:right w:w="100" w:type="dxa"/>
            </w:tcMar>
            <w:vAlign w:val="center"/>
          </w:tcPr>
          <w:p w14:paraId="1FD7D9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不可行</w:t>
            </w:r>
          </w:p>
        </w:tc>
        <w:tc>
          <w:tcPr>
            <w:tcW w:w="3969" w:type="dxa"/>
            <w:shd w:val="clear" w:color="auto" w:fill="F7F7F7"/>
            <w:tcMar>
              <w:top w:w="90" w:type="dxa"/>
              <w:left w:w="100" w:type="dxa"/>
              <w:bottom w:w="90" w:type="dxa"/>
              <w:right w:w="100" w:type="dxa"/>
            </w:tcMar>
            <w:vAlign w:val="center"/>
          </w:tcPr>
          <w:p w14:paraId="258C64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冲突约束集、缺失数据、最小放松建议</w:t>
            </w:r>
          </w:p>
        </w:tc>
        <w:tc>
          <w:tcPr>
            <w:tcW w:w="2381" w:type="dxa"/>
            <w:shd w:val="clear" w:color="auto" w:fill="F7F7F7"/>
            <w:tcMar>
              <w:top w:w="90" w:type="dxa"/>
              <w:left w:w="100" w:type="dxa"/>
              <w:bottom w:w="90" w:type="dxa"/>
              <w:right w:w="100" w:type="dxa"/>
            </w:tcMar>
            <w:vAlign w:val="center"/>
          </w:tcPr>
          <w:p w14:paraId="3A0AA26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由业务选择补数、放松或停止，不伪造可行解</w:t>
            </w:r>
          </w:p>
        </w:tc>
      </w:tr>
      <w:tr w14:paraId="05540369">
        <w:trPr>
          <w:cantSplit/>
          <w:jc w:val="center"/>
        </w:trPr>
        <w:tc>
          <w:tcPr>
            <w:tcW w:w="1701" w:type="dxa"/>
            <w:tcMar>
              <w:top w:w="90" w:type="dxa"/>
              <w:left w:w="100" w:type="dxa"/>
              <w:bottom w:w="90" w:type="dxa"/>
              <w:right w:w="100" w:type="dxa"/>
            </w:tcMar>
            <w:vAlign w:val="center"/>
          </w:tcPr>
          <w:p w14:paraId="07140E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版本差异</w:t>
            </w:r>
          </w:p>
        </w:tc>
        <w:tc>
          <w:tcPr>
            <w:tcW w:w="3969" w:type="dxa"/>
            <w:tcMar>
              <w:top w:w="90" w:type="dxa"/>
              <w:left w:w="100" w:type="dxa"/>
              <w:bottom w:w="90" w:type="dxa"/>
              <w:right w:w="100" w:type="dxa"/>
            </w:tcMar>
            <w:vAlign w:val="center"/>
          </w:tcPr>
          <w:p w14:paraId="2526D58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模型原始版、人工版、审批版和发布版差异</w:t>
            </w:r>
          </w:p>
        </w:tc>
        <w:tc>
          <w:tcPr>
            <w:tcW w:w="2381" w:type="dxa"/>
            <w:tcMar>
              <w:top w:w="90" w:type="dxa"/>
              <w:left w:w="100" w:type="dxa"/>
              <w:bottom w:w="90" w:type="dxa"/>
              <w:right w:w="100" w:type="dxa"/>
            </w:tcMar>
            <w:vAlign w:val="center"/>
          </w:tcPr>
          <w:p w14:paraId="466226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记录前后值、原因、人员与时间</w:t>
            </w:r>
          </w:p>
        </w:tc>
      </w:tr>
    </w:tbl>
    <w:p w14:paraId="17A147E3">
      <w:pPr>
        <w:spacing w:after="40"/>
      </w:pPr>
    </w:p>
    <w:p w14:paraId="09625BE6">
      <w:pPr>
        <w:pStyle w:val="6"/>
      </w:pPr>
      <w:bookmarkStart w:id="286" w:name="_Toc806873196"/>
      <w:r>
        <w:rPr>
          <w:rFonts w:ascii="Times New Roman" w:hAnsi="Times New Roman" w:eastAsia="STHeiti" w:cs="Times New Roman"/>
          <w:b/>
          <w:color w:val="000000"/>
          <w:sz w:val="22"/>
        </w:rPr>
        <w:t>5.3.2.4 模型效果监控</w:t>
      </w:r>
      <w:bookmarkEnd w:id="286"/>
    </w:p>
    <w:p w14:paraId="6617BBC9">
      <w:pPr>
        <w:spacing w:after="80" w:line="324" w:lineRule="auto"/>
        <w:ind w:firstLine="420"/>
        <w:jc w:val="both"/>
      </w:pPr>
      <w:r>
        <w:rPr>
          <w:rFonts w:ascii="Times New Roman" w:hAnsi="Times New Roman" w:eastAsia="Songti SC" w:cs="Times New Roman"/>
          <w:color w:val="000000"/>
          <w:sz w:val="21"/>
        </w:rPr>
        <w:t>模型监控分为技术健康、求解质量、业务采纳和实际效果四类。监控按模型版本、参数版本、组织和时间统计；任何模型升级都与前一稳定版本比较。业务收益必须排除口径变化和外部条件影响，不能把模拟目标值直接作为已实现收益。</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A1C94DF">
        <w:trPr>
          <w:cantSplit/>
          <w:tblHeader/>
          <w:jc w:val="center"/>
        </w:trPr>
        <w:tc>
          <w:tcPr>
            <w:tcW w:w="1701" w:type="dxa"/>
            <w:shd w:val="clear" w:color="auto" w:fill="BFBFBF"/>
            <w:tcMar>
              <w:top w:w="90" w:type="dxa"/>
              <w:left w:w="100" w:type="dxa"/>
              <w:bottom w:w="90" w:type="dxa"/>
              <w:right w:w="100" w:type="dxa"/>
            </w:tcMar>
            <w:vAlign w:val="center"/>
          </w:tcPr>
          <w:p w14:paraId="713E78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监控类别</w:t>
            </w:r>
          </w:p>
        </w:tc>
        <w:tc>
          <w:tcPr>
            <w:tcW w:w="4082" w:type="dxa"/>
            <w:shd w:val="clear" w:color="auto" w:fill="BFBFBF"/>
            <w:tcMar>
              <w:top w:w="90" w:type="dxa"/>
              <w:left w:w="100" w:type="dxa"/>
              <w:bottom w:w="90" w:type="dxa"/>
              <w:right w:w="100" w:type="dxa"/>
            </w:tcMar>
            <w:vAlign w:val="center"/>
          </w:tcPr>
          <w:p w14:paraId="7F5E49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核心指标</w:t>
            </w:r>
          </w:p>
        </w:tc>
        <w:tc>
          <w:tcPr>
            <w:tcW w:w="2268" w:type="dxa"/>
            <w:shd w:val="clear" w:color="auto" w:fill="BFBFBF"/>
            <w:tcMar>
              <w:top w:w="90" w:type="dxa"/>
              <w:left w:w="100" w:type="dxa"/>
              <w:bottom w:w="90" w:type="dxa"/>
              <w:right w:w="100" w:type="dxa"/>
            </w:tcMar>
            <w:vAlign w:val="center"/>
          </w:tcPr>
          <w:p w14:paraId="74D802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触发动作</w:t>
            </w:r>
          </w:p>
        </w:tc>
      </w:tr>
      <w:tr w14:paraId="378E560D">
        <w:trPr>
          <w:cantSplit/>
          <w:jc w:val="center"/>
        </w:trPr>
        <w:tc>
          <w:tcPr>
            <w:tcW w:w="1701" w:type="dxa"/>
            <w:tcMar>
              <w:top w:w="90" w:type="dxa"/>
              <w:left w:w="100" w:type="dxa"/>
              <w:bottom w:w="90" w:type="dxa"/>
              <w:right w:w="100" w:type="dxa"/>
            </w:tcMar>
            <w:vAlign w:val="center"/>
          </w:tcPr>
          <w:p w14:paraId="06C1AA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技术健康</w:t>
            </w:r>
          </w:p>
        </w:tc>
        <w:tc>
          <w:tcPr>
            <w:tcW w:w="4082" w:type="dxa"/>
            <w:tcMar>
              <w:top w:w="90" w:type="dxa"/>
              <w:left w:w="100" w:type="dxa"/>
              <w:bottom w:w="90" w:type="dxa"/>
              <w:right w:w="100" w:type="dxa"/>
            </w:tcMar>
            <w:vAlign w:val="center"/>
          </w:tcPr>
          <w:p w14:paraId="6AE07E8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调用成功率、排队时长、运行时长、内存、超时和异常</w:t>
            </w:r>
          </w:p>
        </w:tc>
        <w:tc>
          <w:tcPr>
            <w:tcW w:w="2268" w:type="dxa"/>
            <w:tcMar>
              <w:top w:w="90" w:type="dxa"/>
              <w:left w:w="100" w:type="dxa"/>
              <w:bottom w:w="90" w:type="dxa"/>
              <w:right w:w="100" w:type="dxa"/>
            </w:tcMar>
            <w:vAlign w:val="center"/>
          </w:tcPr>
          <w:p w14:paraId="646475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限流、资源调整、回退或运维告警</w:t>
            </w:r>
          </w:p>
        </w:tc>
      </w:tr>
      <w:tr w14:paraId="26ED7371">
        <w:trPr>
          <w:cantSplit/>
          <w:jc w:val="center"/>
        </w:trPr>
        <w:tc>
          <w:tcPr>
            <w:tcW w:w="1701" w:type="dxa"/>
            <w:shd w:val="clear" w:color="auto" w:fill="F7F7F7"/>
            <w:tcMar>
              <w:top w:w="90" w:type="dxa"/>
              <w:left w:w="100" w:type="dxa"/>
              <w:bottom w:w="90" w:type="dxa"/>
              <w:right w:w="100" w:type="dxa"/>
            </w:tcMar>
            <w:vAlign w:val="center"/>
          </w:tcPr>
          <w:p w14:paraId="4BFB91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求解质量</w:t>
            </w:r>
          </w:p>
        </w:tc>
        <w:tc>
          <w:tcPr>
            <w:tcW w:w="4082" w:type="dxa"/>
            <w:shd w:val="clear" w:color="auto" w:fill="F7F7F7"/>
            <w:tcMar>
              <w:top w:w="90" w:type="dxa"/>
              <w:left w:w="100" w:type="dxa"/>
              <w:bottom w:w="90" w:type="dxa"/>
              <w:right w:w="100" w:type="dxa"/>
            </w:tcMar>
            <w:vAlign w:val="center"/>
          </w:tcPr>
          <w:p w14:paraId="09F015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可行率、最优间隙、无解率、约束冲突和降级率</w:t>
            </w:r>
          </w:p>
        </w:tc>
        <w:tc>
          <w:tcPr>
            <w:tcW w:w="2268" w:type="dxa"/>
            <w:shd w:val="clear" w:color="auto" w:fill="F7F7F7"/>
            <w:tcMar>
              <w:top w:w="90" w:type="dxa"/>
              <w:left w:w="100" w:type="dxa"/>
              <w:bottom w:w="90" w:type="dxa"/>
              <w:right w:w="100" w:type="dxa"/>
            </w:tcMar>
            <w:vAlign w:val="center"/>
          </w:tcPr>
          <w:p w14:paraId="76395E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模型诊断、参数校准和回归测试</w:t>
            </w:r>
          </w:p>
        </w:tc>
      </w:tr>
      <w:tr w14:paraId="464BA8AF">
        <w:trPr>
          <w:cantSplit/>
          <w:jc w:val="center"/>
        </w:trPr>
        <w:tc>
          <w:tcPr>
            <w:tcW w:w="1701" w:type="dxa"/>
            <w:tcMar>
              <w:top w:w="90" w:type="dxa"/>
              <w:left w:w="100" w:type="dxa"/>
              <w:bottom w:w="90" w:type="dxa"/>
              <w:right w:w="100" w:type="dxa"/>
            </w:tcMar>
            <w:vAlign w:val="center"/>
          </w:tcPr>
          <w:p w14:paraId="556E2D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业务采纳</w:t>
            </w:r>
          </w:p>
        </w:tc>
        <w:tc>
          <w:tcPr>
            <w:tcW w:w="4082" w:type="dxa"/>
            <w:tcMar>
              <w:top w:w="90" w:type="dxa"/>
              <w:left w:w="100" w:type="dxa"/>
              <w:bottom w:w="90" w:type="dxa"/>
              <w:right w:w="100" w:type="dxa"/>
            </w:tcMar>
            <w:vAlign w:val="center"/>
          </w:tcPr>
          <w:p w14:paraId="7804D86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方案查看、人工调整、审批通过、采纳和撤回</w:t>
            </w:r>
          </w:p>
        </w:tc>
        <w:tc>
          <w:tcPr>
            <w:tcW w:w="2268" w:type="dxa"/>
            <w:tcMar>
              <w:top w:w="90" w:type="dxa"/>
              <w:left w:w="100" w:type="dxa"/>
              <w:bottom w:w="90" w:type="dxa"/>
              <w:right w:w="100" w:type="dxa"/>
            </w:tcMar>
            <w:vAlign w:val="center"/>
          </w:tcPr>
          <w:p w14:paraId="70363D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分析可解释性与流程问题</w:t>
            </w:r>
          </w:p>
        </w:tc>
      </w:tr>
      <w:tr w14:paraId="73C7C641">
        <w:trPr>
          <w:cantSplit/>
          <w:jc w:val="center"/>
        </w:trPr>
        <w:tc>
          <w:tcPr>
            <w:tcW w:w="1701" w:type="dxa"/>
            <w:shd w:val="clear" w:color="auto" w:fill="F7F7F7"/>
            <w:tcMar>
              <w:top w:w="90" w:type="dxa"/>
              <w:left w:w="100" w:type="dxa"/>
              <w:bottom w:w="90" w:type="dxa"/>
              <w:right w:w="100" w:type="dxa"/>
            </w:tcMar>
            <w:vAlign w:val="center"/>
          </w:tcPr>
          <w:p w14:paraId="13666A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计划实际</w:t>
            </w:r>
          </w:p>
        </w:tc>
        <w:tc>
          <w:tcPr>
            <w:tcW w:w="4082" w:type="dxa"/>
            <w:shd w:val="clear" w:color="auto" w:fill="F7F7F7"/>
            <w:tcMar>
              <w:top w:w="90" w:type="dxa"/>
              <w:left w:w="100" w:type="dxa"/>
              <w:bottom w:w="90" w:type="dxa"/>
              <w:right w:w="100" w:type="dxa"/>
            </w:tcMar>
            <w:vAlign w:val="center"/>
          </w:tcPr>
          <w:p w14:paraId="7F353D8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建议与执行数量、日期、成本、库存和服务水平偏差</w:t>
            </w:r>
          </w:p>
        </w:tc>
        <w:tc>
          <w:tcPr>
            <w:tcW w:w="2268" w:type="dxa"/>
            <w:shd w:val="clear" w:color="auto" w:fill="F7F7F7"/>
            <w:tcMar>
              <w:top w:w="90" w:type="dxa"/>
              <w:left w:w="100" w:type="dxa"/>
              <w:bottom w:w="90" w:type="dxa"/>
              <w:right w:w="100" w:type="dxa"/>
            </w:tcMar>
            <w:vAlign w:val="center"/>
          </w:tcPr>
          <w:p w14:paraId="335871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更新参数、数据质量和约束</w:t>
            </w:r>
          </w:p>
        </w:tc>
      </w:tr>
      <w:tr w14:paraId="5AEF1EE3">
        <w:trPr>
          <w:cantSplit/>
          <w:jc w:val="center"/>
        </w:trPr>
        <w:tc>
          <w:tcPr>
            <w:tcW w:w="1701" w:type="dxa"/>
            <w:tcMar>
              <w:top w:w="90" w:type="dxa"/>
              <w:left w:w="100" w:type="dxa"/>
              <w:bottom w:w="90" w:type="dxa"/>
              <w:right w:w="100" w:type="dxa"/>
            </w:tcMar>
            <w:vAlign w:val="center"/>
          </w:tcPr>
          <w:p w14:paraId="7EB1FF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业务收益</w:t>
            </w:r>
          </w:p>
        </w:tc>
        <w:tc>
          <w:tcPr>
            <w:tcW w:w="4082" w:type="dxa"/>
            <w:tcMar>
              <w:top w:w="90" w:type="dxa"/>
              <w:left w:w="100" w:type="dxa"/>
              <w:bottom w:w="90" w:type="dxa"/>
              <w:right w:w="100" w:type="dxa"/>
            </w:tcMar>
            <w:vAlign w:val="center"/>
          </w:tcPr>
          <w:p w14:paraId="37AFD04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库存资金、缺货、采购TCO、到货达成、成本透明度</w:t>
            </w:r>
          </w:p>
        </w:tc>
        <w:tc>
          <w:tcPr>
            <w:tcW w:w="2268" w:type="dxa"/>
            <w:tcMar>
              <w:top w:w="90" w:type="dxa"/>
              <w:left w:w="100" w:type="dxa"/>
              <w:bottom w:w="90" w:type="dxa"/>
              <w:right w:w="100" w:type="dxa"/>
            </w:tcMar>
            <w:vAlign w:val="center"/>
          </w:tcPr>
          <w:p w14:paraId="6BE5A4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与基线对比并经业务确认</w:t>
            </w:r>
          </w:p>
        </w:tc>
      </w:tr>
    </w:tbl>
    <w:p w14:paraId="1E26A2D5">
      <w:pPr>
        <w:spacing w:after="40"/>
      </w:pPr>
    </w:p>
    <w:p w14:paraId="244CD408">
      <w:pPr>
        <w:pStyle w:val="3"/>
      </w:pPr>
      <w:bookmarkStart w:id="287" w:name="_Toc1906058014"/>
      <w:r>
        <w:t>5.4 集成架构设计</w:t>
      </w:r>
      <w:bookmarkEnd w:id="287"/>
    </w:p>
    <w:p w14:paraId="7A186C6E">
      <w:pPr>
        <w:pStyle w:val="4"/>
      </w:pPr>
      <w:bookmarkStart w:id="288" w:name="_Toc1103478999"/>
      <w:r>
        <w:rPr>
          <w:rFonts w:ascii="Times New Roman" w:hAnsi="Times New Roman" w:eastAsia="STHeiti" w:cs="Times New Roman"/>
          <w:b/>
          <w:color w:val="000000"/>
          <w:sz w:val="24"/>
        </w:rPr>
        <w:t>5.4.1 集成全景与接口分类</w:t>
      </w:r>
      <w:bookmarkEnd w:id="288"/>
    </w:p>
    <w:p w14:paraId="4F27B858">
      <w:pPr>
        <w:pStyle w:val="6"/>
      </w:pPr>
      <w:bookmarkStart w:id="289" w:name="_Toc502760701"/>
      <w:r>
        <w:rPr>
          <w:rFonts w:ascii="Times New Roman" w:hAnsi="Times New Roman" w:eastAsia="STHeiti" w:cs="Times New Roman"/>
          <w:b/>
          <w:color w:val="000000"/>
          <w:sz w:val="22"/>
        </w:rPr>
        <w:t>5.4.1.1 集成目标与原则</w:t>
      </w:r>
      <w:bookmarkEnd w:id="289"/>
    </w:p>
    <w:p w14:paraId="791DCB1E">
      <w:pPr>
        <w:spacing w:after="80" w:line="324" w:lineRule="auto"/>
        <w:ind w:firstLine="420"/>
        <w:jc w:val="both"/>
      </w:pPr>
      <w:r>
        <w:rPr>
          <w:rFonts w:ascii="Times New Roman" w:hAnsi="Times New Roman" w:eastAsia="Songti SC" w:cs="Times New Roman"/>
          <w:color w:val="000000"/>
          <w:sz w:val="21"/>
        </w:rPr>
        <w:t>集成架构以HTTPS RESTful API和JSON为主，受控批量文件为例外通道。所有接口具备版本、身份、幂等、超时、错误、追踪、重试和对账机制。外部系统不可用时，SCOS保留待发送批次或使用最近有效的只读数据受控降级，但不得伪造执行回执。</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21DF01A0">
        <w:trPr>
          <w:cantSplit/>
          <w:tblHeader/>
          <w:jc w:val="center"/>
        </w:trPr>
        <w:tc>
          <w:tcPr>
            <w:tcW w:w="1701" w:type="dxa"/>
            <w:shd w:val="clear" w:color="auto" w:fill="BFBFBF"/>
            <w:tcMar>
              <w:top w:w="90" w:type="dxa"/>
              <w:left w:w="100" w:type="dxa"/>
              <w:bottom w:w="90" w:type="dxa"/>
              <w:right w:w="100" w:type="dxa"/>
            </w:tcMar>
            <w:vAlign w:val="center"/>
          </w:tcPr>
          <w:p w14:paraId="386764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原则</w:t>
            </w:r>
          </w:p>
        </w:tc>
        <w:tc>
          <w:tcPr>
            <w:tcW w:w="6350" w:type="dxa"/>
            <w:shd w:val="clear" w:color="auto" w:fill="BFBFBF"/>
            <w:tcMar>
              <w:top w:w="90" w:type="dxa"/>
              <w:left w:w="100" w:type="dxa"/>
              <w:bottom w:w="90" w:type="dxa"/>
              <w:right w:w="100" w:type="dxa"/>
            </w:tcMar>
            <w:vAlign w:val="center"/>
          </w:tcPr>
          <w:p w14:paraId="0CC624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要求</w:t>
            </w:r>
          </w:p>
        </w:tc>
      </w:tr>
      <w:tr w14:paraId="48BAB4AB">
        <w:trPr>
          <w:cantSplit/>
          <w:jc w:val="center"/>
        </w:trPr>
        <w:tc>
          <w:tcPr>
            <w:tcW w:w="1701" w:type="dxa"/>
            <w:tcMar>
              <w:top w:w="90" w:type="dxa"/>
              <w:left w:w="100" w:type="dxa"/>
              <w:bottom w:w="90" w:type="dxa"/>
              <w:right w:w="100" w:type="dxa"/>
            </w:tcMar>
            <w:vAlign w:val="center"/>
          </w:tcPr>
          <w:p w14:paraId="09FD48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契约优先</w:t>
            </w:r>
          </w:p>
        </w:tc>
        <w:tc>
          <w:tcPr>
            <w:tcW w:w="6350" w:type="dxa"/>
            <w:tcMar>
              <w:top w:w="90" w:type="dxa"/>
              <w:left w:w="100" w:type="dxa"/>
              <w:bottom w:w="90" w:type="dxa"/>
              <w:right w:w="100" w:type="dxa"/>
            </w:tcMar>
            <w:vAlign w:val="center"/>
          </w:tcPr>
          <w:p w14:paraId="7CE3AFD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先定义OpenAPI、字段语义、枚举、时区、单位、错误和兼容策略，再开展开发。</w:t>
            </w:r>
          </w:p>
        </w:tc>
      </w:tr>
      <w:tr w14:paraId="47418EA0">
        <w:trPr>
          <w:cantSplit/>
          <w:jc w:val="center"/>
        </w:trPr>
        <w:tc>
          <w:tcPr>
            <w:tcW w:w="1701" w:type="dxa"/>
            <w:shd w:val="clear" w:color="auto" w:fill="F7F7F7"/>
            <w:tcMar>
              <w:top w:w="90" w:type="dxa"/>
              <w:left w:w="100" w:type="dxa"/>
              <w:bottom w:w="90" w:type="dxa"/>
              <w:right w:w="100" w:type="dxa"/>
            </w:tcMar>
            <w:vAlign w:val="center"/>
          </w:tcPr>
          <w:p w14:paraId="7A8755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REST优先</w:t>
            </w:r>
          </w:p>
        </w:tc>
        <w:tc>
          <w:tcPr>
            <w:tcW w:w="6350" w:type="dxa"/>
            <w:shd w:val="clear" w:color="auto" w:fill="F7F7F7"/>
            <w:tcMar>
              <w:top w:w="90" w:type="dxa"/>
              <w:left w:w="100" w:type="dxa"/>
              <w:bottom w:w="90" w:type="dxa"/>
              <w:right w:w="100" w:type="dxa"/>
            </w:tcMar>
            <w:vAlign w:val="center"/>
          </w:tcPr>
          <w:p w14:paraId="632A150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查询、提交、发布和回调使用HTTP资源与动作语义；大批量采用批次接口。</w:t>
            </w:r>
          </w:p>
        </w:tc>
      </w:tr>
      <w:tr w14:paraId="158778E9">
        <w:trPr>
          <w:cantSplit/>
          <w:jc w:val="center"/>
        </w:trPr>
        <w:tc>
          <w:tcPr>
            <w:tcW w:w="1701" w:type="dxa"/>
            <w:tcMar>
              <w:top w:w="90" w:type="dxa"/>
              <w:left w:w="100" w:type="dxa"/>
              <w:bottom w:w="90" w:type="dxa"/>
              <w:right w:w="100" w:type="dxa"/>
            </w:tcMar>
            <w:vAlign w:val="center"/>
          </w:tcPr>
          <w:p w14:paraId="75331F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幂等可重试</w:t>
            </w:r>
          </w:p>
        </w:tc>
        <w:tc>
          <w:tcPr>
            <w:tcW w:w="6350" w:type="dxa"/>
            <w:tcMar>
              <w:top w:w="90" w:type="dxa"/>
              <w:left w:w="100" w:type="dxa"/>
              <w:bottom w:w="90" w:type="dxa"/>
              <w:right w:w="100" w:type="dxa"/>
            </w:tcMar>
            <w:vAlign w:val="center"/>
          </w:tcPr>
          <w:p w14:paraId="2D53598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写接口要求Idempotency-Key或外部业务唯一键；重复请求返回同一业务结果。</w:t>
            </w:r>
          </w:p>
        </w:tc>
      </w:tr>
      <w:tr w14:paraId="5607F0D0">
        <w:trPr>
          <w:cantSplit/>
          <w:jc w:val="center"/>
        </w:trPr>
        <w:tc>
          <w:tcPr>
            <w:tcW w:w="1701" w:type="dxa"/>
            <w:shd w:val="clear" w:color="auto" w:fill="F7F7F7"/>
            <w:tcMar>
              <w:top w:w="90" w:type="dxa"/>
              <w:left w:w="100" w:type="dxa"/>
              <w:bottom w:w="90" w:type="dxa"/>
              <w:right w:w="100" w:type="dxa"/>
            </w:tcMar>
            <w:vAlign w:val="center"/>
          </w:tcPr>
          <w:p w14:paraId="2A2C64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全链路追踪</w:t>
            </w:r>
          </w:p>
        </w:tc>
        <w:tc>
          <w:tcPr>
            <w:tcW w:w="6350" w:type="dxa"/>
            <w:shd w:val="clear" w:color="auto" w:fill="F7F7F7"/>
            <w:tcMar>
              <w:top w:w="90" w:type="dxa"/>
              <w:left w:w="100" w:type="dxa"/>
              <w:bottom w:w="90" w:type="dxa"/>
              <w:right w:w="100" w:type="dxa"/>
            </w:tcMar>
            <w:vAlign w:val="center"/>
          </w:tcPr>
          <w:p w14:paraId="4EC37FC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请求、批次、事件、模型运行和外部回执共享trace_id或可关联标识。</w:t>
            </w:r>
          </w:p>
        </w:tc>
      </w:tr>
      <w:tr w14:paraId="69D2A11C">
        <w:trPr>
          <w:cantSplit/>
          <w:jc w:val="center"/>
        </w:trPr>
        <w:tc>
          <w:tcPr>
            <w:tcW w:w="1701" w:type="dxa"/>
            <w:tcMar>
              <w:top w:w="90" w:type="dxa"/>
              <w:left w:w="100" w:type="dxa"/>
              <w:bottom w:w="90" w:type="dxa"/>
              <w:right w:w="100" w:type="dxa"/>
            </w:tcMar>
            <w:vAlign w:val="center"/>
          </w:tcPr>
          <w:p w14:paraId="395E06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安全最小化</w:t>
            </w:r>
          </w:p>
        </w:tc>
        <w:tc>
          <w:tcPr>
            <w:tcW w:w="6350" w:type="dxa"/>
            <w:tcMar>
              <w:top w:w="90" w:type="dxa"/>
              <w:left w:w="100" w:type="dxa"/>
              <w:bottom w:w="90" w:type="dxa"/>
              <w:right w:w="100" w:type="dxa"/>
            </w:tcMar>
            <w:vAlign w:val="center"/>
          </w:tcPr>
          <w:p w14:paraId="084EDF6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双向认证或令牌、TLS、白名单和字段最小化；密钥定期轮换。</w:t>
            </w:r>
          </w:p>
        </w:tc>
      </w:tr>
      <w:tr w14:paraId="6A222E00">
        <w:trPr>
          <w:cantSplit/>
          <w:jc w:val="center"/>
        </w:trPr>
        <w:tc>
          <w:tcPr>
            <w:tcW w:w="1701" w:type="dxa"/>
            <w:shd w:val="clear" w:color="auto" w:fill="F7F7F7"/>
            <w:tcMar>
              <w:top w:w="90" w:type="dxa"/>
              <w:left w:w="100" w:type="dxa"/>
              <w:bottom w:w="90" w:type="dxa"/>
              <w:right w:w="100" w:type="dxa"/>
            </w:tcMar>
            <w:vAlign w:val="center"/>
          </w:tcPr>
          <w:p w14:paraId="52772C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补偿与对账</w:t>
            </w:r>
          </w:p>
        </w:tc>
        <w:tc>
          <w:tcPr>
            <w:tcW w:w="6350" w:type="dxa"/>
            <w:shd w:val="clear" w:color="auto" w:fill="F7F7F7"/>
            <w:tcMar>
              <w:top w:w="90" w:type="dxa"/>
              <w:left w:w="100" w:type="dxa"/>
              <w:bottom w:w="90" w:type="dxa"/>
              <w:right w:w="100" w:type="dxa"/>
            </w:tcMar>
            <w:vAlign w:val="center"/>
          </w:tcPr>
          <w:p w14:paraId="24CB345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跨系统不依赖分布式事务，使用本地事务、事件表、重试、补偿和对账。</w:t>
            </w:r>
          </w:p>
        </w:tc>
      </w:tr>
    </w:tbl>
    <w:p w14:paraId="30DAA28F">
      <w:pPr>
        <w:spacing w:after="40"/>
      </w:pPr>
    </w:p>
    <w:p w14:paraId="34F1CC1A">
      <w:pPr>
        <w:pStyle w:val="6"/>
      </w:pPr>
      <w:bookmarkStart w:id="290" w:name="_Toc1698434409"/>
      <w:r>
        <w:rPr>
          <w:rFonts w:ascii="Times New Roman" w:hAnsi="Times New Roman" w:eastAsia="STHeiti" w:cs="Times New Roman"/>
          <w:b/>
          <w:color w:val="000000"/>
          <w:sz w:val="22"/>
        </w:rPr>
        <w:t>5.4.1.2 集成全景</w:t>
      </w:r>
      <w:bookmarkEnd w:id="290"/>
    </w:p>
    <w:p w14:paraId="35E4566E">
      <w:pPr>
        <w:keepNext/>
        <w:spacing w:before="100" w:after="80"/>
        <w:jc w:val="center"/>
      </w:pPr>
      <w:r>
        <w:rPr>
          <w:rFonts w:ascii="Times New Roman" w:hAnsi="Times New Roman" w:eastAsia="Songti SC" w:cs="Times New Roman"/>
          <w:b/>
          <w:color w:val="000000"/>
          <w:sz w:val="18"/>
        </w:rPr>
        <w:t>图5-4 REST集成全景与可靠性交付</w:t>
      </w:r>
    </w:p>
    <w:p w14:paraId="3E91648B">
      <w:pPr>
        <w:keepLines/>
        <w:spacing w:after="120"/>
        <w:jc w:val="center"/>
      </w:pPr>
      <w:r>
        <w:drawing>
          <wp:inline distT="0" distB="0" distL="114300" distR="114300">
            <wp:extent cx="5111750" cy="2839720"/>
            <wp:effectExtent l="0" t="0" r="19050" b="5080"/>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
                    <pic:cNvPicPr>
                      <a:picLocks noChangeAspect="1"/>
                    </pic:cNvPicPr>
                  </pic:nvPicPr>
                  <pic:blipFill>
                    <a:blip r:embed="rId82"/>
                    <a:stretch>
                      <a:fillRect/>
                    </a:stretch>
                  </pic:blipFill>
                  <pic:spPr>
                    <a:xfrm>
                      <a:off x="0" y="0"/>
                      <a:ext cx="5112000" cy="2840000"/>
                    </a:xfrm>
                    <a:prstGeom prst="rect">
                      <a:avLst/>
                    </a:prstGeom>
                  </pic:spPr>
                </pic:pic>
              </a:graphicData>
            </a:graphic>
          </wp:inline>
        </w:drawing>
      </w:r>
    </w:p>
    <w:p w14:paraId="09E56F20">
      <w:pPr>
        <w:spacing w:after="80" w:line="324" w:lineRule="auto"/>
        <w:ind w:firstLine="420"/>
        <w:jc w:val="both"/>
      </w:pPr>
      <w:r>
        <w:rPr>
          <w:rFonts w:ascii="Times New Roman" w:hAnsi="Times New Roman" w:eastAsia="Songti SC" w:cs="Times New Roman"/>
          <w:color w:val="000000"/>
          <w:sz w:val="21"/>
        </w:rPr>
        <w:t>外部系统经反向代理或企业API接入区访问Java集成适配器。适配器完成认证、限流、契约转换、幂等和批次登记，再调用领域服务；领域服务提交业务事务和事件表后返回。需要算法计算时，Java通过内网HTTP调用Python容器，外部系统不直接调用算法容器。</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F4504B9">
        <w:trPr>
          <w:cantSplit/>
          <w:tblHeader/>
          <w:jc w:val="center"/>
        </w:trPr>
        <w:tc>
          <w:tcPr>
            <w:tcW w:w="1474" w:type="dxa"/>
            <w:shd w:val="clear" w:color="auto" w:fill="BFBFBF"/>
            <w:tcMar>
              <w:top w:w="90" w:type="dxa"/>
              <w:left w:w="100" w:type="dxa"/>
              <w:bottom w:w="90" w:type="dxa"/>
              <w:right w:w="100" w:type="dxa"/>
            </w:tcMar>
            <w:vAlign w:val="center"/>
          </w:tcPr>
          <w:p w14:paraId="332B50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外部系统</w:t>
            </w:r>
          </w:p>
        </w:tc>
        <w:tc>
          <w:tcPr>
            <w:tcW w:w="3572" w:type="dxa"/>
            <w:shd w:val="clear" w:color="auto" w:fill="BFBFBF"/>
            <w:tcMar>
              <w:top w:w="90" w:type="dxa"/>
              <w:left w:w="100" w:type="dxa"/>
              <w:bottom w:w="90" w:type="dxa"/>
              <w:right w:w="100" w:type="dxa"/>
            </w:tcMar>
            <w:vAlign w:val="center"/>
          </w:tcPr>
          <w:p w14:paraId="4CFBAA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进入SCOS的主要对象</w:t>
            </w:r>
          </w:p>
        </w:tc>
        <w:tc>
          <w:tcPr>
            <w:tcW w:w="2665" w:type="dxa"/>
            <w:shd w:val="clear" w:color="auto" w:fill="BFBFBF"/>
            <w:tcMar>
              <w:top w:w="90" w:type="dxa"/>
              <w:left w:w="100" w:type="dxa"/>
              <w:bottom w:w="90" w:type="dxa"/>
              <w:right w:w="100" w:type="dxa"/>
            </w:tcMar>
            <w:vAlign w:val="center"/>
          </w:tcPr>
          <w:p w14:paraId="7B3906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SCOS输出/反馈</w:t>
            </w:r>
          </w:p>
        </w:tc>
        <w:tc>
          <w:tcPr>
            <w:tcW w:w="1474" w:type="dxa"/>
            <w:shd w:val="clear" w:color="auto" w:fill="BFBFBF"/>
            <w:tcMar>
              <w:top w:w="90" w:type="dxa"/>
              <w:left w:w="100" w:type="dxa"/>
              <w:bottom w:w="90" w:type="dxa"/>
              <w:right w:w="100" w:type="dxa"/>
            </w:tcMar>
            <w:vAlign w:val="center"/>
          </w:tcPr>
          <w:p w14:paraId="7E10E9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建议时效</w:t>
            </w:r>
          </w:p>
        </w:tc>
      </w:tr>
      <w:tr w14:paraId="2498FD58">
        <w:trPr>
          <w:cantSplit/>
          <w:jc w:val="center"/>
        </w:trPr>
        <w:tc>
          <w:tcPr>
            <w:tcW w:w="1474" w:type="dxa"/>
            <w:tcMar>
              <w:top w:w="90" w:type="dxa"/>
              <w:left w:w="100" w:type="dxa"/>
              <w:bottom w:w="90" w:type="dxa"/>
              <w:right w:w="100" w:type="dxa"/>
            </w:tcMar>
            <w:vAlign w:val="center"/>
          </w:tcPr>
          <w:p w14:paraId="33B895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SAP/ERP</w:t>
            </w:r>
          </w:p>
        </w:tc>
        <w:tc>
          <w:tcPr>
            <w:tcW w:w="3572" w:type="dxa"/>
            <w:tcMar>
              <w:top w:w="90" w:type="dxa"/>
              <w:left w:w="100" w:type="dxa"/>
              <w:bottom w:w="90" w:type="dxa"/>
              <w:right w:w="100" w:type="dxa"/>
            </w:tcMar>
            <w:vAlign w:val="center"/>
          </w:tcPr>
          <w:p w14:paraId="7836B69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主数据、订单合同、财务、生产计划和交易事实</w:t>
            </w:r>
          </w:p>
        </w:tc>
        <w:tc>
          <w:tcPr>
            <w:tcW w:w="2665" w:type="dxa"/>
            <w:tcMar>
              <w:top w:w="90" w:type="dxa"/>
              <w:left w:w="100" w:type="dxa"/>
              <w:bottom w:w="90" w:type="dxa"/>
              <w:right w:w="100" w:type="dxa"/>
            </w:tcMar>
            <w:vAlign w:val="center"/>
          </w:tcPr>
          <w:p w14:paraId="272EF3A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采购/要货建议、成本结果引用、处理状态</w:t>
            </w:r>
          </w:p>
        </w:tc>
        <w:tc>
          <w:tcPr>
            <w:tcW w:w="1474" w:type="dxa"/>
            <w:tcMar>
              <w:top w:w="90" w:type="dxa"/>
              <w:left w:w="100" w:type="dxa"/>
              <w:bottom w:w="90" w:type="dxa"/>
              <w:right w:w="100" w:type="dxa"/>
            </w:tcMar>
            <w:vAlign w:val="center"/>
          </w:tcPr>
          <w:p w14:paraId="776155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准实时＋日批</w:t>
            </w:r>
          </w:p>
        </w:tc>
      </w:tr>
      <w:tr w14:paraId="5A69F55E">
        <w:trPr>
          <w:cantSplit/>
          <w:jc w:val="center"/>
        </w:trPr>
        <w:tc>
          <w:tcPr>
            <w:tcW w:w="1474" w:type="dxa"/>
            <w:shd w:val="clear" w:color="auto" w:fill="F7F7F7"/>
            <w:tcMar>
              <w:top w:w="90" w:type="dxa"/>
              <w:left w:w="100" w:type="dxa"/>
              <w:bottom w:w="90" w:type="dxa"/>
              <w:right w:w="100" w:type="dxa"/>
            </w:tcMar>
            <w:vAlign w:val="center"/>
          </w:tcPr>
          <w:p w14:paraId="01472B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MES</w:t>
            </w:r>
          </w:p>
        </w:tc>
        <w:tc>
          <w:tcPr>
            <w:tcW w:w="3572" w:type="dxa"/>
            <w:shd w:val="clear" w:color="auto" w:fill="F7F7F7"/>
            <w:tcMar>
              <w:top w:w="90" w:type="dxa"/>
              <w:left w:w="100" w:type="dxa"/>
              <w:bottom w:w="90" w:type="dxa"/>
              <w:right w:w="100" w:type="dxa"/>
            </w:tcMar>
            <w:vAlign w:val="center"/>
          </w:tcPr>
          <w:p w14:paraId="0BAB369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工单、计划、投料、产出、转移、批次和实绩</w:t>
            </w:r>
          </w:p>
        </w:tc>
        <w:tc>
          <w:tcPr>
            <w:tcW w:w="2665" w:type="dxa"/>
            <w:shd w:val="clear" w:color="auto" w:fill="F7F7F7"/>
            <w:tcMar>
              <w:top w:w="90" w:type="dxa"/>
              <w:left w:w="100" w:type="dxa"/>
              <w:bottom w:w="90" w:type="dxa"/>
              <w:right w:w="100" w:type="dxa"/>
            </w:tcMar>
            <w:vAlign w:val="center"/>
          </w:tcPr>
          <w:p w14:paraId="5705C3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供应影响提示或确认信息</w:t>
            </w:r>
          </w:p>
        </w:tc>
        <w:tc>
          <w:tcPr>
            <w:tcW w:w="1474" w:type="dxa"/>
            <w:shd w:val="clear" w:color="auto" w:fill="F7F7F7"/>
            <w:tcMar>
              <w:top w:w="90" w:type="dxa"/>
              <w:left w:w="100" w:type="dxa"/>
              <w:bottom w:w="90" w:type="dxa"/>
              <w:right w:w="100" w:type="dxa"/>
            </w:tcMar>
            <w:vAlign w:val="center"/>
          </w:tcPr>
          <w:p w14:paraId="6250EF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事件/小时</w:t>
            </w:r>
          </w:p>
        </w:tc>
      </w:tr>
      <w:tr w14:paraId="2FD64C78">
        <w:trPr>
          <w:cantSplit/>
          <w:jc w:val="center"/>
        </w:trPr>
        <w:tc>
          <w:tcPr>
            <w:tcW w:w="1474" w:type="dxa"/>
            <w:tcMar>
              <w:top w:w="90" w:type="dxa"/>
              <w:left w:w="100" w:type="dxa"/>
              <w:bottom w:w="90" w:type="dxa"/>
              <w:right w:w="100" w:type="dxa"/>
            </w:tcMar>
            <w:vAlign w:val="center"/>
          </w:tcPr>
          <w:p w14:paraId="281B8F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WMS</w:t>
            </w:r>
          </w:p>
        </w:tc>
        <w:tc>
          <w:tcPr>
            <w:tcW w:w="3572" w:type="dxa"/>
            <w:tcMar>
              <w:top w:w="90" w:type="dxa"/>
              <w:left w:w="100" w:type="dxa"/>
              <w:bottom w:w="90" w:type="dxa"/>
              <w:right w:w="100" w:type="dxa"/>
            </w:tcMar>
            <w:vAlign w:val="center"/>
          </w:tcPr>
          <w:p w14:paraId="33C382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库存、库位、批次、收发、冻结和盘点</w:t>
            </w:r>
          </w:p>
        </w:tc>
        <w:tc>
          <w:tcPr>
            <w:tcW w:w="2665" w:type="dxa"/>
            <w:tcMar>
              <w:top w:w="90" w:type="dxa"/>
              <w:left w:w="100" w:type="dxa"/>
              <w:bottom w:w="90" w:type="dxa"/>
              <w:right w:w="100" w:type="dxa"/>
            </w:tcMar>
            <w:vAlign w:val="center"/>
          </w:tcPr>
          <w:p w14:paraId="61CD91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到货计划、库存处置建议</w:t>
            </w:r>
          </w:p>
        </w:tc>
        <w:tc>
          <w:tcPr>
            <w:tcW w:w="1474" w:type="dxa"/>
            <w:tcMar>
              <w:top w:w="90" w:type="dxa"/>
              <w:left w:w="100" w:type="dxa"/>
              <w:bottom w:w="90" w:type="dxa"/>
              <w:right w:w="100" w:type="dxa"/>
            </w:tcMar>
            <w:vAlign w:val="center"/>
          </w:tcPr>
          <w:p w14:paraId="0D7325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准实时</w:t>
            </w:r>
          </w:p>
        </w:tc>
      </w:tr>
      <w:tr w14:paraId="5ADD4CC7">
        <w:trPr>
          <w:cantSplit/>
          <w:jc w:val="center"/>
        </w:trPr>
        <w:tc>
          <w:tcPr>
            <w:tcW w:w="1474" w:type="dxa"/>
            <w:shd w:val="clear" w:color="auto" w:fill="F7F7F7"/>
            <w:tcMar>
              <w:top w:w="90" w:type="dxa"/>
              <w:left w:w="100" w:type="dxa"/>
              <w:bottom w:w="90" w:type="dxa"/>
              <w:right w:w="100" w:type="dxa"/>
            </w:tcMar>
            <w:vAlign w:val="center"/>
          </w:tcPr>
          <w:p w14:paraId="3E3AB1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TMS</w:t>
            </w:r>
          </w:p>
        </w:tc>
        <w:tc>
          <w:tcPr>
            <w:tcW w:w="3572" w:type="dxa"/>
            <w:shd w:val="clear" w:color="auto" w:fill="F7F7F7"/>
            <w:tcMar>
              <w:top w:w="90" w:type="dxa"/>
              <w:left w:w="100" w:type="dxa"/>
              <w:bottom w:w="90" w:type="dxa"/>
              <w:right w:w="100" w:type="dxa"/>
            </w:tcMar>
            <w:vAlign w:val="center"/>
          </w:tcPr>
          <w:p w14:paraId="5F6B35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运输路线、在途、预约、签收和运费</w:t>
            </w:r>
          </w:p>
        </w:tc>
        <w:tc>
          <w:tcPr>
            <w:tcW w:w="2665" w:type="dxa"/>
            <w:shd w:val="clear" w:color="auto" w:fill="F7F7F7"/>
            <w:tcMar>
              <w:top w:w="90" w:type="dxa"/>
              <w:left w:w="100" w:type="dxa"/>
              <w:bottom w:w="90" w:type="dxa"/>
              <w:right w:w="100" w:type="dxa"/>
            </w:tcMar>
            <w:vAlign w:val="center"/>
          </w:tcPr>
          <w:p w14:paraId="2F0245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到货安排、运输需求建议</w:t>
            </w:r>
          </w:p>
        </w:tc>
        <w:tc>
          <w:tcPr>
            <w:tcW w:w="1474" w:type="dxa"/>
            <w:shd w:val="clear" w:color="auto" w:fill="F7F7F7"/>
            <w:tcMar>
              <w:top w:w="90" w:type="dxa"/>
              <w:left w:w="100" w:type="dxa"/>
              <w:bottom w:w="90" w:type="dxa"/>
              <w:right w:w="100" w:type="dxa"/>
            </w:tcMar>
            <w:vAlign w:val="center"/>
          </w:tcPr>
          <w:p w14:paraId="286F1C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事件/日度</w:t>
            </w:r>
          </w:p>
        </w:tc>
      </w:tr>
      <w:tr w14:paraId="599A8B2A">
        <w:trPr>
          <w:cantSplit/>
          <w:jc w:val="center"/>
        </w:trPr>
        <w:tc>
          <w:tcPr>
            <w:tcW w:w="1474" w:type="dxa"/>
            <w:tcMar>
              <w:top w:w="90" w:type="dxa"/>
              <w:left w:w="100" w:type="dxa"/>
              <w:bottom w:w="90" w:type="dxa"/>
              <w:right w:w="100" w:type="dxa"/>
            </w:tcMar>
            <w:vAlign w:val="center"/>
          </w:tcPr>
          <w:p w14:paraId="4B2DBE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QMS/LIMS</w:t>
            </w:r>
          </w:p>
        </w:tc>
        <w:tc>
          <w:tcPr>
            <w:tcW w:w="3572" w:type="dxa"/>
            <w:tcMar>
              <w:top w:w="90" w:type="dxa"/>
              <w:left w:w="100" w:type="dxa"/>
              <w:bottom w:w="90" w:type="dxa"/>
              <w:right w:w="100" w:type="dxa"/>
            </w:tcMar>
            <w:vAlign w:val="center"/>
          </w:tcPr>
          <w:p w14:paraId="18F009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检验、冻结、放行和质量属性</w:t>
            </w:r>
          </w:p>
        </w:tc>
        <w:tc>
          <w:tcPr>
            <w:tcW w:w="2665" w:type="dxa"/>
            <w:tcMar>
              <w:top w:w="90" w:type="dxa"/>
              <w:left w:w="100" w:type="dxa"/>
              <w:bottom w:w="90" w:type="dxa"/>
              <w:right w:w="100" w:type="dxa"/>
            </w:tcMar>
            <w:vAlign w:val="center"/>
          </w:tcPr>
          <w:p w14:paraId="5F9F12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受影响对象和处置任务</w:t>
            </w:r>
          </w:p>
        </w:tc>
        <w:tc>
          <w:tcPr>
            <w:tcW w:w="1474" w:type="dxa"/>
            <w:tcMar>
              <w:top w:w="90" w:type="dxa"/>
              <w:left w:w="100" w:type="dxa"/>
              <w:bottom w:w="90" w:type="dxa"/>
              <w:right w:w="100" w:type="dxa"/>
            </w:tcMar>
            <w:vAlign w:val="center"/>
          </w:tcPr>
          <w:p w14:paraId="520A0A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事件触发</w:t>
            </w:r>
          </w:p>
        </w:tc>
      </w:tr>
      <w:tr w14:paraId="4B7FF134">
        <w:trPr>
          <w:cantSplit/>
          <w:jc w:val="center"/>
        </w:trPr>
        <w:tc>
          <w:tcPr>
            <w:tcW w:w="1474" w:type="dxa"/>
            <w:shd w:val="clear" w:color="auto" w:fill="F7F7F7"/>
            <w:tcMar>
              <w:top w:w="90" w:type="dxa"/>
              <w:left w:w="100" w:type="dxa"/>
              <w:bottom w:w="90" w:type="dxa"/>
              <w:right w:w="100" w:type="dxa"/>
            </w:tcMar>
            <w:vAlign w:val="center"/>
          </w:tcPr>
          <w:p w14:paraId="562B48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E采/采购平台</w:t>
            </w:r>
          </w:p>
        </w:tc>
        <w:tc>
          <w:tcPr>
            <w:tcW w:w="3572" w:type="dxa"/>
            <w:shd w:val="clear" w:color="auto" w:fill="F7F7F7"/>
            <w:tcMar>
              <w:top w:w="90" w:type="dxa"/>
              <w:left w:w="100" w:type="dxa"/>
              <w:bottom w:w="90" w:type="dxa"/>
              <w:right w:w="100" w:type="dxa"/>
            </w:tcMar>
            <w:vAlign w:val="center"/>
          </w:tcPr>
          <w:p w14:paraId="4FB234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询报价、供应商、合同订单和能力</w:t>
            </w:r>
          </w:p>
        </w:tc>
        <w:tc>
          <w:tcPr>
            <w:tcW w:w="2665" w:type="dxa"/>
            <w:shd w:val="clear" w:color="auto" w:fill="F7F7F7"/>
            <w:tcMar>
              <w:top w:w="90" w:type="dxa"/>
              <w:left w:w="100" w:type="dxa"/>
              <w:bottom w:w="90" w:type="dxa"/>
              <w:right w:w="100" w:type="dxa"/>
            </w:tcMar>
            <w:vAlign w:val="center"/>
          </w:tcPr>
          <w:p w14:paraId="4DD18A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采购分配建议或批准结果</w:t>
            </w:r>
          </w:p>
        </w:tc>
        <w:tc>
          <w:tcPr>
            <w:tcW w:w="1474" w:type="dxa"/>
            <w:shd w:val="clear" w:color="auto" w:fill="F7F7F7"/>
            <w:tcMar>
              <w:top w:w="90" w:type="dxa"/>
              <w:left w:w="100" w:type="dxa"/>
              <w:bottom w:w="90" w:type="dxa"/>
              <w:right w:w="100" w:type="dxa"/>
            </w:tcMar>
            <w:vAlign w:val="center"/>
          </w:tcPr>
          <w:p w14:paraId="22B3B5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业务事件/日度</w:t>
            </w:r>
          </w:p>
        </w:tc>
      </w:tr>
      <w:tr w14:paraId="30B4953C">
        <w:trPr>
          <w:cantSplit/>
          <w:jc w:val="center"/>
        </w:trPr>
        <w:tc>
          <w:tcPr>
            <w:tcW w:w="1474" w:type="dxa"/>
            <w:tcMar>
              <w:top w:w="90" w:type="dxa"/>
              <w:left w:w="100" w:type="dxa"/>
              <w:bottom w:w="90" w:type="dxa"/>
              <w:right w:w="100" w:type="dxa"/>
            </w:tcMar>
            <w:vAlign w:val="center"/>
          </w:tcPr>
          <w:p w14:paraId="0561C4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统一身份/消息</w:t>
            </w:r>
          </w:p>
        </w:tc>
        <w:tc>
          <w:tcPr>
            <w:tcW w:w="3572" w:type="dxa"/>
            <w:tcMar>
              <w:top w:w="90" w:type="dxa"/>
              <w:left w:w="100" w:type="dxa"/>
              <w:bottom w:w="90" w:type="dxa"/>
              <w:right w:w="100" w:type="dxa"/>
            </w:tcMar>
            <w:vAlign w:val="center"/>
          </w:tcPr>
          <w:p w14:paraId="62F50E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用户、组织、角色和认证结果</w:t>
            </w:r>
          </w:p>
        </w:tc>
        <w:tc>
          <w:tcPr>
            <w:tcW w:w="2665" w:type="dxa"/>
            <w:tcMar>
              <w:top w:w="90" w:type="dxa"/>
              <w:left w:w="100" w:type="dxa"/>
              <w:bottom w:w="90" w:type="dxa"/>
              <w:right w:w="100" w:type="dxa"/>
            </w:tcMar>
            <w:vAlign w:val="center"/>
          </w:tcPr>
          <w:p w14:paraId="2D58A2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通知摘要和深链接</w:t>
            </w:r>
          </w:p>
        </w:tc>
        <w:tc>
          <w:tcPr>
            <w:tcW w:w="1474" w:type="dxa"/>
            <w:tcMar>
              <w:top w:w="90" w:type="dxa"/>
              <w:left w:w="100" w:type="dxa"/>
              <w:bottom w:w="90" w:type="dxa"/>
              <w:right w:w="100" w:type="dxa"/>
            </w:tcMar>
            <w:vAlign w:val="center"/>
          </w:tcPr>
          <w:p w14:paraId="20B06B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登录实时/通知事件</w:t>
            </w:r>
          </w:p>
        </w:tc>
      </w:tr>
    </w:tbl>
    <w:p w14:paraId="543DB1EE">
      <w:pPr>
        <w:spacing w:after="40"/>
      </w:pPr>
    </w:p>
    <w:p w14:paraId="675FE443">
      <w:pPr>
        <w:pStyle w:val="6"/>
      </w:pPr>
      <w:bookmarkStart w:id="291" w:name="_Toc1234476139"/>
      <w:r>
        <w:rPr>
          <w:rFonts w:ascii="Times New Roman" w:hAnsi="Times New Roman" w:eastAsia="STHeiti" w:cs="Times New Roman"/>
          <w:b/>
          <w:color w:val="000000"/>
          <w:sz w:val="22"/>
        </w:rPr>
        <w:t>5.4.1.3 接口分类</w:t>
      </w:r>
      <w:bookmarkEnd w:id="291"/>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9AD22D4">
        <w:trPr>
          <w:cantSplit/>
          <w:tblHeader/>
          <w:jc w:val="center"/>
        </w:trPr>
        <w:tc>
          <w:tcPr>
            <w:tcW w:w="1757" w:type="dxa"/>
            <w:shd w:val="clear" w:color="auto" w:fill="BFBFBF"/>
            <w:tcMar>
              <w:top w:w="90" w:type="dxa"/>
              <w:left w:w="100" w:type="dxa"/>
              <w:bottom w:w="90" w:type="dxa"/>
              <w:right w:w="100" w:type="dxa"/>
            </w:tcMar>
            <w:vAlign w:val="center"/>
          </w:tcPr>
          <w:p w14:paraId="4B6E1F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接口类别</w:t>
            </w:r>
          </w:p>
        </w:tc>
        <w:tc>
          <w:tcPr>
            <w:tcW w:w="3515" w:type="dxa"/>
            <w:shd w:val="clear" w:color="auto" w:fill="BFBFBF"/>
            <w:tcMar>
              <w:top w:w="90" w:type="dxa"/>
              <w:left w:w="100" w:type="dxa"/>
              <w:bottom w:w="90" w:type="dxa"/>
              <w:right w:w="100" w:type="dxa"/>
            </w:tcMar>
            <w:vAlign w:val="center"/>
          </w:tcPr>
          <w:p w14:paraId="4606E2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典型对象</w:t>
            </w:r>
          </w:p>
        </w:tc>
        <w:tc>
          <w:tcPr>
            <w:tcW w:w="1361" w:type="dxa"/>
            <w:shd w:val="clear" w:color="auto" w:fill="BFBFBF"/>
            <w:tcMar>
              <w:top w:w="90" w:type="dxa"/>
              <w:left w:w="100" w:type="dxa"/>
              <w:bottom w:w="90" w:type="dxa"/>
              <w:right w:w="100" w:type="dxa"/>
            </w:tcMar>
            <w:vAlign w:val="center"/>
          </w:tcPr>
          <w:p w14:paraId="6783DC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方向</w:t>
            </w:r>
          </w:p>
        </w:tc>
        <w:tc>
          <w:tcPr>
            <w:tcW w:w="2551" w:type="dxa"/>
            <w:shd w:val="clear" w:color="auto" w:fill="BFBFBF"/>
            <w:tcMar>
              <w:top w:w="90" w:type="dxa"/>
              <w:left w:w="100" w:type="dxa"/>
              <w:bottom w:w="90" w:type="dxa"/>
              <w:right w:w="100" w:type="dxa"/>
            </w:tcMar>
            <w:vAlign w:val="center"/>
          </w:tcPr>
          <w:p w14:paraId="4624C8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技术模式</w:t>
            </w:r>
          </w:p>
        </w:tc>
      </w:tr>
      <w:tr w14:paraId="6FFAC6CE">
        <w:trPr>
          <w:cantSplit/>
          <w:jc w:val="center"/>
        </w:trPr>
        <w:tc>
          <w:tcPr>
            <w:tcW w:w="1757" w:type="dxa"/>
            <w:tcMar>
              <w:top w:w="90" w:type="dxa"/>
              <w:left w:w="100" w:type="dxa"/>
              <w:bottom w:w="90" w:type="dxa"/>
              <w:right w:w="100" w:type="dxa"/>
            </w:tcMar>
            <w:vAlign w:val="center"/>
          </w:tcPr>
          <w:p w14:paraId="154B6D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主数据同步</w:t>
            </w:r>
          </w:p>
        </w:tc>
        <w:tc>
          <w:tcPr>
            <w:tcW w:w="3515" w:type="dxa"/>
            <w:tcMar>
              <w:top w:w="90" w:type="dxa"/>
              <w:left w:w="100" w:type="dxa"/>
              <w:bottom w:w="90" w:type="dxa"/>
              <w:right w:w="100" w:type="dxa"/>
            </w:tcMar>
            <w:vAlign w:val="center"/>
          </w:tcPr>
          <w:p w14:paraId="7ABC916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组织、物料、供应商、客户、仓库、储罐、科目</w:t>
            </w:r>
          </w:p>
        </w:tc>
        <w:tc>
          <w:tcPr>
            <w:tcW w:w="1361" w:type="dxa"/>
            <w:tcMar>
              <w:top w:w="90" w:type="dxa"/>
              <w:left w:w="100" w:type="dxa"/>
              <w:bottom w:w="90" w:type="dxa"/>
              <w:right w:w="100" w:type="dxa"/>
            </w:tcMar>
            <w:vAlign w:val="center"/>
          </w:tcPr>
          <w:p w14:paraId="01F96D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外部→SCOS</w:t>
            </w:r>
          </w:p>
        </w:tc>
        <w:tc>
          <w:tcPr>
            <w:tcW w:w="2551" w:type="dxa"/>
            <w:tcMar>
              <w:top w:w="90" w:type="dxa"/>
              <w:left w:w="100" w:type="dxa"/>
              <w:bottom w:w="90" w:type="dxa"/>
              <w:right w:w="100" w:type="dxa"/>
            </w:tcMar>
            <w:vAlign w:val="center"/>
          </w:tcPr>
          <w:p w14:paraId="393699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增量REST＋定期全量校验</w:t>
            </w:r>
          </w:p>
        </w:tc>
      </w:tr>
      <w:tr w14:paraId="62F72041">
        <w:trPr>
          <w:cantSplit/>
          <w:jc w:val="center"/>
        </w:trPr>
        <w:tc>
          <w:tcPr>
            <w:tcW w:w="1757" w:type="dxa"/>
            <w:shd w:val="clear" w:color="auto" w:fill="F7F7F7"/>
            <w:tcMar>
              <w:top w:w="90" w:type="dxa"/>
              <w:left w:w="100" w:type="dxa"/>
              <w:bottom w:w="90" w:type="dxa"/>
              <w:right w:w="100" w:type="dxa"/>
            </w:tcMar>
            <w:vAlign w:val="center"/>
          </w:tcPr>
          <w:p w14:paraId="542E3D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业务事实查询/同步</w:t>
            </w:r>
          </w:p>
        </w:tc>
        <w:tc>
          <w:tcPr>
            <w:tcW w:w="3515" w:type="dxa"/>
            <w:shd w:val="clear" w:color="auto" w:fill="F7F7F7"/>
            <w:tcMar>
              <w:top w:w="90" w:type="dxa"/>
              <w:left w:w="100" w:type="dxa"/>
              <w:bottom w:w="90" w:type="dxa"/>
              <w:right w:w="100" w:type="dxa"/>
            </w:tcMar>
            <w:vAlign w:val="center"/>
          </w:tcPr>
          <w:p w14:paraId="74521F0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需求、库存、生产、订单、运输、质量和成本</w:t>
            </w:r>
          </w:p>
        </w:tc>
        <w:tc>
          <w:tcPr>
            <w:tcW w:w="1361" w:type="dxa"/>
            <w:shd w:val="clear" w:color="auto" w:fill="F7F7F7"/>
            <w:tcMar>
              <w:top w:w="90" w:type="dxa"/>
              <w:left w:w="100" w:type="dxa"/>
              <w:bottom w:w="90" w:type="dxa"/>
              <w:right w:w="100" w:type="dxa"/>
            </w:tcMar>
            <w:vAlign w:val="center"/>
          </w:tcPr>
          <w:p w14:paraId="7C769C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外部→SCOS</w:t>
            </w:r>
          </w:p>
        </w:tc>
        <w:tc>
          <w:tcPr>
            <w:tcW w:w="2551" w:type="dxa"/>
            <w:shd w:val="clear" w:color="auto" w:fill="F7F7F7"/>
            <w:tcMar>
              <w:top w:w="90" w:type="dxa"/>
              <w:left w:w="100" w:type="dxa"/>
              <w:bottom w:w="90" w:type="dxa"/>
              <w:right w:w="100" w:type="dxa"/>
            </w:tcMar>
            <w:vAlign w:val="center"/>
          </w:tcPr>
          <w:p w14:paraId="17BA88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批次REST或分页查询</w:t>
            </w:r>
          </w:p>
        </w:tc>
      </w:tr>
      <w:tr w14:paraId="3C8FAFCC">
        <w:trPr>
          <w:cantSplit/>
          <w:jc w:val="center"/>
        </w:trPr>
        <w:tc>
          <w:tcPr>
            <w:tcW w:w="1757" w:type="dxa"/>
            <w:tcMar>
              <w:top w:w="90" w:type="dxa"/>
              <w:left w:w="100" w:type="dxa"/>
              <w:bottom w:w="90" w:type="dxa"/>
              <w:right w:w="100" w:type="dxa"/>
            </w:tcMar>
            <w:vAlign w:val="center"/>
          </w:tcPr>
          <w:p w14:paraId="0E497E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实时状态订阅</w:t>
            </w:r>
          </w:p>
        </w:tc>
        <w:tc>
          <w:tcPr>
            <w:tcW w:w="3515" w:type="dxa"/>
            <w:tcMar>
              <w:top w:w="90" w:type="dxa"/>
              <w:left w:w="100" w:type="dxa"/>
              <w:bottom w:w="90" w:type="dxa"/>
              <w:right w:w="100" w:type="dxa"/>
            </w:tcMar>
            <w:vAlign w:val="center"/>
          </w:tcPr>
          <w:p w14:paraId="2CD8970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库存冻结、质量放行、到货签收和工单完成</w:t>
            </w:r>
          </w:p>
        </w:tc>
        <w:tc>
          <w:tcPr>
            <w:tcW w:w="1361" w:type="dxa"/>
            <w:tcMar>
              <w:top w:w="90" w:type="dxa"/>
              <w:left w:w="100" w:type="dxa"/>
              <w:bottom w:w="90" w:type="dxa"/>
              <w:right w:w="100" w:type="dxa"/>
            </w:tcMar>
            <w:vAlign w:val="center"/>
          </w:tcPr>
          <w:p w14:paraId="522BDA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外部→SCOS</w:t>
            </w:r>
          </w:p>
        </w:tc>
        <w:tc>
          <w:tcPr>
            <w:tcW w:w="2551" w:type="dxa"/>
            <w:tcMar>
              <w:top w:w="90" w:type="dxa"/>
              <w:left w:w="100" w:type="dxa"/>
              <w:bottom w:w="90" w:type="dxa"/>
              <w:right w:w="100" w:type="dxa"/>
            </w:tcMar>
            <w:vAlign w:val="center"/>
          </w:tcPr>
          <w:p w14:paraId="26AE42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回调事件＋轮询补偿</w:t>
            </w:r>
          </w:p>
        </w:tc>
      </w:tr>
      <w:tr w14:paraId="71897362">
        <w:trPr>
          <w:cantSplit/>
          <w:jc w:val="center"/>
        </w:trPr>
        <w:tc>
          <w:tcPr>
            <w:tcW w:w="1757" w:type="dxa"/>
            <w:shd w:val="clear" w:color="auto" w:fill="F7F7F7"/>
            <w:tcMar>
              <w:top w:w="90" w:type="dxa"/>
              <w:left w:w="100" w:type="dxa"/>
              <w:bottom w:w="90" w:type="dxa"/>
              <w:right w:w="100" w:type="dxa"/>
            </w:tcMar>
            <w:vAlign w:val="center"/>
          </w:tcPr>
          <w:p w14:paraId="031398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优化计算服务</w:t>
            </w:r>
          </w:p>
        </w:tc>
        <w:tc>
          <w:tcPr>
            <w:tcW w:w="3515" w:type="dxa"/>
            <w:shd w:val="clear" w:color="auto" w:fill="F7F7F7"/>
            <w:tcMar>
              <w:top w:w="90" w:type="dxa"/>
              <w:left w:w="100" w:type="dxa"/>
              <w:bottom w:w="90" w:type="dxa"/>
              <w:right w:w="100" w:type="dxa"/>
            </w:tcMar>
            <w:vAlign w:val="center"/>
          </w:tcPr>
          <w:p w14:paraId="474E44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快照运行请求、状态和结果</w:t>
            </w:r>
          </w:p>
        </w:tc>
        <w:tc>
          <w:tcPr>
            <w:tcW w:w="1361" w:type="dxa"/>
            <w:shd w:val="clear" w:color="auto" w:fill="F7F7F7"/>
            <w:tcMar>
              <w:top w:w="90" w:type="dxa"/>
              <w:left w:w="100" w:type="dxa"/>
              <w:bottom w:w="90" w:type="dxa"/>
              <w:right w:w="100" w:type="dxa"/>
            </w:tcMar>
            <w:vAlign w:val="center"/>
          </w:tcPr>
          <w:p w14:paraId="445D6B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Java↔Python</w:t>
            </w:r>
          </w:p>
        </w:tc>
        <w:tc>
          <w:tcPr>
            <w:tcW w:w="2551" w:type="dxa"/>
            <w:shd w:val="clear" w:color="auto" w:fill="F7F7F7"/>
            <w:tcMar>
              <w:top w:w="90" w:type="dxa"/>
              <w:left w:w="100" w:type="dxa"/>
              <w:bottom w:w="90" w:type="dxa"/>
              <w:right w:w="100" w:type="dxa"/>
            </w:tcMar>
            <w:vAlign w:val="center"/>
          </w:tcPr>
          <w:p w14:paraId="0D57D5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内网REST，异步运行</w:t>
            </w:r>
          </w:p>
        </w:tc>
      </w:tr>
      <w:tr w14:paraId="7A3ABCF6">
        <w:trPr>
          <w:cantSplit/>
          <w:jc w:val="center"/>
        </w:trPr>
        <w:tc>
          <w:tcPr>
            <w:tcW w:w="1757" w:type="dxa"/>
            <w:tcMar>
              <w:top w:w="90" w:type="dxa"/>
              <w:left w:w="100" w:type="dxa"/>
              <w:bottom w:w="90" w:type="dxa"/>
              <w:right w:w="100" w:type="dxa"/>
            </w:tcMar>
            <w:vAlign w:val="center"/>
          </w:tcPr>
          <w:p w14:paraId="18ED9D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审批与发布</w:t>
            </w:r>
          </w:p>
        </w:tc>
        <w:tc>
          <w:tcPr>
            <w:tcW w:w="3515" w:type="dxa"/>
            <w:tcMar>
              <w:top w:w="90" w:type="dxa"/>
              <w:left w:w="100" w:type="dxa"/>
              <w:bottom w:w="90" w:type="dxa"/>
              <w:right w:w="100" w:type="dxa"/>
            </w:tcMar>
            <w:vAlign w:val="center"/>
          </w:tcPr>
          <w:p w14:paraId="743A1F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方案、审批状态、发布批次和回执</w:t>
            </w:r>
          </w:p>
        </w:tc>
        <w:tc>
          <w:tcPr>
            <w:tcW w:w="1361" w:type="dxa"/>
            <w:tcMar>
              <w:top w:w="90" w:type="dxa"/>
              <w:left w:w="100" w:type="dxa"/>
              <w:bottom w:w="90" w:type="dxa"/>
              <w:right w:w="100" w:type="dxa"/>
            </w:tcMar>
            <w:vAlign w:val="center"/>
          </w:tcPr>
          <w:p w14:paraId="28763C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SCOS↔外部</w:t>
            </w:r>
          </w:p>
        </w:tc>
        <w:tc>
          <w:tcPr>
            <w:tcW w:w="2551" w:type="dxa"/>
            <w:tcMar>
              <w:top w:w="90" w:type="dxa"/>
              <w:left w:w="100" w:type="dxa"/>
              <w:bottom w:w="90" w:type="dxa"/>
              <w:right w:w="100" w:type="dxa"/>
            </w:tcMar>
            <w:vAlign w:val="center"/>
          </w:tcPr>
          <w:p w14:paraId="0C2CF4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写接口＋幂等回执</w:t>
            </w:r>
          </w:p>
        </w:tc>
      </w:tr>
      <w:tr w14:paraId="29BADABA">
        <w:trPr>
          <w:cantSplit/>
          <w:jc w:val="center"/>
        </w:trPr>
        <w:tc>
          <w:tcPr>
            <w:tcW w:w="1757" w:type="dxa"/>
            <w:shd w:val="clear" w:color="auto" w:fill="F7F7F7"/>
            <w:tcMar>
              <w:top w:w="90" w:type="dxa"/>
              <w:left w:w="100" w:type="dxa"/>
              <w:bottom w:w="90" w:type="dxa"/>
              <w:right w:w="100" w:type="dxa"/>
            </w:tcMar>
            <w:vAlign w:val="center"/>
          </w:tcPr>
          <w:p w14:paraId="4EBB56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建议/指令下发</w:t>
            </w:r>
          </w:p>
        </w:tc>
        <w:tc>
          <w:tcPr>
            <w:tcW w:w="3515" w:type="dxa"/>
            <w:shd w:val="clear" w:color="auto" w:fill="F7F7F7"/>
            <w:tcMar>
              <w:top w:w="90" w:type="dxa"/>
              <w:left w:w="100" w:type="dxa"/>
              <w:bottom w:w="90" w:type="dxa"/>
              <w:right w:w="100" w:type="dxa"/>
            </w:tcMar>
            <w:vAlign w:val="center"/>
          </w:tcPr>
          <w:p w14:paraId="540936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采购分配、要货到货和库存处置建议</w:t>
            </w:r>
          </w:p>
        </w:tc>
        <w:tc>
          <w:tcPr>
            <w:tcW w:w="1361" w:type="dxa"/>
            <w:shd w:val="clear" w:color="auto" w:fill="F7F7F7"/>
            <w:tcMar>
              <w:top w:w="90" w:type="dxa"/>
              <w:left w:w="100" w:type="dxa"/>
              <w:bottom w:w="90" w:type="dxa"/>
              <w:right w:w="100" w:type="dxa"/>
            </w:tcMar>
            <w:vAlign w:val="center"/>
          </w:tcPr>
          <w:p w14:paraId="1529D1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SCOS→外部</w:t>
            </w:r>
          </w:p>
        </w:tc>
        <w:tc>
          <w:tcPr>
            <w:tcW w:w="2551" w:type="dxa"/>
            <w:shd w:val="clear" w:color="auto" w:fill="F7F7F7"/>
            <w:tcMar>
              <w:top w:w="90" w:type="dxa"/>
              <w:left w:w="100" w:type="dxa"/>
              <w:bottom w:w="90" w:type="dxa"/>
              <w:right w:w="100" w:type="dxa"/>
            </w:tcMar>
            <w:vAlign w:val="center"/>
          </w:tcPr>
          <w:p w14:paraId="66DCD4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批次REST，保留明细状态</w:t>
            </w:r>
          </w:p>
        </w:tc>
      </w:tr>
      <w:tr w14:paraId="5CE327E5">
        <w:trPr>
          <w:cantSplit/>
          <w:jc w:val="center"/>
        </w:trPr>
        <w:tc>
          <w:tcPr>
            <w:tcW w:w="1757" w:type="dxa"/>
            <w:tcMar>
              <w:top w:w="90" w:type="dxa"/>
              <w:left w:w="100" w:type="dxa"/>
              <w:bottom w:w="90" w:type="dxa"/>
              <w:right w:w="100" w:type="dxa"/>
            </w:tcMar>
            <w:vAlign w:val="center"/>
          </w:tcPr>
          <w:p w14:paraId="1DA6D0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执行状态反馈</w:t>
            </w:r>
          </w:p>
        </w:tc>
        <w:tc>
          <w:tcPr>
            <w:tcW w:w="3515" w:type="dxa"/>
            <w:tcMar>
              <w:top w:w="90" w:type="dxa"/>
              <w:left w:w="100" w:type="dxa"/>
              <w:bottom w:w="90" w:type="dxa"/>
              <w:right w:w="100" w:type="dxa"/>
            </w:tcMar>
            <w:vAlign w:val="center"/>
          </w:tcPr>
          <w:p w14:paraId="417B83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接受、拒绝、执行数量、日期和异常</w:t>
            </w:r>
          </w:p>
        </w:tc>
        <w:tc>
          <w:tcPr>
            <w:tcW w:w="1361" w:type="dxa"/>
            <w:tcMar>
              <w:top w:w="90" w:type="dxa"/>
              <w:left w:w="100" w:type="dxa"/>
              <w:bottom w:w="90" w:type="dxa"/>
              <w:right w:w="100" w:type="dxa"/>
            </w:tcMar>
            <w:vAlign w:val="center"/>
          </w:tcPr>
          <w:p w14:paraId="340CC9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外部→SCOS</w:t>
            </w:r>
          </w:p>
        </w:tc>
        <w:tc>
          <w:tcPr>
            <w:tcW w:w="2551" w:type="dxa"/>
            <w:tcMar>
              <w:top w:w="90" w:type="dxa"/>
              <w:left w:w="100" w:type="dxa"/>
              <w:bottom w:w="90" w:type="dxa"/>
              <w:right w:w="100" w:type="dxa"/>
            </w:tcMar>
            <w:vAlign w:val="center"/>
          </w:tcPr>
          <w:p w14:paraId="164DB3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回调或主动拉取</w:t>
            </w:r>
          </w:p>
        </w:tc>
      </w:tr>
      <w:tr w14:paraId="433AF38E">
        <w:trPr>
          <w:cantSplit/>
          <w:jc w:val="center"/>
        </w:trPr>
        <w:tc>
          <w:tcPr>
            <w:tcW w:w="1757" w:type="dxa"/>
            <w:shd w:val="clear" w:color="auto" w:fill="F7F7F7"/>
            <w:tcMar>
              <w:top w:w="90" w:type="dxa"/>
              <w:left w:w="100" w:type="dxa"/>
              <w:bottom w:w="90" w:type="dxa"/>
              <w:right w:w="100" w:type="dxa"/>
            </w:tcMar>
            <w:vAlign w:val="center"/>
          </w:tcPr>
          <w:p w14:paraId="094EED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对账与补数</w:t>
            </w:r>
          </w:p>
        </w:tc>
        <w:tc>
          <w:tcPr>
            <w:tcW w:w="3515" w:type="dxa"/>
            <w:shd w:val="clear" w:color="auto" w:fill="F7F7F7"/>
            <w:tcMar>
              <w:top w:w="90" w:type="dxa"/>
              <w:left w:w="100" w:type="dxa"/>
              <w:bottom w:w="90" w:type="dxa"/>
              <w:right w:w="100" w:type="dxa"/>
            </w:tcMar>
            <w:vAlign w:val="center"/>
          </w:tcPr>
          <w:p w14:paraId="217133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记录数、金额、数量、状态和差异明细</w:t>
            </w:r>
          </w:p>
        </w:tc>
        <w:tc>
          <w:tcPr>
            <w:tcW w:w="1361" w:type="dxa"/>
            <w:shd w:val="clear" w:color="auto" w:fill="F7F7F7"/>
            <w:tcMar>
              <w:top w:w="90" w:type="dxa"/>
              <w:left w:w="100" w:type="dxa"/>
              <w:bottom w:w="90" w:type="dxa"/>
              <w:right w:w="100" w:type="dxa"/>
            </w:tcMar>
            <w:vAlign w:val="center"/>
          </w:tcPr>
          <w:p w14:paraId="6F6B01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双向</w:t>
            </w:r>
          </w:p>
        </w:tc>
        <w:tc>
          <w:tcPr>
            <w:tcW w:w="2551" w:type="dxa"/>
            <w:shd w:val="clear" w:color="auto" w:fill="F7F7F7"/>
            <w:tcMar>
              <w:top w:w="90" w:type="dxa"/>
              <w:left w:w="100" w:type="dxa"/>
              <w:bottom w:w="90" w:type="dxa"/>
              <w:right w:w="100" w:type="dxa"/>
            </w:tcMar>
            <w:vAlign w:val="center"/>
          </w:tcPr>
          <w:p w14:paraId="4665CA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日终批次＋补偿接口</w:t>
            </w:r>
          </w:p>
        </w:tc>
      </w:tr>
      <w:tr w14:paraId="2C76C47A">
        <w:trPr>
          <w:cantSplit/>
          <w:jc w:val="center"/>
        </w:trPr>
        <w:tc>
          <w:tcPr>
            <w:tcW w:w="1757" w:type="dxa"/>
            <w:tcMar>
              <w:top w:w="90" w:type="dxa"/>
              <w:left w:w="100" w:type="dxa"/>
              <w:bottom w:w="90" w:type="dxa"/>
              <w:right w:w="100" w:type="dxa"/>
            </w:tcMar>
            <w:vAlign w:val="center"/>
          </w:tcPr>
          <w:p w14:paraId="46DAB5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预警与协同</w:t>
            </w:r>
          </w:p>
        </w:tc>
        <w:tc>
          <w:tcPr>
            <w:tcW w:w="3515" w:type="dxa"/>
            <w:tcMar>
              <w:top w:w="90" w:type="dxa"/>
              <w:left w:w="100" w:type="dxa"/>
              <w:bottom w:w="90" w:type="dxa"/>
              <w:right w:w="100" w:type="dxa"/>
            </w:tcMar>
            <w:vAlign w:val="center"/>
          </w:tcPr>
          <w:p w14:paraId="6656B7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预警、任务、评论、关闭和通知</w:t>
            </w:r>
          </w:p>
        </w:tc>
        <w:tc>
          <w:tcPr>
            <w:tcW w:w="1361" w:type="dxa"/>
            <w:tcMar>
              <w:top w:w="90" w:type="dxa"/>
              <w:left w:w="100" w:type="dxa"/>
              <w:bottom w:w="90" w:type="dxa"/>
              <w:right w:w="100" w:type="dxa"/>
            </w:tcMar>
            <w:vAlign w:val="center"/>
          </w:tcPr>
          <w:p w14:paraId="716304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SCOS↔协同渠道</w:t>
            </w:r>
          </w:p>
        </w:tc>
        <w:tc>
          <w:tcPr>
            <w:tcW w:w="2551" w:type="dxa"/>
            <w:tcMar>
              <w:top w:w="90" w:type="dxa"/>
              <w:left w:w="100" w:type="dxa"/>
              <w:bottom w:w="90" w:type="dxa"/>
              <w:right w:w="100" w:type="dxa"/>
            </w:tcMar>
            <w:vAlign w:val="center"/>
          </w:tcPr>
          <w:p w14:paraId="413D8C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REST/企业消息适配</w:t>
            </w:r>
          </w:p>
        </w:tc>
      </w:tr>
      <w:tr w14:paraId="5062285D">
        <w:trPr>
          <w:cantSplit/>
          <w:jc w:val="center"/>
        </w:trPr>
        <w:tc>
          <w:tcPr>
            <w:tcW w:w="1757" w:type="dxa"/>
            <w:shd w:val="clear" w:color="auto" w:fill="F7F7F7"/>
            <w:tcMar>
              <w:top w:w="90" w:type="dxa"/>
              <w:left w:w="100" w:type="dxa"/>
              <w:bottom w:w="90" w:type="dxa"/>
              <w:right w:w="100" w:type="dxa"/>
            </w:tcMar>
            <w:vAlign w:val="center"/>
          </w:tcPr>
          <w:p w14:paraId="15B299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外部市场数据</w:t>
            </w:r>
          </w:p>
        </w:tc>
        <w:tc>
          <w:tcPr>
            <w:tcW w:w="3515" w:type="dxa"/>
            <w:shd w:val="clear" w:color="auto" w:fill="F7F7F7"/>
            <w:tcMar>
              <w:top w:w="90" w:type="dxa"/>
              <w:left w:w="100" w:type="dxa"/>
              <w:bottom w:w="90" w:type="dxa"/>
              <w:right w:w="100" w:type="dxa"/>
            </w:tcMar>
            <w:vAlign w:val="center"/>
          </w:tcPr>
          <w:p w14:paraId="071552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行情、指数、汇率和运价</w:t>
            </w:r>
          </w:p>
        </w:tc>
        <w:tc>
          <w:tcPr>
            <w:tcW w:w="1361" w:type="dxa"/>
            <w:shd w:val="clear" w:color="auto" w:fill="F7F7F7"/>
            <w:tcMar>
              <w:top w:w="90" w:type="dxa"/>
              <w:left w:w="100" w:type="dxa"/>
              <w:bottom w:w="90" w:type="dxa"/>
              <w:right w:w="100" w:type="dxa"/>
            </w:tcMar>
            <w:vAlign w:val="center"/>
          </w:tcPr>
          <w:p w14:paraId="6A6902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外部→SCOS</w:t>
            </w:r>
          </w:p>
        </w:tc>
        <w:tc>
          <w:tcPr>
            <w:tcW w:w="2551" w:type="dxa"/>
            <w:shd w:val="clear" w:color="auto" w:fill="F7F7F7"/>
            <w:tcMar>
              <w:top w:w="90" w:type="dxa"/>
              <w:left w:w="100" w:type="dxa"/>
              <w:bottom w:w="90" w:type="dxa"/>
              <w:right w:w="100" w:type="dxa"/>
            </w:tcMar>
            <w:vAlign w:val="center"/>
          </w:tcPr>
          <w:p w14:paraId="0CE2F3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受控API，记录来源和时间</w:t>
            </w:r>
          </w:p>
        </w:tc>
      </w:tr>
    </w:tbl>
    <w:p w14:paraId="50795A53">
      <w:pPr>
        <w:spacing w:after="40"/>
      </w:pPr>
    </w:p>
    <w:p w14:paraId="297BEA45">
      <w:pPr>
        <w:pStyle w:val="4"/>
      </w:pPr>
      <w:bookmarkStart w:id="292" w:name="_Toc1000954506"/>
      <w:r>
        <w:rPr>
          <w:rFonts w:ascii="Times New Roman" w:hAnsi="Times New Roman" w:eastAsia="STHeiti" w:cs="Times New Roman"/>
          <w:b/>
          <w:color w:val="000000"/>
          <w:sz w:val="24"/>
        </w:rPr>
        <w:t>5.4.2 RESTful API设计</w:t>
      </w:r>
      <w:bookmarkEnd w:id="292"/>
    </w:p>
    <w:p w14:paraId="1F092849">
      <w:pPr>
        <w:spacing w:after="80" w:line="324" w:lineRule="auto"/>
        <w:ind w:firstLine="420"/>
        <w:jc w:val="both"/>
      </w:pPr>
      <w:r>
        <w:rPr>
          <w:rFonts w:ascii="Times New Roman" w:hAnsi="Times New Roman" w:eastAsia="Songti SC" w:cs="Times New Roman"/>
          <w:color w:val="000000"/>
          <w:sz w:val="21"/>
        </w:rPr>
        <w:t>API路径采用明确版本前缀，资源使用复数名词，查询使用GET，创建使用POST，整体替换使用PUT，局部变更在确有资源语义时使用PATCH。审批、发布、取消等业务动作可使用子资源动作接口。响应统一返回业务数据、错误对象和追踪标识；HTTP状态码表达传输结果，业务错误码表达具体原因。</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447E6128">
        <w:trPr>
          <w:cantSplit/>
          <w:tblHeader/>
          <w:jc w:val="center"/>
        </w:trPr>
        <w:tc>
          <w:tcPr>
            <w:tcW w:w="1701" w:type="dxa"/>
            <w:shd w:val="clear" w:color="auto" w:fill="BFBFBF"/>
            <w:tcMar>
              <w:top w:w="90" w:type="dxa"/>
              <w:left w:w="100" w:type="dxa"/>
              <w:bottom w:w="90" w:type="dxa"/>
              <w:right w:w="100" w:type="dxa"/>
            </w:tcMar>
            <w:vAlign w:val="center"/>
          </w:tcPr>
          <w:p w14:paraId="1D6652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设计项</w:t>
            </w:r>
          </w:p>
        </w:tc>
        <w:tc>
          <w:tcPr>
            <w:tcW w:w="6350" w:type="dxa"/>
            <w:shd w:val="clear" w:color="auto" w:fill="BFBFBF"/>
            <w:tcMar>
              <w:top w:w="90" w:type="dxa"/>
              <w:left w:w="100" w:type="dxa"/>
              <w:bottom w:w="90" w:type="dxa"/>
              <w:right w:w="100" w:type="dxa"/>
            </w:tcMar>
            <w:vAlign w:val="center"/>
          </w:tcPr>
          <w:p w14:paraId="318DF0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统一规范</w:t>
            </w:r>
          </w:p>
        </w:tc>
      </w:tr>
      <w:tr w14:paraId="01CDD0A7">
        <w:trPr>
          <w:cantSplit/>
          <w:jc w:val="center"/>
        </w:trPr>
        <w:tc>
          <w:tcPr>
            <w:tcW w:w="1701" w:type="dxa"/>
            <w:tcMar>
              <w:top w:w="90" w:type="dxa"/>
              <w:left w:w="100" w:type="dxa"/>
              <w:bottom w:w="90" w:type="dxa"/>
              <w:right w:w="100" w:type="dxa"/>
            </w:tcMar>
            <w:vAlign w:val="center"/>
          </w:tcPr>
          <w:p w14:paraId="1A7165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w:t>
            </w:r>
          </w:p>
        </w:tc>
        <w:tc>
          <w:tcPr>
            <w:tcW w:w="6350" w:type="dxa"/>
            <w:tcMar>
              <w:top w:w="90" w:type="dxa"/>
              <w:left w:w="100" w:type="dxa"/>
              <w:bottom w:w="90" w:type="dxa"/>
              <w:right w:w="100" w:type="dxa"/>
            </w:tcMar>
            <w:vAlign w:val="center"/>
          </w:tcPr>
          <w:p w14:paraId="42328CD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路径使用/api/v1；兼容新增字段向后兼容，破坏性变化升级主版本。</w:t>
            </w:r>
          </w:p>
        </w:tc>
      </w:tr>
      <w:tr w14:paraId="6117124B">
        <w:trPr>
          <w:cantSplit/>
          <w:jc w:val="center"/>
        </w:trPr>
        <w:tc>
          <w:tcPr>
            <w:tcW w:w="1701" w:type="dxa"/>
            <w:shd w:val="clear" w:color="auto" w:fill="F7F7F7"/>
            <w:tcMar>
              <w:top w:w="90" w:type="dxa"/>
              <w:left w:w="100" w:type="dxa"/>
              <w:bottom w:w="90" w:type="dxa"/>
              <w:right w:w="100" w:type="dxa"/>
            </w:tcMar>
            <w:vAlign w:val="center"/>
          </w:tcPr>
          <w:p w14:paraId="042997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分页排序</w:t>
            </w:r>
          </w:p>
        </w:tc>
        <w:tc>
          <w:tcPr>
            <w:tcW w:w="6350" w:type="dxa"/>
            <w:shd w:val="clear" w:color="auto" w:fill="F7F7F7"/>
            <w:tcMar>
              <w:top w:w="90" w:type="dxa"/>
              <w:left w:w="100" w:type="dxa"/>
              <w:bottom w:w="90" w:type="dxa"/>
              <w:right w:w="100" w:type="dxa"/>
            </w:tcMar>
            <w:vAlign w:val="center"/>
          </w:tcPr>
          <w:p w14:paraId="469A75C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page、size、sort白名单；返回总数或游标；限制最大页大小。</w:t>
            </w:r>
          </w:p>
        </w:tc>
      </w:tr>
      <w:tr w14:paraId="6D95FBD3">
        <w:trPr>
          <w:cantSplit/>
          <w:jc w:val="center"/>
        </w:trPr>
        <w:tc>
          <w:tcPr>
            <w:tcW w:w="1701" w:type="dxa"/>
            <w:tcMar>
              <w:top w:w="90" w:type="dxa"/>
              <w:left w:w="100" w:type="dxa"/>
              <w:bottom w:w="90" w:type="dxa"/>
              <w:right w:w="100" w:type="dxa"/>
            </w:tcMar>
            <w:vAlign w:val="center"/>
          </w:tcPr>
          <w:p w14:paraId="560426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时间数量金额</w:t>
            </w:r>
          </w:p>
        </w:tc>
        <w:tc>
          <w:tcPr>
            <w:tcW w:w="6350" w:type="dxa"/>
            <w:tcMar>
              <w:top w:w="90" w:type="dxa"/>
              <w:left w:w="100" w:type="dxa"/>
              <w:bottom w:w="90" w:type="dxa"/>
              <w:right w:w="100" w:type="dxa"/>
            </w:tcMar>
            <w:vAlign w:val="center"/>
          </w:tcPr>
          <w:p w14:paraId="5AB5609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ISO 8601时间并明确时区；DECIMAL以字符串或契约约定格式传输；单位币种必填。</w:t>
            </w:r>
          </w:p>
        </w:tc>
      </w:tr>
      <w:tr w14:paraId="1DFA7F60">
        <w:trPr>
          <w:cantSplit/>
          <w:jc w:val="center"/>
        </w:trPr>
        <w:tc>
          <w:tcPr>
            <w:tcW w:w="1701" w:type="dxa"/>
            <w:shd w:val="clear" w:color="auto" w:fill="F7F7F7"/>
            <w:tcMar>
              <w:top w:w="90" w:type="dxa"/>
              <w:left w:w="100" w:type="dxa"/>
              <w:bottom w:w="90" w:type="dxa"/>
              <w:right w:w="100" w:type="dxa"/>
            </w:tcMar>
            <w:vAlign w:val="center"/>
          </w:tcPr>
          <w:p w14:paraId="6C5067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幂等</w:t>
            </w:r>
          </w:p>
        </w:tc>
        <w:tc>
          <w:tcPr>
            <w:tcW w:w="6350" w:type="dxa"/>
            <w:shd w:val="clear" w:color="auto" w:fill="F7F7F7"/>
            <w:tcMar>
              <w:top w:w="90" w:type="dxa"/>
              <w:left w:w="100" w:type="dxa"/>
              <w:bottom w:w="90" w:type="dxa"/>
              <w:right w:w="100" w:type="dxa"/>
            </w:tcMar>
            <w:vAlign w:val="center"/>
          </w:tcPr>
          <w:p w14:paraId="0AE13BA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写操作使用Idempotency-Key和业务唯一键；保存请求摘要并校验重复请求内容。</w:t>
            </w:r>
          </w:p>
        </w:tc>
      </w:tr>
      <w:tr w14:paraId="7F5B5916">
        <w:trPr>
          <w:cantSplit/>
          <w:jc w:val="center"/>
        </w:trPr>
        <w:tc>
          <w:tcPr>
            <w:tcW w:w="1701" w:type="dxa"/>
            <w:tcMar>
              <w:top w:w="90" w:type="dxa"/>
              <w:left w:w="100" w:type="dxa"/>
              <w:bottom w:w="90" w:type="dxa"/>
              <w:right w:w="100" w:type="dxa"/>
            </w:tcMar>
            <w:vAlign w:val="center"/>
          </w:tcPr>
          <w:p w14:paraId="2B881F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错误</w:t>
            </w:r>
          </w:p>
        </w:tc>
        <w:tc>
          <w:tcPr>
            <w:tcW w:w="6350" w:type="dxa"/>
            <w:tcMar>
              <w:top w:w="90" w:type="dxa"/>
              <w:left w:w="100" w:type="dxa"/>
              <w:bottom w:w="90" w:type="dxa"/>
              <w:right w:w="100" w:type="dxa"/>
            </w:tcMar>
            <w:vAlign w:val="center"/>
          </w:tcPr>
          <w:p w14:paraId="0B2E724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统一code、message、details、trace_id；不得返回堆栈和敏感配置。</w:t>
            </w:r>
          </w:p>
        </w:tc>
      </w:tr>
      <w:tr w14:paraId="07CF730A">
        <w:trPr>
          <w:cantSplit/>
          <w:jc w:val="center"/>
        </w:trPr>
        <w:tc>
          <w:tcPr>
            <w:tcW w:w="1701" w:type="dxa"/>
            <w:shd w:val="clear" w:color="auto" w:fill="F7F7F7"/>
            <w:tcMar>
              <w:top w:w="90" w:type="dxa"/>
              <w:left w:w="100" w:type="dxa"/>
              <w:bottom w:w="90" w:type="dxa"/>
              <w:right w:w="100" w:type="dxa"/>
            </w:tcMar>
            <w:vAlign w:val="center"/>
          </w:tcPr>
          <w:p w14:paraId="19742C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超时重试</w:t>
            </w:r>
          </w:p>
        </w:tc>
        <w:tc>
          <w:tcPr>
            <w:tcW w:w="6350" w:type="dxa"/>
            <w:shd w:val="clear" w:color="auto" w:fill="F7F7F7"/>
            <w:tcMar>
              <w:top w:w="90" w:type="dxa"/>
              <w:left w:w="100" w:type="dxa"/>
              <w:bottom w:w="90" w:type="dxa"/>
              <w:right w:w="100" w:type="dxa"/>
            </w:tcMar>
            <w:vAlign w:val="center"/>
          </w:tcPr>
          <w:p w14:paraId="2031706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连接、读取和总超时分开设置；仅对幂等请求按指数退避重试。</w:t>
            </w:r>
          </w:p>
        </w:tc>
      </w:tr>
      <w:tr w14:paraId="5C191A72">
        <w:trPr>
          <w:cantSplit/>
          <w:jc w:val="center"/>
        </w:trPr>
        <w:tc>
          <w:tcPr>
            <w:tcW w:w="1701" w:type="dxa"/>
            <w:tcMar>
              <w:top w:w="90" w:type="dxa"/>
              <w:left w:w="100" w:type="dxa"/>
              <w:bottom w:w="90" w:type="dxa"/>
              <w:right w:w="100" w:type="dxa"/>
            </w:tcMar>
            <w:vAlign w:val="center"/>
          </w:tcPr>
          <w:p w14:paraId="7EA1C8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限流熔断</w:t>
            </w:r>
          </w:p>
        </w:tc>
        <w:tc>
          <w:tcPr>
            <w:tcW w:w="6350" w:type="dxa"/>
            <w:tcMar>
              <w:top w:w="90" w:type="dxa"/>
              <w:left w:w="100" w:type="dxa"/>
              <w:bottom w:w="90" w:type="dxa"/>
              <w:right w:w="100" w:type="dxa"/>
            </w:tcMar>
            <w:vAlign w:val="center"/>
          </w:tcPr>
          <w:p w14:paraId="036A04D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按系统、接口和账号配额；外部依赖连续失败时熔断并告警。</w:t>
            </w:r>
          </w:p>
        </w:tc>
      </w:tr>
      <w:tr w14:paraId="4A7BE097">
        <w:trPr>
          <w:cantSplit/>
          <w:jc w:val="center"/>
        </w:trPr>
        <w:tc>
          <w:tcPr>
            <w:tcW w:w="1701" w:type="dxa"/>
            <w:shd w:val="clear" w:color="auto" w:fill="F7F7F7"/>
            <w:tcMar>
              <w:top w:w="90" w:type="dxa"/>
              <w:left w:w="100" w:type="dxa"/>
              <w:bottom w:w="90" w:type="dxa"/>
              <w:right w:w="100" w:type="dxa"/>
            </w:tcMar>
            <w:vAlign w:val="center"/>
          </w:tcPr>
          <w:p w14:paraId="1BC2C7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w:t>
            </w:r>
          </w:p>
        </w:tc>
        <w:tc>
          <w:tcPr>
            <w:tcW w:w="6350" w:type="dxa"/>
            <w:shd w:val="clear" w:color="auto" w:fill="F7F7F7"/>
            <w:tcMar>
              <w:top w:w="90" w:type="dxa"/>
              <w:left w:w="100" w:type="dxa"/>
              <w:bottom w:w="90" w:type="dxa"/>
              <w:right w:w="100" w:type="dxa"/>
            </w:tcMar>
            <w:vAlign w:val="center"/>
          </w:tcPr>
          <w:p w14:paraId="202B5BD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记录调用方、资源、动作、结果、耗时、批次和追踪号；敏感正文不入普通日志。</w:t>
            </w:r>
          </w:p>
        </w:tc>
      </w:tr>
    </w:tbl>
    <w:p w14:paraId="6CC0927A">
      <w:pPr>
        <w:spacing w:after="40"/>
      </w:pPr>
    </w:p>
    <w:p w14:paraId="1ABF8A00">
      <w:pPr>
        <w:pStyle w:val="4"/>
      </w:pPr>
      <w:bookmarkStart w:id="293" w:name="_Toc1802975391"/>
      <w:r>
        <w:rPr>
          <w:rFonts w:ascii="Times New Roman" w:hAnsi="Times New Roman" w:eastAsia="STHeiti" w:cs="Times New Roman"/>
          <w:b/>
          <w:color w:val="000000"/>
          <w:sz w:val="24"/>
        </w:rPr>
        <w:t>5.4.3 事件、异常与对账</w:t>
      </w:r>
      <w:bookmarkEnd w:id="293"/>
    </w:p>
    <w:p w14:paraId="2BAB71F9">
      <w:pPr>
        <w:pStyle w:val="6"/>
      </w:pPr>
      <w:bookmarkStart w:id="294" w:name="_Toc1613137367"/>
      <w:r>
        <w:rPr>
          <w:rFonts w:ascii="Times New Roman" w:hAnsi="Times New Roman" w:eastAsia="STHeiti" w:cs="Times New Roman"/>
          <w:b/>
          <w:color w:val="000000"/>
          <w:sz w:val="22"/>
        </w:rPr>
        <w:t>5.4.3.1 事件与消息设计</w:t>
      </w:r>
      <w:bookmarkEnd w:id="294"/>
    </w:p>
    <w:p w14:paraId="5FDCCB58">
      <w:pPr>
        <w:spacing w:after="80" w:line="324" w:lineRule="auto"/>
        <w:ind w:firstLine="420"/>
        <w:jc w:val="both"/>
      </w:pPr>
      <w:r>
        <w:rPr>
          <w:rFonts w:ascii="Times New Roman" w:hAnsi="Times New Roman" w:eastAsia="Songti SC" w:cs="Times New Roman"/>
          <w:color w:val="000000"/>
          <w:sz w:val="21"/>
        </w:rPr>
        <w:t>本期不建设消息集群，可靠事件通过MySQL事件表和后台任务执行器实现。业务事务与事件记录在同一本地事务提交；投递器按状态、重试次数和下次执行时间扫描，调用内部消费者或外部REST回调。消费者必须幂等，失败事件进入待人工处理状态而不是无限重试。</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7E0FF3B">
        <w:trPr>
          <w:cantSplit/>
          <w:tblHeader/>
          <w:jc w:val="center"/>
        </w:trPr>
        <w:tc>
          <w:tcPr>
            <w:tcW w:w="2268" w:type="dxa"/>
            <w:shd w:val="clear" w:color="auto" w:fill="BFBFBF"/>
            <w:tcMar>
              <w:top w:w="90" w:type="dxa"/>
              <w:left w:w="100" w:type="dxa"/>
              <w:bottom w:w="90" w:type="dxa"/>
              <w:right w:w="100" w:type="dxa"/>
            </w:tcMar>
            <w:vAlign w:val="center"/>
          </w:tcPr>
          <w:p w14:paraId="6CA8E3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事件</w:t>
            </w:r>
          </w:p>
        </w:tc>
        <w:tc>
          <w:tcPr>
            <w:tcW w:w="1814" w:type="dxa"/>
            <w:shd w:val="clear" w:color="auto" w:fill="BFBFBF"/>
            <w:tcMar>
              <w:top w:w="90" w:type="dxa"/>
              <w:left w:w="100" w:type="dxa"/>
              <w:bottom w:w="90" w:type="dxa"/>
              <w:right w:w="100" w:type="dxa"/>
            </w:tcMar>
            <w:vAlign w:val="center"/>
          </w:tcPr>
          <w:p w14:paraId="7F9C37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生产者</w:t>
            </w:r>
          </w:p>
        </w:tc>
        <w:tc>
          <w:tcPr>
            <w:tcW w:w="2551" w:type="dxa"/>
            <w:shd w:val="clear" w:color="auto" w:fill="BFBFBF"/>
            <w:tcMar>
              <w:top w:w="90" w:type="dxa"/>
              <w:left w:w="100" w:type="dxa"/>
              <w:bottom w:w="90" w:type="dxa"/>
              <w:right w:w="100" w:type="dxa"/>
            </w:tcMar>
            <w:vAlign w:val="center"/>
          </w:tcPr>
          <w:p w14:paraId="5C1157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主要消费者</w:t>
            </w:r>
          </w:p>
        </w:tc>
        <w:tc>
          <w:tcPr>
            <w:tcW w:w="2551" w:type="dxa"/>
            <w:shd w:val="clear" w:color="auto" w:fill="BFBFBF"/>
            <w:tcMar>
              <w:top w:w="90" w:type="dxa"/>
              <w:left w:w="100" w:type="dxa"/>
              <w:bottom w:w="90" w:type="dxa"/>
              <w:right w:w="100" w:type="dxa"/>
            </w:tcMar>
            <w:vAlign w:val="center"/>
          </w:tcPr>
          <w:p w14:paraId="08769F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顺序与幂等</w:t>
            </w:r>
          </w:p>
        </w:tc>
      </w:tr>
      <w:tr w14:paraId="19230740">
        <w:trPr>
          <w:cantSplit/>
          <w:jc w:val="center"/>
        </w:trPr>
        <w:tc>
          <w:tcPr>
            <w:tcW w:w="2268" w:type="dxa"/>
            <w:tcMar>
              <w:top w:w="90" w:type="dxa"/>
              <w:left w:w="100" w:type="dxa"/>
              <w:bottom w:w="90" w:type="dxa"/>
              <w:right w:w="100" w:type="dxa"/>
            </w:tcMar>
            <w:vAlign w:val="center"/>
          </w:tcPr>
          <w:p w14:paraId="4A100E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DataSnapshotReady</w:t>
            </w:r>
          </w:p>
        </w:tc>
        <w:tc>
          <w:tcPr>
            <w:tcW w:w="1814" w:type="dxa"/>
            <w:tcMar>
              <w:top w:w="90" w:type="dxa"/>
              <w:left w:w="100" w:type="dxa"/>
              <w:bottom w:w="90" w:type="dxa"/>
              <w:right w:w="100" w:type="dxa"/>
            </w:tcMar>
            <w:vAlign w:val="center"/>
          </w:tcPr>
          <w:p w14:paraId="4E7694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快照中心</w:t>
            </w:r>
          </w:p>
        </w:tc>
        <w:tc>
          <w:tcPr>
            <w:tcW w:w="2551" w:type="dxa"/>
            <w:tcMar>
              <w:top w:w="90" w:type="dxa"/>
              <w:left w:w="100" w:type="dxa"/>
              <w:bottom w:w="90" w:type="dxa"/>
              <w:right w:w="100" w:type="dxa"/>
            </w:tcMar>
            <w:vAlign w:val="center"/>
          </w:tcPr>
          <w:p w14:paraId="1503AF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模型运行中心</w:t>
            </w:r>
          </w:p>
        </w:tc>
        <w:tc>
          <w:tcPr>
            <w:tcW w:w="2551" w:type="dxa"/>
            <w:tcMar>
              <w:top w:w="90" w:type="dxa"/>
              <w:left w:w="100" w:type="dxa"/>
              <w:bottom w:w="90" w:type="dxa"/>
              <w:right w:w="100" w:type="dxa"/>
            </w:tcMar>
            <w:vAlign w:val="center"/>
          </w:tcPr>
          <w:p w14:paraId="11EC046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按snapshot_id唯一；重复忽略</w:t>
            </w:r>
          </w:p>
        </w:tc>
      </w:tr>
      <w:tr w14:paraId="52CF14C8">
        <w:trPr>
          <w:cantSplit/>
          <w:jc w:val="center"/>
        </w:trPr>
        <w:tc>
          <w:tcPr>
            <w:tcW w:w="2268" w:type="dxa"/>
            <w:shd w:val="clear" w:color="auto" w:fill="F7F7F7"/>
            <w:tcMar>
              <w:top w:w="90" w:type="dxa"/>
              <w:left w:w="100" w:type="dxa"/>
              <w:bottom w:w="90" w:type="dxa"/>
              <w:right w:w="100" w:type="dxa"/>
            </w:tcMar>
            <w:vAlign w:val="center"/>
          </w:tcPr>
          <w:p w14:paraId="0E0E3B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ModelRunCompleted</w:t>
            </w:r>
          </w:p>
        </w:tc>
        <w:tc>
          <w:tcPr>
            <w:tcW w:w="1814" w:type="dxa"/>
            <w:shd w:val="clear" w:color="auto" w:fill="F7F7F7"/>
            <w:tcMar>
              <w:top w:w="90" w:type="dxa"/>
              <w:left w:w="100" w:type="dxa"/>
              <w:bottom w:w="90" w:type="dxa"/>
              <w:right w:w="100" w:type="dxa"/>
            </w:tcMar>
            <w:vAlign w:val="center"/>
          </w:tcPr>
          <w:p w14:paraId="202A9E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算法回调/运行中心</w:t>
            </w:r>
          </w:p>
        </w:tc>
        <w:tc>
          <w:tcPr>
            <w:tcW w:w="2551" w:type="dxa"/>
            <w:shd w:val="clear" w:color="auto" w:fill="F7F7F7"/>
            <w:tcMar>
              <w:top w:w="90" w:type="dxa"/>
              <w:left w:w="100" w:type="dxa"/>
              <w:bottom w:w="90" w:type="dxa"/>
              <w:right w:w="100" w:type="dxa"/>
            </w:tcMar>
            <w:vAlign w:val="center"/>
          </w:tcPr>
          <w:p w14:paraId="7D3078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专业模块、指标与通知</w:t>
            </w:r>
          </w:p>
        </w:tc>
        <w:tc>
          <w:tcPr>
            <w:tcW w:w="2551" w:type="dxa"/>
            <w:shd w:val="clear" w:color="auto" w:fill="F7F7F7"/>
            <w:tcMar>
              <w:top w:w="90" w:type="dxa"/>
              <w:left w:w="100" w:type="dxa"/>
              <w:bottom w:w="90" w:type="dxa"/>
              <w:right w:w="100" w:type="dxa"/>
            </w:tcMar>
            <w:vAlign w:val="center"/>
          </w:tcPr>
          <w:p w14:paraId="47A50F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按run_id只处理一次终态</w:t>
            </w:r>
          </w:p>
        </w:tc>
      </w:tr>
      <w:tr w14:paraId="554969E0">
        <w:trPr>
          <w:cantSplit/>
          <w:jc w:val="center"/>
        </w:trPr>
        <w:tc>
          <w:tcPr>
            <w:tcW w:w="2268" w:type="dxa"/>
            <w:tcMar>
              <w:top w:w="90" w:type="dxa"/>
              <w:left w:w="100" w:type="dxa"/>
              <w:bottom w:w="90" w:type="dxa"/>
              <w:right w:w="100" w:type="dxa"/>
            </w:tcMar>
            <w:vAlign w:val="center"/>
          </w:tcPr>
          <w:p w14:paraId="552E3C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PlanVersionPublished</w:t>
            </w:r>
          </w:p>
        </w:tc>
        <w:tc>
          <w:tcPr>
            <w:tcW w:w="1814" w:type="dxa"/>
            <w:tcMar>
              <w:top w:w="90" w:type="dxa"/>
              <w:left w:w="100" w:type="dxa"/>
              <w:bottom w:w="90" w:type="dxa"/>
              <w:right w:w="100" w:type="dxa"/>
            </w:tcMar>
            <w:vAlign w:val="center"/>
          </w:tcPr>
          <w:p w14:paraId="62551D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发布服务</w:t>
            </w:r>
          </w:p>
        </w:tc>
        <w:tc>
          <w:tcPr>
            <w:tcW w:w="2551" w:type="dxa"/>
            <w:tcMar>
              <w:top w:w="90" w:type="dxa"/>
              <w:left w:w="100" w:type="dxa"/>
              <w:bottom w:w="90" w:type="dxa"/>
              <w:right w:w="100" w:type="dxa"/>
            </w:tcMar>
            <w:vAlign w:val="center"/>
          </w:tcPr>
          <w:p w14:paraId="2546B0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外部适配器、驾驶舱、审计</w:t>
            </w:r>
          </w:p>
        </w:tc>
        <w:tc>
          <w:tcPr>
            <w:tcW w:w="2551" w:type="dxa"/>
            <w:tcMar>
              <w:top w:w="90" w:type="dxa"/>
              <w:left w:w="100" w:type="dxa"/>
              <w:bottom w:w="90" w:type="dxa"/>
              <w:right w:w="100" w:type="dxa"/>
            </w:tcMar>
            <w:vAlign w:val="center"/>
          </w:tcPr>
          <w:p w14:paraId="3AAF135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按publish_batch_id顺序发送</w:t>
            </w:r>
          </w:p>
        </w:tc>
      </w:tr>
      <w:tr w14:paraId="213BA705">
        <w:trPr>
          <w:cantSplit/>
          <w:jc w:val="center"/>
        </w:trPr>
        <w:tc>
          <w:tcPr>
            <w:tcW w:w="2268" w:type="dxa"/>
            <w:shd w:val="clear" w:color="auto" w:fill="F7F7F7"/>
            <w:tcMar>
              <w:top w:w="90" w:type="dxa"/>
              <w:left w:w="100" w:type="dxa"/>
              <w:bottom w:w="90" w:type="dxa"/>
              <w:right w:w="100" w:type="dxa"/>
            </w:tcMar>
            <w:vAlign w:val="center"/>
          </w:tcPr>
          <w:p w14:paraId="11834E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ExecutionFeedbackReceived</w:t>
            </w:r>
          </w:p>
        </w:tc>
        <w:tc>
          <w:tcPr>
            <w:tcW w:w="1814" w:type="dxa"/>
            <w:shd w:val="clear" w:color="auto" w:fill="F7F7F7"/>
            <w:tcMar>
              <w:top w:w="90" w:type="dxa"/>
              <w:left w:w="100" w:type="dxa"/>
              <w:bottom w:w="90" w:type="dxa"/>
              <w:right w:w="100" w:type="dxa"/>
            </w:tcMar>
            <w:vAlign w:val="center"/>
          </w:tcPr>
          <w:p w14:paraId="2583CC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集成适配器</w:t>
            </w:r>
          </w:p>
        </w:tc>
        <w:tc>
          <w:tcPr>
            <w:tcW w:w="2551" w:type="dxa"/>
            <w:shd w:val="clear" w:color="auto" w:fill="F7F7F7"/>
            <w:tcMar>
              <w:top w:w="90" w:type="dxa"/>
              <w:left w:w="100" w:type="dxa"/>
              <w:bottom w:w="90" w:type="dxa"/>
              <w:right w:w="100" w:type="dxa"/>
            </w:tcMar>
            <w:vAlign w:val="center"/>
          </w:tcPr>
          <w:p w14:paraId="0E0A7D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专业模块、对账、指标</w:t>
            </w:r>
          </w:p>
        </w:tc>
        <w:tc>
          <w:tcPr>
            <w:tcW w:w="2551" w:type="dxa"/>
            <w:shd w:val="clear" w:color="auto" w:fill="F7F7F7"/>
            <w:tcMar>
              <w:top w:w="90" w:type="dxa"/>
              <w:left w:w="100" w:type="dxa"/>
              <w:bottom w:w="90" w:type="dxa"/>
              <w:right w:w="100" w:type="dxa"/>
            </w:tcMar>
            <w:vAlign w:val="center"/>
          </w:tcPr>
          <w:p w14:paraId="194E71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按外部回执业务键幂等</w:t>
            </w:r>
          </w:p>
        </w:tc>
      </w:tr>
      <w:tr w14:paraId="224EF98F">
        <w:trPr>
          <w:cantSplit/>
          <w:jc w:val="center"/>
        </w:trPr>
        <w:tc>
          <w:tcPr>
            <w:tcW w:w="2268" w:type="dxa"/>
            <w:tcMar>
              <w:top w:w="90" w:type="dxa"/>
              <w:left w:w="100" w:type="dxa"/>
              <w:bottom w:w="90" w:type="dxa"/>
              <w:right w:w="100" w:type="dxa"/>
            </w:tcMar>
            <w:vAlign w:val="center"/>
          </w:tcPr>
          <w:p w14:paraId="4BAE84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AlertRaised</w:t>
            </w:r>
          </w:p>
        </w:tc>
        <w:tc>
          <w:tcPr>
            <w:tcW w:w="1814" w:type="dxa"/>
            <w:tcMar>
              <w:top w:w="90" w:type="dxa"/>
              <w:left w:w="100" w:type="dxa"/>
              <w:bottom w:w="90" w:type="dxa"/>
              <w:right w:w="100" w:type="dxa"/>
            </w:tcMar>
            <w:vAlign w:val="center"/>
          </w:tcPr>
          <w:p w14:paraId="1A5586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预警服务</w:t>
            </w:r>
          </w:p>
        </w:tc>
        <w:tc>
          <w:tcPr>
            <w:tcW w:w="2551" w:type="dxa"/>
            <w:tcMar>
              <w:top w:w="90" w:type="dxa"/>
              <w:left w:w="100" w:type="dxa"/>
              <w:bottom w:w="90" w:type="dxa"/>
              <w:right w:w="100" w:type="dxa"/>
            </w:tcMar>
            <w:vAlign w:val="center"/>
          </w:tcPr>
          <w:p w14:paraId="253C1A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任务、通知和驾驶舱</w:t>
            </w:r>
          </w:p>
        </w:tc>
        <w:tc>
          <w:tcPr>
            <w:tcW w:w="2551" w:type="dxa"/>
            <w:tcMar>
              <w:top w:w="90" w:type="dxa"/>
              <w:left w:w="100" w:type="dxa"/>
              <w:bottom w:w="90" w:type="dxa"/>
              <w:right w:w="100" w:type="dxa"/>
            </w:tcMar>
            <w:vAlign w:val="center"/>
          </w:tcPr>
          <w:p w14:paraId="4B1F28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按对象＋规则＋时间窗归并</w:t>
            </w:r>
          </w:p>
        </w:tc>
      </w:tr>
      <w:tr w14:paraId="37405762">
        <w:trPr>
          <w:cantSplit/>
          <w:jc w:val="center"/>
        </w:trPr>
        <w:tc>
          <w:tcPr>
            <w:tcW w:w="2268" w:type="dxa"/>
            <w:shd w:val="clear" w:color="auto" w:fill="F7F7F7"/>
            <w:tcMar>
              <w:top w:w="90" w:type="dxa"/>
              <w:left w:w="100" w:type="dxa"/>
              <w:bottom w:w="90" w:type="dxa"/>
              <w:right w:w="100" w:type="dxa"/>
            </w:tcMar>
            <w:vAlign w:val="center"/>
          </w:tcPr>
          <w:p w14:paraId="0DE2E8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CostPeriodClosed</w:t>
            </w:r>
          </w:p>
        </w:tc>
        <w:tc>
          <w:tcPr>
            <w:tcW w:w="1814" w:type="dxa"/>
            <w:shd w:val="clear" w:color="auto" w:fill="F7F7F7"/>
            <w:tcMar>
              <w:top w:w="90" w:type="dxa"/>
              <w:left w:w="100" w:type="dxa"/>
              <w:bottom w:w="90" w:type="dxa"/>
              <w:right w:w="100" w:type="dxa"/>
            </w:tcMar>
            <w:vAlign w:val="center"/>
          </w:tcPr>
          <w:p w14:paraId="561C91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成本模块</w:t>
            </w:r>
          </w:p>
        </w:tc>
        <w:tc>
          <w:tcPr>
            <w:tcW w:w="2551" w:type="dxa"/>
            <w:shd w:val="clear" w:color="auto" w:fill="F7F7F7"/>
            <w:tcMar>
              <w:top w:w="90" w:type="dxa"/>
              <w:left w:w="100" w:type="dxa"/>
              <w:bottom w:w="90" w:type="dxa"/>
              <w:right w:w="100" w:type="dxa"/>
            </w:tcMar>
            <w:vAlign w:val="center"/>
          </w:tcPr>
          <w:p w14:paraId="678C27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驾驶舱、报表和归档任务</w:t>
            </w:r>
          </w:p>
        </w:tc>
        <w:tc>
          <w:tcPr>
            <w:tcW w:w="2551" w:type="dxa"/>
            <w:shd w:val="clear" w:color="auto" w:fill="F7F7F7"/>
            <w:tcMar>
              <w:top w:w="90" w:type="dxa"/>
              <w:left w:w="100" w:type="dxa"/>
              <w:bottom w:w="90" w:type="dxa"/>
              <w:right w:w="100" w:type="dxa"/>
            </w:tcMar>
            <w:vAlign w:val="center"/>
          </w:tcPr>
          <w:p w14:paraId="352E0D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按组织＋期间＋核算版本唯一</w:t>
            </w:r>
          </w:p>
        </w:tc>
      </w:tr>
    </w:tbl>
    <w:p w14:paraId="7EB38424">
      <w:pPr>
        <w:spacing w:after="40"/>
      </w:pPr>
    </w:p>
    <w:p w14:paraId="3F8CA6B4">
      <w:pPr>
        <w:pStyle w:val="6"/>
      </w:pPr>
      <w:bookmarkStart w:id="295" w:name="_Toc18683794"/>
      <w:r>
        <w:rPr>
          <w:rFonts w:ascii="Times New Roman" w:hAnsi="Times New Roman" w:eastAsia="STHeiti" w:cs="Times New Roman"/>
          <w:b/>
          <w:color w:val="000000"/>
          <w:sz w:val="22"/>
        </w:rPr>
        <w:t>5.4.3.2 批量数据交换</w:t>
      </w:r>
      <w:bookmarkEnd w:id="295"/>
    </w:p>
    <w:p w14:paraId="63F8D61C">
      <w:pPr>
        <w:spacing w:after="80" w:line="324" w:lineRule="auto"/>
        <w:ind w:firstLine="420"/>
        <w:jc w:val="both"/>
      </w:pPr>
      <w:r>
        <w:rPr>
          <w:rFonts w:ascii="Times New Roman" w:hAnsi="Times New Roman" w:eastAsia="Songti SC" w:cs="Times New Roman"/>
          <w:color w:val="000000"/>
          <w:sz w:val="21"/>
        </w:rPr>
        <w:t>大批量对象优先采用分批REST上传或服务端分页拉取；仅当外部系统能力限制时使用CSV或压缩JSON文件。文件通道必须登记批次、格式版本、编码、分隔符、字段清单、记录数、摘要和校验和，并通过受控目录或企业文件交换服务传输。</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1A73A5DE">
        <w:trPr>
          <w:cantSplit/>
          <w:tblHeader/>
          <w:jc w:val="center"/>
        </w:trPr>
        <w:tc>
          <w:tcPr>
            <w:tcW w:w="1701" w:type="dxa"/>
            <w:shd w:val="clear" w:color="auto" w:fill="BFBFBF"/>
            <w:tcMar>
              <w:top w:w="90" w:type="dxa"/>
              <w:left w:w="100" w:type="dxa"/>
              <w:bottom w:w="90" w:type="dxa"/>
              <w:right w:w="100" w:type="dxa"/>
            </w:tcMar>
            <w:vAlign w:val="center"/>
          </w:tcPr>
          <w:p w14:paraId="276A44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控制点</w:t>
            </w:r>
          </w:p>
        </w:tc>
        <w:tc>
          <w:tcPr>
            <w:tcW w:w="6350" w:type="dxa"/>
            <w:shd w:val="clear" w:color="auto" w:fill="BFBFBF"/>
            <w:tcMar>
              <w:top w:w="90" w:type="dxa"/>
              <w:left w:w="100" w:type="dxa"/>
              <w:bottom w:w="90" w:type="dxa"/>
              <w:right w:w="100" w:type="dxa"/>
            </w:tcMar>
            <w:vAlign w:val="center"/>
          </w:tcPr>
          <w:p w14:paraId="5FE736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要求</w:t>
            </w:r>
          </w:p>
        </w:tc>
      </w:tr>
      <w:tr w14:paraId="083028F8">
        <w:trPr>
          <w:cantSplit/>
          <w:jc w:val="center"/>
        </w:trPr>
        <w:tc>
          <w:tcPr>
            <w:tcW w:w="1701" w:type="dxa"/>
            <w:tcMar>
              <w:top w:w="90" w:type="dxa"/>
              <w:left w:w="100" w:type="dxa"/>
              <w:bottom w:w="90" w:type="dxa"/>
              <w:right w:w="100" w:type="dxa"/>
            </w:tcMar>
            <w:vAlign w:val="center"/>
          </w:tcPr>
          <w:p w14:paraId="09B13D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命名与版本</w:t>
            </w:r>
          </w:p>
        </w:tc>
        <w:tc>
          <w:tcPr>
            <w:tcW w:w="6350" w:type="dxa"/>
            <w:tcMar>
              <w:top w:w="90" w:type="dxa"/>
              <w:left w:w="100" w:type="dxa"/>
              <w:bottom w:w="90" w:type="dxa"/>
              <w:right w:w="100" w:type="dxa"/>
            </w:tcMar>
            <w:vAlign w:val="center"/>
          </w:tcPr>
          <w:p w14:paraId="6534818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文件名包含接口、业务日期、批次和版本；同批次不可静默替换。</w:t>
            </w:r>
          </w:p>
        </w:tc>
      </w:tr>
      <w:tr w14:paraId="61D989FD">
        <w:trPr>
          <w:cantSplit/>
          <w:jc w:val="center"/>
        </w:trPr>
        <w:tc>
          <w:tcPr>
            <w:tcW w:w="1701" w:type="dxa"/>
            <w:shd w:val="clear" w:color="auto" w:fill="F7F7F7"/>
            <w:tcMar>
              <w:top w:w="90" w:type="dxa"/>
              <w:left w:w="100" w:type="dxa"/>
              <w:bottom w:w="90" w:type="dxa"/>
              <w:right w:w="100" w:type="dxa"/>
            </w:tcMar>
            <w:vAlign w:val="center"/>
          </w:tcPr>
          <w:p w14:paraId="5D69A9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完整性</w:t>
            </w:r>
          </w:p>
        </w:tc>
        <w:tc>
          <w:tcPr>
            <w:tcW w:w="6350" w:type="dxa"/>
            <w:shd w:val="clear" w:color="auto" w:fill="F7F7F7"/>
            <w:tcMar>
              <w:top w:w="90" w:type="dxa"/>
              <w:left w:w="100" w:type="dxa"/>
              <w:bottom w:w="90" w:type="dxa"/>
              <w:right w:w="100" w:type="dxa"/>
            </w:tcMar>
            <w:vAlign w:val="center"/>
          </w:tcPr>
          <w:p w14:paraId="569CB13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先传临时名，完成后原子改名或发送完成标记；校验大小、记录数和摘要。</w:t>
            </w:r>
          </w:p>
        </w:tc>
      </w:tr>
      <w:tr w14:paraId="41651576">
        <w:trPr>
          <w:cantSplit/>
          <w:jc w:val="center"/>
        </w:trPr>
        <w:tc>
          <w:tcPr>
            <w:tcW w:w="1701" w:type="dxa"/>
            <w:tcMar>
              <w:top w:w="90" w:type="dxa"/>
              <w:left w:w="100" w:type="dxa"/>
              <w:bottom w:w="90" w:type="dxa"/>
              <w:right w:w="100" w:type="dxa"/>
            </w:tcMar>
            <w:vAlign w:val="center"/>
          </w:tcPr>
          <w:p w14:paraId="0334F5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断点与补数</w:t>
            </w:r>
          </w:p>
        </w:tc>
        <w:tc>
          <w:tcPr>
            <w:tcW w:w="6350" w:type="dxa"/>
            <w:tcMar>
              <w:top w:w="90" w:type="dxa"/>
              <w:left w:w="100" w:type="dxa"/>
              <w:bottom w:w="90" w:type="dxa"/>
              <w:right w:w="100" w:type="dxa"/>
            </w:tcMar>
            <w:vAlign w:val="center"/>
          </w:tcPr>
          <w:p w14:paraId="1B05C8F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分片具有序号和总片数；失败从未确认分片继续；补数使用新批次并引用原批次。</w:t>
            </w:r>
          </w:p>
        </w:tc>
      </w:tr>
      <w:tr w14:paraId="6AE144A8">
        <w:trPr>
          <w:cantSplit/>
          <w:jc w:val="center"/>
        </w:trPr>
        <w:tc>
          <w:tcPr>
            <w:tcW w:w="1701" w:type="dxa"/>
            <w:shd w:val="clear" w:color="auto" w:fill="F7F7F7"/>
            <w:tcMar>
              <w:top w:w="90" w:type="dxa"/>
              <w:left w:w="100" w:type="dxa"/>
              <w:bottom w:w="90" w:type="dxa"/>
              <w:right w:w="100" w:type="dxa"/>
            </w:tcMar>
            <w:vAlign w:val="center"/>
          </w:tcPr>
          <w:p w14:paraId="55EFDF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错误明细</w:t>
            </w:r>
          </w:p>
        </w:tc>
        <w:tc>
          <w:tcPr>
            <w:tcW w:w="6350" w:type="dxa"/>
            <w:shd w:val="clear" w:color="auto" w:fill="F7F7F7"/>
            <w:tcMar>
              <w:top w:w="90" w:type="dxa"/>
              <w:left w:w="100" w:type="dxa"/>
              <w:bottom w:w="90" w:type="dxa"/>
              <w:right w:w="100" w:type="dxa"/>
            </w:tcMar>
            <w:vAlign w:val="center"/>
          </w:tcPr>
          <w:p w14:paraId="49D985A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返回行号、业务键、字段、错误码和处理建议；支持部分成功时必须明确成功清单。</w:t>
            </w:r>
          </w:p>
        </w:tc>
      </w:tr>
      <w:tr w14:paraId="5E2D3F37">
        <w:trPr>
          <w:cantSplit/>
          <w:jc w:val="center"/>
        </w:trPr>
        <w:tc>
          <w:tcPr>
            <w:tcW w:w="1701" w:type="dxa"/>
            <w:tcMar>
              <w:top w:w="90" w:type="dxa"/>
              <w:left w:w="100" w:type="dxa"/>
              <w:bottom w:w="90" w:type="dxa"/>
              <w:right w:w="100" w:type="dxa"/>
            </w:tcMar>
            <w:vAlign w:val="center"/>
          </w:tcPr>
          <w:p w14:paraId="3AD203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对账</w:t>
            </w:r>
          </w:p>
        </w:tc>
        <w:tc>
          <w:tcPr>
            <w:tcW w:w="6350" w:type="dxa"/>
            <w:tcMar>
              <w:top w:w="90" w:type="dxa"/>
              <w:left w:w="100" w:type="dxa"/>
              <w:bottom w:w="90" w:type="dxa"/>
              <w:right w:w="100" w:type="dxa"/>
            </w:tcMar>
            <w:vAlign w:val="center"/>
          </w:tcPr>
          <w:p w14:paraId="400E376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按批次核对发送、接收、成功、失败、重复和忽略数量，并核对关键金额/数量。</w:t>
            </w:r>
          </w:p>
        </w:tc>
      </w:tr>
      <w:tr w14:paraId="1D73B209">
        <w:trPr>
          <w:cantSplit/>
          <w:jc w:val="center"/>
        </w:trPr>
        <w:tc>
          <w:tcPr>
            <w:tcW w:w="1701" w:type="dxa"/>
            <w:shd w:val="clear" w:color="auto" w:fill="F7F7F7"/>
            <w:tcMar>
              <w:top w:w="90" w:type="dxa"/>
              <w:left w:w="100" w:type="dxa"/>
              <w:bottom w:w="90" w:type="dxa"/>
              <w:right w:w="100" w:type="dxa"/>
            </w:tcMar>
            <w:vAlign w:val="center"/>
          </w:tcPr>
          <w:p w14:paraId="001BEE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w:t>
            </w:r>
          </w:p>
        </w:tc>
        <w:tc>
          <w:tcPr>
            <w:tcW w:w="6350" w:type="dxa"/>
            <w:shd w:val="clear" w:color="auto" w:fill="F7F7F7"/>
            <w:tcMar>
              <w:top w:w="90" w:type="dxa"/>
              <w:left w:w="100" w:type="dxa"/>
              <w:bottom w:w="90" w:type="dxa"/>
              <w:right w:w="100" w:type="dxa"/>
            </w:tcMar>
            <w:vAlign w:val="center"/>
          </w:tcPr>
          <w:p w14:paraId="235269E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传输加密、目录最小权限、恶意文件检查预留、到期清理和下载审计。</w:t>
            </w:r>
          </w:p>
        </w:tc>
      </w:tr>
    </w:tbl>
    <w:p w14:paraId="7AFE2072">
      <w:pPr>
        <w:spacing w:after="40"/>
      </w:pPr>
    </w:p>
    <w:p w14:paraId="34A7BC7D">
      <w:pPr>
        <w:pStyle w:val="6"/>
      </w:pPr>
      <w:bookmarkStart w:id="296" w:name="_Toc485913296"/>
      <w:r>
        <w:rPr>
          <w:rFonts w:ascii="Times New Roman" w:hAnsi="Times New Roman" w:eastAsia="STHeiti" w:cs="Times New Roman"/>
          <w:b/>
          <w:color w:val="000000"/>
          <w:sz w:val="22"/>
        </w:rPr>
        <w:t>5.4.3.3 接口安全</w:t>
      </w:r>
      <w:bookmarkEnd w:id="296"/>
    </w:p>
    <w:p w14:paraId="116615DF">
      <w:pPr>
        <w:spacing w:after="80" w:line="324" w:lineRule="auto"/>
        <w:ind w:firstLine="420"/>
        <w:jc w:val="both"/>
      </w:pPr>
      <w:r>
        <w:rPr>
          <w:rFonts w:ascii="Times New Roman" w:hAnsi="Times New Roman" w:eastAsia="Songti SC" w:cs="Times New Roman"/>
          <w:color w:val="000000"/>
          <w:sz w:val="21"/>
        </w:rPr>
        <w:t>接口安全采用网络分区、TLS、系统身份、最小授权、白名单、限流和审计的组合控制。企业统一API网关或身份平台能力明确后，详细设计应在不改变业务契约的前提下选择OAuth 2.0客户端凭证、双向TLS或签名令牌。所有密钥通过受控配置注入并定期轮换。</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33CD4AA5">
        <w:trPr>
          <w:cantSplit/>
          <w:tblHeader/>
          <w:jc w:val="center"/>
        </w:trPr>
        <w:tc>
          <w:tcPr>
            <w:tcW w:w="1701" w:type="dxa"/>
            <w:shd w:val="clear" w:color="auto" w:fill="BFBFBF"/>
            <w:tcMar>
              <w:top w:w="90" w:type="dxa"/>
              <w:left w:w="100" w:type="dxa"/>
              <w:bottom w:w="90" w:type="dxa"/>
              <w:right w:w="100" w:type="dxa"/>
            </w:tcMar>
            <w:vAlign w:val="center"/>
          </w:tcPr>
          <w:p w14:paraId="1BB6EC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安全控制</w:t>
            </w:r>
          </w:p>
        </w:tc>
        <w:tc>
          <w:tcPr>
            <w:tcW w:w="6350" w:type="dxa"/>
            <w:shd w:val="clear" w:color="auto" w:fill="BFBFBF"/>
            <w:tcMar>
              <w:top w:w="90" w:type="dxa"/>
              <w:left w:w="100" w:type="dxa"/>
              <w:bottom w:w="90" w:type="dxa"/>
              <w:right w:w="100" w:type="dxa"/>
            </w:tcMar>
            <w:vAlign w:val="center"/>
          </w:tcPr>
          <w:p w14:paraId="181AD8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设计要求</w:t>
            </w:r>
          </w:p>
        </w:tc>
      </w:tr>
      <w:tr w14:paraId="3DA628C0">
        <w:trPr>
          <w:cantSplit/>
          <w:jc w:val="center"/>
        </w:trPr>
        <w:tc>
          <w:tcPr>
            <w:tcW w:w="1701" w:type="dxa"/>
            <w:tcMar>
              <w:top w:w="90" w:type="dxa"/>
              <w:left w:w="100" w:type="dxa"/>
              <w:bottom w:w="90" w:type="dxa"/>
              <w:right w:w="100" w:type="dxa"/>
            </w:tcMar>
            <w:vAlign w:val="center"/>
          </w:tcPr>
          <w:p w14:paraId="46CC16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认证</w:t>
            </w:r>
          </w:p>
        </w:tc>
        <w:tc>
          <w:tcPr>
            <w:tcW w:w="6350" w:type="dxa"/>
            <w:tcMar>
              <w:top w:w="90" w:type="dxa"/>
              <w:left w:w="100" w:type="dxa"/>
              <w:bottom w:w="90" w:type="dxa"/>
              <w:right w:w="100" w:type="dxa"/>
            </w:tcMar>
            <w:vAlign w:val="center"/>
          </w:tcPr>
          <w:p w14:paraId="7CA0DCC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系统到系统使用独立客户端身份；用户请求透传或映射用户与组织上下文。</w:t>
            </w:r>
          </w:p>
        </w:tc>
      </w:tr>
      <w:tr w14:paraId="121523A7">
        <w:trPr>
          <w:cantSplit/>
          <w:jc w:val="center"/>
        </w:trPr>
        <w:tc>
          <w:tcPr>
            <w:tcW w:w="1701" w:type="dxa"/>
            <w:shd w:val="clear" w:color="auto" w:fill="F7F7F7"/>
            <w:tcMar>
              <w:top w:w="90" w:type="dxa"/>
              <w:left w:w="100" w:type="dxa"/>
              <w:bottom w:w="90" w:type="dxa"/>
              <w:right w:w="100" w:type="dxa"/>
            </w:tcMar>
            <w:vAlign w:val="center"/>
          </w:tcPr>
          <w:p w14:paraId="2CCC4B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授权</w:t>
            </w:r>
          </w:p>
        </w:tc>
        <w:tc>
          <w:tcPr>
            <w:tcW w:w="6350" w:type="dxa"/>
            <w:shd w:val="clear" w:color="auto" w:fill="F7F7F7"/>
            <w:tcMar>
              <w:top w:w="90" w:type="dxa"/>
              <w:left w:w="100" w:type="dxa"/>
              <w:bottom w:w="90" w:type="dxa"/>
              <w:right w:w="100" w:type="dxa"/>
            </w:tcMar>
            <w:vAlign w:val="center"/>
          </w:tcPr>
          <w:p w14:paraId="6857FAB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接口权限与数据范围在Java服务端校验；算法接口仅允许应用容器访问。</w:t>
            </w:r>
          </w:p>
        </w:tc>
      </w:tr>
      <w:tr w14:paraId="47953D50">
        <w:trPr>
          <w:cantSplit/>
          <w:jc w:val="center"/>
        </w:trPr>
        <w:tc>
          <w:tcPr>
            <w:tcW w:w="1701" w:type="dxa"/>
            <w:tcMar>
              <w:top w:w="90" w:type="dxa"/>
              <w:left w:w="100" w:type="dxa"/>
              <w:bottom w:w="90" w:type="dxa"/>
              <w:right w:w="100" w:type="dxa"/>
            </w:tcMar>
            <w:vAlign w:val="center"/>
          </w:tcPr>
          <w:p w14:paraId="5D1133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传输保护</w:t>
            </w:r>
          </w:p>
        </w:tc>
        <w:tc>
          <w:tcPr>
            <w:tcW w:w="6350" w:type="dxa"/>
            <w:tcMar>
              <w:top w:w="90" w:type="dxa"/>
              <w:left w:w="100" w:type="dxa"/>
              <w:bottom w:w="90" w:type="dxa"/>
              <w:right w:w="100" w:type="dxa"/>
            </w:tcMar>
            <w:vAlign w:val="center"/>
          </w:tcPr>
          <w:p w14:paraId="7114BC7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生产接口使用TLS；必要时双向证书；禁止明文口令和敏感查询参数。</w:t>
            </w:r>
          </w:p>
        </w:tc>
      </w:tr>
      <w:tr w14:paraId="65E97164">
        <w:trPr>
          <w:cantSplit/>
          <w:jc w:val="center"/>
        </w:trPr>
        <w:tc>
          <w:tcPr>
            <w:tcW w:w="1701" w:type="dxa"/>
            <w:shd w:val="clear" w:color="auto" w:fill="F7F7F7"/>
            <w:tcMar>
              <w:top w:w="90" w:type="dxa"/>
              <w:left w:w="100" w:type="dxa"/>
              <w:bottom w:w="90" w:type="dxa"/>
              <w:right w:w="100" w:type="dxa"/>
            </w:tcMar>
            <w:vAlign w:val="center"/>
          </w:tcPr>
          <w:p w14:paraId="362A66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签名与防重放</w:t>
            </w:r>
          </w:p>
        </w:tc>
        <w:tc>
          <w:tcPr>
            <w:tcW w:w="6350" w:type="dxa"/>
            <w:shd w:val="clear" w:color="auto" w:fill="F7F7F7"/>
            <w:tcMar>
              <w:top w:w="90" w:type="dxa"/>
              <w:left w:w="100" w:type="dxa"/>
              <w:bottom w:w="90" w:type="dxa"/>
              <w:right w:w="100" w:type="dxa"/>
            </w:tcMar>
            <w:vAlign w:val="center"/>
          </w:tcPr>
          <w:p w14:paraId="6F710BA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高风险发布接口包含时间戳、随机数和签名；校验有效窗口与幂等键。</w:t>
            </w:r>
          </w:p>
        </w:tc>
      </w:tr>
      <w:tr w14:paraId="3B5838C0">
        <w:trPr>
          <w:cantSplit/>
          <w:jc w:val="center"/>
        </w:trPr>
        <w:tc>
          <w:tcPr>
            <w:tcW w:w="1701" w:type="dxa"/>
            <w:tcMar>
              <w:top w:w="90" w:type="dxa"/>
              <w:left w:w="100" w:type="dxa"/>
              <w:bottom w:w="90" w:type="dxa"/>
              <w:right w:w="100" w:type="dxa"/>
            </w:tcMar>
            <w:vAlign w:val="center"/>
          </w:tcPr>
          <w:p w14:paraId="6E9FC8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密钥治理</w:t>
            </w:r>
          </w:p>
        </w:tc>
        <w:tc>
          <w:tcPr>
            <w:tcW w:w="6350" w:type="dxa"/>
            <w:tcMar>
              <w:top w:w="90" w:type="dxa"/>
              <w:left w:w="100" w:type="dxa"/>
              <w:bottom w:w="90" w:type="dxa"/>
              <w:right w:w="100" w:type="dxa"/>
            </w:tcMar>
            <w:vAlign w:val="center"/>
          </w:tcPr>
          <w:p w14:paraId="0C12E2E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密钥不写入镜像、代码或普通数据库；轮换支持双密钥过渡。</w:t>
            </w:r>
          </w:p>
        </w:tc>
      </w:tr>
      <w:tr w14:paraId="574C348E">
        <w:trPr>
          <w:cantSplit/>
          <w:jc w:val="center"/>
        </w:trPr>
        <w:tc>
          <w:tcPr>
            <w:tcW w:w="1701" w:type="dxa"/>
            <w:shd w:val="clear" w:color="auto" w:fill="F7F7F7"/>
            <w:tcMar>
              <w:top w:w="90" w:type="dxa"/>
              <w:left w:w="100" w:type="dxa"/>
              <w:bottom w:w="90" w:type="dxa"/>
              <w:right w:w="100" w:type="dxa"/>
            </w:tcMar>
            <w:vAlign w:val="center"/>
          </w:tcPr>
          <w:p w14:paraId="055866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审计与告警</w:t>
            </w:r>
          </w:p>
        </w:tc>
        <w:tc>
          <w:tcPr>
            <w:tcW w:w="6350" w:type="dxa"/>
            <w:shd w:val="clear" w:color="auto" w:fill="F7F7F7"/>
            <w:tcMar>
              <w:top w:w="90" w:type="dxa"/>
              <w:left w:w="100" w:type="dxa"/>
              <w:bottom w:w="90" w:type="dxa"/>
              <w:right w:w="100" w:type="dxa"/>
            </w:tcMar>
            <w:vAlign w:val="center"/>
          </w:tcPr>
          <w:p w14:paraId="28FC3E6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认证失败、越权、异常流量、签名失败和敏感导出形成安全审计。</w:t>
            </w:r>
          </w:p>
        </w:tc>
      </w:tr>
    </w:tbl>
    <w:p w14:paraId="79023720">
      <w:pPr>
        <w:spacing w:after="40"/>
      </w:pPr>
    </w:p>
    <w:p w14:paraId="601C7F5D">
      <w:pPr>
        <w:pStyle w:val="6"/>
      </w:pPr>
      <w:bookmarkStart w:id="297" w:name="_Toc2011939978"/>
      <w:r>
        <w:rPr>
          <w:rFonts w:ascii="Times New Roman" w:hAnsi="Times New Roman" w:eastAsia="STHeiti" w:cs="Times New Roman"/>
          <w:b/>
          <w:color w:val="000000"/>
          <w:sz w:val="22"/>
        </w:rPr>
        <w:t>5.4.3.4 接口异常、补偿与对账</w:t>
      </w:r>
      <w:bookmarkEnd w:id="297"/>
    </w:p>
    <w:p w14:paraId="54098565">
      <w:pPr>
        <w:spacing w:after="80" w:line="324" w:lineRule="auto"/>
        <w:ind w:firstLine="420"/>
        <w:jc w:val="both"/>
      </w:pPr>
      <w:r>
        <w:rPr>
          <w:rFonts w:ascii="Times New Roman" w:hAnsi="Times New Roman" w:eastAsia="Songti SC" w:cs="Times New Roman"/>
          <w:color w:val="000000"/>
          <w:sz w:val="21"/>
        </w:rPr>
        <w:t>接口异常按可重试、业务拒绝、数据质量、权限安全和未知五类处理。自动重试只适用于网络瞬断、限流和可恢复服务异常；业务拒绝和数据错误进入人工处理或来源修正。部分成功必须保存明细状态，补偿操作使用新请求并引用原请求，不通过改库或删除记录伪造成功。</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A93132C">
        <w:trPr>
          <w:cantSplit/>
          <w:tblHeader/>
          <w:jc w:val="center"/>
        </w:trPr>
        <w:tc>
          <w:tcPr>
            <w:tcW w:w="1928" w:type="dxa"/>
            <w:shd w:val="clear" w:color="auto" w:fill="BFBFBF"/>
            <w:tcMar>
              <w:top w:w="90" w:type="dxa"/>
              <w:left w:w="100" w:type="dxa"/>
              <w:bottom w:w="90" w:type="dxa"/>
              <w:right w:w="100" w:type="dxa"/>
            </w:tcMar>
            <w:vAlign w:val="center"/>
          </w:tcPr>
          <w:p w14:paraId="745946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异常场景</w:t>
            </w:r>
          </w:p>
        </w:tc>
        <w:tc>
          <w:tcPr>
            <w:tcW w:w="2721" w:type="dxa"/>
            <w:shd w:val="clear" w:color="auto" w:fill="BFBFBF"/>
            <w:tcMar>
              <w:top w:w="90" w:type="dxa"/>
              <w:left w:w="100" w:type="dxa"/>
              <w:bottom w:w="90" w:type="dxa"/>
              <w:right w:w="100" w:type="dxa"/>
            </w:tcMar>
            <w:vAlign w:val="center"/>
          </w:tcPr>
          <w:p w14:paraId="389B43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自动处理</w:t>
            </w:r>
          </w:p>
        </w:tc>
        <w:tc>
          <w:tcPr>
            <w:tcW w:w="2721" w:type="dxa"/>
            <w:shd w:val="clear" w:color="auto" w:fill="BFBFBF"/>
            <w:tcMar>
              <w:top w:w="90" w:type="dxa"/>
              <w:left w:w="100" w:type="dxa"/>
              <w:bottom w:w="90" w:type="dxa"/>
              <w:right w:w="100" w:type="dxa"/>
            </w:tcMar>
            <w:vAlign w:val="center"/>
          </w:tcPr>
          <w:p w14:paraId="675B59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人工/业务处理</w:t>
            </w:r>
          </w:p>
        </w:tc>
        <w:tc>
          <w:tcPr>
            <w:tcW w:w="2381" w:type="dxa"/>
            <w:shd w:val="clear" w:color="auto" w:fill="BFBFBF"/>
            <w:tcMar>
              <w:top w:w="90" w:type="dxa"/>
              <w:left w:w="100" w:type="dxa"/>
              <w:bottom w:w="90" w:type="dxa"/>
              <w:right w:w="100" w:type="dxa"/>
            </w:tcMar>
            <w:vAlign w:val="center"/>
          </w:tcPr>
          <w:p w14:paraId="23D6C6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对账证据</w:t>
            </w:r>
          </w:p>
        </w:tc>
      </w:tr>
      <w:tr w14:paraId="5ACB6501">
        <w:trPr>
          <w:cantSplit/>
          <w:jc w:val="center"/>
        </w:trPr>
        <w:tc>
          <w:tcPr>
            <w:tcW w:w="1928" w:type="dxa"/>
            <w:tcMar>
              <w:top w:w="90" w:type="dxa"/>
              <w:left w:w="100" w:type="dxa"/>
              <w:bottom w:w="90" w:type="dxa"/>
              <w:right w:w="100" w:type="dxa"/>
            </w:tcMar>
            <w:vAlign w:val="center"/>
          </w:tcPr>
          <w:p w14:paraId="213B14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连接超时/服务不可用</w:t>
            </w:r>
          </w:p>
        </w:tc>
        <w:tc>
          <w:tcPr>
            <w:tcW w:w="2721" w:type="dxa"/>
            <w:tcMar>
              <w:top w:w="90" w:type="dxa"/>
              <w:left w:w="100" w:type="dxa"/>
              <w:bottom w:w="90" w:type="dxa"/>
              <w:right w:w="100" w:type="dxa"/>
            </w:tcMar>
            <w:vAlign w:val="center"/>
          </w:tcPr>
          <w:p w14:paraId="3272FF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指数退避重试、熔断、保留待发送</w:t>
            </w:r>
          </w:p>
        </w:tc>
        <w:tc>
          <w:tcPr>
            <w:tcW w:w="2721" w:type="dxa"/>
            <w:tcMar>
              <w:top w:w="90" w:type="dxa"/>
              <w:left w:w="100" w:type="dxa"/>
              <w:bottom w:w="90" w:type="dxa"/>
              <w:right w:w="100" w:type="dxa"/>
            </w:tcMar>
            <w:vAlign w:val="center"/>
          </w:tcPr>
          <w:p w14:paraId="6581D1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持续失败升级运维</w:t>
            </w:r>
          </w:p>
        </w:tc>
        <w:tc>
          <w:tcPr>
            <w:tcW w:w="2381" w:type="dxa"/>
            <w:tcMar>
              <w:top w:w="90" w:type="dxa"/>
              <w:left w:w="100" w:type="dxa"/>
              <w:bottom w:w="90" w:type="dxa"/>
              <w:right w:w="100" w:type="dxa"/>
            </w:tcMar>
            <w:vAlign w:val="center"/>
          </w:tcPr>
          <w:p w14:paraId="7E7D3E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请求、重试、最终状态</w:t>
            </w:r>
          </w:p>
        </w:tc>
      </w:tr>
      <w:tr w14:paraId="1D821BAF">
        <w:trPr>
          <w:cantSplit/>
          <w:jc w:val="center"/>
        </w:trPr>
        <w:tc>
          <w:tcPr>
            <w:tcW w:w="1928" w:type="dxa"/>
            <w:shd w:val="clear" w:color="auto" w:fill="F7F7F7"/>
            <w:tcMar>
              <w:top w:w="90" w:type="dxa"/>
              <w:left w:w="100" w:type="dxa"/>
              <w:bottom w:w="90" w:type="dxa"/>
              <w:right w:w="100" w:type="dxa"/>
            </w:tcMar>
            <w:vAlign w:val="center"/>
          </w:tcPr>
          <w:p w14:paraId="7F6645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重复请求/重复事件</w:t>
            </w:r>
          </w:p>
        </w:tc>
        <w:tc>
          <w:tcPr>
            <w:tcW w:w="2721" w:type="dxa"/>
            <w:shd w:val="clear" w:color="auto" w:fill="F7F7F7"/>
            <w:tcMar>
              <w:top w:w="90" w:type="dxa"/>
              <w:left w:w="100" w:type="dxa"/>
              <w:bottom w:w="90" w:type="dxa"/>
              <w:right w:w="100" w:type="dxa"/>
            </w:tcMar>
            <w:vAlign w:val="center"/>
          </w:tcPr>
          <w:p w14:paraId="73AFF4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幂等键返回既有结果</w:t>
            </w:r>
          </w:p>
        </w:tc>
        <w:tc>
          <w:tcPr>
            <w:tcW w:w="2721" w:type="dxa"/>
            <w:shd w:val="clear" w:color="auto" w:fill="F7F7F7"/>
            <w:tcMar>
              <w:top w:w="90" w:type="dxa"/>
              <w:left w:w="100" w:type="dxa"/>
              <w:bottom w:w="90" w:type="dxa"/>
              <w:right w:w="100" w:type="dxa"/>
            </w:tcMar>
            <w:vAlign w:val="center"/>
          </w:tcPr>
          <w:p w14:paraId="5E604D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内容不一致时拒绝并调查</w:t>
            </w:r>
          </w:p>
        </w:tc>
        <w:tc>
          <w:tcPr>
            <w:tcW w:w="2381" w:type="dxa"/>
            <w:shd w:val="clear" w:color="auto" w:fill="F7F7F7"/>
            <w:tcMar>
              <w:top w:w="90" w:type="dxa"/>
              <w:left w:w="100" w:type="dxa"/>
              <w:bottom w:w="90" w:type="dxa"/>
              <w:right w:w="100" w:type="dxa"/>
            </w:tcMar>
            <w:vAlign w:val="center"/>
          </w:tcPr>
          <w:p w14:paraId="74B1EE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请求摘要和原业务结果</w:t>
            </w:r>
          </w:p>
        </w:tc>
      </w:tr>
      <w:tr w14:paraId="6DAC6AAC">
        <w:trPr>
          <w:cantSplit/>
          <w:jc w:val="center"/>
        </w:trPr>
        <w:tc>
          <w:tcPr>
            <w:tcW w:w="1928" w:type="dxa"/>
            <w:tcMar>
              <w:top w:w="90" w:type="dxa"/>
              <w:left w:w="100" w:type="dxa"/>
              <w:bottom w:w="90" w:type="dxa"/>
              <w:right w:w="100" w:type="dxa"/>
            </w:tcMar>
            <w:vAlign w:val="center"/>
          </w:tcPr>
          <w:p w14:paraId="6F7C1D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部分成功</w:t>
            </w:r>
          </w:p>
        </w:tc>
        <w:tc>
          <w:tcPr>
            <w:tcW w:w="2721" w:type="dxa"/>
            <w:tcMar>
              <w:top w:w="90" w:type="dxa"/>
              <w:left w:w="100" w:type="dxa"/>
              <w:bottom w:w="90" w:type="dxa"/>
              <w:right w:w="100" w:type="dxa"/>
            </w:tcMar>
            <w:vAlign w:val="center"/>
          </w:tcPr>
          <w:p w14:paraId="1BE81A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逐条保存状态，仅重试可重试项</w:t>
            </w:r>
          </w:p>
        </w:tc>
        <w:tc>
          <w:tcPr>
            <w:tcW w:w="2721" w:type="dxa"/>
            <w:tcMar>
              <w:top w:w="90" w:type="dxa"/>
              <w:left w:w="100" w:type="dxa"/>
              <w:bottom w:w="90" w:type="dxa"/>
              <w:right w:w="100" w:type="dxa"/>
            </w:tcMar>
            <w:vAlign w:val="center"/>
          </w:tcPr>
          <w:p w14:paraId="312E13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业务失败项修正后补发</w:t>
            </w:r>
          </w:p>
        </w:tc>
        <w:tc>
          <w:tcPr>
            <w:tcW w:w="2381" w:type="dxa"/>
            <w:tcMar>
              <w:top w:w="90" w:type="dxa"/>
              <w:left w:w="100" w:type="dxa"/>
              <w:bottom w:w="90" w:type="dxa"/>
              <w:right w:w="100" w:type="dxa"/>
            </w:tcMar>
            <w:vAlign w:val="center"/>
          </w:tcPr>
          <w:p w14:paraId="1EFE98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成功/失败清单与外部回执</w:t>
            </w:r>
          </w:p>
        </w:tc>
      </w:tr>
      <w:tr w14:paraId="0BC8A20E">
        <w:trPr>
          <w:cantSplit/>
          <w:jc w:val="center"/>
        </w:trPr>
        <w:tc>
          <w:tcPr>
            <w:tcW w:w="1928" w:type="dxa"/>
            <w:shd w:val="clear" w:color="auto" w:fill="F7F7F7"/>
            <w:tcMar>
              <w:top w:w="90" w:type="dxa"/>
              <w:left w:w="100" w:type="dxa"/>
              <w:bottom w:w="90" w:type="dxa"/>
              <w:right w:w="100" w:type="dxa"/>
            </w:tcMar>
            <w:vAlign w:val="center"/>
          </w:tcPr>
          <w:p w14:paraId="7670B6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字段或主数据错误</w:t>
            </w:r>
          </w:p>
        </w:tc>
        <w:tc>
          <w:tcPr>
            <w:tcW w:w="2721" w:type="dxa"/>
            <w:shd w:val="clear" w:color="auto" w:fill="F7F7F7"/>
            <w:tcMar>
              <w:top w:w="90" w:type="dxa"/>
              <w:left w:w="100" w:type="dxa"/>
              <w:bottom w:w="90" w:type="dxa"/>
              <w:right w:w="100" w:type="dxa"/>
            </w:tcMar>
            <w:vAlign w:val="center"/>
          </w:tcPr>
          <w:p w14:paraId="54B491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停止该记录进入正式层</w:t>
            </w:r>
          </w:p>
        </w:tc>
        <w:tc>
          <w:tcPr>
            <w:tcW w:w="2721" w:type="dxa"/>
            <w:shd w:val="clear" w:color="auto" w:fill="F7F7F7"/>
            <w:tcMar>
              <w:top w:w="90" w:type="dxa"/>
              <w:left w:w="100" w:type="dxa"/>
              <w:bottom w:w="90" w:type="dxa"/>
              <w:right w:w="100" w:type="dxa"/>
            </w:tcMar>
            <w:vAlign w:val="center"/>
          </w:tcPr>
          <w:p w14:paraId="00B653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来源修正或完成映射</w:t>
            </w:r>
          </w:p>
        </w:tc>
        <w:tc>
          <w:tcPr>
            <w:tcW w:w="2381" w:type="dxa"/>
            <w:shd w:val="clear" w:color="auto" w:fill="F7F7F7"/>
            <w:tcMar>
              <w:top w:w="90" w:type="dxa"/>
              <w:left w:w="100" w:type="dxa"/>
              <w:bottom w:w="90" w:type="dxa"/>
              <w:right w:w="100" w:type="dxa"/>
            </w:tcMar>
            <w:vAlign w:val="center"/>
          </w:tcPr>
          <w:p w14:paraId="63B19F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质量结果、修正批次和复验</w:t>
            </w:r>
          </w:p>
        </w:tc>
      </w:tr>
      <w:tr w14:paraId="33A3ED0E">
        <w:trPr>
          <w:cantSplit/>
          <w:jc w:val="center"/>
        </w:trPr>
        <w:tc>
          <w:tcPr>
            <w:tcW w:w="1928" w:type="dxa"/>
            <w:tcMar>
              <w:top w:w="90" w:type="dxa"/>
              <w:left w:w="100" w:type="dxa"/>
              <w:bottom w:w="90" w:type="dxa"/>
              <w:right w:w="100" w:type="dxa"/>
            </w:tcMar>
            <w:vAlign w:val="center"/>
          </w:tcPr>
          <w:p w14:paraId="1523D2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认证授权失败</w:t>
            </w:r>
          </w:p>
        </w:tc>
        <w:tc>
          <w:tcPr>
            <w:tcW w:w="2721" w:type="dxa"/>
            <w:tcMar>
              <w:top w:w="90" w:type="dxa"/>
              <w:left w:w="100" w:type="dxa"/>
              <w:bottom w:w="90" w:type="dxa"/>
              <w:right w:w="100" w:type="dxa"/>
            </w:tcMar>
            <w:vAlign w:val="center"/>
          </w:tcPr>
          <w:p w14:paraId="1E90D7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不自动换身份或绕过</w:t>
            </w:r>
          </w:p>
        </w:tc>
        <w:tc>
          <w:tcPr>
            <w:tcW w:w="2721" w:type="dxa"/>
            <w:tcMar>
              <w:top w:w="90" w:type="dxa"/>
              <w:left w:w="100" w:type="dxa"/>
              <w:bottom w:w="90" w:type="dxa"/>
              <w:right w:w="100" w:type="dxa"/>
            </w:tcMar>
            <w:vAlign w:val="center"/>
          </w:tcPr>
          <w:p w14:paraId="2ACC84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安全/接口责任人处理</w:t>
            </w:r>
          </w:p>
        </w:tc>
        <w:tc>
          <w:tcPr>
            <w:tcW w:w="2381" w:type="dxa"/>
            <w:tcMar>
              <w:top w:w="90" w:type="dxa"/>
              <w:left w:w="100" w:type="dxa"/>
              <w:bottom w:w="90" w:type="dxa"/>
              <w:right w:w="100" w:type="dxa"/>
            </w:tcMar>
            <w:vAlign w:val="center"/>
          </w:tcPr>
          <w:p w14:paraId="63496D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安全日志与账号变更记录</w:t>
            </w:r>
          </w:p>
        </w:tc>
      </w:tr>
      <w:tr w14:paraId="07FCC7F9">
        <w:trPr>
          <w:cantSplit/>
          <w:jc w:val="center"/>
        </w:trPr>
        <w:tc>
          <w:tcPr>
            <w:tcW w:w="1928" w:type="dxa"/>
            <w:shd w:val="clear" w:color="auto" w:fill="F7F7F7"/>
            <w:tcMar>
              <w:top w:w="90" w:type="dxa"/>
              <w:left w:w="100" w:type="dxa"/>
              <w:bottom w:w="90" w:type="dxa"/>
              <w:right w:w="100" w:type="dxa"/>
            </w:tcMar>
            <w:vAlign w:val="center"/>
          </w:tcPr>
          <w:p w14:paraId="4E3EBB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回执缺失或状态不一致</w:t>
            </w:r>
          </w:p>
        </w:tc>
        <w:tc>
          <w:tcPr>
            <w:tcW w:w="2721" w:type="dxa"/>
            <w:shd w:val="clear" w:color="auto" w:fill="F7F7F7"/>
            <w:tcMar>
              <w:top w:w="90" w:type="dxa"/>
              <w:left w:w="100" w:type="dxa"/>
              <w:bottom w:w="90" w:type="dxa"/>
              <w:right w:w="100" w:type="dxa"/>
            </w:tcMar>
            <w:vAlign w:val="center"/>
          </w:tcPr>
          <w:p w14:paraId="11D0A1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主动查询或日终拉取</w:t>
            </w:r>
          </w:p>
        </w:tc>
        <w:tc>
          <w:tcPr>
            <w:tcW w:w="2721" w:type="dxa"/>
            <w:shd w:val="clear" w:color="auto" w:fill="F7F7F7"/>
            <w:tcMar>
              <w:top w:w="90" w:type="dxa"/>
              <w:left w:w="100" w:type="dxa"/>
              <w:bottom w:w="90" w:type="dxa"/>
              <w:right w:w="100" w:type="dxa"/>
            </w:tcMar>
            <w:vAlign w:val="center"/>
          </w:tcPr>
          <w:p w14:paraId="07D3A9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无法确认时建立差异工单</w:t>
            </w:r>
          </w:p>
        </w:tc>
        <w:tc>
          <w:tcPr>
            <w:tcW w:w="2381" w:type="dxa"/>
            <w:shd w:val="clear" w:color="auto" w:fill="F7F7F7"/>
            <w:tcMar>
              <w:top w:w="90" w:type="dxa"/>
              <w:left w:w="100" w:type="dxa"/>
              <w:bottom w:w="90" w:type="dxa"/>
              <w:right w:w="100" w:type="dxa"/>
            </w:tcMar>
            <w:vAlign w:val="center"/>
          </w:tcPr>
          <w:p w14:paraId="53CB83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源目标状态、责任人和关闭证据</w:t>
            </w:r>
          </w:p>
        </w:tc>
      </w:tr>
    </w:tbl>
    <w:p w14:paraId="0AEA6220">
      <w:pPr>
        <w:spacing w:after="40"/>
      </w:pPr>
    </w:p>
    <w:p w14:paraId="1EB2A204">
      <w:r>
        <w:br w:type="page"/>
      </w:r>
    </w:p>
    <w:p w14:paraId="07FDB891">
      <w:pPr>
        <w:pStyle w:val="2"/>
      </w:pPr>
      <w:bookmarkStart w:id="298" w:name="_Toc397704584"/>
      <w:r>
        <w:t>六、安全、部署、运维与非功能设计</w:t>
      </w:r>
      <w:bookmarkEnd w:id="298"/>
    </w:p>
    <w:p w14:paraId="41336377">
      <w:pPr>
        <w:spacing w:after="80" w:line="324" w:lineRule="auto"/>
        <w:ind w:firstLine="420"/>
        <w:jc w:val="both"/>
      </w:pPr>
      <w:r>
        <w:rPr>
          <w:rFonts w:ascii="Times New Roman" w:hAnsi="Times New Roman" w:eastAsia="Songti SC" w:cs="Times New Roman"/>
          <w:color w:val="000000"/>
          <w:sz w:val="21"/>
        </w:rPr>
        <w:t>本章规定SCOS在企业受控网络中的安全、分层部署、容量、备份、非功能和运维要求。前端与Java后端部署在一台或多台应用服务器上，MySQL原则上部署在独立数据库服务器上；每个算法引擎作为独立Docker容器运行，可共同部署在一台算法服务器上。系统不依赖算法集群，通过多用户并发控制、健康检查、资源隔离、可靠备份、快速重建、全链路观测和人工接管降低运行风险。</w:t>
      </w:r>
    </w:p>
    <w:p w14:paraId="4043494F">
      <w:pPr>
        <w:pStyle w:val="3"/>
      </w:pPr>
      <w:bookmarkStart w:id="299" w:name="_Toc1251833824"/>
      <w:r>
        <w:t>6.1 安全架构设计</w:t>
      </w:r>
      <w:bookmarkEnd w:id="299"/>
    </w:p>
    <w:p w14:paraId="66966B14">
      <w:pPr>
        <w:pStyle w:val="4"/>
      </w:pPr>
      <w:bookmarkStart w:id="300" w:name="_Toc673790309"/>
      <w:r>
        <w:rPr>
          <w:rFonts w:ascii="Times New Roman" w:hAnsi="Times New Roman" w:eastAsia="STHeiti" w:cs="Times New Roman"/>
          <w:b/>
          <w:color w:val="000000"/>
          <w:sz w:val="24"/>
        </w:rPr>
        <w:t>6.1.1 身份与访问安全</w:t>
      </w:r>
      <w:bookmarkEnd w:id="300"/>
    </w:p>
    <w:p w14:paraId="2DA88BB9">
      <w:pPr>
        <w:pStyle w:val="6"/>
      </w:pPr>
      <w:bookmarkStart w:id="301" w:name="_Toc712452732"/>
      <w:r>
        <w:rPr>
          <w:rFonts w:ascii="Times New Roman" w:hAnsi="Times New Roman" w:eastAsia="STHeiti" w:cs="Times New Roman"/>
          <w:b/>
          <w:color w:val="000000"/>
          <w:sz w:val="22"/>
        </w:rPr>
        <w:t>6.1.1.1 安全目标与合规要求</w:t>
      </w:r>
      <w:bookmarkEnd w:id="301"/>
    </w:p>
    <w:p w14:paraId="73C789F4">
      <w:pPr>
        <w:spacing w:after="80" w:line="324" w:lineRule="auto"/>
        <w:ind w:firstLine="420"/>
        <w:jc w:val="both"/>
      </w:pPr>
      <w:r>
        <w:rPr>
          <w:rFonts w:ascii="Times New Roman" w:hAnsi="Times New Roman" w:eastAsia="Songti SC" w:cs="Times New Roman"/>
          <w:color w:val="000000"/>
          <w:sz w:val="21"/>
        </w:rPr>
        <w:t>安全设计遵循企业信息安全、数据安全、账号权限、日志审计和软件供应链管理制度；等保定级、密码应用和数据出境等法定或企业专项要求由项目安全负责人确认后纳入详细设计。SCOS至少保证身份可信、访问受控、数据受保护、操作可追溯、漏洞可治理和安全事件可响应。</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E8FDFBE">
        <w:trPr>
          <w:cantSplit/>
          <w:tblHeader/>
          <w:jc w:val="center"/>
        </w:trPr>
        <w:tc>
          <w:tcPr>
            <w:tcW w:w="1587" w:type="dxa"/>
            <w:shd w:val="clear" w:color="auto" w:fill="BFBFBF"/>
            <w:tcMar>
              <w:top w:w="90" w:type="dxa"/>
              <w:left w:w="100" w:type="dxa"/>
              <w:bottom w:w="90" w:type="dxa"/>
              <w:right w:w="100" w:type="dxa"/>
            </w:tcMar>
            <w:vAlign w:val="center"/>
          </w:tcPr>
          <w:p w14:paraId="4CE2C9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安全目标</w:t>
            </w:r>
          </w:p>
        </w:tc>
        <w:tc>
          <w:tcPr>
            <w:tcW w:w="4025" w:type="dxa"/>
            <w:shd w:val="clear" w:color="auto" w:fill="BFBFBF"/>
            <w:tcMar>
              <w:top w:w="90" w:type="dxa"/>
              <w:left w:w="100" w:type="dxa"/>
              <w:bottom w:w="90" w:type="dxa"/>
              <w:right w:w="100" w:type="dxa"/>
            </w:tcMar>
            <w:vAlign w:val="center"/>
          </w:tcPr>
          <w:p w14:paraId="7CD4D1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蓝图控制</w:t>
            </w:r>
          </w:p>
        </w:tc>
        <w:tc>
          <w:tcPr>
            <w:tcW w:w="2438" w:type="dxa"/>
            <w:shd w:val="clear" w:color="auto" w:fill="BFBFBF"/>
            <w:tcMar>
              <w:top w:w="90" w:type="dxa"/>
              <w:left w:w="100" w:type="dxa"/>
              <w:bottom w:w="90" w:type="dxa"/>
              <w:right w:w="100" w:type="dxa"/>
            </w:tcMar>
            <w:vAlign w:val="center"/>
          </w:tcPr>
          <w:p w14:paraId="186D75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验收证据</w:t>
            </w:r>
          </w:p>
        </w:tc>
      </w:tr>
      <w:tr w14:paraId="3FA766EA">
        <w:trPr>
          <w:cantSplit/>
          <w:jc w:val="center"/>
        </w:trPr>
        <w:tc>
          <w:tcPr>
            <w:tcW w:w="1587" w:type="dxa"/>
            <w:tcMar>
              <w:top w:w="90" w:type="dxa"/>
              <w:left w:w="100" w:type="dxa"/>
              <w:bottom w:w="90" w:type="dxa"/>
              <w:right w:w="100" w:type="dxa"/>
            </w:tcMar>
            <w:vAlign w:val="center"/>
          </w:tcPr>
          <w:p w14:paraId="7F4E4D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身份可信</w:t>
            </w:r>
          </w:p>
        </w:tc>
        <w:tc>
          <w:tcPr>
            <w:tcW w:w="4025" w:type="dxa"/>
            <w:tcMar>
              <w:top w:w="90" w:type="dxa"/>
              <w:left w:w="100" w:type="dxa"/>
              <w:bottom w:w="90" w:type="dxa"/>
              <w:right w:w="100" w:type="dxa"/>
            </w:tcMar>
            <w:vAlign w:val="center"/>
          </w:tcPr>
          <w:p w14:paraId="5E3EA68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统一身份、服务身份、会话和高风险操作二次控制</w:t>
            </w:r>
          </w:p>
        </w:tc>
        <w:tc>
          <w:tcPr>
            <w:tcW w:w="2438" w:type="dxa"/>
            <w:tcMar>
              <w:top w:w="90" w:type="dxa"/>
              <w:left w:w="100" w:type="dxa"/>
              <w:bottom w:w="90" w:type="dxa"/>
              <w:right w:w="100" w:type="dxa"/>
            </w:tcMar>
            <w:vAlign w:val="center"/>
          </w:tcPr>
          <w:p w14:paraId="20AB99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认证流程、账号清单和失败日志</w:t>
            </w:r>
          </w:p>
        </w:tc>
      </w:tr>
      <w:tr w14:paraId="246FD184">
        <w:trPr>
          <w:cantSplit/>
          <w:jc w:val="center"/>
        </w:trPr>
        <w:tc>
          <w:tcPr>
            <w:tcW w:w="1587" w:type="dxa"/>
            <w:shd w:val="clear" w:color="auto" w:fill="F7F7F7"/>
            <w:tcMar>
              <w:top w:w="90" w:type="dxa"/>
              <w:left w:w="100" w:type="dxa"/>
              <w:bottom w:w="90" w:type="dxa"/>
              <w:right w:w="100" w:type="dxa"/>
            </w:tcMar>
            <w:vAlign w:val="center"/>
          </w:tcPr>
          <w:p w14:paraId="522D47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最小权限</w:t>
            </w:r>
          </w:p>
        </w:tc>
        <w:tc>
          <w:tcPr>
            <w:tcW w:w="4025" w:type="dxa"/>
            <w:shd w:val="clear" w:color="auto" w:fill="F7F7F7"/>
            <w:tcMar>
              <w:top w:w="90" w:type="dxa"/>
              <w:left w:w="100" w:type="dxa"/>
              <w:bottom w:w="90" w:type="dxa"/>
              <w:right w:w="100" w:type="dxa"/>
            </w:tcMar>
            <w:vAlign w:val="center"/>
          </w:tcPr>
          <w:p w14:paraId="128D9A8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RBAC、组织/对象/字段范围、职责分离和默认拒绝</w:t>
            </w:r>
          </w:p>
        </w:tc>
        <w:tc>
          <w:tcPr>
            <w:tcW w:w="2438" w:type="dxa"/>
            <w:shd w:val="clear" w:color="auto" w:fill="F7F7F7"/>
            <w:tcMar>
              <w:top w:w="90" w:type="dxa"/>
              <w:left w:w="100" w:type="dxa"/>
              <w:bottom w:w="90" w:type="dxa"/>
              <w:right w:w="100" w:type="dxa"/>
            </w:tcMar>
            <w:vAlign w:val="center"/>
          </w:tcPr>
          <w:p w14:paraId="0E2678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权限矩阵和越权测试</w:t>
            </w:r>
          </w:p>
        </w:tc>
      </w:tr>
      <w:tr w14:paraId="1ACD3071">
        <w:trPr>
          <w:cantSplit/>
          <w:jc w:val="center"/>
        </w:trPr>
        <w:tc>
          <w:tcPr>
            <w:tcW w:w="1587" w:type="dxa"/>
            <w:tcMar>
              <w:top w:w="90" w:type="dxa"/>
              <w:left w:w="100" w:type="dxa"/>
              <w:bottom w:w="90" w:type="dxa"/>
              <w:right w:w="100" w:type="dxa"/>
            </w:tcMar>
            <w:vAlign w:val="center"/>
          </w:tcPr>
          <w:p w14:paraId="3E6BEA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边界清晰</w:t>
            </w:r>
          </w:p>
        </w:tc>
        <w:tc>
          <w:tcPr>
            <w:tcW w:w="4025" w:type="dxa"/>
            <w:tcMar>
              <w:top w:w="90" w:type="dxa"/>
              <w:left w:w="100" w:type="dxa"/>
              <w:bottom w:w="90" w:type="dxa"/>
              <w:right w:w="100" w:type="dxa"/>
            </w:tcMar>
            <w:vAlign w:val="center"/>
          </w:tcPr>
          <w:p w14:paraId="34570BE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网络分区、入口收敛、白名单和算法/数据库不直接暴露</w:t>
            </w:r>
          </w:p>
        </w:tc>
        <w:tc>
          <w:tcPr>
            <w:tcW w:w="2438" w:type="dxa"/>
            <w:tcMar>
              <w:top w:w="90" w:type="dxa"/>
              <w:left w:w="100" w:type="dxa"/>
              <w:bottom w:w="90" w:type="dxa"/>
              <w:right w:w="100" w:type="dxa"/>
            </w:tcMar>
            <w:vAlign w:val="center"/>
          </w:tcPr>
          <w:p w14:paraId="6A46B7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网络拓扑和端口扫描</w:t>
            </w:r>
          </w:p>
        </w:tc>
      </w:tr>
      <w:tr w14:paraId="76EBBE11">
        <w:trPr>
          <w:cantSplit/>
          <w:jc w:val="center"/>
        </w:trPr>
        <w:tc>
          <w:tcPr>
            <w:tcW w:w="1587" w:type="dxa"/>
            <w:shd w:val="clear" w:color="auto" w:fill="F7F7F7"/>
            <w:tcMar>
              <w:top w:w="90" w:type="dxa"/>
              <w:left w:w="100" w:type="dxa"/>
              <w:bottom w:w="90" w:type="dxa"/>
              <w:right w:w="100" w:type="dxa"/>
            </w:tcMar>
            <w:vAlign w:val="center"/>
          </w:tcPr>
          <w:p w14:paraId="0D3DB2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数据保护</w:t>
            </w:r>
          </w:p>
        </w:tc>
        <w:tc>
          <w:tcPr>
            <w:tcW w:w="4025" w:type="dxa"/>
            <w:shd w:val="clear" w:color="auto" w:fill="F7F7F7"/>
            <w:tcMar>
              <w:top w:w="90" w:type="dxa"/>
              <w:left w:w="100" w:type="dxa"/>
              <w:bottom w:w="90" w:type="dxa"/>
              <w:right w:w="100" w:type="dxa"/>
            </w:tcMar>
            <w:vAlign w:val="center"/>
          </w:tcPr>
          <w:p w14:paraId="3D230CC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TLS、敏感字段控制、脱敏、水印、备份保护和最小载荷</w:t>
            </w:r>
          </w:p>
        </w:tc>
        <w:tc>
          <w:tcPr>
            <w:tcW w:w="2438" w:type="dxa"/>
            <w:shd w:val="clear" w:color="auto" w:fill="F7F7F7"/>
            <w:tcMar>
              <w:top w:w="90" w:type="dxa"/>
              <w:left w:w="100" w:type="dxa"/>
              <w:bottom w:w="90" w:type="dxa"/>
              <w:right w:w="100" w:type="dxa"/>
            </w:tcMar>
            <w:vAlign w:val="center"/>
          </w:tcPr>
          <w:p w14:paraId="79743A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配置、抽查和导出审计</w:t>
            </w:r>
          </w:p>
        </w:tc>
      </w:tr>
      <w:tr w14:paraId="76C2659A">
        <w:trPr>
          <w:cantSplit/>
          <w:jc w:val="center"/>
        </w:trPr>
        <w:tc>
          <w:tcPr>
            <w:tcW w:w="1587" w:type="dxa"/>
            <w:tcMar>
              <w:top w:w="90" w:type="dxa"/>
              <w:left w:w="100" w:type="dxa"/>
              <w:bottom w:w="90" w:type="dxa"/>
              <w:right w:w="100" w:type="dxa"/>
            </w:tcMar>
            <w:vAlign w:val="center"/>
          </w:tcPr>
          <w:p w14:paraId="280FE7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过程可审计</w:t>
            </w:r>
          </w:p>
        </w:tc>
        <w:tc>
          <w:tcPr>
            <w:tcW w:w="4025" w:type="dxa"/>
            <w:tcMar>
              <w:top w:w="90" w:type="dxa"/>
              <w:left w:w="100" w:type="dxa"/>
              <w:bottom w:w="90" w:type="dxa"/>
              <w:right w:w="100" w:type="dxa"/>
            </w:tcMar>
            <w:vAlign w:val="center"/>
          </w:tcPr>
          <w:p w14:paraId="184113D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登录、配置、模型、审批、发布、导出和运维均留痕</w:t>
            </w:r>
          </w:p>
        </w:tc>
        <w:tc>
          <w:tcPr>
            <w:tcW w:w="2438" w:type="dxa"/>
            <w:tcMar>
              <w:top w:w="90" w:type="dxa"/>
              <w:left w:w="100" w:type="dxa"/>
              <w:bottom w:w="90" w:type="dxa"/>
              <w:right w:w="100" w:type="dxa"/>
            </w:tcMar>
            <w:vAlign w:val="center"/>
          </w:tcPr>
          <w:p w14:paraId="48D27C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审计检索与完整性检查</w:t>
            </w:r>
          </w:p>
        </w:tc>
      </w:tr>
      <w:tr w14:paraId="548D9A5E">
        <w:trPr>
          <w:cantSplit/>
          <w:jc w:val="center"/>
        </w:trPr>
        <w:tc>
          <w:tcPr>
            <w:tcW w:w="1587" w:type="dxa"/>
            <w:shd w:val="clear" w:color="auto" w:fill="F7F7F7"/>
            <w:tcMar>
              <w:top w:w="90" w:type="dxa"/>
              <w:left w:w="100" w:type="dxa"/>
              <w:bottom w:w="90" w:type="dxa"/>
              <w:right w:w="100" w:type="dxa"/>
            </w:tcMar>
            <w:vAlign w:val="center"/>
          </w:tcPr>
          <w:p w14:paraId="2AA938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供应链安全</w:t>
            </w:r>
          </w:p>
        </w:tc>
        <w:tc>
          <w:tcPr>
            <w:tcW w:w="4025" w:type="dxa"/>
            <w:shd w:val="clear" w:color="auto" w:fill="F7F7F7"/>
            <w:tcMar>
              <w:top w:w="90" w:type="dxa"/>
              <w:left w:w="100" w:type="dxa"/>
              <w:bottom w:w="90" w:type="dxa"/>
              <w:right w:w="100" w:type="dxa"/>
            </w:tcMar>
            <w:vAlign w:val="center"/>
          </w:tcPr>
          <w:p w14:paraId="670D8C3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基础镜像、依赖、漏洞、制品摘要和SBOM受控</w:t>
            </w:r>
          </w:p>
        </w:tc>
        <w:tc>
          <w:tcPr>
            <w:tcW w:w="2438" w:type="dxa"/>
            <w:shd w:val="clear" w:color="auto" w:fill="F7F7F7"/>
            <w:tcMar>
              <w:top w:w="90" w:type="dxa"/>
              <w:left w:w="100" w:type="dxa"/>
              <w:bottom w:w="90" w:type="dxa"/>
              <w:right w:w="100" w:type="dxa"/>
            </w:tcMar>
            <w:vAlign w:val="center"/>
          </w:tcPr>
          <w:p w14:paraId="6A3D15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扫描报告和发布清单</w:t>
            </w:r>
          </w:p>
        </w:tc>
      </w:tr>
    </w:tbl>
    <w:p w14:paraId="5C6055F1">
      <w:pPr>
        <w:spacing w:after="40"/>
      </w:pPr>
    </w:p>
    <w:p w14:paraId="2C70D62C">
      <w:pPr>
        <w:keepNext/>
        <w:spacing w:before="100" w:after="80"/>
        <w:jc w:val="center"/>
      </w:pPr>
      <w:r>
        <w:rPr>
          <w:rFonts w:ascii="Times New Roman" w:hAnsi="Times New Roman" w:eastAsia="Songti SC" w:cs="Times New Roman"/>
          <w:b/>
          <w:color w:val="000000"/>
          <w:sz w:val="18"/>
        </w:rPr>
        <w:t>图6-1 SCOS安全架构与网络信任区</w:t>
      </w:r>
    </w:p>
    <w:p w14:paraId="47896919">
      <w:pPr>
        <w:keepLines/>
        <w:spacing w:after="120"/>
        <w:jc w:val="center"/>
      </w:pPr>
      <w:r>
        <w:drawing>
          <wp:inline distT="0" distB="0" distL="114300" distR="114300">
            <wp:extent cx="5111750" cy="2839720"/>
            <wp:effectExtent l="0" t="0" r="19050" b="508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
                    <pic:cNvPicPr>
                      <a:picLocks noChangeAspect="1"/>
                    </pic:cNvPicPr>
                  </pic:nvPicPr>
                  <pic:blipFill>
                    <a:blip r:embed="rId83"/>
                    <a:stretch>
                      <a:fillRect/>
                    </a:stretch>
                  </pic:blipFill>
                  <pic:spPr>
                    <a:xfrm>
                      <a:off x="0" y="0"/>
                      <a:ext cx="5112000" cy="2840000"/>
                    </a:xfrm>
                    <a:prstGeom prst="rect">
                      <a:avLst/>
                    </a:prstGeom>
                  </pic:spPr>
                </pic:pic>
              </a:graphicData>
            </a:graphic>
          </wp:inline>
        </w:drawing>
      </w:r>
    </w:p>
    <w:p w14:paraId="03C8147A">
      <w:pPr>
        <w:pStyle w:val="6"/>
      </w:pPr>
      <w:bookmarkStart w:id="302" w:name="_Toc1971734699"/>
      <w:r>
        <w:rPr>
          <w:rFonts w:ascii="Times New Roman" w:hAnsi="Times New Roman" w:eastAsia="STHeiti" w:cs="Times New Roman"/>
          <w:b/>
          <w:color w:val="000000"/>
          <w:sz w:val="22"/>
        </w:rPr>
        <w:t>6.1.1.2 身份认证与单点登录</w:t>
      </w:r>
      <w:bookmarkEnd w:id="302"/>
    </w:p>
    <w:p w14:paraId="1B2E6D25">
      <w:pPr>
        <w:spacing w:after="80" w:line="324" w:lineRule="auto"/>
        <w:ind w:firstLine="420"/>
        <w:jc w:val="both"/>
      </w:pPr>
      <w:r>
        <w:rPr>
          <w:rFonts w:ascii="Times New Roman" w:hAnsi="Times New Roman" w:eastAsia="Songti SC" w:cs="Times New Roman"/>
          <w:color w:val="000000"/>
          <w:sz w:val="21"/>
        </w:rPr>
        <w:t>用户身份优先接入企业统一身份源并预留OIDC或企业SSO方式。会话在Java后端验证，浏览器不保存长期有效的敏感令牌；服务间使用独立服务身份，Python算法服务仅接受Java应用的内网调用。企业身份能力未就绪时，可使用受控本地账号作为过渡，但必须执行复杂度、锁定、到期和首次登录改密策略。</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23D2B64">
        <w:trPr>
          <w:cantSplit/>
          <w:tblHeader/>
          <w:jc w:val="center"/>
        </w:trPr>
        <w:tc>
          <w:tcPr>
            <w:tcW w:w="1587" w:type="dxa"/>
            <w:shd w:val="clear" w:color="auto" w:fill="BFBFBF"/>
            <w:tcMar>
              <w:top w:w="90" w:type="dxa"/>
              <w:left w:w="100" w:type="dxa"/>
              <w:bottom w:w="90" w:type="dxa"/>
              <w:right w:w="100" w:type="dxa"/>
            </w:tcMar>
            <w:vAlign w:val="center"/>
          </w:tcPr>
          <w:p w14:paraId="4B53D7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身份类型</w:t>
            </w:r>
          </w:p>
        </w:tc>
        <w:tc>
          <w:tcPr>
            <w:tcW w:w="2268" w:type="dxa"/>
            <w:shd w:val="clear" w:color="auto" w:fill="BFBFBF"/>
            <w:tcMar>
              <w:top w:w="90" w:type="dxa"/>
              <w:left w:w="100" w:type="dxa"/>
              <w:bottom w:w="90" w:type="dxa"/>
              <w:right w:w="100" w:type="dxa"/>
            </w:tcMar>
            <w:vAlign w:val="center"/>
          </w:tcPr>
          <w:p w14:paraId="37FBCB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认证方式</w:t>
            </w:r>
          </w:p>
        </w:tc>
        <w:tc>
          <w:tcPr>
            <w:tcW w:w="2551" w:type="dxa"/>
            <w:shd w:val="clear" w:color="auto" w:fill="BFBFBF"/>
            <w:tcMar>
              <w:top w:w="90" w:type="dxa"/>
              <w:left w:w="100" w:type="dxa"/>
              <w:bottom w:w="90" w:type="dxa"/>
              <w:right w:w="100" w:type="dxa"/>
            </w:tcMar>
            <w:vAlign w:val="center"/>
          </w:tcPr>
          <w:p w14:paraId="5B24BD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会话与生命周期</w:t>
            </w:r>
          </w:p>
        </w:tc>
        <w:tc>
          <w:tcPr>
            <w:tcW w:w="2778" w:type="dxa"/>
            <w:shd w:val="clear" w:color="auto" w:fill="BFBFBF"/>
            <w:tcMar>
              <w:top w:w="90" w:type="dxa"/>
              <w:left w:w="100" w:type="dxa"/>
              <w:bottom w:w="90" w:type="dxa"/>
              <w:right w:w="100" w:type="dxa"/>
            </w:tcMar>
            <w:vAlign w:val="center"/>
          </w:tcPr>
          <w:p w14:paraId="68FFA8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特殊控制</w:t>
            </w:r>
          </w:p>
        </w:tc>
      </w:tr>
      <w:tr w14:paraId="01D06F70">
        <w:trPr>
          <w:cantSplit/>
          <w:jc w:val="center"/>
        </w:trPr>
        <w:tc>
          <w:tcPr>
            <w:tcW w:w="1587" w:type="dxa"/>
            <w:tcMar>
              <w:top w:w="90" w:type="dxa"/>
              <w:left w:w="100" w:type="dxa"/>
              <w:bottom w:w="90" w:type="dxa"/>
              <w:right w:w="100" w:type="dxa"/>
            </w:tcMar>
            <w:vAlign w:val="center"/>
          </w:tcPr>
          <w:p w14:paraId="771A57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业务用户</w:t>
            </w:r>
          </w:p>
        </w:tc>
        <w:tc>
          <w:tcPr>
            <w:tcW w:w="2268" w:type="dxa"/>
            <w:tcMar>
              <w:top w:w="90" w:type="dxa"/>
              <w:left w:w="100" w:type="dxa"/>
              <w:bottom w:w="90" w:type="dxa"/>
              <w:right w:w="100" w:type="dxa"/>
            </w:tcMar>
            <w:vAlign w:val="center"/>
          </w:tcPr>
          <w:p w14:paraId="79B618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企业SSO/OIDC优先</w:t>
            </w:r>
          </w:p>
        </w:tc>
        <w:tc>
          <w:tcPr>
            <w:tcW w:w="2551" w:type="dxa"/>
            <w:tcMar>
              <w:top w:w="90" w:type="dxa"/>
              <w:left w:w="100" w:type="dxa"/>
              <w:bottom w:w="90" w:type="dxa"/>
              <w:right w:w="100" w:type="dxa"/>
            </w:tcMar>
            <w:vAlign w:val="center"/>
          </w:tcPr>
          <w:p w14:paraId="645316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短会话、空闲超时、统一注销</w:t>
            </w:r>
          </w:p>
        </w:tc>
        <w:tc>
          <w:tcPr>
            <w:tcW w:w="2778" w:type="dxa"/>
            <w:tcMar>
              <w:top w:w="90" w:type="dxa"/>
              <w:left w:w="100" w:type="dxa"/>
              <w:bottom w:w="90" w:type="dxa"/>
              <w:right w:w="100" w:type="dxa"/>
            </w:tcMar>
            <w:vAlign w:val="center"/>
          </w:tcPr>
          <w:p w14:paraId="628581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高风险操作按企业策略二次认证</w:t>
            </w:r>
          </w:p>
        </w:tc>
      </w:tr>
      <w:tr w14:paraId="3DAC983F">
        <w:trPr>
          <w:cantSplit/>
          <w:jc w:val="center"/>
        </w:trPr>
        <w:tc>
          <w:tcPr>
            <w:tcW w:w="1587" w:type="dxa"/>
            <w:shd w:val="clear" w:color="auto" w:fill="F7F7F7"/>
            <w:tcMar>
              <w:top w:w="90" w:type="dxa"/>
              <w:left w:w="100" w:type="dxa"/>
              <w:bottom w:w="90" w:type="dxa"/>
              <w:right w:w="100" w:type="dxa"/>
            </w:tcMar>
            <w:vAlign w:val="center"/>
          </w:tcPr>
          <w:p w14:paraId="249030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本地应急用户</w:t>
            </w:r>
          </w:p>
        </w:tc>
        <w:tc>
          <w:tcPr>
            <w:tcW w:w="2268" w:type="dxa"/>
            <w:shd w:val="clear" w:color="auto" w:fill="F7F7F7"/>
            <w:tcMar>
              <w:top w:w="90" w:type="dxa"/>
              <w:left w:w="100" w:type="dxa"/>
              <w:bottom w:w="90" w:type="dxa"/>
              <w:right w:w="100" w:type="dxa"/>
            </w:tcMar>
            <w:vAlign w:val="center"/>
          </w:tcPr>
          <w:p w14:paraId="1D156E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本地密码，仅限应急</w:t>
            </w:r>
          </w:p>
        </w:tc>
        <w:tc>
          <w:tcPr>
            <w:tcW w:w="2551" w:type="dxa"/>
            <w:shd w:val="clear" w:color="auto" w:fill="F7F7F7"/>
            <w:tcMar>
              <w:top w:w="90" w:type="dxa"/>
              <w:left w:w="100" w:type="dxa"/>
              <w:bottom w:w="90" w:type="dxa"/>
              <w:right w:w="100" w:type="dxa"/>
            </w:tcMar>
            <w:vAlign w:val="center"/>
          </w:tcPr>
          <w:p w14:paraId="088096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默认禁用、临时启用、到期自动停用</w:t>
            </w:r>
          </w:p>
        </w:tc>
        <w:tc>
          <w:tcPr>
            <w:tcW w:w="2778" w:type="dxa"/>
            <w:shd w:val="clear" w:color="auto" w:fill="F7F7F7"/>
            <w:tcMar>
              <w:top w:w="90" w:type="dxa"/>
              <w:left w:w="100" w:type="dxa"/>
              <w:bottom w:w="90" w:type="dxa"/>
              <w:right w:w="100" w:type="dxa"/>
            </w:tcMar>
            <w:vAlign w:val="center"/>
          </w:tcPr>
          <w:p w14:paraId="2B145D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双人审批和全量审计</w:t>
            </w:r>
          </w:p>
        </w:tc>
      </w:tr>
      <w:tr w14:paraId="1BE1BF4B">
        <w:trPr>
          <w:cantSplit/>
          <w:jc w:val="center"/>
        </w:trPr>
        <w:tc>
          <w:tcPr>
            <w:tcW w:w="1587" w:type="dxa"/>
            <w:tcMar>
              <w:top w:w="90" w:type="dxa"/>
              <w:left w:w="100" w:type="dxa"/>
              <w:bottom w:w="90" w:type="dxa"/>
              <w:right w:w="100" w:type="dxa"/>
            </w:tcMar>
            <w:vAlign w:val="center"/>
          </w:tcPr>
          <w:p w14:paraId="7D58D5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系统接口</w:t>
            </w:r>
          </w:p>
        </w:tc>
        <w:tc>
          <w:tcPr>
            <w:tcW w:w="2268" w:type="dxa"/>
            <w:tcMar>
              <w:top w:w="90" w:type="dxa"/>
              <w:left w:w="100" w:type="dxa"/>
              <w:bottom w:w="90" w:type="dxa"/>
              <w:right w:w="100" w:type="dxa"/>
            </w:tcMar>
            <w:vAlign w:val="center"/>
          </w:tcPr>
          <w:p w14:paraId="01D946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客户端凭证、双向证书或签名令牌</w:t>
            </w:r>
          </w:p>
        </w:tc>
        <w:tc>
          <w:tcPr>
            <w:tcW w:w="2551" w:type="dxa"/>
            <w:tcMar>
              <w:top w:w="90" w:type="dxa"/>
              <w:left w:w="100" w:type="dxa"/>
              <w:bottom w:w="90" w:type="dxa"/>
              <w:right w:w="100" w:type="dxa"/>
            </w:tcMar>
            <w:vAlign w:val="center"/>
          </w:tcPr>
          <w:p w14:paraId="293A08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按系统独立、定期轮换</w:t>
            </w:r>
          </w:p>
        </w:tc>
        <w:tc>
          <w:tcPr>
            <w:tcW w:w="2778" w:type="dxa"/>
            <w:tcMar>
              <w:top w:w="90" w:type="dxa"/>
              <w:left w:w="100" w:type="dxa"/>
              <w:bottom w:w="90" w:type="dxa"/>
              <w:right w:w="100" w:type="dxa"/>
            </w:tcMar>
            <w:vAlign w:val="center"/>
          </w:tcPr>
          <w:p w14:paraId="4CCCB5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IP白名单和最小接口授权</w:t>
            </w:r>
          </w:p>
        </w:tc>
      </w:tr>
      <w:tr w14:paraId="141517FC">
        <w:trPr>
          <w:cantSplit/>
          <w:jc w:val="center"/>
        </w:trPr>
        <w:tc>
          <w:tcPr>
            <w:tcW w:w="1587" w:type="dxa"/>
            <w:shd w:val="clear" w:color="auto" w:fill="F7F7F7"/>
            <w:tcMar>
              <w:top w:w="90" w:type="dxa"/>
              <w:left w:w="100" w:type="dxa"/>
              <w:bottom w:w="90" w:type="dxa"/>
              <w:right w:w="100" w:type="dxa"/>
            </w:tcMar>
            <w:vAlign w:val="center"/>
          </w:tcPr>
          <w:p w14:paraId="3C346B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容器服务</w:t>
            </w:r>
          </w:p>
        </w:tc>
        <w:tc>
          <w:tcPr>
            <w:tcW w:w="2268" w:type="dxa"/>
            <w:shd w:val="clear" w:color="auto" w:fill="F7F7F7"/>
            <w:tcMar>
              <w:top w:w="90" w:type="dxa"/>
              <w:left w:w="100" w:type="dxa"/>
              <w:bottom w:w="90" w:type="dxa"/>
              <w:right w:w="100" w:type="dxa"/>
            </w:tcMar>
            <w:vAlign w:val="center"/>
          </w:tcPr>
          <w:p w14:paraId="7EEF54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内网服务身份和随机密钥</w:t>
            </w:r>
          </w:p>
        </w:tc>
        <w:tc>
          <w:tcPr>
            <w:tcW w:w="2551" w:type="dxa"/>
            <w:shd w:val="clear" w:color="auto" w:fill="F7F7F7"/>
            <w:tcMar>
              <w:top w:w="90" w:type="dxa"/>
              <w:left w:w="100" w:type="dxa"/>
              <w:bottom w:w="90" w:type="dxa"/>
              <w:right w:w="100" w:type="dxa"/>
            </w:tcMar>
            <w:vAlign w:val="center"/>
          </w:tcPr>
          <w:p w14:paraId="462989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启动注入、不可写入镜像</w:t>
            </w:r>
          </w:p>
        </w:tc>
        <w:tc>
          <w:tcPr>
            <w:tcW w:w="2778" w:type="dxa"/>
            <w:shd w:val="clear" w:color="auto" w:fill="F7F7F7"/>
            <w:tcMar>
              <w:top w:w="90" w:type="dxa"/>
              <w:left w:w="100" w:type="dxa"/>
              <w:bottom w:w="90" w:type="dxa"/>
              <w:right w:w="100" w:type="dxa"/>
            </w:tcMar>
            <w:vAlign w:val="center"/>
          </w:tcPr>
          <w:p w14:paraId="6D8F6B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Java到Python单向访问</w:t>
            </w:r>
          </w:p>
        </w:tc>
      </w:tr>
      <w:tr w14:paraId="25A41B47">
        <w:trPr>
          <w:cantSplit/>
          <w:jc w:val="center"/>
        </w:trPr>
        <w:tc>
          <w:tcPr>
            <w:tcW w:w="1587" w:type="dxa"/>
            <w:tcMar>
              <w:top w:w="90" w:type="dxa"/>
              <w:left w:w="100" w:type="dxa"/>
              <w:bottom w:w="90" w:type="dxa"/>
              <w:right w:w="100" w:type="dxa"/>
            </w:tcMar>
            <w:vAlign w:val="center"/>
          </w:tcPr>
          <w:p w14:paraId="3EC958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运维人员</w:t>
            </w:r>
          </w:p>
        </w:tc>
        <w:tc>
          <w:tcPr>
            <w:tcW w:w="2268" w:type="dxa"/>
            <w:tcMar>
              <w:top w:w="90" w:type="dxa"/>
              <w:left w:w="100" w:type="dxa"/>
              <w:bottom w:w="90" w:type="dxa"/>
              <w:right w:w="100" w:type="dxa"/>
            </w:tcMar>
            <w:vAlign w:val="center"/>
          </w:tcPr>
          <w:p w14:paraId="42D002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个人特权账号</w:t>
            </w:r>
          </w:p>
        </w:tc>
        <w:tc>
          <w:tcPr>
            <w:tcW w:w="2551" w:type="dxa"/>
            <w:tcMar>
              <w:top w:w="90" w:type="dxa"/>
              <w:left w:w="100" w:type="dxa"/>
              <w:bottom w:w="90" w:type="dxa"/>
              <w:right w:w="100" w:type="dxa"/>
            </w:tcMar>
            <w:vAlign w:val="center"/>
          </w:tcPr>
          <w:p w14:paraId="66ADFB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短时授权、操作完成回收</w:t>
            </w:r>
          </w:p>
        </w:tc>
        <w:tc>
          <w:tcPr>
            <w:tcW w:w="2778" w:type="dxa"/>
            <w:tcMar>
              <w:top w:w="90" w:type="dxa"/>
              <w:left w:w="100" w:type="dxa"/>
              <w:bottom w:w="90" w:type="dxa"/>
              <w:right w:w="100" w:type="dxa"/>
            </w:tcMar>
            <w:vAlign w:val="center"/>
          </w:tcPr>
          <w:p w14:paraId="34E2ED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禁止共享账号，关键操作复核</w:t>
            </w:r>
          </w:p>
        </w:tc>
      </w:tr>
    </w:tbl>
    <w:p w14:paraId="323FA9D6">
      <w:pPr>
        <w:spacing w:after="40"/>
      </w:pPr>
    </w:p>
    <w:p w14:paraId="4CD55FCF">
      <w:pPr>
        <w:pStyle w:val="6"/>
      </w:pPr>
      <w:bookmarkStart w:id="303" w:name="_Toc1124929236"/>
      <w:r>
        <w:rPr>
          <w:rFonts w:ascii="Times New Roman" w:hAnsi="Times New Roman" w:eastAsia="STHeiti" w:cs="Times New Roman"/>
          <w:b/>
          <w:color w:val="000000"/>
          <w:sz w:val="22"/>
        </w:rPr>
        <w:t>6.1.1.3 授权与访问控制</w:t>
      </w:r>
      <w:bookmarkEnd w:id="303"/>
    </w:p>
    <w:p w14:paraId="697538C3">
      <w:pPr>
        <w:spacing w:after="80" w:line="324" w:lineRule="auto"/>
        <w:ind w:firstLine="420"/>
        <w:jc w:val="both"/>
      </w:pPr>
      <w:r>
        <w:rPr>
          <w:rFonts w:ascii="Times New Roman" w:hAnsi="Times New Roman" w:eastAsia="Songti SC" w:cs="Times New Roman"/>
          <w:color w:val="000000"/>
          <w:sz w:val="21"/>
        </w:rPr>
        <w:t>授权采用“角色权限＋数据范围＋字段级别＋对象状态”组合判断。前端菜单仅用于体验，后端每个API重新鉴权。方案编制、审批、发布、成本关账、参数发布和接口补数执行职责分离；临时授权设置原因、范围、开始结束时间和批准人。</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4DB9CB8">
        <w:trPr>
          <w:cantSplit/>
          <w:tblHeader/>
          <w:jc w:val="center"/>
        </w:trPr>
        <w:tc>
          <w:tcPr>
            <w:tcW w:w="1474" w:type="dxa"/>
            <w:shd w:val="clear" w:color="auto" w:fill="BFBFBF"/>
            <w:tcMar>
              <w:top w:w="90" w:type="dxa"/>
              <w:left w:w="100" w:type="dxa"/>
              <w:bottom w:w="90" w:type="dxa"/>
              <w:right w:w="100" w:type="dxa"/>
            </w:tcMar>
            <w:vAlign w:val="center"/>
          </w:tcPr>
          <w:p w14:paraId="28FD1A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控制层</w:t>
            </w:r>
          </w:p>
        </w:tc>
        <w:tc>
          <w:tcPr>
            <w:tcW w:w="3118" w:type="dxa"/>
            <w:shd w:val="clear" w:color="auto" w:fill="BFBFBF"/>
            <w:tcMar>
              <w:top w:w="90" w:type="dxa"/>
              <w:left w:w="100" w:type="dxa"/>
              <w:bottom w:w="90" w:type="dxa"/>
              <w:right w:w="100" w:type="dxa"/>
            </w:tcMar>
            <w:vAlign w:val="center"/>
          </w:tcPr>
          <w:p w14:paraId="76515F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控制对象</w:t>
            </w:r>
          </w:p>
        </w:tc>
        <w:tc>
          <w:tcPr>
            <w:tcW w:w="3458" w:type="dxa"/>
            <w:shd w:val="clear" w:color="auto" w:fill="BFBFBF"/>
            <w:tcMar>
              <w:top w:w="90" w:type="dxa"/>
              <w:left w:w="100" w:type="dxa"/>
              <w:bottom w:w="90" w:type="dxa"/>
              <w:right w:w="100" w:type="dxa"/>
            </w:tcMar>
            <w:vAlign w:val="center"/>
          </w:tcPr>
          <w:p w14:paraId="52CBD5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实施要求</w:t>
            </w:r>
          </w:p>
        </w:tc>
      </w:tr>
      <w:tr w14:paraId="02474F96">
        <w:trPr>
          <w:cantSplit/>
          <w:jc w:val="center"/>
        </w:trPr>
        <w:tc>
          <w:tcPr>
            <w:tcW w:w="1474" w:type="dxa"/>
            <w:tcMar>
              <w:top w:w="90" w:type="dxa"/>
              <w:left w:w="100" w:type="dxa"/>
              <w:bottom w:w="90" w:type="dxa"/>
              <w:right w:w="100" w:type="dxa"/>
            </w:tcMar>
            <w:vAlign w:val="center"/>
          </w:tcPr>
          <w:p w14:paraId="4B3FE1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功能</w:t>
            </w:r>
          </w:p>
        </w:tc>
        <w:tc>
          <w:tcPr>
            <w:tcW w:w="3118" w:type="dxa"/>
            <w:tcMar>
              <w:top w:w="90" w:type="dxa"/>
              <w:left w:w="100" w:type="dxa"/>
              <w:bottom w:w="90" w:type="dxa"/>
              <w:right w:w="100" w:type="dxa"/>
            </w:tcMar>
            <w:vAlign w:val="center"/>
          </w:tcPr>
          <w:p w14:paraId="308587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菜单、页面、按钮、API和作业动作</w:t>
            </w:r>
          </w:p>
        </w:tc>
        <w:tc>
          <w:tcPr>
            <w:tcW w:w="3458" w:type="dxa"/>
            <w:tcMar>
              <w:top w:w="90" w:type="dxa"/>
              <w:left w:w="100" w:type="dxa"/>
              <w:bottom w:w="90" w:type="dxa"/>
              <w:right w:w="100" w:type="dxa"/>
            </w:tcMar>
            <w:vAlign w:val="center"/>
          </w:tcPr>
          <w:p w14:paraId="001492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角色授权、默认拒绝、后端校验</w:t>
            </w:r>
          </w:p>
        </w:tc>
      </w:tr>
      <w:tr w14:paraId="1B9A4E89">
        <w:trPr>
          <w:cantSplit/>
          <w:jc w:val="center"/>
        </w:trPr>
        <w:tc>
          <w:tcPr>
            <w:tcW w:w="1474" w:type="dxa"/>
            <w:shd w:val="clear" w:color="auto" w:fill="F7F7F7"/>
            <w:tcMar>
              <w:top w:w="90" w:type="dxa"/>
              <w:left w:w="100" w:type="dxa"/>
              <w:bottom w:w="90" w:type="dxa"/>
              <w:right w:w="100" w:type="dxa"/>
            </w:tcMar>
            <w:vAlign w:val="center"/>
          </w:tcPr>
          <w:p w14:paraId="32508A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w:t>
            </w:r>
          </w:p>
        </w:tc>
        <w:tc>
          <w:tcPr>
            <w:tcW w:w="3118" w:type="dxa"/>
            <w:shd w:val="clear" w:color="auto" w:fill="F7F7F7"/>
            <w:tcMar>
              <w:top w:w="90" w:type="dxa"/>
              <w:left w:w="100" w:type="dxa"/>
              <w:bottom w:w="90" w:type="dxa"/>
              <w:right w:w="100" w:type="dxa"/>
            </w:tcMar>
            <w:vAlign w:val="center"/>
          </w:tcPr>
          <w:p w14:paraId="143405B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组织、工厂、仓库、产品、物料、供应商和期间</w:t>
            </w:r>
          </w:p>
        </w:tc>
        <w:tc>
          <w:tcPr>
            <w:tcW w:w="3458" w:type="dxa"/>
            <w:shd w:val="clear" w:color="auto" w:fill="F7F7F7"/>
            <w:tcMar>
              <w:top w:w="90" w:type="dxa"/>
              <w:left w:w="100" w:type="dxa"/>
              <w:bottom w:w="90" w:type="dxa"/>
              <w:right w:w="100" w:type="dxa"/>
            </w:tcMar>
            <w:vAlign w:val="center"/>
          </w:tcPr>
          <w:p w14:paraId="3B262D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查询强制注入范围，导出同口径</w:t>
            </w:r>
          </w:p>
        </w:tc>
      </w:tr>
      <w:tr w14:paraId="55D07121">
        <w:trPr>
          <w:cantSplit/>
          <w:jc w:val="center"/>
        </w:trPr>
        <w:tc>
          <w:tcPr>
            <w:tcW w:w="1474" w:type="dxa"/>
            <w:tcMar>
              <w:top w:w="90" w:type="dxa"/>
              <w:left w:w="100" w:type="dxa"/>
              <w:bottom w:w="90" w:type="dxa"/>
              <w:right w:w="100" w:type="dxa"/>
            </w:tcMar>
            <w:vAlign w:val="center"/>
          </w:tcPr>
          <w:p w14:paraId="6A81F7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字段</w:t>
            </w:r>
          </w:p>
        </w:tc>
        <w:tc>
          <w:tcPr>
            <w:tcW w:w="3118" w:type="dxa"/>
            <w:tcMar>
              <w:top w:w="90" w:type="dxa"/>
              <w:left w:w="100" w:type="dxa"/>
              <w:bottom w:w="90" w:type="dxa"/>
              <w:right w:w="100" w:type="dxa"/>
            </w:tcMar>
            <w:vAlign w:val="center"/>
          </w:tcPr>
          <w:p w14:paraId="605CD1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报价、成本、利润、评分和个人信息</w:t>
            </w:r>
          </w:p>
        </w:tc>
        <w:tc>
          <w:tcPr>
            <w:tcW w:w="3458" w:type="dxa"/>
            <w:tcMar>
              <w:top w:w="90" w:type="dxa"/>
              <w:left w:w="100" w:type="dxa"/>
              <w:bottom w:w="90" w:type="dxa"/>
              <w:right w:w="100" w:type="dxa"/>
            </w:tcMar>
            <w:vAlign w:val="center"/>
          </w:tcPr>
          <w:p w14:paraId="14BF37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返回前移除或脱敏</w:t>
            </w:r>
          </w:p>
        </w:tc>
      </w:tr>
      <w:tr w14:paraId="77152332">
        <w:trPr>
          <w:cantSplit/>
          <w:jc w:val="center"/>
        </w:trPr>
        <w:tc>
          <w:tcPr>
            <w:tcW w:w="1474" w:type="dxa"/>
            <w:shd w:val="clear" w:color="auto" w:fill="F7F7F7"/>
            <w:tcMar>
              <w:top w:w="90" w:type="dxa"/>
              <w:left w:w="100" w:type="dxa"/>
              <w:bottom w:w="90" w:type="dxa"/>
              <w:right w:w="100" w:type="dxa"/>
            </w:tcMar>
            <w:vAlign w:val="center"/>
          </w:tcPr>
          <w:p w14:paraId="6F15CF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对象状态</w:t>
            </w:r>
          </w:p>
        </w:tc>
        <w:tc>
          <w:tcPr>
            <w:tcW w:w="3118" w:type="dxa"/>
            <w:shd w:val="clear" w:color="auto" w:fill="F7F7F7"/>
            <w:tcMar>
              <w:top w:w="90" w:type="dxa"/>
              <w:left w:w="100" w:type="dxa"/>
              <w:bottom w:w="90" w:type="dxa"/>
              <w:right w:w="100" w:type="dxa"/>
            </w:tcMar>
            <w:vAlign w:val="center"/>
          </w:tcPr>
          <w:p w14:paraId="0A7B655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草稿、审批、发布、执行、关账和归档对象</w:t>
            </w:r>
          </w:p>
        </w:tc>
        <w:tc>
          <w:tcPr>
            <w:tcW w:w="3458" w:type="dxa"/>
            <w:shd w:val="clear" w:color="auto" w:fill="F7F7F7"/>
            <w:tcMar>
              <w:top w:w="90" w:type="dxa"/>
              <w:left w:w="100" w:type="dxa"/>
              <w:bottom w:w="90" w:type="dxa"/>
              <w:right w:w="100" w:type="dxa"/>
            </w:tcMar>
            <w:vAlign w:val="center"/>
          </w:tcPr>
          <w:p w14:paraId="3FA44F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不同状态允许动作不同</w:t>
            </w:r>
          </w:p>
        </w:tc>
      </w:tr>
      <w:tr w14:paraId="27AF9174">
        <w:trPr>
          <w:cantSplit/>
          <w:jc w:val="center"/>
        </w:trPr>
        <w:tc>
          <w:tcPr>
            <w:tcW w:w="1474" w:type="dxa"/>
            <w:tcMar>
              <w:top w:w="90" w:type="dxa"/>
              <w:left w:w="100" w:type="dxa"/>
              <w:bottom w:w="90" w:type="dxa"/>
              <w:right w:w="100" w:type="dxa"/>
            </w:tcMar>
            <w:vAlign w:val="center"/>
          </w:tcPr>
          <w:p w14:paraId="235F48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场景</w:t>
            </w:r>
          </w:p>
        </w:tc>
        <w:tc>
          <w:tcPr>
            <w:tcW w:w="3118" w:type="dxa"/>
            <w:tcMar>
              <w:top w:w="90" w:type="dxa"/>
              <w:left w:w="100" w:type="dxa"/>
              <w:bottom w:w="90" w:type="dxa"/>
              <w:right w:w="100" w:type="dxa"/>
            </w:tcMar>
            <w:vAlign w:val="center"/>
          </w:tcPr>
          <w:p w14:paraId="6729B7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正式、沙盘、测试和应急操作</w:t>
            </w:r>
          </w:p>
        </w:tc>
        <w:tc>
          <w:tcPr>
            <w:tcW w:w="3458" w:type="dxa"/>
            <w:tcMar>
              <w:top w:w="90" w:type="dxa"/>
              <w:left w:w="100" w:type="dxa"/>
              <w:bottom w:w="90" w:type="dxa"/>
              <w:right w:w="100" w:type="dxa"/>
            </w:tcMar>
            <w:vAlign w:val="center"/>
          </w:tcPr>
          <w:p w14:paraId="1B03B3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正式发布只允许正式空间与生产角色</w:t>
            </w:r>
          </w:p>
        </w:tc>
      </w:tr>
    </w:tbl>
    <w:p w14:paraId="4DCD9F5D">
      <w:pPr>
        <w:spacing w:after="40"/>
      </w:pPr>
    </w:p>
    <w:p w14:paraId="5BE05043">
      <w:pPr>
        <w:pStyle w:val="4"/>
      </w:pPr>
      <w:bookmarkStart w:id="304" w:name="_Toc239641264"/>
      <w:r>
        <w:rPr>
          <w:rFonts w:ascii="Times New Roman" w:hAnsi="Times New Roman" w:eastAsia="STHeiti" w:cs="Times New Roman"/>
          <w:b/>
          <w:color w:val="000000"/>
          <w:sz w:val="24"/>
        </w:rPr>
        <w:t>6.1.2 网络、应用与数据安全</w:t>
      </w:r>
      <w:bookmarkEnd w:id="304"/>
    </w:p>
    <w:p w14:paraId="1F3F9E62">
      <w:pPr>
        <w:pStyle w:val="6"/>
      </w:pPr>
      <w:bookmarkStart w:id="305" w:name="_Toc1118885923"/>
      <w:r>
        <w:rPr>
          <w:rFonts w:ascii="Times New Roman" w:hAnsi="Times New Roman" w:eastAsia="STHeiti" w:cs="Times New Roman"/>
          <w:b/>
          <w:color w:val="000000"/>
          <w:sz w:val="22"/>
        </w:rPr>
        <w:t>6.1.2.1 网络和边界安全</w:t>
      </w:r>
      <w:bookmarkEnd w:id="305"/>
    </w:p>
    <w:p w14:paraId="6CDAB254">
      <w:pPr>
        <w:spacing w:after="80" w:line="324" w:lineRule="auto"/>
        <w:ind w:firstLine="420"/>
        <w:jc w:val="both"/>
      </w:pPr>
      <w:r>
        <w:rPr>
          <w:rFonts w:ascii="Times New Roman" w:hAnsi="Times New Roman" w:eastAsia="Songti SC" w:cs="Times New Roman"/>
          <w:color w:val="000000"/>
          <w:sz w:val="21"/>
        </w:rPr>
        <w:t>应用服务器、数据库服务器和算法服务器部署在企业应用区或对应受控安全区，用户和外部系统统一经HTTPS反向代理或企业API网关进入。MySQL、Python算法接口、容器管理端口和监控管理端口不向用户区开放；数据库只允许Java应用和受控运维来源访问。运维入口使用企业堡垒机、VPN或同等级受控通道，禁止直接暴露公网。</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5468B2A">
        <w:trPr>
          <w:cantSplit/>
          <w:tblHeader/>
          <w:jc w:val="center"/>
        </w:trPr>
        <w:tc>
          <w:tcPr>
            <w:tcW w:w="1701" w:type="dxa"/>
            <w:shd w:val="clear" w:color="auto" w:fill="BFBFBF"/>
            <w:tcMar>
              <w:top w:w="90" w:type="dxa"/>
              <w:left w:w="100" w:type="dxa"/>
              <w:bottom w:w="90" w:type="dxa"/>
              <w:right w:w="100" w:type="dxa"/>
            </w:tcMar>
            <w:vAlign w:val="center"/>
          </w:tcPr>
          <w:p w14:paraId="00E6F6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访问路径</w:t>
            </w:r>
          </w:p>
        </w:tc>
        <w:tc>
          <w:tcPr>
            <w:tcW w:w="1871" w:type="dxa"/>
            <w:shd w:val="clear" w:color="auto" w:fill="BFBFBF"/>
            <w:tcMar>
              <w:top w:w="90" w:type="dxa"/>
              <w:left w:w="100" w:type="dxa"/>
              <w:bottom w:w="90" w:type="dxa"/>
              <w:right w:w="100" w:type="dxa"/>
            </w:tcMar>
            <w:vAlign w:val="center"/>
          </w:tcPr>
          <w:p w14:paraId="4A1160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允许方向</w:t>
            </w:r>
          </w:p>
        </w:tc>
        <w:tc>
          <w:tcPr>
            <w:tcW w:w="1928" w:type="dxa"/>
            <w:shd w:val="clear" w:color="auto" w:fill="BFBFBF"/>
            <w:tcMar>
              <w:top w:w="90" w:type="dxa"/>
              <w:left w:w="100" w:type="dxa"/>
              <w:bottom w:w="90" w:type="dxa"/>
              <w:right w:w="100" w:type="dxa"/>
            </w:tcMar>
            <w:vAlign w:val="center"/>
          </w:tcPr>
          <w:p w14:paraId="2B420E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建议端口/协议</w:t>
            </w:r>
          </w:p>
        </w:tc>
        <w:tc>
          <w:tcPr>
            <w:tcW w:w="3685" w:type="dxa"/>
            <w:shd w:val="clear" w:color="auto" w:fill="BFBFBF"/>
            <w:tcMar>
              <w:top w:w="90" w:type="dxa"/>
              <w:left w:w="100" w:type="dxa"/>
              <w:bottom w:w="90" w:type="dxa"/>
              <w:right w:w="100" w:type="dxa"/>
            </w:tcMar>
            <w:vAlign w:val="center"/>
          </w:tcPr>
          <w:p w14:paraId="11DAE7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边界控制</w:t>
            </w:r>
          </w:p>
        </w:tc>
      </w:tr>
      <w:tr w14:paraId="7A7495AE">
        <w:trPr>
          <w:cantSplit/>
          <w:jc w:val="center"/>
        </w:trPr>
        <w:tc>
          <w:tcPr>
            <w:tcW w:w="1701" w:type="dxa"/>
            <w:tcMar>
              <w:top w:w="90" w:type="dxa"/>
              <w:left w:w="100" w:type="dxa"/>
              <w:bottom w:w="90" w:type="dxa"/>
              <w:right w:w="100" w:type="dxa"/>
            </w:tcMar>
            <w:vAlign w:val="center"/>
          </w:tcPr>
          <w:p w14:paraId="0DA3D3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用户→SCOS</w:t>
            </w:r>
          </w:p>
        </w:tc>
        <w:tc>
          <w:tcPr>
            <w:tcW w:w="1871" w:type="dxa"/>
            <w:tcMar>
              <w:top w:w="90" w:type="dxa"/>
              <w:left w:w="100" w:type="dxa"/>
              <w:bottom w:w="90" w:type="dxa"/>
              <w:right w:w="100" w:type="dxa"/>
            </w:tcMar>
            <w:vAlign w:val="center"/>
          </w:tcPr>
          <w:p w14:paraId="620E24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用户区到接入区</w:t>
            </w:r>
          </w:p>
        </w:tc>
        <w:tc>
          <w:tcPr>
            <w:tcW w:w="1928" w:type="dxa"/>
            <w:tcMar>
              <w:top w:w="90" w:type="dxa"/>
              <w:left w:w="100" w:type="dxa"/>
              <w:bottom w:w="90" w:type="dxa"/>
              <w:right w:w="100" w:type="dxa"/>
            </w:tcMar>
            <w:vAlign w:val="center"/>
          </w:tcPr>
          <w:p w14:paraId="6EBEC2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HTTPS 443</w:t>
            </w:r>
          </w:p>
        </w:tc>
        <w:tc>
          <w:tcPr>
            <w:tcW w:w="3685" w:type="dxa"/>
            <w:tcMar>
              <w:top w:w="90" w:type="dxa"/>
              <w:left w:w="100" w:type="dxa"/>
              <w:bottom w:w="90" w:type="dxa"/>
              <w:right w:w="100" w:type="dxa"/>
            </w:tcMar>
            <w:vAlign w:val="center"/>
          </w:tcPr>
          <w:p w14:paraId="13BFC1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SSO、TLS、限流和会话审计</w:t>
            </w:r>
          </w:p>
        </w:tc>
      </w:tr>
      <w:tr w14:paraId="0B96B553">
        <w:trPr>
          <w:cantSplit/>
          <w:jc w:val="center"/>
        </w:trPr>
        <w:tc>
          <w:tcPr>
            <w:tcW w:w="1701" w:type="dxa"/>
            <w:shd w:val="clear" w:color="auto" w:fill="F7F7F7"/>
            <w:tcMar>
              <w:top w:w="90" w:type="dxa"/>
              <w:left w:w="100" w:type="dxa"/>
              <w:bottom w:w="90" w:type="dxa"/>
              <w:right w:w="100" w:type="dxa"/>
            </w:tcMar>
            <w:vAlign w:val="center"/>
          </w:tcPr>
          <w:p w14:paraId="7379BE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外部系统→SCOS</w:t>
            </w:r>
          </w:p>
        </w:tc>
        <w:tc>
          <w:tcPr>
            <w:tcW w:w="1871" w:type="dxa"/>
            <w:shd w:val="clear" w:color="auto" w:fill="F7F7F7"/>
            <w:tcMar>
              <w:top w:w="90" w:type="dxa"/>
              <w:left w:w="100" w:type="dxa"/>
              <w:bottom w:w="90" w:type="dxa"/>
              <w:right w:w="100" w:type="dxa"/>
            </w:tcMar>
            <w:vAlign w:val="center"/>
          </w:tcPr>
          <w:p w14:paraId="653FB0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集成区到API入口</w:t>
            </w:r>
          </w:p>
        </w:tc>
        <w:tc>
          <w:tcPr>
            <w:tcW w:w="1928" w:type="dxa"/>
            <w:shd w:val="clear" w:color="auto" w:fill="F7F7F7"/>
            <w:tcMar>
              <w:top w:w="90" w:type="dxa"/>
              <w:left w:w="100" w:type="dxa"/>
              <w:bottom w:w="90" w:type="dxa"/>
              <w:right w:w="100" w:type="dxa"/>
            </w:tcMar>
            <w:vAlign w:val="center"/>
          </w:tcPr>
          <w:p w14:paraId="02415A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HTTPS 443</w:t>
            </w:r>
          </w:p>
        </w:tc>
        <w:tc>
          <w:tcPr>
            <w:tcW w:w="3685" w:type="dxa"/>
            <w:shd w:val="clear" w:color="auto" w:fill="F7F7F7"/>
            <w:tcMar>
              <w:top w:w="90" w:type="dxa"/>
              <w:left w:w="100" w:type="dxa"/>
              <w:bottom w:w="90" w:type="dxa"/>
              <w:right w:w="100" w:type="dxa"/>
            </w:tcMar>
            <w:vAlign w:val="center"/>
          </w:tcPr>
          <w:p w14:paraId="69BE2F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服务身份、白名单、签名/证书</w:t>
            </w:r>
          </w:p>
        </w:tc>
      </w:tr>
      <w:tr w14:paraId="0CB4F9A6">
        <w:trPr>
          <w:cantSplit/>
          <w:jc w:val="center"/>
        </w:trPr>
        <w:tc>
          <w:tcPr>
            <w:tcW w:w="1701" w:type="dxa"/>
            <w:tcMar>
              <w:top w:w="90" w:type="dxa"/>
              <w:left w:w="100" w:type="dxa"/>
              <w:bottom w:w="90" w:type="dxa"/>
              <w:right w:w="100" w:type="dxa"/>
            </w:tcMar>
            <w:vAlign w:val="center"/>
          </w:tcPr>
          <w:p w14:paraId="52554F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Java→Python</w:t>
            </w:r>
          </w:p>
        </w:tc>
        <w:tc>
          <w:tcPr>
            <w:tcW w:w="1871" w:type="dxa"/>
            <w:tcMar>
              <w:top w:w="90" w:type="dxa"/>
              <w:left w:w="100" w:type="dxa"/>
              <w:bottom w:w="90" w:type="dxa"/>
              <w:right w:w="100" w:type="dxa"/>
            </w:tcMar>
            <w:vAlign w:val="center"/>
          </w:tcPr>
          <w:p w14:paraId="429141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应用服务器到算法服务器</w:t>
            </w:r>
          </w:p>
        </w:tc>
        <w:tc>
          <w:tcPr>
            <w:tcW w:w="1928" w:type="dxa"/>
            <w:tcMar>
              <w:top w:w="90" w:type="dxa"/>
              <w:left w:w="100" w:type="dxa"/>
              <w:bottom w:w="90" w:type="dxa"/>
              <w:right w:w="100" w:type="dxa"/>
            </w:tcMar>
            <w:vAlign w:val="center"/>
          </w:tcPr>
          <w:p w14:paraId="072DFA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内网HTTP/HTTPS</w:t>
            </w:r>
          </w:p>
        </w:tc>
        <w:tc>
          <w:tcPr>
            <w:tcW w:w="3685" w:type="dxa"/>
            <w:tcMar>
              <w:top w:w="90" w:type="dxa"/>
              <w:left w:w="100" w:type="dxa"/>
              <w:bottom w:w="90" w:type="dxa"/>
              <w:right w:w="100" w:type="dxa"/>
            </w:tcMar>
            <w:vAlign w:val="center"/>
          </w:tcPr>
          <w:p w14:paraId="0F70266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网段隔离、服务身份、白名单、超时和限流</w:t>
            </w:r>
          </w:p>
        </w:tc>
      </w:tr>
      <w:tr w14:paraId="3D064B9A">
        <w:trPr>
          <w:cantSplit/>
          <w:jc w:val="center"/>
        </w:trPr>
        <w:tc>
          <w:tcPr>
            <w:tcW w:w="1701" w:type="dxa"/>
            <w:shd w:val="clear" w:color="auto" w:fill="F7F7F7"/>
            <w:tcMar>
              <w:top w:w="90" w:type="dxa"/>
              <w:left w:w="100" w:type="dxa"/>
              <w:bottom w:w="90" w:type="dxa"/>
              <w:right w:w="100" w:type="dxa"/>
            </w:tcMar>
            <w:vAlign w:val="center"/>
          </w:tcPr>
          <w:p w14:paraId="447258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Java→MySQL</w:t>
            </w:r>
          </w:p>
        </w:tc>
        <w:tc>
          <w:tcPr>
            <w:tcW w:w="1871" w:type="dxa"/>
            <w:shd w:val="clear" w:color="auto" w:fill="F7F7F7"/>
            <w:tcMar>
              <w:top w:w="90" w:type="dxa"/>
              <w:left w:w="100" w:type="dxa"/>
              <w:bottom w:w="90" w:type="dxa"/>
              <w:right w:w="100" w:type="dxa"/>
            </w:tcMar>
            <w:vAlign w:val="center"/>
          </w:tcPr>
          <w:p w14:paraId="3014FE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应用服务器到数据库服务器</w:t>
            </w:r>
          </w:p>
        </w:tc>
        <w:tc>
          <w:tcPr>
            <w:tcW w:w="1928" w:type="dxa"/>
            <w:shd w:val="clear" w:color="auto" w:fill="F7F7F7"/>
            <w:tcMar>
              <w:top w:w="90" w:type="dxa"/>
              <w:left w:w="100" w:type="dxa"/>
              <w:bottom w:w="90" w:type="dxa"/>
              <w:right w:w="100" w:type="dxa"/>
            </w:tcMar>
            <w:vAlign w:val="center"/>
          </w:tcPr>
          <w:p w14:paraId="3C18B4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MySQL受控端口</w:t>
            </w:r>
          </w:p>
        </w:tc>
        <w:tc>
          <w:tcPr>
            <w:tcW w:w="3685" w:type="dxa"/>
            <w:shd w:val="clear" w:color="auto" w:fill="F7F7F7"/>
            <w:tcMar>
              <w:top w:w="90" w:type="dxa"/>
              <w:left w:w="100" w:type="dxa"/>
              <w:bottom w:w="90" w:type="dxa"/>
              <w:right w:w="100" w:type="dxa"/>
            </w:tcMar>
            <w:vAlign w:val="center"/>
          </w:tcPr>
          <w:p w14:paraId="60FC0D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专用账号、最小权限和连接加密条件</w:t>
            </w:r>
          </w:p>
        </w:tc>
      </w:tr>
      <w:tr w14:paraId="245F6F2F">
        <w:trPr>
          <w:cantSplit/>
          <w:jc w:val="center"/>
        </w:trPr>
        <w:tc>
          <w:tcPr>
            <w:tcW w:w="1701" w:type="dxa"/>
            <w:tcMar>
              <w:top w:w="90" w:type="dxa"/>
              <w:left w:w="100" w:type="dxa"/>
              <w:bottom w:w="90" w:type="dxa"/>
              <w:right w:w="100" w:type="dxa"/>
            </w:tcMar>
            <w:vAlign w:val="center"/>
          </w:tcPr>
          <w:p w14:paraId="4A4A80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运维→主机</w:t>
            </w:r>
          </w:p>
        </w:tc>
        <w:tc>
          <w:tcPr>
            <w:tcW w:w="1871" w:type="dxa"/>
            <w:tcMar>
              <w:top w:w="90" w:type="dxa"/>
              <w:left w:w="100" w:type="dxa"/>
              <w:bottom w:w="90" w:type="dxa"/>
              <w:right w:w="100" w:type="dxa"/>
            </w:tcMar>
            <w:vAlign w:val="center"/>
          </w:tcPr>
          <w:p w14:paraId="7F0995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堡垒机到各生产服务器</w:t>
            </w:r>
          </w:p>
        </w:tc>
        <w:tc>
          <w:tcPr>
            <w:tcW w:w="1928" w:type="dxa"/>
            <w:tcMar>
              <w:top w:w="90" w:type="dxa"/>
              <w:left w:w="100" w:type="dxa"/>
              <w:bottom w:w="90" w:type="dxa"/>
              <w:right w:w="100" w:type="dxa"/>
            </w:tcMar>
            <w:vAlign w:val="center"/>
          </w:tcPr>
          <w:p w14:paraId="462C73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受控SSH/管理通道</w:t>
            </w:r>
          </w:p>
        </w:tc>
        <w:tc>
          <w:tcPr>
            <w:tcW w:w="3685" w:type="dxa"/>
            <w:tcMar>
              <w:top w:w="90" w:type="dxa"/>
              <w:left w:w="100" w:type="dxa"/>
              <w:bottom w:w="90" w:type="dxa"/>
              <w:right w:w="100" w:type="dxa"/>
            </w:tcMar>
            <w:vAlign w:val="center"/>
          </w:tcPr>
          <w:p w14:paraId="64B4DF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个人账号、审批、命令审计</w:t>
            </w:r>
          </w:p>
        </w:tc>
      </w:tr>
      <w:tr w14:paraId="75ED25B5">
        <w:trPr>
          <w:cantSplit/>
          <w:jc w:val="center"/>
        </w:trPr>
        <w:tc>
          <w:tcPr>
            <w:tcW w:w="1701" w:type="dxa"/>
            <w:shd w:val="clear" w:color="auto" w:fill="F7F7F7"/>
            <w:tcMar>
              <w:top w:w="90" w:type="dxa"/>
              <w:left w:w="100" w:type="dxa"/>
              <w:bottom w:w="90" w:type="dxa"/>
              <w:right w:w="100" w:type="dxa"/>
            </w:tcMar>
            <w:vAlign w:val="center"/>
          </w:tcPr>
          <w:p w14:paraId="78A5F9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服务器→备份介质</w:t>
            </w:r>
          </w:p>
        </w:tc>
        <w:tc>
          <w:tcPr>
            <w:tcW w:w="1871" w:type="dxa"/>
            <w:shd w:val="clear" w:color="auto" w:fill="F7F7F7"/>
            <w:tcMar>
              <w:top w:w="90" w:type="dxa"/>
              <w:left w:w="100" w:type="dxa"/>
              <w:bottom w:w="90" w:type="dxa"/>
              <w:right w:w="100" w:type="dxa"/>
            </w:tcMar>
            <w:vAlign w:val="center"/>
          </w:tcPr>
          <w:p w14:paraId="11F960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生产区到备份区</w:t>
            </w:r>
          </w:p>
        </w:tc>
        <w:tc>
          <w:tcPr>
            <w:tcW w:w="1928" w:type="dxa"/>
            <w:shd w:val="clear" w:color="auto" w:fill="F7F7F7"/>
            <w:tcMar>
              <w:top w:w="90" w:type="dxa"/>
              <w:left w:w="100" w:type="dxa"/>
              <w:bottom w:w="90" w:type="dxa"/>
              <w:right w:w="100" w:type="dxa"/>
            </w:tcMar>
            <w:vAlign w:val="center"/>
          </w:tcPr>
          <w:p w14:paraId="036169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企业批准协议</w:t>
            </w:r>
          </w:p>
        </w:tc>
        <w:tc>
          <w:tcPr>
            <w:tcW w:w="3685" w:type="dxa"/>
            <w:shd w:val="clear" w:color="auto" w:fill="F7F7F7"/>
            <w:tcMar>
              <w:top w:w="90" w:type="dxa"/>
              <w:left w:w="100" w:type="dxa"/>
              <w:bottom w:w="90" w:type="dxa"/>
              <w:right w:w="100" w:type="dxa"/>
            </w:tcMar>
            <w:vAlign w:val="center"/>
          </w:tcPr>
          <w:p w14:paraId="334BD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加密、专用账号和写入白名单</w:t>
            </w:r>
          </w:p>
        </w:tc>
      </w:tr>
    </w:tbl>
    <w:p w14:paraId="7674B334">
      <w:pPr>
        <w:spacing w:after="40"/>
      </w:pPr>
    </w:p>
    <w:p w14:paraId="47D873BD">
      <w:pPr>
        <w:pStyle w:val="6"/>
      </w:pPr>
      <w:bookmarkStart w:id="306" w:name="_Toc1748894729"/>
      <w:r>
        <w:rPr>
          <w:rFonts w:ascii="Times New Roman" w:hAnsi="Times New Roman" w:eastAsia="STHeiti" w:cs="Times New Roman"/>
          <w:b/>
          <w:color w:val="000000"/>
          <w:sz w:val="22"/>
        </w:rPr>
        <w:t>6.1.2.2 应用和接口安全</w:t>
      </w:r>
      <w:bookmarkEnd w:id="306"/>
    </w:p>
    <w:p w14:paraId="50AEABE8">
      <w:pPr>
        <w:spacing w:after="80" w:line="324" w:lineRule="auto"/>
        <w:ind w:firstLine="420"/>
        <w:jc w:val="both"/>
      </w:pPr>
      <w:r>
        <w:rPr>
          <w:rFonts w:ascii="Times New Roman" w:hAnsi="Times New Roman" w:eastAsia="Songti SC" w:cs="Times New Roman"/>
          <w:color w:val="000000"/>
          <w:sz w:val="21"/>
        </w:rPr>
        <w:t>前后端遵循安全编码和输入不可信原则。Java服务执行类型、长度、枚举、范围、业务状态和文件白名单校验；数据库使用参数化访问；页面进行输出编码并配置安全响应头。写接口校验时间戳、幂等键和权限，上传文件限制类型、大小和保存位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7399321">
        <w:trPr>
          <w:cantSplit/>
          <w:tblHeader/>
          <w:jc w:val="center"/>
        </w:trPr>
        <w:tc>
          <w:tcPr>
            <w:tcW w:w="1701" w:type="dxa"/>
            <w:shd w:val="clear" w:color="auto" w:fill="BFBFBF"/>
            <w:tcMar>
              <w:top w:w="90" w:type="dxa"/>
              <w:left w:w="100" w:type="dxa"/>
              <w:bottom w:w="90" w:type="dxa"/>
              <w:right w:w="100" w:type="dxa"/>
            </w:tcMar>
            <w:vAlign w:val="center"/>
          </w:tcPr>
          <w:p w14:paraId="40756B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威胁</w:t>
            </w:r>
          </w:p>
        </w:tc>
        <w:tc>
          <w:tcPr>
            <w:tcW w:w="3969" w:type="dxa"/>
            <w:shd w:val="clear" w:color="auto" w:fill="BFBFBF"/>
            <w:tcMar>
              <w:top w:w="90" w:type="dxa"/>
              <w:left w:w="100" w:type="dxa"/>
              <w:bottom w:w="90" w:type="dxa"/>
              <w:right w:w="100" w:type="dxa"/>
            </w:tcMar>
            <w:vAlign w:val="center"/>
          </w:tcPr>
          <w:p w14:paraId="120452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控制要求</w:t>
            </w:r>
          </w:p>
        </w:tc>
        <w:tc>
          <w:tcPr>
            <w:tcW w:w="2381" w:type="dxa"/>
            <w:shd w:val="clear" w:color="auto" w:fill="BFBFBF"/>
            <w:tcMar>
              <w:top w:w="90" w:type="dxa"/>
              <w:left w:w="100" w:type="dxa"/>
              <w:bottom w:w="90" w:type="dxa"/>
              <w:right w:w="100" w:type="dxa"/>
            </w:tcMar>
            <w:vAlign w:val="center"/>
          </w:tcPr>
          <w:p w14:paraId="5E6729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验证方式</w:t>
            </w:r>
          </w:p>
        </w:tc>
      </w:tr>
      <w:tr w14:paraId="22115FCC">
        <w:trPr>
          <w:cantSplit/>
          <w:jc w:val="center"/>
        </w:trPr>
        <w:tc>
          <w:tcPr>
            <w:tcW w:w="1701" w:type="dxa"/>
            <w:tcMar>
              <w:top w:w="90" w:type="dxa"/>
              <w:left w:w="100" w:type="dxa"/>
              <w:bottom w:w="90" w:type="dxa"/>
              <w:right w:w="100" w:type="dxa"/>
            </w:tcMar>
            <w:vAlign w:val="center"/>
          </w:tcPr>
          <w:p w14:paraId="24A6B9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注入与越权</w:t>
            </w:r>
          </w:p>
        </w:tc>
        <w:tc>
          <w:tcPr>
            <w:tcW w:w="3969" w:type="dxa"/>
            <w:tcMar>
              <w:top w:w="90" w:type="dxa"/>
              <w:left w:w="100" w:type="dxa"/>
              <w:bottom w:w="90" w:type="dxa"/>
              <w:right w:w="100" w:type="dxa"/>
            </w:tcMar>
            <w:vAlign w:val="center"/>
          </w:tcPr>
          <w:p w14:paraId="55B336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参数化查询、对象级鉴权、字段白名单</w:t>
            </w:r>
          </w:p>
        </w:tc>
        <w:tc>
          <w:tcPr>
            <w:tcW w:w="2381" w:type="dxa"/>
            <w:tcMar>
              <w:top w:w="90" w:type="dxa"/>
              <w:left w:w="100" w:type="dxa"/>
              <w:bottom w:w="90" w:type="dxa"/>
              <w:right w:w="100" w:type="dxa"/>
            </w:tcMar>
            <w:vAlign w:val="center"/>
          </w:tcPr>
          <w:p w14:paraId="5DD70C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SAST/DAST与越权用例</w:t>
            </w:r>
          </w:p>
        </w:tc>
      </w:tr>
      <w:tr w14:paraId="35199261">
        <w:trPr>
          <w:cantSplit/>
          <w:jc w:val="center"/>
        </w:trPr>
        <w:tc>
          <w:tcPr>
            <w:tcW w:w="1701" w:type="dxa"/>
            <w:shd w:val="clear" w:color="auto" w:fill="F7F7F7"/>
            <w:tcMar>
              <w:top w:w="90" w:type="dxa"/>
              <w:left w:w="100" w:type="dxa"/>
              <w:bottom w:w="90" w:type="dxa"/>
              <w:right w:w="100" w:type="dxa"/>
            </w:tcMar>
            <w:vAlign w:val="center"/>
          </w:tcPr>
          <w:p w14:paraId="065313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重放与重复提交</w:t>
            </w:r>
          </w:p>
        </w:tc>
        <w:tc>
          <w:tcPr>
            <w:tcW w:w="3969" w:type="dxa"/>
            <w:shd w:val="clear" w:color="auto" w:fill="F7F7F7"/>
            <w:tcMar>
              <w:top w:w="90" w:type="dxa"/>
              <w:left w:w="100" w:type="dxa"/>
              <w:bottom w:w="90" w:type="dxa"/>
              <w:right w:w="100" w:type="dxa"/>
            </w:tcMar>
            <w:vAlign w:val="center"/>
          </w:tcPr>
          <w:p w14:paraId="2F4034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时间窗、nonce、幂等键和请求摘要</w:t>
            </w:r>
          </w:p>
        </w:tc>
        <w:tc>
          <w:tcPr>
            <w:tcW w:w="2381" w:type="dxa"/>
            <w:shd w:val="clear" w:color="auto" w:fill="F7F7F7"/>
            <w:tcMar>
              <w:top w:w="90" w:type="dxa"/>
              <w:left w:w="100" w:type="dxa"/>
              <w:bottom w:w="90" w:type="dxa"/>
              <w:right w:w="100" w:type="dxa"/>
            </w:tcMar>
            <w:vAlign w:val="center"/>
          </w:tcPr>
          <w:p w14:paraId="734552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重复与篡改请求测试</w:t>
            </w:r>
          </w:p>
        </w:tc>
      </w:tr>
      <w:tr w14:paraId="46AE3929">
        <w:trPr>
          <w:cantSplit/>
          <w:jc w:val="center"/>
        </w:trPr>
        <w:tc>
          <w:tcPr>
            <w:tcW w:w="1701" w:type="dxa"/>
            <w:tcMar>
              <w:top w:w="90" w:type="dxa"/>
              <w:left w:w="100" w:type="dxa"/>
              <w:bottom w:w="90" w:type="dxa"/>
              <w:right w:w="100" w:type="dxa"/>
            </w:tcMar>
            <w:vAlign w:val="center"/>
          </w:tcPr>
          <w:p w14:paraId="50DB1B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恶意文件</w:t>
            </w:r>
          </w:p>
        </w:tc>
        <w:tc>
          <w:tcPr>
            <w:tcW w:w="3969" w:type="dxa"/>
            <w:tcMar>
              <w:top w:w="90" w:type="dxa"/>
              <w:left w:w="100" w:type="dxa"/>
              <w:bottom w:w="90" w:type="dxa"/>
              <w:right w:w="100" w:type="dxa"/>
            </w:tcMar>
            <w:vAlign w:val="center"/>
          </w:tcPr>
          <w:p w14:paraId="0893CA9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后缀与内容类型白名单、大小限制、随机文件名、扫描预留</w:t>
            </w:r>
          </w:p>
        </w:tc>
        <w:tc>
          <w:tcPr>
            <w:tcW w:w="2381" w:type="dxa"/>
            <w:tcMar>
              <w:top w:w="90" w:type="dxa"/>
              <w:left w:w="100" w:type="dxa"/>
              <w:bottom w:w="90" w:type="dxa"/>
              <w:right w:w="100" w:type="dxa"/>
            </w:tcMar>
            <w:vAlign w:val="center"/>
          </w:tcPr>
          <w:p w14:paraId="33B64A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上传攻击用例</w:t>
            </w:r>
          </w:p>
        </w:tc>
      </w:tr>
      <w:tr w14:paraId="446332BD">
        <w:trPr>
          <w:cantSplit/>
          <w:jc w:val="center"/>
        </w:trPr>
        <w:tc>
          <w:tcPr>
            <w:tcW w:w="1701" w:type="dxa"/>
            <w:shd w:val="clear" w:color="auto" w:fill="F7F7F7"/>
            <w:tcMar>
              <w:top w:w="90" w:type="dxa"/>
              <w:left w:w="100" w:type="dxa"/>
              <w:bottom w:w="90" w:type="dxa"/>
              <w:right w:w="100" w:type="dxa"/>
            </w:tcMar>
            <w:vAlign w:val="center"/>
          </w:tcPr>
          <w:p w14:paraId="5846AA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接口滥用</w:t>
            </w:r>
          </w:p>
        </w:tc>
        <w:tc>
          <w:tcPr>
            <w:tcW w:w="3969" w:type="dxa"/>
            <w:shd w:val="clear" w:color="auto" w:fill="F7F7F7"/>
            <w:tcMar>
              <w:top w:w="90" w:type="dxa"/>
              <w:left w:w="100" w:type="dxa"/>
              <w:bottom w:w="90" w:type="dxa"/>
              <w:right w:w="100" w:type="dxa"/>
            </w:tcMar>
            <w:vAlign w:val="center"/>
          </w:tcPr>
          <w:p w14:paraId="4714425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账号与接口配额、限流、熔断和异常行为告警</w:t>
            </w:r>
          </w:p>
        </w:tc>
        <w:tc>
          <w:tcPr>
            <w:tcW w:w="2381" w:type="dxa"/>
            <w:shd w:val="clear" w:color="auto" w:fill="F7F7F7"/>
            <w:tcMar>
              <w:top w:w="90" w:type="dxa"/>
              <w:left w:w="100" w:type="dxa"/>
              <w:bottom w:w="90" w:type="dxa"/>
              <w:right w:w="100" w:type="dxa"/>
            </w:tcMar>
            <w:vAlign w:val="center"/>
          </w:tcPr>
          <w:p w14:paraId="75AA32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压力与限流测试</w:t>
            </w:r>
          </w:p>
        </w:tc>
      </w:tr>
      <w:tr w14:paraId="72C5E9D5">
        <w:trPr>
          <w:cantSplit/>
          <w:jc w:val="center"/>
        </w:trPr>
        <w:tc>
          <w:tcPr>
            <w:tcW w:w="1701" w:type="dxa"/>
            <w:tcMar>
              <w:top w:w="90" w:type="dxa"/>
              <w:left w:w="100" w:type="dxa"/>
              <w:bottom w:w="90" w:type="dxa"/>
              <w:right w:w="100" w:type="dxa"/>
            </w:tcMar>
            <w:vAlign w:val="center"/>
          </w:tcPr>
          <w:p w14:paraId="7B0DDB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信息泄露</w:t>
            </w:r>
          </w:p>
        </w:tc>
        <w:tc>
          <w:tcPr>
            <w:tcW w:w="3969" w:type="dxa"/>
            <w:tcMar>
              <w:top w:w="90" w:type="dxa"/>
              <w:left w:w="100" w:type="dxa"/>
              <w:bottom w:w="90" w:type="dxa"/>
              <w:right w:w="100" w:type="dxa"/>
            </w:tcMar>
            <w:vAlign w:val="center"/>
          </w:tcPr>
          <w:p w14:paraId="2E57BF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统一错误对象、不返回堆栈、日志脱敏</w:t>
            </w:r>
          </w:p>
        </w:tc>
        <w:tc>
          <w:tcPr>
            <w:tcW w:w="2381" w:type="dxa"/>
            <w:tcMar>
              <w:top w:w="90" w:type="dxa"/>
              <w:left w:w="100" w:type="dxa"/>
              <w:bottom w:w="90" w:type="dxa"/>
              <w:right w:w="100" w:type="dxa"/>
            </w:tcMar>
            <w:vAlign w:val="center"/>
          </w:tcPr>
          <w:p w14:paraId="550D9A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错误场景和日志抽查</w:t>
            </w:r>
          </w:p>
        </w:tc>
      </w:tr>
      <w:tr w14:paraId="672340B0">
        <w:trPr>
          <w:cantSplit/>
          <w:jc w:val="center"/>
        </w:trPr>
        <w:tc>
          <w:tcPr>
            <w:tcW w:w="1701" w:type="dxa"/>
            <w:shd w:val="clear" w:color="auto" w:fill="F7F7F7"/>
            <w:tcMar>
              <w:top w:w="90" w:type="dxa"/>
              <w:left w:w="100" w:type="dxa"/>
              <w:bottom w:w="90" w:type="dxa"/>
              <w:right w:w="100" w:type="dxa"/>
            </w:tcMar>
            <w:vAlign w:val="center"/>
          </w:tcPr>
          <w:p w14:paraId="50C292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依赖漏洞</w:t>
            </w:r>
          </w:p>
        </w:tc>
        <w:tc>
          <w:tcPr>
            <w:tcW w:w="3969" w:type="dxa"/>
            <w:shd w:val="clear" w:color="auto" w:fill="F7F7F7"/>
            <w:tcMar>
              <w:top w:w="90" w:type="dxa"/>
              <w:left w:w="100" w:type="dxa"/>
              <w:bottom w:w="90" w:type="dxa"/>
              <w:right w:w="100" w:type="dxa"/>
            </w:tcMar>
            <w:vAlign w:val="center"/>
          </w:tcPr>
          <w:p w14:paraId="77FC069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锁定依赖、制品扫描、补丁窗口和例外审批</w:t>
            </w:r>
          </w:p>
        </w:tc>
        <w:tc>
          <w:tcPr>
            <w:tcW w:w="2381" w:type="dxa"/>
            <w:shd w:val="clear" w:color="auto" w:fill="F7F7F7"/>
            <w:tcMar>
              <w:top w:w="90" w:type="dxa"/>
              <w:left w:w="100" w:type="dxa"/>
              <w:bottom w:w="90" w:type="dxa"/>
              <w:right w:w="100" w:type="dxa"/>
            </w:tcMar>
            <w:vAlign w:val="center"/>
          </w:tcPr>
          <w:p w14:paraId="475982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依赖清单与扫描报告</w:t>
            </w:r>
          </w:p>
        </w:tc>
      </w:tr>
    </w:tbl>
    <w:p w14:paraId="1F93262F">
      <w:pPr>
        <w:spacing w:after="40"/>
      </w:pPr>
    </w:p>
    <w:p w14:paraId="1DF4B918">
      <w:pPr>
        <w:pStyle w:val="6"/>
      </w:pPr>
      <w:bookmarkStart w:id="307" w:name="_Toc1065033814"/>
      <w:r>
        <w:rPr>
          <w:rFonts w:ascii="Times New Roman" w:hAnsi="Times New Roman" w:eastAsia="STHeiti" w:cs="Times New Roman"/>
          <w:b/>
          <w:color w:val="000000"/>
          <w:sz w:val="22"/>
        </w:rPr>
        <w:t>6.1.2.3 数据安全</w:t>
      </w:r>
      <w:bookmarkEnd w:id="307"/>
    </w:p>
    <w:p w14:paraId="04C9A76F">
      <w:pPr>
        <w:spacing w:after="80" w:line="324" w:lineRule="auto"/>
        <w:ind w:firstLine="420"/>
        <w:jc w:val="both"/>
      </w:pPr>
      <w:r>
        <w:rPr>
          <w:rFonts w:ascii="Times New Roman" w:hAnsi="Times New Roman" w:eastAsia="Songti SC" w:cs="Times New Roman"/>
          <w:color w:val="000000"/>
          <w:sz w:val="21"/>
        </w:rPr>
        <w:t>数据按公开、内部、敏感和高敏四级管理。供应商报价、采购成本、客户盈利和财务成本默认至少为敏感数据；认证密钥和口令属于高敏数据。分类级别决定查询、导出、共享、日志、备份和清理控制。数据删除必须遵循业务保留期和审计要求，不能破坏已发布方案及核算主链。</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22B8D38">
        <w:trPr>
          <w:cantSplit/>
          <w:tblHeader/>
          <w:jc w:val="center"/>
        </w:trPr>
        <w:tc>
          <w:tcPr>
            <w:tcW w:w="1247" w:type="dxa"/>
            <w:shd w:val="clear" w:color="auto" w:fill="BFBFBF"/>
            <w:tcMar>
              <w:top w:w="90" w:type="dxa"/>
              <w:left w:w="100" w:type="dxa"/>
              <w:bottom w:w="90" w:type="dxa"/>
              <w:right w:w="100" w:type="dxa"/>
            </w:tcMar>
            <w:vAlign w:val="center"/>
          </w:tcPr>
          <w:p w14:paraId="14FA8C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级别</w:t>
            </w:r>
          </w:p>
        </w:tc>
        <w:tc>
          <w:tcPr>
            <w:tcW w:w="2835" w:type="dxa"/>
            <w:shd w:val="clear" w:color="auto" w:fill="BFBFBF"/>
            <w:tcMar>
              <w:top w:w="90" w:type="dxa"/>
              <w:left w:w="100" w:type="dxa"/>
              <w:bottom w:w="90" w:type="dxa"/>
              <w:right w:w="100" w:type="dxa"/>
            </w:tcMar>
            <w:vAlign w:val="center"/>
          </w:tcPr>
          <w:p w14:paraId="12A3F0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示例</w:t>
            </w:r>
          </w:p>
        </w:tc>
        <w:tc>
          <w:tcPr>
            <w:tcW w:w="2721" w:type="dxa"/>
            <w:shd w:val="clear" w:color="auto" w:fill="BFBFBF"/>
            <w:tcMar>
              <w:top w:w="90" w:type="dxa"/>
              <w:left w:w="100" w:type="dxa"/>
              <w:bottom w:w="90" w:type="dxa"/>
              <w:right w:w="100" w:type="dxa"/>
            </w:tcMar>
            <w:vAlign w:val="center"/>
          </w:tcPr>
          <w:p w14:paraId="3C715D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访问与展示</w:t>
            </w:r>
          </w:p>
        </w:tc>
        <w:tc>
          <w:tcPr>
            <w:tcW w:w="2381" w:type="dxa"/>
            <w:shd w:val="clear" w:color="auto" w:fill="BFBFBF"/>
            <w:tcMar>
              <w:top w:w="90" w:type="dxa"/>
              <w:left w:w="100" w:type="dxa"/>
              <w:bottom w:w="90" w:type="dxa"/>
              <w:right w:w="100" w:type="dxa"/>
            </w:tcMar>
            <w:vAlign w:val="center"/>
          </w:tcPr>
          <w:p w14:paraId="34C6EF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导出与留存</w:t>
            </w:r>
          </w:p>
        </w:tc>
      </w:tr>
      <w:tr w14:paraId="16A47E02">
        <w:trPr>
          <w:cantSplit/>
          <w:jc w:val="center"/>
        </w:trPr>
        <w:tc>
          <w:tcPr>
            <w:tcW w:w="1247" w:type="dxa"/>
            <w:tcMar>
              <w:top w:w="90" w:type="dxa"/>
              <w:left w:w="100" w:type="dxa"/>
              <w:bottom w:w="90" w:type="dxa"/>
              <w:right w:w="100" w:type="dxa"/>
            </w:tcMar>
            <w:vAlign w:val="center"/>
          </w:tcPr>
          <w:p w14:paraId="6769ED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公开</w:t>
            </w:r>
          </w:p>
        </w:tc>
        <w:tc>
          <w:tcPr>
            <w:tcW w:w="2835" w:type="dxa"/>
            <w:tcMar>
              <w:top w:w="90" w:type="dxa"/>
              <w:left w:w="100" w:type="dxa"/>
              <w:bottom w:w="90" w:type="dxa"/>
              <w:right w:w="100" w:type="dxa"/>
            </w:tcMar>
            <w:vAlign w:val="center"/>
          </w:tcPr>
          <w:p w14:paraId="5BBFB9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已批准对外发布的非敏感信息</w:t>
            </w:r>
          </w:p>
        </w:tc>
        <w:tc>
          <w:tcPr>
            <w:tcW w:w="2721" w:type="dxa"/>
            <w:tcMar>
              <w:top w:w="90" w:type="dxa"/>
              <w:left w:w="100" w:type="dxa"/>
              <w:bottom w:w="90" w:type="dxa"/>
              <w:right w:w="100" w:type="dxa"/>
            </w:tcMar>
            <w:vAlign w:val="center"/>
          </w:tcPr>
          <w:p w14:paraId="3A3294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普通授权用户</w:t>
            </w:r>
          </w:p>
        </w:tc>
        <w:tc>
          <w:tcPr>
            <w:tcW w:w="2381" w:type="dxa"/>
            <w:tcMar>
              <w:top w:w="90" w:type="dxa"/>
              <w:left w:w="100" w:type="dxa"/>
              <w:bottom w:w="90" w:type="dxa"/>
              <w:right w:w="100" w:type="dxa"/>
            </w:tcMar>
            <w:vAlign w:val="center"/>
          </w:tcPr>
          <w:p w14:paraId="2DC726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按发布制度</w:t>
            </w:r>
          </w:p>
        </w:tc>
      </w:tr>
      <w:tr w14:paraId="46930985">
        <w:trPr>
          <w:cantSplit/>
          <w:jc w:val="center"/>
        </w:trPr>
        <w:tc>
          <w:tcPr>
            <w:tcW w:w="1247" w:type="dxa"/>
            <w:shd w:val="clear" w:color="auto" w:fill="F7F7F7"/>
            <w:tcMar>
              <w:top w:w="90" w:type="dxa"/>
              <w:left w:w="100" w:type="dxa"/>
              <w:bottom w:w="90" w:type="dxa"/>
              <w:right w:w="100" w:type="dxa"/>
            </w:tcMar>
            <w:vAlign w:val="center"/>
          </w:tcPr>
          <w:p w14:paraId="07C54E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内部</w:t>
            </w:r>
          </w:p>
        </w:tc>
        <w:tc>
          <w:tcPr>
            <w:tcW w:w="2835" w:type="dxa"/>
            <w:shd w:val="clear" w:color="auto" w:fill="F7F7F7"/>
            <w:tcMar>
              <w:top w:w="90" w:type="dxa"/>
              <w:left w:w="100" w:type="dxa"/>
              <w:bottom w:w="90" w:type="dxa"/>
              <w:right w:w="100" w:type="dxa"/>
            </w:tcMar>
            <w:vAlign w:val="center"/>
          </w:tcPr>
          <w:p w14:paraId="51D7F8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一般计划状态、公共参数和内部指标</w:t>
            </w:r>
          </w:p>
        </w:tc>
        <w:tc>
          <w:tcPr>
            <w:tcW w:w="2721" w:type="dxa"/>
            <w:shd w:val="clear" w:color="auto" w:fill="F7F7F7"/>
            <w:tcMar>
              <w:top w:w="90" w:type="dxa"/>
              <w:left w:w="100" w:type="dxa"/>
              <w:bottom w:w="90" w:type="dxa"/>
              <w:right w:w="100" w:type="dxa"/>
            </w:tcMar>
            <w:vAlign w:val="center"/>
          </w:tcPr>
          <w:p w14:paraId="71E1CD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企业账号与组织范围</w:t>
            </w:r>
          </w:p>
        </w:tc>
        <w:tc>
          <w:tcPr>
            <w:tcW w:w="2381" w:type="dxa"/>
            <w:shd w:val="clear" w:color="auto" w:fill="F7F7F7"/>
            <w:tcMar>
              <w:top w:w="90" w:type="dxa"/>
              <w:left w:w="100" w:type="dxa"/>
              <w:bottom w:w="90" w:type="dxa"/>
              <w:right w:w="100" w:type="dxa"/>
            </w:tcMar>
            <w:vAlign w:val="center"/>
          </w:tcPr>
          <w:p w14:paraId="112391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记录导出人和用途</w:t>
            </w:r>
          </w:p>
        </w:tc>
      </w:tr>
      <w:tr w14:paraId="21D2AF8B">
        <w:trPr>
          <w:cantSplit/>
          <w:jc w:val="center"/>
        </w:trPr>
        <w:tc>
          <w:tcPr>
            <w:tcW w:w="1247" w:type="dxa"/>
            <w:tcMar>
              <w:top w:w="90" w:type="dxa"/>
              <w:left w:w="100" w:type="dxa"/>
              <w:bottom w:w="90" w:type="dxa"/>
              <w:right w:w="100" w:type="dxa"/>
            </w:tcMar>
            <w:vAlign w:val="center"/>
          </w:tcPr>
          <w:p w14:paraId="4F1BF3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敏感</w:t>
            </w:r>
          </w:p>
        </w:tc>
        <w:tc>
          <w:tcPr>
            <w:tcW w:w="2835" w:type="dxa"/>
            <w:tcMar>
              <w:top w:w="90" w:type="dxa"/>
              <w:left w:w="100" w:type="dxa"/>
              <w:bottom w:w="90" w:type="dxa"/>
              <w:right w:w="100" w:type="dxa"/>
            </w:tcMar>
            <w:vAlign w:val="center"/>
          </w:tcPr>
          <w:p w14:paraId="6C9F75B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报价、合同条款、采购成本、客户盈利、批次成本</w:t>
            </w:r>
          </w:p>
        </w:tc>
        <w:tc>
          <w:tcPr>
            <w:tcW w:w="2721" w:type="dxa"/>
            <w:tcMar>
              <w:top w:w="90" w:type="dxa"/>
              <w:left w:w="100" w:type="dxa"/>
              <w:bottom w:w="90" w:type="dxa"/>
              <w:right w:w="100" w:type="dxa"/>
            </w:tcMar>
            <w:vAlign w:val="center"/>
          </w:tcPr>
          <w:p w14:paraId="6BF9F8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字段权限、最小范围、必要时脱敏</w:t>
            </w:r>
          </w:p>
        </w:tc>
        <w:tc>
          <w:tcPr>
            <w:tcW w:w="2381" w:type="dxa"/>
            <w:tcMar>
              <w:top w:w="90" w:type="dxa"/>
              <w:left w:w="100" w:type="dxa"/>
              <w:bottom w:w="90" w:type="dxa"/>
              <w:right w:w="100" w:type="dxa"/>
            </w:tcMar>
            <w:vAlign w:val="center"/>
          </w:tcPr>
          <w:p w14:paraId="3456CB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水印、审批或专项审计</w:t>
            </w:r>
          </w:p>
        </w:tc>
      </w:tr>
      <w:tr w14:paraId="382C8692">
        <w:trPr>
          <w:cantSplit/>
          <w:jc w:val="center"/>
        </w:trPr>
        <w:tc>
          <w:tcPr>
            <w:tcW w:w="1247" w:type="dxa"/>
            <w:shd w:val="clear" w:color="auto" w:fill="F7F7F7"/>
            <w:tcMar>
              <w:top w:w="90" w:type="dxa"/>
              <w:left w:w="100" w:type="dxa"/>
              <w:bottom w:w="90" w:type="dxa"/>
              <w:right w:w="100" w:type="dxa"/>
            </w:tcMar>
            <w:vAlign w:val="center"/>
          </w:tcPr>
          <w:p w14:paraId="2E84AD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高敏</w:t>
            </w:r>
          </w:p>
        </w:tc>
        <w:tc>
          <w:tcPr>
            <w:tcW w:w="2835" w:type="dxa"/>
            <w:shd w:val="clear" w:color="auto" w:fill="F7F7F7"/>
            <w:tcMar>
              <w:top w:w="90" w:type="dxa"/>
              <w:left w:w="100" w:type="dxa"/>
              <w:bottom w:w="90" w:type="dxa"/>
              <w:right w:w="100" w:type="dxa"/>
            </w:tcMar>
            <w:vAlign w:val="center"/>
          </w:tcPr>
          <w:p w14:paraId="060CCE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密码、令牌、证书私钥、数据库口令</w:t>
            </w:r>
          </w:p>
        </w:tc>
        <w:tc>
          <w:tcPr>
            <w:tcW w:w="2721" w:type="dxa"/>
            <w:shd w:val="clear" w:color="auto" w:fill="F7F7F7"/>
            <w:tcMar>
              <w:top w:w="90" w:type="dxa"/>
              <w:left w:w="100" w:type="dxa"/>
              <w:bottom w:w="90" w:type="dxa"/>
              <w:right w:w="100" w:type="dxa"/>
            </w:tcMar>
            <w:vAlign w:val="center"/>
          </w:tcPr>
          <w:p w14:paraId="2D7616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应用不展示，运维受控读取</w:t>
            </w:r>
          </w:p>
        </w:tc>
        <w:tc>
          <w:tcPr>
            <w:tcW w:w="2381" w:type="dxa"/>
            <w:shd w:val="clear" w:color="auto" w:fill="F7F7F7"/>
            <w:tcMar>
              <w:top w:w="90" w:type="dxa"/>
              <w:left w:w="100" w:type="dxa"/>
              <w:bottom w:w="90" w:type="dxa"/>
              <w:right w:w="100" w:type="dxa"/>
            </w:tcMar>
            <w:vAlign w:val="center"/>
          </w:tcPr>
          <w:p w14:paraId="4960F3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禁止普通导出；密钥轮换销毁</w:t>
            </w:r>
          </w:p>
        </w:tc>
      </w:tr>
    </w:tbl>
    <w:p w14:paraId="490C0DF9">
      <w:pPr>
        <w:spacing w:after="40"/>
      </w:pPr>
    </w:p>
    <w:p w14:paraId="0073ACA1">
      <w:pPr>
        <w:pStyle w:val="6"/>
      </w:pPr>
      <w:bookmarkStart w:id="308" w:name="_Toc747114153"/>
      <w:r>
        <w:rPr>
          <w:rFonts w:ascii="Times New Roman" w:hAnsi="Times New Roman" w:eastAsia="STHeiti" w:cs="Times New Roman"/>
          <w:b/>
          <w:color w:val="000000"/>
          <w:sz w:val="22"/>
        </w:rPr>
        <w:t>6.1.2.4 密钥、证书和敏感配置</w:t>
      </w:r>
      <w:bookmarkEnd w:id="308"/>
    </w:p>
    <w:p w14:paraId="66669B4F">
      <w:pPr>
        <w:spacing w:after="80" w:line="324" w:lineRule="auto"/>
        <w:ind w:firstLine="420"/>
        <w:jc w:val="both"/>
      </w:pPr>
      <w:r>
        <w:rPr>
          <w:rFonts w:ascii="Times New Roman" w:hAnsi="Times New Roman" w:eastAsia="Songti SC" w:cs="Times New Roman"/>
          <w:color w:val="000000"/>
          <w:sz w:val="21"/>
        </w:rPr>
        <w:t>密钥、证书和口令不进入源码、镜像、普通配置文件或普通数据库字段。生产配置通过企业密钥管理能力、Docker Secret等受控机制或仅管理员可读的外部配置注入。轮换时支持新旧密钥短期并存，完成消费者切换后撤销旧密钥，并验证无遗留调用。</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1304F88">
        <w:trPr>
          <w:cantSplit/>
          <w:tblHeader/>
          <w:jc w:val="center"/>
        </w:trPr>
        <w:tc>
          <w:tcPr>
            <w:tcW w:w="1701" w:type="dxa"/>
            <w:shd w:val="clear" w:color="auto" w:fill="BFBFBF"/>
            <w:tcMar>
              <w:top w:w="90" w:type="dxa"/>
              <w:left w:w="100" w:type="dxa"/>
              <w:bottom w:w="90" w:type="dxa"/>
              <w:right w:w="100" w:type="dxa"/>
            </w:tcMar>
            <w:vAlign w:val="center"/>
          </w:tcPr>
          <w:p w14:paraId="66412B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w:t>
            </w:r>
          </w:p>
        </w:tc>
        <w:tc>
          <w:tcPr>
            <w:tcW w:w="1984" w:type="dxa"/>
            <w:shd w:val="clear" w:color="auto" w:fill="BFBFBF"/>
            <w:tcMar>
              <w:top w:w="90" w:type="dxa"/>
              <w:left w:w="100" w:type="dxa"/>
              <w:bottom w:w="90" w:type="dxa"/>
              <w:right w:w="100" w:type="dxa"/>
            </w:tcMar>
            <w:vAlign w:val="center"/>
          </w:tcPr>
          <w:p w14:paraId="5DC553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责任人</w:t>
            </w:r>
          </w:p>
        </w:tc>
        <w:tc>
          <w:tcPr>
            <w:tcW w:w="2948" w:type="dxa"/>
            <w:shd w:val="clear" w:color="auto" w:fill="BFBFBF"/>
            <w:tcMar>
              <w:top w:w="90" w:type="dxa"/>
              <w:left w:w="100" w:type="dxa"/>
              <w:bottom w:w="90" w:type="dxa"/>
              <w:right w:w="100" w:type="dxa"/>
            </w:tcMar>
            <w:vAlign w:val="center"/>
          </w:tcPr>
          <w:p w14:paraId="3B17D8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轮换/到期控制</w:t>
            </w:r>
          </w:p>
        </w:tc>
        <w:tc>
          <w:tcPr>
            <w:tcW w:w="2551" w:type="dxa"/>
            <w:shd w:val="clear" w:color="auto" w:fill="BFBFBF"/>
            <w:tcMar>
              <w:top w:w="90" w:type="dxa"/>
              <w:left w:w="100" w:type="dxa"/>
              <w:bottom w:w="90" w:type="dxa"/>
              <w:right w:w="100" w:type="dxa"/>
            </w:tcMar>
            <w:vAlign w:val="center"/>
          </w:tcPr>
          <w:p w14:paraId="2D6B54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审计</w:t>
            </w:r>
          </w:p>
        </w:tc>
      </w:tr>
      <w:tr w14:paraId="1A4A3448">
        <w:trPr>
          <w:cantSplit/>
          <w:jc w:val="center"/>
        </w:trPr>
        <w:tc>
          <w:tcPr>
            <w:tcW w:w="1701" w:type="dxa"/>
            <w:tcMar>
              <w:top w:w="90" w:type="dxa"/>
              <w:left w:w="100" w:type="dxa"/>
              <w:bottom w:w="90" w:type="dxa"/>
              <w:right w:w="100" w:type="dxa"/>
            </w:tcMar>
            <w:vAlign w:val="center"/>
          </w:tcPr>
          <w:p w14:paraId="3B265D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TLS证书</w:t>
            </w:r>
          </w:p>
        </w:tc>
        <w:tc>
          <w:tcPr>
            <w:tcW w:w="1984" w:type="dxa"/>
            <w:tcMar>
              <w:top w:w="90" w:type="dxa"/>
              <w:left w:w="100" w:type="dxa"/>
              <w:bottom w:w="90" w:type="dxa"/>
              <w:right w:w="100" w:type="dxa"/>
            </w:tcMar>
            <w:vAlign w:val="center"/>
          </w:tcPr>
          <w:p w14:paraId="01AC83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基础设施/安全</w:t>
            </w:r>
          </w:p>
        </w:tc>
        <w:tc>
          <w:tcPr>
            <w:tcW w:w="2948" w:type="dxa"/>
            <w:tcMar>
              <w:top w:w="90" w:type="dxa"/>
              <w:left w:w="100" w:type="dxa"/>
              <w:bottom w:w="90" w:type="dxa"/>
              <w:right w:w="100" w:type="dxa"/>
            </w:tcMar>
            <w:vAlign w:val="center"/>
          </w:tcPr>
          <w:p w14:paraId="2FBEC7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到期前预警，证书链和域名校验</w:t>
            </w:r>
          </w:p>
        </w:tc>
        <w:tc>
          <w:tcPr>
            <w:tcW w:w="2551" w:type="dxa"/>
            <w:tcMar>
              <w:top w:w="90" w:type="dxa"/>
              <w:left w:w="100" w:type="dxa"/>
              <w:bottom w:w="90" w:type="dxa"/>
              <w:right w:w="100" w:type="dxa"/>
            </w:tcMar>
            <w:vAlign w:val="center"/>
          </w:tcPr>
          <w:p w14:paraId="19541C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签发、部署、撤销记录</w:t>
            </w:r>
          </w:p>
        </w:tc>
      </w:tr>
      <w:tr w14:paraId="18018D30">
        <w:trPr>
          <w:cantSplit/>
          <w:jc w:val="center"/>
        </w:trPr>
        <w:tc>
          <w:tcPr>
            <w:tcW w:w="1701" w:type="dxa"/>
            <w:shd w:val="clear" w:color="auto" w:fill="F7F7F7"/>
            <w:tcMar>
              <w:top w:w="90" w:type="dxa"/>
              <w:left w:w="100" w:type="dxa"/>
              <w:bottom w:w="90" w:type="dxa"/>
              <w:right w:w="100" w:type="dxa"/>
            </w:tcMar>
            <w:vAlign w:val="center"/>
          </w:tcPr>
          <w:p w14:paraId="3861A6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接口凭证</w:t>
            </w:r>
          </w:p>
        </w:tc>
        <w:tc>
          <w:tcPr>
            <w:tcW w:w="1984" w:type="dxa"/>
            <w:shd w:val="clear" w:color="auto" w:fill="F7F7F7"/>
            <w:tcMar>
              <w:top w:w="90" w:type="dxa"/>
              <w:left w:w="100" w:type="dxa"/>
              <w:bottom w:w="90" w:type="dxa"/>
              <w:right w:w="100" w:type="dxa"/>
            </w:tcMar>
            <w:vAlign w:val="center"/>
          </w:tcPr>
          <w:p w14:paraId="7F00D8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接口管理员</w:t>
            </w:r>
          </w:p>
        </w:tc>
        <w:tc>
          <w:tcPr>
            <w:tcW w:w="2948" w:type="dxa"/>
            <w:shd w:val="clear" w:color="auto" w:fill="F7F7F7"/>
            <w:tcMar>
              <w:top w:w="90" w:type="dxa"/>
              <w:left w:w="100" w:type="dxa"/>
              <w:bottom w:w="90" w:type="dxa"/>
              <w:right w:w="100" w:type="dxa"/>
            </w:tcMar>
            <w:vAlign w:val="center"/>
          </w:tcPr>
          <w:p w14:paraId="1806A6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按企业周期或泄露事件立即轮换</w:t>
            </w:r>
          </w:p>
        </w:tc>
        <w:tc>
          <w:tcPr>
            <w:tcW w:w="2551" w:type="dxa"/>
            <w:shd w:val="clear" w:color="auto" w:fill="F7F7F7"/>
            <w:tcMar>
              <w:top w:w="90" w:type="dxa"/>
              <w:left w:w="100" w:type="dxa"/>
              <w:bottom w:w="90" w:type="dxa"/>
              <w:right w:w="100" w:type="dxa"/>
            </w:tcMar>
            <w:vAlign w:val="center"/>
          </w:tcPr>
          <w:p w14:paraId="625744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使用系统、权限和最后使用时间</w:t>
            </w:r>
          </w:p>
        </w:tc>
      </w:tr>
      <w:tr w14:paraId="6B318D14">
        <w:trPr>
          <w:cantSplit/>
          <w:jc w:val="center"/>
        </w:trPr>
        <w:tc>
          <w:tcPr>
            <w:tcW w:w="1701" w:type="dxa"/>
            <w:tcMar>
              <w:top w:w="90" w:type="dxa"/>
              <w:left w:w="100" w:type="dxa"/>
              <w:bottom w:w="90" w:type="dxa"/>
              <w:right w:w="100" w:type="dxa"/>
            </w:tcMar>
            <w:vAlign w:val="center"/>
          </w:tcPr>
          <w:p w14:paraId="4A7E68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数据库口令</w:t>
            </w:r>
          </w:p>
        </w:tc>
        <w:tc>
          <w:tcPr>
            <w:tcW w:w="1984" w:type="dxa"/>
            <w:tcMar>
              <w:top w:w="90" w:type="dxa"/>
              <w:left w:w="100" w:type="dxa"/>
              <w:bottom w:w="90" w:type="dxa"/>
              <w:right w:w="100" w:type="dxa"/>
            </w:tcMar>
            <w:vAlign w:val="center"/>
          </w:tcPr>
          <w:p w14:paraId="6752CE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DBA/运维</w:t>
            </w:r>
          </w:p>
        </w:tc>
        <w:tc>
          <w:tcPr>
            <w:tcW w:w="2948" w:type="dxa"/>
            <w:tcMar>
              <w:top w:w="90" w:type="dxa"/>
              <w:left w:w="100" w:type="dxa"/>
              <w:bottom w:w="90" w:type="dxa"/>
              <w:right w:w="100" w:type="dxa"/>
            </w:tcMar>
            <w:vAlign w:val="center"/>
          </w:tcPr>
          <w:p w14:paraId="035D81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应用与运维账号分开轮换</w:t>
            </w:r>
          </w:p>
        </w:tc>
        <w:tc>
          <w:tcPr>
            <w:tcW w:w="2551" w:type="dxa"/>
            <w:tcMar>
              <w:top w:w="90" w:type="dxa"/>
              <w:left w:w="100" w:type="dxa"/>
              <w:bottom w:w="90" w:type="dxa"/>
              <w:right w:w="100" w:type="dxa"/>
            </w:tcMar>
            <w:vAlign w:val="center"/>
          </w:tcPr>
          <w:p w14:paraId="29DDFD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变更审批和登录审计</w:t>
            </w:r>
          </w:p>
        </w:tc>
      </w:tr>
      <w:tr w14:paraId="0C35B8FD">
        <w:trPr>
          <w:cantSplit/>
          <w:jc w:val="center"/>
        </w:trPr>
        <w:tc>
          <w:tcPr>
            <w:tcW w:w="1701" w:type="dxa"/>
            <w:shd w:val="clear" w:color="auto" w:fill="F7F7F7"/>
            <w:tcMar>
              <w:top w:w="90" w:type="dxa"/>
              <w:left w:w="100" w:type="dxa"/>
              <w:bottom w:w="90" w:type="dxa"/>
              <w:right w:w="100" w:type="dxa"/>
            </w:tcMar>
            <w:vAlign w:val="center"/>
          </w:tcPr>
          <w:p w14:paraId="434FF5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签名密钥</w:t>
            </w:r>
          </w:p>
        </w:tc>
        <w:tc>
          <w:tcPr>
            <w:tcW w:w="1984" w:type="dxa"/>
            <w:shd w:val="clear" w:color="auto" w:fill="F7F7F7"/>
            <w:tcMar>
              <w:top w:w="90" w:type="dxa"/>
              <w:left w:w="100" w:type="dxa"/>
              <w:bottom w:w="90" w:type="dxa"/>
              <w:right w:w="100" w:type="dxa"/>
            </w:tcMar>
            <w:vAlign w:val="center"/>
          </w:tcPr>
          <w:p w14:paraId="68B934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安全/接口管理员</w:t>
            </w:r>
          </w:p>
        </w:tc>
        <w:tc>
          <w:tcPr>
            <w:tcW w:w="2948" w:type="dxa"/>
            <w:shd w:val="clear" w:color="auto" w:fill="F7F7F7"/>
            <w:tcMar>
              <w:top w:w="90" w:type="dxa"/>
              <w:left w:w="100" w:type="dxa"/>
              <w:bottom w:w="90" w:type="dxa"/>
              <w:right w:w="100" w:type="dxa"/>
            </w:tcMar>
            <w:vAlign w:val="center"/>
          </w:tcPr>
          <w:p w14:paraId="2D845C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双密钥过渡，密钥编号随请求</w:t>
            </w:r>
          </w:p>
        </w:tc>
        <w:tc>
          <w:tcPr>
            <w:tcW w:w="2551" w:type="dxa"/>
            <w:shd w:val="clear" w:color="auto" w:fill="F7F7F7"/>
            <w:tcMar>
              <w:top w:w="90" w:type="dxa"/>
              <w:left w:w="100" w:type="dxa"/>
              <w:bottom w:w="90" w:type="dxa"/>
              <w:right w:w="100" w:type="dxa"/>
            </w:tcMar>
            <w:vAlign w:val="center"/>
          </w:tcPr>
          <w:p w14:paraId="79E967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签名失败和重放告警</w:t>
            </w:r>
          </w:p>
        </w:tc>
      </w:tr>
      <w:tr w14:paraId="73F4B314">
        <w:trPr>
          <w:cantSplit/>
          <w:jc w:val="center"/>
        </w:trPr>
        <w:tc>
          <w:tcPr>
            <w:tcW w:w="1701" w:type="dxa"/>
            <w:tcMar>
              <w:top w:w="90" w:type="dxa"/>
              <w:left w:w="100" w:type="dxa"/>
              <w:bottom w:w="90" w:type="dxa"/>
              <w:right w:w="100" w:type="dxa"/>
            </w:tcMar>
            <w:vAlign w:val="center"/>
          </w:tcPr>
          <w:p w14:paraId="33E7FE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应急密钥</w:t>
            </w:r>
          </w:p>
        </w:tc>
        <w:tc>
          <w:tcPr>
            <w:tcW w:w="1984" w:type="dxa"/>
            <w:tcMar>
              <w:top w:w="90" w:type="dxa"/>
              <w:left w:w="100" w:type="dxa"/>
              <w:bottom w:w="90" w:type="dxa"/>
              <w:right w:w="100" w:type="dxa"/>
            </w:tcMar>
            <w:vAlign w:val="center"/>
          </w:tcPr>
          <w:p w14:paraId="5842A9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指定保管人</w:t>
            </w:r>
          </w:p>
        </w:tc>
        <w:tc>
          <w:tcPr>
            <w:tcW w:w="2948" w:type="dxa"/>
            <w:tcMar>
              <w:top w:w="90" w:type="dxa"/>
              <w:left w:w="100" w:type="dxa"/>
              <w:bottom w:w="90" w:type="dxa"/>
              <w:right w:w="100" w:type="dxa"/>
            </w:tcMar>
            <w:vAlign w:val="center"/>
          </w:tcPr>
          <w:p w14:paraId="5A95F7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密封保管、启用后立即轮换</w:t>
            </w:r>
          </w:p>
        </w:tc>
        <w:tc>
          <w:tcPr>
            <w:tcW w:w="2551" w:type="dxa"/>
            <w:tcMar>
              <w:top w:w="90" w:type="dxa"/>
              <w:left w:w="100" w:type="dxa"/>
              <w:bottom w:w="90" w:type="dxa"/>
              <w:right w:w="100" w:type="dxa"/>
            </w:tcMar>
            <w:vAlign w:val="center"/>
          </w:tcPr>
          <w:p w14:paraId="138E32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双人启用和事后复盘</w:t>
            </w:r>
          </w:p>
        </w:tc>
      </w:tr>
    </w:tbl>
    <w:p w14:paraId="02FC5793">
      <w:pPr>
        <w:spacing w:after="40"/>
      </w:pPr>
    </w:p>
    <w:p w14:paraId="0E6BEDE5">
      <w:pPr>
        <w:pStyle w:val="6"/>
      </w:pPr>
      <w:bookmarkStart w:id="309" w:name="_Toc410685462"/>
      <w:r>
        <w:rPr>
          <w:rFonts w:ascii="Times New Roman" w:hAnsi="Times New Roman" w:eastAsia="STHeiti" w:cs="Times New Roman"/>
          <w:b/>
          <w:color w:val="000000"/>
          <w:sz w:val="22"/>
        </w:rPr>
        <w:t>6.1.2.5 安全日志和安全事件</w:t>
      </w:r>
      <w:bookmarkEnd w:id="309"/>
    </w:p>
    <w:p w14:paraId="04B18F7E">
      <w:pPr>
        <w:spacing w:after="80" w:line="324" w:lineRule="auto"/>
        <w:ind w:firstLine="420"/>
        <w:jc w:val="both"/>
      </w:pPr>
      <w:r>
        <w:rPr>
          <w:rFonts w:ascii="Times New Roman" w:hAnsi="Times New Roman" w:eastAsia="Songti SC" w:cs="Times New Roman"/>
          <w:color w:val="000000"/>
          <w:sz w:val="21"/>
        </w:rPr>
        <w:t>安全日志覆盖认证、授权失败、特权操作、权限变更、敏感查询与导出、配置发布、密钥变更、异常流量和漏洞处置。日志包含用户或服务身份、时间、来源、资源、动作、结果和追踪号，正文中不记录密码、完整令牌和高敏业务数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607C3EA">
        <w:trPr>
          <w:cantSplit/>
          <w:tblHeader/>
          <w:jc w:val="center"/>
        </w:trPr>
        <w:tc>
          <w:tcPr>
            <w:tcW w:w="1474" w:type="dxa"/>
            <w:shd w:val="clear" w:color="auto" w:fill="BFBFBF"/>
            <w:tcMar>
              <w:top w:w="90" w:type="dxa"/>
              <w:left w:w="100" w:type="dxa"/>
              <w:bottom w:w="90" w:type="dxa"/>
              <w:right w:w="100" w:type="dxa"/>
            </w:tcMar>
            <w:vAlign w:val="center"/>
          </w:tcPr>
          <w:p w14:paraId="1913AA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事件级别</w:t>
            </w:r>
          </w:p>
        </w:tc>
        <w:tc>
          <w:tcPr>
            <w:tcW w:w="3969" w:type="dxa"/>
            <w:shd w:val="clear" w:color="auto" w:fill="BFBFBF"/>
            <w:tcMar>
              <w:top w:w="90" w:type="dxa"/>
              <w:left w:w="100" w:type="dxa"/>
              <w:bottom w:w="90" w:type="dxa"/>
              <w:right w:w="100" w:type="dxa"/>
            </w:tcMar>
            <w:vAlign w:val="center"/>
          </w:tcPr>
          <w:p w14:paraId="4F7463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示例</w:t>
            </w:r>
          </w:p>
        </w:tc>
        <w:tc>
          <w:tcPr>
            <w:tcW w:w="2608" w:type="dxa"/>
            <w:shd w:val="clear" w:color="auto" w:fill="BFBFBF"/>
            <w:tcMar>
              <w:top w:w="90" w:type="dxa"/>
              <w:left w:w="100" w:type="dxa"/>
              <w:bottom w:w="90" w:type="dxa"/>
              <w:right w:w="100" w:type="dxa"/>
            </w:tcMar>
            <w:vAlign w:val="center"/>
          </w:tcPr>
          <w:p w14:paraId="32D9CF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响应要求</w:t>
            </w:r>
          </w:p>
        </w:tc>
      </w:tr>
      <w:tr w14:paraId="4B2C8878">
        <w:trPr>
          <w:cantSplit/>
          <w:jc w:val="center"/>
        </w:trPr>
        <w:tc>
          <w:tcPr>
            <w:tcW w:w="1474" w:type="dxa"/>
            <w:tcMar>
              <w:top w:w="90" w:type="dxa"/>
              <w:left w:w="100" w:type="dxa"/>
              <w:bottom w:w="90" w:type="dxa"/>
              <w:right w:w="100" w:type="dxa"/>
            </w:tcMar>
            <w:vAlign w:val="center"/>
          </w:tcPr>
          <w:p w14:paraId="68421E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S1重大</w:t>
            </w:r>
          </w:p>
        </w:tc>
        <w:tc>
          <w:tcPr>
            <w:tcW w:w="3969" w:type="dxa"/>
            <w:tcMar>
              <w:top w:w="90" w:type="dxa"/>
              <w:left w:w="100" w:type="dxa"/>
              <w:bottom w:w="90" w:type="dxa"/>
              <w:right w:w="100" w:type="dxa"/>
            </w:tcMar>
            <w:vAlign w:val="center"/>
          </w:tcPr>
          <w:p w14:paraId="523330E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疑似密钥泄露、持续入侵、敏感数据大规模外泄</w:t>
            </w:r>
          </w:p>
        </w:tc>
        <w:tc>
          <w:tcPr>
            <w:tcW w:w="2608" w:type="dxa"/>
            <w:tcMar>
              <w:top w:w="90" w:type="dxa"/>
              <w:left w:w="100" w:type="dxa"/>
              <w:bottom w:w="90" w:type="dxa"/>
              <w:right w:w="100" w:type="dxa"/>
            </w:tcMar>
            <w:vAlign w:val="center"/>
          </w:tcPr>
          <w:p w14:paraId="61909F7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立即隔离、升级安全负责人、保全证据和启动应急</w:t>
            </w:r>
          </w:p>
        </w:tc>
      </w:tr>
      <w:tr w14:paraId="07292D01">
        <w:trPr>
          <w:cantSplit/>
          <w:jc w:val="center"/>
        </w:trPr>
        <w:tc>
          <w:tcPr>
            <w:tcW w:w="1474" w:type="dxa"/>
            <w:shd w:val="clear" w:color="auto" w:fill="F7F7F7"/>
            <w:tcMar>
              <w:top w:w="90" w:type="dxa"/>
              <w:left w:w="100" w:type="dxa"/>
              <w:bottom w:w="90" w:type="dxa"/>
              <w:right w:w="100" w:type="dxa"/>
            </w:tcMar>
            <w:vAlign w:val="center"/>
          </w:tcPr>
          <w:p w14:paraId="241825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S2较大</w:t>
            </w:r>
          </w:p>
        </w:tc>
        <w:tc>
          <w:tcPr>
            <w:tcW w:w="3969" w:type="dxa"/>
            <w:shd w:val="clear" w:color="auto" w:fill="F7F7F7"/>
            <w:tcMar>
              <w:top w:w="90" w:type="dxa"/>
              <w:left w:w="100" w:type="dxa"/>
              <w:bottom w:w="90" w:type="dxa"/>
              <w:right w:w="100" w:type="dxa"/>
            </w:tcMar>
            <w:vAlign w:val="center"/>
          </w:tcPr>
          <w:p w14:paraId="50DBF69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高权限账号异常、批量越权尝试、关键漏洞暴露</w:t>
            </w:r>
          </w:p>
        </w:tc>
        <w:tc>
          <w:tcPr>
            <w:tcW w:w="2608" w:type="dxa"/>
            <w:shd w:val="clear" w:color="auto" w:fill="F7F7F7"/>
            <w:tcMar>
              <w:top w:w="90" w:type="dxa"/>
              <w:left w:w="100" w:type="dxa"/>
              <w:bottom w:w="90" w:type="dxa"/>
              <w:right w:w="100" w:type="dxa"/>
            </w:tcMar>
            <w:vAlign w:val="center"/>
          </w:tcPr>
          <w:p w14:paraId="0E8F28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快速限制影响、修复验证和专项复盘</w:t>
            </w:r>
          </w:p>
        </w:tc>
      </w:tr>
      <w:tr w14:paraId="25D8515C">
        <w:trPr>
          <w:cantSplit/>
          <w:jc w:val="center"/>
        </w:trPr>
        <w:tc>
          <w:tcPr>
            <w:tcW w:w="1474" w:type="dxa"/>
            <w:tcMar>
              <w:top w:w="90" w:type="dxa"/>
              <w:left w:w="100" w:type="dxa"/>
              <w:bottom w:w="90" w:type="dxa"/>
              <w:right w:w="100" w:type="dxa"/>
            </w:tcMar>
            <w:vAlign w:val="center"/>
          </w:tcPr>
          <w:p w14:paraId="5D6DA9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S3一般</w:t>
            </w:r>
          </w:p>
        </w:tc>
        <w:tc>
          <w:tcPr>
            <w:tcW w:w="3969" w:type="dxa"/>
            <w:tcMar>
              <w:top w:w="90" w:type="dxa"/>
              <w:left w:w="100" w:type="dxa"/>
              <w:bottom w:w="90" w:type="dxa"/>
              <w:right w:w="100" w:type="dxa"/>
            </w:tcMar>
            <w:vAlign w:val="center"/>
          </w:tcPr>
          <w:p w14:paraId="6A7E24E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多次认证失败、异常导出、低风险扫描告警</w:t>
            </w:r>
          </w:p>
        </w:tc>
        <w:tc>
          <w:tcPr>
            <w:tcW w:w="2608" w:type="dxa"/>
            <w:tcMar>
              <w:top w:w="90" w:type="dxa"/>
              <w:left w:w="100" w:type="dxa"/>
              <w:bottom w:w="90" w:type="dxa"/>
              <w:right w:w="100" w:type="dxa"/>
            </w:tcMar>
            <w:vAlign w:val="center"/>
          </w:tcPr>
          <w:p w14:paraId="4CEBEB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工单处置、趋势分析和规则优化</w:t>
            </w:r>
          </w:p>
        </w:tc>
      </w:tr>
      <w:tr w14:paraId="5B08854A">
        <w:trPr>
          <w:cantSplit/>
          <w:jc w:val="center"/>
        </w:trPr>
        <w:tc>
          <w:tcPr>
            <w:tcW w:w="1474" w:type="dxa"/>
            <w:shd w:val="clear" w:color="auto" w:fill="F7F7F7"/>
            <w:tcMar>
              <w:top w:w="90" w:type="dxa"/>
              <w:left w:w="100" w:type="dxa"/>
              <w:bottom w:w="90" w:type="dxa"/>
              <w:right w:w="100" w:type="dxa"/>
            </w:tcMar>
            <w:vAlign w:val="center"/>
          </w:tcPr>
          <w:p w14:paraId="54241E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信息</w:t>
            </w:r>
          </w:p>
        </w:tc>
        <w:tc>
          <w:tcPr>
            <w:tcW w:w="3969" w:type="dxa"/>
            <w:shd w:val="clear" w:color="auto" w:fill="F7F7F7"/>
            <w:tcMar>
              <w:top w:w="90" w:type="dxa"/>
              <w:left w:w="100" w:type="dxa"/>
              <w:bottom w:w="90" w:type="dxa"/>
              <w:right w:w="100" w:type="dxa"/>
            </w:tcMar>
            <w:vAlign w:val="center"/>
          </w:tcPr>
          <w:p w14:paraId="2B6A65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正常登录、权限查询和安全配置读取</w:t>
            </w:r>
          </w:p>
        </w:tc>
        <w:tc>
          <w:tcPr>
            <w:tcW w:w="2608" w:type="dxa"/>
            <w:shd w:val="clear" w:color="auto" w:fill="F7F7F7"/>
            <w:tcMar>
              <w:top w:w="90" w:type="dxa"/>
              <w:left w:w="100" w:type="dxa"/>
              <w:bottom w:w="90" w:type="dxa"/>
              <w:right w:w="100" w:type="dxa"/>
            </w:tcMar>
            <w:vAlign w:val="center"/>
          </w:tcPr>
          <w:p w14:paraId="77F8AD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按留存策略记录和抽查</w:t>
            </w:r>
          </w:p>
        </w:tc>
      </w:tr>
    </w:tbl>
    <w:p w14:paraId="1D99F921">
      <w:pPr>
        <w:spacing w:after="40"/>
      </w:pPr>
    </w:p>
    <w:p w14:paraId="3E698949">
      <w:pPr>
        <w:pStyle w:val="3"/>
      </w:pPr>
      <w:bookmarkStart w:id="310" w:name="_Toc378118376"/>
      <w:r>
        <w:t>6.2 部署与基础设施架构</w:t>
      </w:r>
      <w:bookmarkEnd w:id="310"/>
    </w:p>
    <w:p w14:paraId="1E5D7F4C">
      <w:pPr>
        <w:pStyle w:val="4"/>
      </w:pPr>
      <w:bookmarkStart w:id="311" w:name="_Toc631433959"/>
      <w:r>
        <w:rPr>
          <w:rFonts w:ascii="Times New Roman" w:hAnsi="Times New Roman" w:eastAsia="STHeiti" w:cs="Times New Roman"/>
          <w:b/>
          <w:color w:val="000000"/>
          <w:sz w:val="24"/>
        </w:rPr>
        <w:t>6.2.1 环境与逻辑部署</w:t>
      </w:r>
      <w:bookmarkEnd w:id="311"/>
    </w:p>
    <w:p w14:paraId="45AF5BED">
      <w:pPr>
        <w:pStyle w:val="6"/>
      </w:pPr>
      <w:bookmarkStart w:id="312" w:name="_Toc1793849086"/>
      <w:r>
        <w:rPr>
          <w:rFonts w:ascii="Times New Roman" w:hAnsi="Times New Roman" w:eastAsia="STHeiti" w:cs="Times New Roman"/>
          <w:b/>
          <w:color w:val="000000"/>
          <w:sz w:val="22"/>
        </w:rPr>
        <w:t>6.2.1.1 环境规划</w:t>
      </w:r>
      <w:bookmarkEnd w:id="312"/>
    </w:p>
    <w:p w14:paraId="74A8FFE1">
      <w:pPr>
        <w:spacing w:after="80" w:line="324" w:lineRule="auto"/>
        <w:ind w:firstLine="420"/>
        <w:jc w:val="both"/>
      </w:pPr>
      <w:r>
        <w:rPr>
          <w:rFonts w:ascii="Times New Roman" w:hAnsi="Times New Roman" w:eastAsia="Songti SC" w:cs="Times New Roman"/>
          <w:color w:val="000000"/>
          <w:sz w:val="21"/>
        </w:rPr>
        <w:t>开发、测试、集成测试、预生产和生产环境相互隔离。预生产尽量与生产保持相同的应用、数据库和算法分层结构及数据规模特征，但不得使用未脱敏生产数据。本期不强制建设在线双机集群，采用服务器外备份、镜像和配置可重建方案；应用层可按并发容量部署多个无状态节点，算法层仍保持独立容器和单算法服务器边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7CCE671">
        <w:trPr>
          <w:cantSplit/>
          <w:tblHeader/>
          <w:jc w:val="center"/>
        </w:trPr>
        <w:tc>
          <w:tcPr>
            <w:tcW w:w="1474" w:type="dxa"/>
            <w:shd w:val="clear" w:color="auto" w:fill="BFBFBF"/>
            <w:tcMar>
              <w:top w:w="90" w:type="dxa"/>
              <w:left w:w="100" w:type="dxa"/>
              <w:bottom w:w="90" w:type="dxa"/>
              <w:right w:w="100" w:type="dxa"/>
            </w:tcMar>
            <w:vAlign w:val="center"/>
          </w:tcPr>
          <w:p w14:paraId="337FE8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环境</w:t>
            </w:r>
          </w:p>
        </w:tc>
        <w:tc>
          <w:tcPr>
            <w:tcW w:w="2381" w:type="dxa"/>
            <w:shd w:val="clear" w:color="auto" w:fill="BFBFBF"/>
            <w:tcMar>
              <w:top w:w="90" w:type="dxa"/>
              <w:left w:w="100" w:type="dxa"/>
              <w:bottom w:w="90" w:type="dxa"/>
              <w:right w:w="100" w:type="dxa"/>
            </w:tcMar>
            <w:vAlign w:val="center"/>
          </w:tcPr>
          <w:p w14:paraId="2EEBAD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用途</w:t>
            </w:r>
          </w:p>
        </w:tc>
        <w:tc>
          <w:tcPr>
            <w:tcW w:w="2381" w:type="dxa"/>
            <w:shd w:val="clear" w:color="auto" w:fill="BFBFBF"/>
            <w:tcMar>
              <w:top w:w="90" w:type="dxa"/>
              <w:left w:w="100" w:type="dxa"/>
              <w:bottom w:w="90" w:type="dxa"/>
              <w:right w:w="100" w:type="dxa"/>
            </w:tcMar>
            <w:vAlign w:val="center"/>
          </w:tcPr>
          <w:p w14:paraId="5E13CA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数据</w:t>
            </w:r>
          </w:p>
        </w:tc>
        <w:tc>
          <w:tcPr>
            <w:tcW w:w="2948" w:type="dxa"/>
            <w:shd w:val="clear" w:color="auto" w:fill="BFBFBF"/>
            <w:tcMar>
              <w:top w:w="90" w:type="dxa"/>
              <w:left w:w="100" w:type="dxa"/>
              <w:bottom w:w="90" w:type="dxa"/>
              <w:right w:w="100" w:type="dxa"/>
            </w:tcMar>
            <w:vAlign w:val="center"/>
          </w:tcPr>
          <w:p w14:paraId="0353F1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发布控制</w:t>
            </w:r>
          </w:p>
        </w:tc>
      </w:tr>
      <w:tr w14:paraId="32212770">
        <w:trPr>
          <w:cantSplit/>
          <w:jc w:val="center"/>
        </w:trPr>
        <w:tc>
          <w:tcPr>
            <w:tcW w:w="1474" w:type="dxa"/>
            <w:tcMar>
              <w:top w:w="90" w:type="dxa"/>
              <w:left w:w="100" w:type="dxa"/>
              <w:bottom w:w="90" w:type="dxa"/>
              <w:right w:w="100" w:type="dxa"/>
            </w:tcMar>
            <w:vAlign w:val="center"/>
          </w:tcPr>
          <w:p w14:paraId="51EB11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开发</w:t>
            </w:r>
          </w:p>
        </w:tc>
        <w:tc>
          <w:tcPr>
            <w:tcW w:w="2381" w:type="dxa"/>
            <w:tcMar>
              <w:top w:w="90" w:type="dxa"/>
              <w:left w:w="100" w:type="dxa"/>
              <w:bottom w:w="90" w:type="dxa"/>
              <w:right w:w="100" w:type="dxa"/>
            </w:tcMar>
            <w:vAlign w:val="center"/>
          </w:tcPr>
          <w:p w14:paraId="61571E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代码调试、单元测试和模型开发</w:t>
            </w:r>
          </w:p>
        </w:tc>
        <w:tc>
          <w:tcPr>
            <w:tcW w:w="2381" w:type="dxa"/>
            <w:tcMar>
              <w:top w:w="90" w:type="dxa"/>
              <w:left w:w="100" w:type="dxa"/>
              <w:bottom w:w="90" w:type="dxa"/>
              <w:right w:w="100" w:type="dxa"/>
            </w:tcMar>
            <w:vAlign w:val="center"/>
          </w:tcPr>
          <w:p w14:paraId="5BBA1D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合成或最小样本</w:t>
            </w:r>
          </w:p>
        </w:tc>
        <w:tc>
          <w:tcPr>
            <w:tcW w:w="2948" w:type="dxa"/>
            <w:tcMar>
              <w:top w:w="90" w:type="dxa"/>
              <w:left w:w="100" w:type="dxa"/>
              <w:bottom w:w="90" w:type="dxa"/>
              <w:right w:w="100" w:type="dxa"/>
            </w:tcMar>
            <w:vAlign w:val="center"/>
          </w:tcPr>
          <w:p w14:paraId="015751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开发人员自主，禁止生产凭证</w:t>
            </w:r>
          </w:p>
        </w:tc>
      </w:tr>
      <w:tr w14:paraId="3E7BA758">
        <w:trPr>
          <w:cantSplit/>
          <w:jc w:val="center"/>
        </w:trPr>
        <w:tc>
          <w:tcPr>
            <w:tcW w:w="1474" w:type="dxa"/>
            <w:shd w:val="clear" w:color="auto" w:fill="F7F7F7"/>
            <w:tcMar>
              <w:top w:w="90" w:type="dxa"/>
              <w:left w:w="100" w:type="dxa"/>
              <w:bottom w:w="90" w:type="dxa"/>
              <w:right w:w="100" w:type="dxa"/>
            </w:tcMar>
            <w:vAlign w:val="center"/>
          </w:tcPr>
          <w:p w14:paraId="0D90E2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测试</w:t>
            </w:r>
          </w:p>
        </w:tc>
        <w:tc>
          <w:tcPr>
            <w:tcW w:w="2381" w:type="dxa"/>
            <w:shd w:val="clear" w:color="auto" w:fill="F7F7F7"/>
            <w:tcMar>
              <w:top w:w="90" w:type="dxa"/>
              <w:left w:w="100" w:type="dxa"/>
              <w:bottom w:w="90" w:type="dxa"/>
              <w:right w:w="100" w:type="dxa"/>
            </w:tcMar>
            <w:vAlign w:val="center"/>
          </w:tcPr>
          <w:p w14:paraId="3488AE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功能、接口、模型、性能前置测试</w:t>
            </w:r>
          </w:p>
        </w:tc>
        <w:tc>
          <w:tcPr>
            <w:tcW w:w="2381" w:type="dxa"/>
            <w:shd w:val="clear" w:color="auto" w:fill="F7F7F7"/>
            <w:tcMar>
              <w:top w:w="90" w:type="dxa"/>
              <w:left w:w="100" w:type="dxa"/>
              <w:bottom w:w="90" w:type="dxa"/>
              <w:right w:w="100" w:type="dxa"/>
            </w:tcMar>
            <w:vAlign w:val="center"/>
          </w:tcPr>
          <w:p w14:paraId="6F0EAF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脱敏固定数据集</w:t>
            </w:r>
          </w:p>
        </w:tc>
        <w:tc>
          <w:tcPr>
            <w:tcW w:w="2948" w:type="dxa"/>
            <w:shd w:val="clear" w:color="auto" w:fill="F7F7F7"/>
            <w:tcMar>
              <w:top w:w="90" w:type="dxa"/>
              <w:left w:w="100" w:type="dxa"/>
              <w:bottom w:w="90" w:type="dxa"/>
              <w:right w:w="100" w:type="dxa"/>
            </w:tcMar>
            <w:vAlign w:val="center"/>
          </w:tcPr>
          <w:p w14:paraId="1A739F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测试版本和缺陷准入</w:t>
            </w:r>
          </w:p>
        </w:tc>
      </w:tr>
      <w:tr w14:paraId="1C19613D">
        <w:trPr>
          <w:cantSplit/>
          <w:jc w:val="center"/>
        </w:trPr>
        <w:tc>
          <w:tcPr>
            <w:tcW w:w="1474" w:type="dxa"/>
            <w:tcMar>
              <w:top w:w="90" w:type="dxa"/>
              <w:left w:w="100" w:type="dxa"/>
              <w:bottom w:w="90" w:type="dxa"/>
              <w:right w:w="100" w:type="dxa"/>
            </w:tcMar>
            <w:vAlign w:val="center"/>
          </w:tcPr>
          <w:p w14:paraId="51E870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集成测试</w:t>
            </w:r>
          </w:p>
        </w:tc>
        <w:tc>
          <w:tcPr>
            <w:tcW w:w="2381" w:type="dxa"/>
            <w:tcMar>
              <w:top w:w="90" w:type="dxa"/>
              <w:left w:w="100" w:type="dxa"/>
              <w:bottom w:w="90" w:type="dxa"/>
              <w:right w:w="100" w:type="dxa"/>
            </w:tcMar>
            <w:vAlign w:val="center"/>
          </w:tcPr>
          <w:p w14:paraId="21193F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与SAP/MES/WMS等端到端联调</w:t>
            </w:r>
          </w:p>
        </w:tc>
        <w:tc>
          <w:tcPr>
            <w:tcW w:w="2381" w:type="dxa"/>
            <w:tcMar>
              <w:top w:w="90" w:type="dxa"/>
              <w:left w:w="100" w:type="dxa"/>
              <w:bottom w:w="90" w:type="dxa"/>
              <w:right w:w="100" w:type="dxa"/>
            </w:tcMar>
            <w:vAlign w:val="center"/>
          </w:tcPr>
          <w:p w14:paraId="255133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联调账号和模拟/测试数据</w:t>
            </w:r>
          </w:p>
        </w:tc>
        <w:tc>
          <w:tcPr>
            <w:tcW w:w="2948" w:type="dxa"/>
            <w:tcMar>
              <w:top w:w="90" w:type="dxa"/>
              <w:left w:w="100" w:type="dxa"/>
              <w:bottom w:w="90" w:type="dxa"/>
              <w:right w:w="100" w:type="dxa"/>
            </w:tcMar>
            <w:vAlign w:val="center"/>
          </w:tcPr>
          <w:p w14:paraId="48AA47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接口变更受控</w:t>
            </w:r>
          </w:p>
        </w:tc>
      </w:tr>
      <w:tr w14:paraId="64F67339">
        <w:trPr>
          <w:cantSplit/>
          <w:jc w:val="center"/>
        </w:trPr>
        <w:tc>
          <w:tcPr>
            <w:tcW w:w="1474" w:type="dxa"/>
            <w:shd w:val="clear" w:color="auto" w:fill="F7F7F7"/>
            <w:tcMar>
              <w:top w:w="90" w:type="dxa"/>
              <w:left w:w="100" w:type="dxa"/>
              <w:bottom w:w="90" w:type="dxa"/>
              <w:right w:w="100" w:type="dxa"/>
            </w:tcMar>
            <w:vAlign w:val="center"/>
          </w:tcPr>
          <w:p w14:paraId="2E7040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预生产</w:t>
            </w:r>
          </w:p>
        </w:tc>
        <w:tc>
          <w:tcPr>
            <w:tcW w:w="2381" w:type="dxa"/>
            <w:shd w:val="clear" w:color="auto" w:fill="F7F7F7"/>
            <w:tcMar>
              <w:top w:w="90" w:type="dxa"/>
              <w:left w:w="100" w:type="dxa"/>
              <w:bottom w:w="90" w:type="dxa"/>
              <w:right w:w="100" w:type="dxa"/>
            </w:tcMar>
            <w:vAlign w:val="center"/>
          </w:tcPr>
          <w:p w14:paraId="539351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发布演练、数据迁移和恢复验证</w:t>
            </w:r>
          </w:p>
        </w:tc>
        <w:tc>
          <w:tcPr>
            <w:tcW w:w="2381" w:type="dxa"/>
            <w:shd w:val="clear" w:color="auto" w:fill="F7F7F7"/>
            <w:tcMar>
              <w:top w:w="90" w:type="dxa"/>
              <w:left w:w="100" w:type="dxa"/>
              <w:bottom w:w="90" w:type="dxa"/>
              <w:right w:w="100" w:type="dxa"/>
            </w:tcMar>
            <w:vAlign w:val="center"/>
          </w:tcPr>
          <w:p w14:paraId="20A9AF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脱敏且规模接近生产</w:t>
            </w:r>
          </w:p>
        </w:tc>
        <w:tc>
          <w:tcPr>
            <w:tcW w:w="2948" w:type="dxa"/>
            <w:shd w:val="clear" w:color="auto" w:fill="F7F7F7"/>
            <w:tcMar>
              <w:top w:w="90" w:type="dxa"/>
              <w:left w:w="100" w:type="dxa"/>
              <w:bottom w:w="90" w:type="dxa"/>
              <w:right w:w="100" w:type="dxa"/>
            </w:tcMar>
            <w:vAlign w:val="center"/>
          </w:tcPr>
          <w:p w14:paraId="16EB9F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与生产同镜像，独立配置</w:t>
            </w:r>
          </w:p>
        </w:tc>
      </w:tr>
      <w:tr w14:paraId="699FCF24">
        <w:trPr>
          <w:cantSplit/>
          <w:jc w:val="center"/>
        </w:trPr>
        <w:tc>
          <w:tcPr>
            <w:tcW w:w="1474" w:type="dxa"/>
            <w:tcMar>
              <w:top w:w="90" w:type="dxa"/>
              <w:left w:w="100" w:type="dxa"/>
              <w:bottom w:w="90" w:type="dxa"/>
              <w:right w:w="100" w:type="dxa"/>
            </w:tcMar>
            <w:vAlign w:val="center"/>
          </w:tcPr>
          <w:p w14:paraId="519300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生产</w:t>
            </w:r>
          </w:p>
        </w:tc>
        <w:tc>
          <w:tcPr>
            <w:tcW w:w="2381" w:type="dxa"/>
            <w:tcMar>
              <w:top w:w="90" w:type="dxa"/>
              <w:left w:w="100" w:type="dxa"/>
              <w:bottom w:w="90" w:type="dxa"/>
              <w:right w:w="100" w:type="dxa"/>
            </w:tcMar>
            <w:vAlign w:val="center"/>
          </w:tcPr>
          <w:p w14:paraId="7192FF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正式业务运行</w:t>
            </w:r>
          </w:p>
        </w:tc>
        <w:tc>
          <w:tcPr>
            <w:tcW w:w="2381" w:type="dxa"/>
            <w:tcMar>
              <w:top w:w="90" w:type="dxa"/>
              <w:left w:w="100" w:type="dxa"/>
              <w:bottom w:w="90" w:type="dxa"/>
              <w:right w:w="100" w:type="dxa"/>
            </w:tcMar>
            <w:vAlign w:val="center"/>
          </w:tcPr>
          <w:p w14:paraId="746762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权威生产数据</w:t>
            </w:r>
          </w:p>
        </w:tc>
        <w:tc>
          <w:tcPr>
            <w:tcW w:w="2948" w:type="dxa"/>
            <w:tcMar>
              <w:top w:w="90" w:type="dxa"/>
              <w:left w:w="100" w:type="dxa"/>
              <w:bottom w:w="90" w:type="dxa"/>
              <w:right w:w="100" w:type="dxa"/>
            </w:tcMar>
            <w:vAlign w:val="center"/>
          </w:tcPr>
          <w:p w14:paraId="6CAE50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审批发布、最小账号和变更窗口</w:t>
            </w:r>
          </w:p>
        </w:tc>
      </w:tr>
      <w:tr w14:paraId="28692E6F">
        <w:trPr>
          <w:cantSplit/>
          <w:jc w:val="center"/>
        </w:trPr>
        <w:tc>
          <w:tcPr>
            <w:tcW w:w="1474" w:type="dxa"/>
            <w:shd w:val="clear" w:color="auto" w:fill="F7F7F7"/>
            <w:tcMar>
              <w:top w:w="90" w:type="dxa"/>
              <w:left w:w="100" w:type="dxa"/>
              <w:bottom w:w="90" w:type="dxa"/>
              <w:right w:w="100" w:type="dxa"/>
            </w:tcMar>
            <w:vAlign w:val="center"/>
          </w:tcPr>
          <w:p w14:paraId="715636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恢复环境</w:t>
            </w:r>
          </w:p>
        </w:tc>
        <w:tc>
          <w:tcPr>
            <w:tcW w:w="2381" w:type="dxa"/>
            <w:shd w:val="clear" w:color="auto" w:fill="F7F7F7"/>
            <w:tcMar>
              <w:top w:w="90" w:type="dxa"/>
              <w:left w:w="100" w:type="dxa"/>
              <w:bottom w:w="90" w:type="dxa"/>
              <w:right w:w="100" w:type="dxa"/>
            </w:tcMar>
            <w:vAlign w:val="center"/>
          </w:tcPr>
          <w:p w14:paraId="52FF39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备份恢复和应急重建</w:t>
            </w:r>
          </w:p>
        </w:tc>
        <w:tc>
          <w:tcPr>
            <w:tcW w:w="2381" w:type="dxa"/>
            <w:shd w:val="clear" w:color="auto" w:fill="F7F7F7"/>
            <w:tcMar>
              <w:top w:w="90" w:type="dxa"/>
              <w:left w:w="100" w:type="dxa"/>
              <w:bottom w:w="90" w:type="dxa"/>
              <w:right w:w="100" w:type="dxa"/>
            </w:tcMar>
            <w:vAlign w:val="center"/>
          </w:tcPr>
          <w:p w14:paraId="05995A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加密备份恢复副本</w:t>
            </w:r>
          </w:p>
        </w:tc>
        <w:tc>
          <w:tcPr>
            <w:tcW w:w="2948" w:type="dxa"/>
            <w:shd w:val="clear" w:color="auto" w:fill="F7F7F7"/>
            <w:tcMar>
              <w:top w:w="90" w:type="dxa"/>
              <w:left w:w="100" w:type="dxa"/>
              <w:bottom w:w="90" w:type="dxa"/>
              <w:right w:w="100" w:type="dxa"/>
            </w:tcMar>
            <w:vAlign w:val="center"/>
          </w:tcPr>
          <w:p w14:paraId="4534E4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启用前隔离验证</w:t>
            </w:r>
          </w:p>
        </w:tc>
      </w:tr>
    </w:tbl>
    <w:p w14:paraId="29778762">
      <w:pPr>
        <w:spacing w:after="40"/>
      </w:pPr>
    </w:p>
    <w:p w14:paraId="3894CA18">
      <w:pPr>
        <w:pStyle w:val="6"/>
      </w:pPr>
      <w:bookmarkStart w:id="313" w:name="_Toc698668169"/>
      <w:r>
        <w:rPr>
          <w:rFonts w:ascii="Times New Roman" w:hAnsi="Times New Roman" w:eastAsia="STHeiti" w:cs="Times New Roman"/>
          <w:b/>
          <w:color w:val="000000"/>
          <w:sz w:val="22"/>
        </w:rPr>
        <w:t>6.2.1.2 逻辑部署架构</w:t>
      </w:r>
      <w:bookmarkEnd w:id="313"/>
    </w:p>
    <w:p w14:paraId="0BF87C53">
      <w:pPr>
        <w:keepNext/>
        <w:spacing w:before="100" w:after="80"/>
        <w:jc w:val="center"/>
      </w:pPr>
      <w:r>
        <w:rPr>
          <w:rFonts w:ascii="Times New Roman" w:hAnsi="Times New Roman" w:eastAsia="Songti SC" w:cs="Times New Roman"/>
          <w:b/>
          <w:color w:val="000000"/>
          <w:sz w:val="18"/>
        </w:rPr>
        <w:t>图6-2 SCOS分层生产部署与算法容器架构</w:t>
      </w:r>
    </w:p>
    <w:p w14:paraId="1AE286F2">
      <w:pPr>
        <w:keepLines/>
        <w:spacing w:after="120"/>
        <w:jc w:val="center"/>
      </w:pPr>
      <w:r>
        <w:drawing>
          <wp:inline distT="0" distB="0" distL="114300" distR="114300">
            <wp:extent cx="5111750" cy="2839720"/>
            <wp:effectExtent l="0" t="0" r="19050" b="5080"/>
            <wp:docPr id="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
                    <pic:cNvPicPr>
                      <a:picLocks noChangeAspect="1"/>
                    </pic:cNvPicPr>
                  </pic:nvPicPr>
                  <pic:blipFill>
                    <a:blip r:embed="rId84"/>
                    <a:stretch>
                      <a:fillRect/>
                    </a:stretch>
                  </pic:blipFill>
                  <pic:spPr>
                    <a:xfrm>
                      <a:off x="0" y="0"/>
                      <a:ext cx="5112000" cy="2840000"/>
                    </a:xfrm>
                    <a:prstGeom prst="rect">
                      <a:avLst/>
                    </a:prstGeom>
                  </pic:spPr>
                </pic:pic>
              </a:graphicData>
            </a:graphic>
          </wp:inline>
        </w:drawing>
      </w:r>
    </w:p>
    <w:p w14:paraId="12B52442">
      <w:pPr>
        <w:spacing w:after="80" w:line="324" w:lineRule="auto"/>
        <w:ind w:firstLine="420"/>
        <w:jc w:val="both"/>
      </w:pPr>
      <w:r>
        <w:rPr>
          <w:rFonts w:ascii="Times New Roman" w:hAnsi="Times New Roman" w:eastAsia="Songti SC" w:cs="Times New Roman"/>
          <w:color w:val="000000"/>
          <w:sz w:val="21"/>
        </w:rPr>
        <w:t>生产环境按访问与应用层、数据层、算法层部署。应用服务器提供反向代理、前端静态资源、Java业务服务和后台任务，可从单节点起步并按并发需要增加无状态节点；数据库服务器承载MySQL和受控备份代理；算法服务器使用Docker编排多个彼此独立的算法容器。Java只能通过版本化HTTP接口调用算法容器，算法容器不得直接访问外部系统或MySQL。</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34B9A98">
        <w:trPr>
          <w:cantSplit/>
          <w:tblHeader/>
          <w:jc w:val="center"/>
        </w:trPr>
        <w:tc>
          <w:tcPr>
            <w:tcW w:w="1814" w:type="dxa"/>
            <w:shd w:val="clear" w:color="auto" w:fill="BFBFBF"/>
            <w:tcMar>
              <w:top w:w="90" w:type="dxa"/>
              <w:left w:w="100" w:type="dxa"/>
              <w:bottom w:w="90" w:type="dxa"/>
              <w:right w:w="100" w:type="dxa"/>
            </w:tcMar>
            <w:vAlign w:val="center"/>
          </w:tcPr>
          <w:p w14:paraId="5AC21F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服务器/组件</w:t>
            </w:r>
          </w:p>
        </w:tc>
        <w:tc>
          <w:tcPr>
            <w:tcW w:w="2948" w:type="dxa"/>
            <w:shd w:val="clear" w:color="auto" w:fill="BFBFBF"/>
            <w:tcMar>
              <w:top w:w="90" w:type="dxa"/>
              <w:left w:w="100" w:type="dxa"/>
              <w:bottom w:w="90" w:type="dxa"/>
              <w:right w:w="100" w:type="dxa"/>
            </w:tcMar>
            <w:vAlign w:val="center"/>
          </w:tcPr>
          <w:p w14:paraId="4898FD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主要职责</w:t>
            </w:r>
          </w:p>
        </w:tc>
        <w:tc>
          <w:tcPr>
            <w:tcW w:w="1984" w:type="dxa"/>
            <w:shd w:val="clear" w:color="auto" w:fill="BFBFBF"/>
            <w:tcMar>
              <w:top w:w="90" w:type="dxa"/>
              <w:left w:w="100" w:type="dxa"/>
              <w:bottom w:w="90" w:type="dxa"/>
              <w:right w:w="100" w:type="dxa"/>
            </w:tcMar>
            <w:vAlign w:val="center"/>
          </w:tcPr>
          <w:p w14:paraId="125E64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部署与持久化</w:t>
            </w:r>
          </w:p>
        </w:tc>
        <w:tc>
          <w:tcPr>
            <w:tcW w:w="2438" w:type="dxa"/>
            <w:shd w:val="clear" w:color="auto" w:fill="BFBFBF"/>
            <w:tcMar>
              <w:top w:w="90" w:type="dxa"/>
              <w:left w:w="100" w:type="dxa"/>
              <w:bottom w:w="90" w:type="dxa"/>
              <w:right w:w="100" w:type="dxa"/>
            </w:tcMar>
            <w:vAlign w:val="center"/>
          </w:tcPr>
          <w:p w14:paraId="4955DC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健康检查与并发控制</w:t>
            </w:r>
          </w:p>
        </w:tc>
      </w:tr>
      <w:tr w14:paraId="0847EDF8">
        <w:trPr>
          <w:cantSplit/>
          <w:jc w:val="center"/>
        </w:trPr>
        <w:tc>
          <w:tcPr>
            <w:tcW w:w="1814" w:type="dxa"/>
            <w:tcMar>
              <w:top w:w="90" w:type="dxa"/>
              <w:left w:w="100" w:type="dxa"/>
              <w:bottom w:w="90" w:type="dxa"/>
              <w:right w:w="100" w:type="dxa"/>
            </w:tcMar>
            <w:vAlign w:val="center"/>
          </w:tcPr>
          <w:p w14:paraId="609280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访问入口/反向代理</w:t>
            </w:r>
          </w:p>
        </w:tc>
        <w:tc>
          <w:tcPr>
            <w:tcW w:w="2948" w:type="dxa"/>
            <w:tcMar>
              <w:top w:w="90" w:type="dxa"/>
              <w:left w:w="100" w:type="dxa"/>
              <w:bottom w:w="90" w:type="dxa"/>
              <w:right w:w="100" w:type="dxa"/>
            </w:tcMar>
            <w:vAlign w:val="center"/>
          </w:tcPr>
          <w:p w14:paraId="59C914E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TLS终止、静态资源、路由、请求大小、基础限流和可选负载分发</w:t>
            </w:r>
          </w:p>
        </w:tc>
        <w:tc>
          <w:tcPr>
            <w:tcW w:w="1984" w:type="dxa"/>
            <w:tcMar>
              <w:top w:w="90" w:type="dxa"/>
              <w:left w:w="100" w:type="dxa"/>
              <w:bottom w:w="90" w:type="dxa"/>
              <w:right w:w="100" w:type="dxa"/>
            </w:tcMar>
            <w:vAlign w:val="center"/>
          </w:tcPr>
          <w:p w14:paraId="4D189B8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应用服务器或企业接入区；证书与配置受控</w:t>
            </w:r>
          </w:p>
        </w:tc>
        <w:tc>
          <w:tcPr>
            <w:tcW w:w="2438" w:type="dxa"/>
            <w:tcMar>
              <w:top w:w="90" w:type="dxa"/>
              <w:left w:w="100" w:type="dxa"/>
              <w:bottom w:w="90" w:type="dxa"/>
              <w:right w:w="100" w:type="dxa"/>
            </w:tcMar>
            <w:vAlign w:val="center"/>
          </w:tcPr>
          <w:p w14:paraId="25C6D1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端口、证书、上游健康与请求率</w:t>
            </w:r>
          </w:p>
        </w:tc>
      </w:tr>
      <w:tr w14:paraId="7FEC1483">
        <w:trPr>
          <w:cantSplit/>
          <w:jc w:val="center"/>
        </w:trPr>
        <w:tc>
          <w:tcPr>
            <w:tcW w:w="1814" w:type="dxa"/>
            <w:shd w:val="clear" w:color="auto" w:fill="F7F7F7"/>
            <w:tcMar>
              <w:top w:w="90" w:type="dxa"/>
              <w:left w:w="100" w:type="dxa"/>
              <w:bottom w:w="90" w:type="dxa"/>
              <w:right w:w="100" w:type="dxa"/>
            </w:tcMar>
            <w:vAlign w:val="center"/>
          </w:tcPr>
          <w:p w14:paraId="0E3865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scos-java应用节点</w:t>
            </w:r>
          </w:p>
        </w:tc>
        <w:tc>
          <w:tcPr>
            <w:tcW w:w="2948" w:type="dxa"/>
            <w:shd w:val="clear" w:color="auto" w:fill="F7F7F7"/>
            <w:tcMar>
              <w:top w:w="90" w:type="dxa"/>
              <w:left w:w="100" w:type="dxa"/>
              <w:bottom w:w="90" w:type="dxa"/>
              <w:right w:w="100" w:type="dxa"/>
            </w:tcMar>
            <w:vAlign w:val="center"/>
          </w:tcPr>
          <w:p w14:paraId="1B1AF9C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REST API、领域事务、权限、工作流、运行和集成编排</w:t>
            </w:r>
          </w:p>
        </w:tc>
        <w:tc>
          <w:tcPr>
            <w:tcW w:w="1984" w:type="dxa"/>
            <w:shd w:val="clear" w:color="auto" w:fill="F7F7F7"/>
            <w:tcMar>
              <w:top w:w="90" w:type="dxa"/>
              <w:left w:w="100" w:type="dxa"/>
              <w:bottom w:w="90" w:type="dxa"/>
              <w:right w:w="100" w:type="dxa"/>
            </w:tcMar>
            <w:vAlign w:val="center"/>
          </w:tcPr>
          <w:p w14:paraId="05086A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一台或多台应用服务器；无本地业务状态</w:t>
            </w:r>
          </w:p>
        </w:tc>
        <w:tc>
          <w:tcPr>
            <w:tcW w:w="2438" w:type="dxa"/>
            <w:shd w:val="clear" w:color="auto" w:fill="F7F7F7"/>
            <w:tcMar>
              <w:top w:w="90" w:type="dxa"/>
              <w:left w:w="100" w:type="dxa"/>
              <w:bottom w:w="90" w:type="dxa"/>
              <w:right w:w="100" w:type="dxa"/>
            </w:tcMar>
            <w:vAlign w:val="center"/>
          </w:tcPr>
          <w:p w14:paraId="61D1349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应用健康、线程池、连接池、会话和内存上限</w:t>
            </w:r>
          </w:p>
        </w:tc>
      </w:tr>
      <w:tr w14:paraId="03B30A7D">
        <w:trPr>
          <w:cantSplit/>
          <w:jc w:val="center"/>
        </w:trPr>
        <w:tc>
          <w:tcPr>
            <w:tcW w:w="1814" w:type="dxa"/>
            <w:tcMar>
              <w:top w:w="90" w:type="dxa"/>
              <w:left w:w="100" w:type="dxa"/>
              <w:bottom w:w="90" w:type="dxa"/>
              <w:right w:w="100" w:type="dxa"/>
            </w:tcMar>
            <w:vAlign w:val="center"/>
          </w:tcPr>
          <w:p w14:paraId="2AEB02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job-worker</w:t>
            </w:r>
          </w:p>
        </w:tc>
        <w:tc>
          <w:tcPr>
            <w:tcW w:w="2948" w:type="dxa"/>
            <w:tcMar>
              <w:top w:w="90" w:type="dxa"/>
              <w:left w:w="100" w:type="dxa"/>
              <w:bottom w:w="90" w:type="dxa"/>
              <w:right w:w="100" w:type="dxa"/>
            </w:tcMar>
            <w:vAlign w:val="center"/>
          </w:tcPr>
          <w:p w14:paraId="24369FE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批处理、事件投递、重试、指标和监控任务</w:t>
            </w:r>
          </w:p>
        </w:tc>
        <w:tc>
          <w:tcPr>
            <w:tcW w:w="1984" w:type="dxa"/>
            <w:tcMar>
              <w:top w:w="90" w:type="dxa"/>
              <w:left w:w="100" w:type="dxa"/>
              <w:bottom w:w="90" w:type="dxa"/>
              <w:right w:w="100" w:type="dxa"/>
            </w:tcMar>
            <w:vAlign w:val="center"/>
          </w:tcPr>
          <w:p w14:paraId="7329C8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应用服务器；状态写MySQL</w:t>
            </w:r>
          </w:p>
        </w:tc>
        <w:tc>
          <w:tcPr>
            <w:tcW w:w="2438" w:type="dxa"/>
            <w:tcMar>
              <w:top w:w="90" w:type="dxa"/>
              <w:left w:w="100" w:type="dxa"/>
              <w:bottom w:w="90" w:type="dxa"/>
              <w:right w:w="100" w:type="dxa"/>
            </w:tcMar>
            <w:vAlign w:val="center"/>
          </w:tcPr>
          <w:p w14:paraId="4A76AD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租约、防重入、最后成功时间和积压量</w:t>
            </w:r>
          </w:p>
        </w:tc>
      </w:tr>
      <w:tr w14:paraId="7DDAAD1A">
        <w:trPr>
          <w:cantSplit/>
          <w:jc w:val="center"/>
        </w:trPr>
        <w:tc>
          <w:tcPr>
            <w:tcW w:w="1814" w:type="dxa"/>
            <w:shd w:val="clear" w:color="auto" w:fill="F7F7F7"/>
            <w:tcMar>
              <w:top w:w="90" w:type="dxa"/>
              <w:left w:w="100" w:type="dxa"/>
              <w:bottom w:w="90" w:type="dxa"/>
              <w:right w:w="100" w:type="dxa"/>
            </w:tcMar>
            <w:vAlign w:val="center"/>
          </w:tcPr>
          <w:p w14:paraId="48D6AA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MySQL 8.0</w:t>
            </w:r>
          </w:p>
        </w:tc>
        <w:tc>
          <w:tcPr>
            <w:tcW w:w="2948" w:type="dxa"/>
            <w:shd w:val="clear" w:color="auto" w:fill="F7F7F7"/>
            <w:tcMar>
              <w:top w:w="90" w:type="dxa"/>
              <w:left w:w="100" w:type="dxa"/>
              <w:bottom w:w="90" w:type="dxa"/>
              <w:right w:w="100" w:type="dxa"/>
            </w:tcMar>
            <w:vAlign w:val="center"/>
          </w:tcPr>
          <w:p w14:paraId="65802DF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结构化主数据、业务事实、快照、结果和审计</w:t>
            </w:r>
          </w:p>
        </w:tc>
        <w:tc>
          <w:tcPr>
            <w:tcW w:w="1984" w:type="dxa"/>
            <w:shd w:val="clear" w:color="auto" w:fill="F7F7F7"/>
            <w:tcMar>
              <w:top w:w="90" w:type="dxa"/>
              <w:left w:w="100" w:type="dxa"/>
              <w:bottom w:w="90" w:type="dxa"/>
              <w:right w:w="100" w:type="dxa"/>
            </w:tcMar>
            <w:vAlign w:val="center"/>
          </w:tcPr>
          <w:p w14:paraId="618C9D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独立数据库服务器和受控数据卷</w:t>
            </w:r>
          </w:p>
        </w:tc>
        <w:tc>
          <w:tcPr>
            <w:tcW w:w="2438" w:type="dxa"/>
            <w:shd w:val="clear" w:color="auto" w:fill="F7F7F7"/>
            <w:tcMar>
              <w:top w:w="90" w:type="dxa"/>
              <w:left w:w="100" w:type="dxa"/>
              <w:bottom w:w="90" w:type="dxa"/>
              <w:right w:w="100" w:type="dxa"/>
            </w:tcMar>
            <w:vAlign w:val="center"/>
          </w:tcPr>
          <w:p w14:paraId="3663C9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连接、慢查询、磁盘、备份和恢复验证</w:t>
            </w:r>
          </w:p>
        </w:tc>
      </w:tr>
      <w:tr w14:paraId="7AD67B79">
        <w:trPr>
          <w:cantSplit/>
          <w:jc w:val="center"/>
        </w:trPr>
        <w:tc>
          <w:tcPr>
            <w:tcW w:w="1814" w:type="dxa"/>
            <w:tcMar>
              <w:top w:w="90" w:type="dxa"/>
              <w:left w:w="100" w:type="dxa"/>
              <w:bottom w:w="90" w:type="dxa"/>
              <w:right w:w="100" w:type="dxa"/>
            </w:tcMar>
            <w:vAlign w:val="center"/>
          </w:tcPr>
          <w:p w14:paraId="799B91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cockpit-model容器</w:t>
            </w:r>
          </w:p>
        </w:tc>
        <w:tc>
          <w:tcPr>
            <w:tcW w:w="2948" w:type="dxa"/>
            <w:tcMar>
              <w:top w:w="90" w:type="dxa"/>
              <w:left w:w="100" w:type="dxa"/>
              <w:bottom w:w="90" w:type="dxa"/>
              <w:right w:w="100" w:type="dxa"/>
            </w:tcMar>
            <w:vAlign w:val="center"/>
          </w:tcPr>
          <w:p w14:paraId="6385BD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指标变化、健康度和沙盘汇总计算</w:t>
            </w:r>
          </w:p>
        </w:tc>
        <w:tc>
          <w:tcPr>
            <w:tcW w:w="1984" w:type="dxa"/>
            <w:tcMar>
              <w:top w:w="90" w:type="dxa"/>
              <w:left w:w="100" w:type="dxa"/>
              <w:bottom w:w="90" w:type="dxa"/>
              <w:right w:w="100" w:type="dxa"/>
            </w:tcMar>
            <w:vAlign w:val="center"/>
          </w:tcPr>
          <w:p w14:paraId="788B4D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算法服务器；独立镜像、端口和资源配额</w:t>
            </w:r>
          </w:p>
        </w:tc>
        <w:tc>
          <w:tcPr>
            <w:tcW w:w="2438" w:type="dxa"/>
            <w:tcMar>
              <w:top w:w="90" w:type="dxa"/>
              <w:left w:w="100" w:type="dxa"/>
              <w:bottom w:w="90" w:type="dxa"/>
              <w:right w:w="100" w:type="dxa"/>
            </w:tcMar>
            <w:vAlign w:val="center"/>
          </w:tcPr>
          <w:p w14:paraId="73384BF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服务健康、任务队列、CPU/内存和超时</w:t>
            </w:r>
          </w:p>
        </w:tc>
      </w:tr>
      <w:tr w14:paraId="67A0EB6E">
        <w:trPr>
          <w:cantSplit/>
          <w:jc w:val="center"/>
        </w:trPr>
        <w:tc>
          <w:tcPr>
            <w:tcW w:w="1814" w:type="dxa"/>
            <w:shd w:val="clear" w:color="auto" w:fill="F7F7F7"/>
            <w:tcMar>
              <w:top w:w="90" w:type="dxa"/>
              <w:left w:w="100" w:type="dxa"/>
              <w:bottom w:w="90" w:type="dxa"/>
              <w:right w:w="100" w:type="dxa"/>
            </w:tcMar>
            <w:vAlign w:val="center"/>
          </w:tcPr>
          <w:p w14:paraId="3F157E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inventory-model容器</w:t>
            </w:r>
          </w:p>
        </w:tc>
        <w:tc>
          <w:tcPr>
            <w:tcW w:w="2948" w:type="dxa"/>
            <w:shd w:val="clear" w:color="auto" w:fill="F7F7F7"/>
            <w:tcMar>
              <w:top w:w="90" w:type="dxa"/>
              <w:left w:w="100" w:type="dxa"/>
              <w:bottom w:w="90" w:type="dxa"/>
              <w:right w:w="100" w:type="dxa"/>
            </w:tcMar>
            <w:vAlign w:val="center"/>
          </w:tcPr>
          <w:p w14:paraId="739163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库存策略、逐日平衡和储罐约束</w:t>
            </w:r>
          </w:p>
        </w:tc>
        <w:tc>
          <w:tcPr>
            <w:tcW w:w="1984" w:type="dxa"/>
            <w:shd w:val="clear" w:color="auto" w:fill="F7F7F7"/>
            <w:tcMar>
              <w:top w:w="90" w:type="dxa"/>
              <w:left w:w="100" w:type="dxa"/>
              <w:bottom w:w="90" w:type="dxa"/>
              <w:right w:w="100" w:type="dxa"/>
            </w:tcMar>
            <w:vAlign w:val="center"/>
          </w:tcPr>
          <w:p w14:paraId="7B5803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算法服务器；独立镜像、端口和资源配额</w:t>
            </w:r>
          </w:p>
        </w:tc>
        <w:tc>
          <w:tcPr>
            <w:tcW w:w="2438" w:type="dxa"/>
            <w:shd w:val="clear" w:color="auto" w:fill="F7F7F7"/>
            <w:tcMar>
              <w:top w:w="90" w:type="dxa"/>
              <w:left w:w="100" w:type="dxa"/>
              <w:bottom w:w="90" w:type="dxa"/>
              <w:right w:w="100" w:type="dxa"/>
            </w:tcMar>
            <w:vAlign w:val="center"/>
          </w:tcPr>
          <w:p w14:paraId="4F69E4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SCIP状态、并发上限、心跳和取消</w:t>
            </w:r>
          </w:p>
        </w:tc>
      </w:tr>
      <w:tr w14:paraId="2046A3C6">
        <w:trPr>
          <w:cantSplit/>
          <w:jc w:val="center"/>
        </w:trPr>
        <w:tc>
          <w:tcPr>
            <w:tcW w:w="1814" w:type="dxa"/>
            <w:tcMar>
              <w:top w:w="90" w:type="dxa"/>
              <w:left w:w="100" w:type="dxa"/>
              <w:bottom w:w="90" w:type="dxa"/>
              <w:right w:w="100" w:type="dxa"/>
            </w:tcMar>
            <w:vAlign w:val="center"/>
          </w:tcPr>
          <w:p w14:paraId="0970EF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procurement-model容器</w:t>
            </w:r>
          </w:p>
        </w:tc>
        <w:tc>
          <w:tcPr>
            <w:tcW w:w="2948" w:type="dxa"/>
            <w:tcMar>
              <w:top w:w="90" w:type="dxa"/>
              <w:left w:w="100" w:type="dxa"/>
              <w:bottom w:w="90" w:type="dxa"/>
              <w:right w:w="100" w:type="dxa"/>
            </w:tcMar>
            <w:vAlign w:val="center"/>
          </w:tcPr>
          <w:p w14:paraId="0CE364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采购TCO与供应商数量组合优化</w:t>
            </w:r>
          </w:p>
        </w:tc>
        <w:tc>
          <w:tcPr>
            <w:tcW w:w="1984" w:type="dxa"/>
            <w:tcMar>
              <w:top w:w="90" w:type="dxa"/>
              <w:left w:w="100" w:type="dxa"/>
              <w:bottom w:w="90" w:type="dxa"/>
              <w:right w:w="100" w:type="dxa"/>
            </w:tcMar>
            <w:vAlign w:val="center"/>
          </w:tcPr>
          <w:p w14:paraId="6F0453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算法服务器；独立镜像、端口和资源配额</w:t>
            </w:r>
          </w:p>
        </w:tc>
        <w:tc>
          <w:tcPr>
            <w:tcW w:w="2438" w:type="dxa"/>
            <w:tcMar>
              <w:top w:w="90" w:type="dxa"/>
              <w:left w:w="100" w:type="dxa"/>
              <w:bottom w:w="90" w:type="dxa"/>
              <w:right w:w="100" w:type="dxa"/>
            </w:tcMar>
            <w:vAlign w:val="center"/>
          </w:tcPr>
          <w:p w14:paraId="2B52C6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SCIP状态、并发上限、心跳和取消</w:t>
            </w:r>
          </w:p>
        </w:tc>
      </w:tr>
      <w:tr w14:paraId="71461D8F">
        <w:trPr>
          <w:cantSplit/>
          <w:jc w:val="center"/>
        </w:trPr>
        <w:tc>
          <w:tcPr>
            <w:tcW w:w="1814" w:type="dxa"/>
            <w:shd w:val="clear" w:color="auto" w:fill="F7F7F7"/>
            <w:tcMar>
              <w:top w:w="90" w:type="dxa"/>
              <w:left w:w="100" w:type="dxa"/>
              <w:bottom w:w="90" w:type="dxa"/>
              <w:right w:w="100" w:type="dxa"/>
            </w:tcMar>
            <w:vAlign w:val="center"/>
          </w:tcPr>
          <w:p w14:paraId="54DA65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requisition-model容器</w:t>
            </w:r>
          </w:p>
        </w:tc>
        <w:tc>
          <w:tcPr>
            <w:tcW w:w="2948" w:type="dxa"/>
            <w:shd w:val="clear" w:color="auto" w:fill="F7F7F7"/>
            <w:tcMar>
              <w:top w:w="90" w:type="dxa"/>
              <w:left w:w="100" w:type="dxa"/>
              <w:bottom w:w="90" w:type="dxa"/>
              <w:right w:w="100" w:type="dxa"/>
            </w:tcMar>
            <w:vAlign w:val="center"/>
          </w:tcPr>
          <w:p w14:paraId="5C76DD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多周期要货与订单占用优化</w:t>
            </w:r>
          </w:p>
        </w:tc>
        <w:tc>
          <w:tcPr>
            <w:tcW w:w="1984" w:type="dxa"/>
            <w:shd w:val="clear" w:color="auto" w:fill="F7F7F7"/>
            <w:tcMar>
              <w:top w:w="90" w:type="dxa"/>
              <w:left w:w="100" w:type="dxa"/>
              <w:bottom w:w="90" w:type="dxa"/>
              <w:right w:w="100" w:type="dxa"/>
            </w:tcMar>
            <w:vAlign w:val="center"/>
          </w:tcPr>
          <w:p w14:paraId="622F98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算法服务器；独立镜像、端口和资源配额</w:t>
            </w:r>
          </w:p>
        </w:tc>
        <w:tc>
          <w:tcPr>
            <w:tcW w:w="2438" w:type="dxa"/>
            <w:shd w:val="clear" w:color="auto" w:fill="F7F7F7"/>
            <w:tcMar>
              <w:top w:w="90" w:type="dxa"/>
              <w:left w:w="100" w:type="dxa"/>
              <w:bottom w:w="90" w:type="dxa"/>
              <w:right w:w="100" w:type="dxa"/>
            </w:tcMar>
            <w:vAlign w:val="center"/>
          </w:tcPr>
          <w:p w14:paraId="023A68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SCIP状态、并发上限、心跳和取消</w:t>
            </w:r>
          </w:p>
        </w:tc>
      </w:tr>
      <w:tr w14:paraId="2DF34012">
        <w:trPr>
          <w:cantSplit/>
          <w:jc w:val="center"/>
        </w:trPr>
        <w:tc>
          <w:tcPr>
            <w:tcW w:w="1814" w:type="dxa"/>
            <w:tcMar>
              <w:top w:w="90" w:type="dxa"/>
              <w:left w:w="100" w:type="dxa"/>
              <w:bottom w:w="90" w:type="dxa"/>
              <w:right w:w="100" w:type="dxa"/>
            </w:tcMar>
            <w:vAlign w:val="center"/>
          </w:tcPr>
          <w:p w14:paraId="793A9F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cost-model容器</w:t>
            </w:r>
          </w:p>
        </w:tc>
        <w:tc>
          <w:tcPr>
            <w:tcW w:w="2948" w:type="dxa"/>
            <w:tcMar>
              <w:top w:w="90" w:type="dxa"/>
              <w:left w:w="100" w:type="dxa"/>
              <w:bottom w:w="90" w:type="dxa"/>
              <w:right w:w="100" w:type="dxa"/>
            </w:tcMar>
            <w:vAlign w:val="center"/>
          </w:tcPr>
          <w:p w14:paraId="4D8E3C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批次成本传导、费用池分摊和对账计算</w:t>
            </w:r>
          </w:p>
        </w:tc>
        <w:tc>
          <w:tcPr>
            <w:tcW w:w="1984" w:type="dxa"/>
            <w:tcMar>
              <w:top w:w="90" w:type="dxa"/>
              <w:left w:w="100" w:type="dxa"/>
              <w:bottom w:w="90" w:type="dxa"/>
              <w:right w:w="100" w:type="dxa"/>
            </w:tcMar>
            <w:vAlign w:val="center"/>
          </w:tcPr>
          <w:p w14:paraId="10A75C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算法服务器；独立镜像、端口和资源配额</w:t>
            </w:r>
          </w:p>
        </w:tc>
        <w:tc>
          <w:tcPr>
            <w:tcW w:w="2438" w:type="dxa"/>
            <w:tcMar>
              <w:top w:w="90" w:type="dxa"/>
              <w:left w:w="100" w:type="dxa"/>
              <w:bottom w:w="90" w:type="dxa"/>
              <w:right w:w="100" w:type="dxa"/>
            </w:tcMar>
            <w:vAlign w:val="center"/>
          </w:tcPr>
          <w:p w14:paraId="437879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运行阶段、并发上限、心跳和取消</w:t>
            </w:r>
          </w:p>
        </w:tc>
      </w:tr>
      <w:tr w14:paraId="1480CA1C">
        <w:trPr>
          <w:cantSplit/>
          <w:jc w:val="center"/>
        </w:trPr>
        <w:tc>
          <w:tcPr>
            <w:tcW w:w="1814" w:type="dxa"/>
            <w:shd w:val="clear" w:color="auto" w:fill="F7F7F7"/>
            <w:tcMar>
              <w:top w:w="90" w:type="dxa"/>
              <w:left w:w="100" w:type="dxa"/>
              <w:bottom w:w="90" w:type="dxa"/>
              <w:right w:w="100" w:type="dxa"/>
            </w:tcMar>
            <w:vAlign w:val="center"/>
          </w:tcPr>
          <w:p w14:paraId="16E99E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observability</w:t>
            </w:r>
          </w:p>
        </w:tc>
        <w:tc>
          <w:tcPr>
            <w:tcW w:w="2948" w:type="dxa"/>
            <w:shd w:val="clear" w:color="auto" w:fill="F7F7F7"/>
            <w:tcMar>
              <w:top w:w="90" w:type="dxa"/>
              <w:left w:w="100" w:type="dxa"/>
              <w:bottom w:w="90" w:type="dxa"/>
              <w:right w:w="100" w:type="dxa"/>
            </w:tcMar>
            <w:vAlign w:val="center"/>
          </w:tcPr>
          <w:p w14:paraId="1E4373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日志采集、指标、健康检查和告警适配</w:t>
            </w:r>
          </w:p>
        </w:tc>
        <w:tc>
          <w:tcPr>
            <w:tcW w:w="1984" w:type="dxa"/>
            <w:shd w:val="clear" w:color="auto" w:fill="F7F7F7"/>
            <w:tcMar>
              <w:top w:w="90" w:type="dxa"/>
              <w:left w:w="100" w:type="dxa"/>
              <w:bottom w:w="90" w:type="dxa"/>
              <w:right w:w="100" w:type="dxa"/>
            </w:tcMar>
            <w:vAlign w:val="center"/>
          </w:tcPr>
          <w:p w14:paraId="5E6663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按企业监控平台或受控节点部署</w:t>
            </w:r>
          </w:p>
        </w:tc>
        <w:tc>
          <w:tcPr>
            <w:tcW w:w="2438" w:type="dxa"/>
            <w:shd w:val="clear" w:color="auto" w:fill="F7F7F7"/>
            <w:tcMar>
              <w:top w:w="90" w:type="dxa"/>
              <w:left w:w="100" w:type="dxa"/>
              <w:bottom w:w="90" w:type="dxa"/>
              <w:right w:w="100" w:type="dxa"/>
            </w:tcMar>
            <w:vAlign w:val="center"/>
          </w:tcPr>
          <w:p w14:paraId="309689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采集延迟、存储水位和告警通道</w:t>
            </w:r>
          </w:p>
        </w:tc>
      </w:tr>
    </w:tbl>
    <w:p w14:paraId="2B6644AA">
      <w:pPr>
        <w:spacing w:after="40"/>
      </w:pPr>
    </w:p>
    <w:p w14:paraId="14A55A6A">
      <w:pPr>
        <w:pStyle w:val="4"/>
      </w:pPr>
      <w:bookmarkStart w:id="314" w:name="_Toc75334587"/>
      <w:r>
        <w:rPr>
          <w:rFonts w:ascii="Times New Roman" w:hAnsi="Times New Roman" w:eastAsia="STHeiti" w:cs="Times New Roman"/>
          <w:b/>
          <w:color w:val="000000"/>
          <w:sz w:val="24"/>
        </w:rPr>
        <w:t>6.2.2 物理拓扑与资源规划</w:t>
      </w:r>
      <w:bookmarkEnd w:id="314"/>
    </w:p>
    <w:p w14:paraId="74C3C99C">
      <w:pPr>
        <w:spacing w:after="80" w:line="324" w:lineRule="auto"/>
        <w:ind w:firstLine="420"/>
        <w:jc w:val="both"/>
      </w:pPr>
      <w:r>
        <w:rPr>
          <w:rFonts w:ascii="Times New Roman" w:hAnsi="Times New Roman" w:eastAsia="Songti SC" w:cs="Times New Roman"/>
          <w:color w:val="000000"/>
          <w:sz w:val="21"/>
        </w:rPr>
        <w:t>物理拓扑至少包含应用服务器、数据库服务器和算法服务器，并配置服务器外备份介质。应用服务器可为单节点或多节点；数据库服务器和算法服务器分别隔离事务型存储与求解资源。外部访问只开放反向代理入口，数据库和算法服务不绑定用户网络地址；各服务器使用受控DNS、NTP、主机防护和运维通道。</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2FAFC1E">
        <w:trPr>
          <w:cantSplit/>
          <w:tblHeader/>
          <w:jc w:val="center"/>
        </w:trPr>
        <w:tc>
          <w:tcPr>
            <w:tcW w:w="1701" w:type="dxa"/>
            <w:shd w:val="clear" w:color="auto" w:fill="BFBFBF"/>
            <w:tcMar>
              <w:top w:w="90" w:type="dxa"/>
              <w:left w:w="100" w:type="dxa"/>
              <w:bottom w:w="90" w:type="dxa"/>
              <w:right w:w="100" w:type="dxa"/>
            </w:tcMar>
            <w:vAlign w:val="center"/>
          </w:tcPr>
          <w:p w14:paraId="5B515A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物理对象</w:t>
            </w:r>
          </w:p>
        </w:tc>
        <w:tc>
          <w:tcPr>
            <w:tcW w:w="2835" w:type="dxa"/>
            <w:shd w:val="clear" w:color="auto" w:fill="BFBFBF"/>
            <w:tcMar>
              <w:top w:w="90" w:type="dxa"/>
              <w:left w:w="100" w:type="dxa"/>
              <w:bottom w:w="90" w:type="dxa"/>
              <w:right w:w="100" w:type="dxa"/>
            </w:tcMar>
            <w:vAlign w:val="center"/>
          </w:tcPr>
          <w:p w14:paraId="685BDC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部署内容</w:t>
            </w:r>
          </w:p>
        </w:tc>
        <w:tc>
          <w:tcPr>
            <w:tcW w:w="2381" w:type="dxa"/>
            <w:shd w:val="clear" w:color="auto" w:fill="BFBFBF"/>
            <w:tcMar>
              <w:top w:w="90" w:type="dxa"/>
              <w:left w:w="100" w:type="dxa"/>
              <w:bottom w:w="90" w:type="dxa"/>
              <w:right w:w="100" w:type="dxa"/>
            </w:tcMar>
            <w:vAlign w:val="center"/>
          </w:tcPr>
          <w:p w14:paraId="6EDE0F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网络要求</w:t>
            </w:r>
          </w:p>
        </w:tc>
        <w:tc>
          <w:tcPr>
            <w:tcW w:w="2268" w:type="dxa"/>
            <w:shd w:val="clear" w:color="auto" w:fill="BFBFBF"/>
            <w:tcMar>
              <w:top w:w="90" w:type="dxa"/>
              <w:left w:w="100" w:type="dxa"/>
              <w:bottom w:w="90" w:type="dxa"/>
              <w:right w:w="100" w:type="dxa"/>
            </w:tcMar>
            <w:vAlign w:val="center"/>
          </w:tcPr>
          <w:p w14:paraId="6CAF10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存储要求</w:t>
            </w:r>
          </w:p>
        </w:tc>
      </w:tr>
      <w:tr w14:paraId="6A93C0AC">
        <w:trPr>
          <w:cantSplit/>
          <w:jc w:val="center"/>
        </w:trPr>
        <w:tc>
          <w:tcPr>
            <w:tcW w:w="1701" w:type="dxa"/>
            <w:tcMar>
              <w:top w:w="90" w:type="dxa"/>
              <w:left w:w="100" w:type="dxa"/>
              <w:bottom w:w="90" w:type="dxa"/>
              <w:right w:w="100" w:type="dxa"/>
            </w:tcMar>
            <w:vAlign w:val="center"/>
          </w:tcPr>
          <w:p w14:paraId="3064BF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应用服务器</w:t>
            </w:r>
          </w:p>
        </w:tc>
        <w:tc>
          <w:tcPr>
            <w:tcW w:w="2835" w:type="dxa"/>
            <w:tcMar>
              <w:top w:w="90" w:type="dxa"/>
              <w:left w:w="100" w:type="dxa"/>
              <w:bottom w:w="90" w:type="dxa"/>
              <w:right w:w="100" w:type="dxa"/>
            </w:tcMar>
            <w:vAlign w:val="center"/>
          </w:tcPr>
          <w:p w14:paraId="5FDB982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反向代理、前端、Java应用和后台任务；可一台或多台</w:t>
            </w:r>
          </w:p>
        </w:tc>
        <w:tc>
          <w:tcPr>
            <w:tcW w:w="2381" w:type="dxa"/>
            <w:tcMar>
              <w:top w:w="90" w:type="dxa"/>
              <w:left w:w="100" w:type="dxa"/>
              <w:bottom w:w="90" w:type="dxa"/>
              <w:right w:w="100" w:type="dxa"/>
            </w:tcMar>
            <w:vAlign w:val="center"/>
          </w:tcPr>
          <w:p w14:paraId="6B95D4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应用区固定地址；仅入口对用户区开放</w:t>
            </w:r>
          </w:p>
        </w:tc>
        <w:tc>
          <w:tcPr>
            <w:tcW w:w="2268" w:type="dxa"/>
            <w:tcMar>
              <w:top w:w="90" w:type="dxa"/>
              <w:left w:w="100" w:type="dxa"/>
              <w:bottom w:w="90" w:type="dxa"/>
              <w:right w:w="100" w:type="dxa"/>
            </w:tcMar>
            <w:vAlign w:val="center"/>
          </w:tcPr>
          <w:p w14:paraId="05B2294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应用日志与临时文件可重建，不保存唯一业务事实</w:t>
            </w:r>
          </w:p>
        </w:tc>
      </w:tr>
      <w:tr w14:paraId="03661265">
        <w:trPr>
          <w:cantSplit/>
          <w:jc w:val="center"/>
        </w:trPr>
        <w:tc>
          <w:tcPr>
            <w:tcW w:w="1701" w:type="dxa"/>
            <w:shd w:val="clear" w:color="auto" w:fill="F7F7F7"/>
            <w:tcMar>
              <w:top w:w="90" w:type="dxa"/>
              <w:left w:w="100" w:type="dxa"/>
              <w:bottom w:w="90" w:type="dxa"/>
              <w:right w:w="100" w:type="dxa"/>
            </w:tcMar>
            <w:vAlign w:val="center"/>
          </w:tcPr>
          <w:p w14:paraId="065E8D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数据库服务器</w:t>
            </w:r>
          </w:p>
        </w:tc>
        <w:tc>
          <w:tcPr>
            <w:tcW w:w="2835" w:type="dxa"/>
            <w:shd w:val="clear" w:color="auto" w:fill="F7F7F7"/>
            <w:tcMar>
              <w:top w:w="90" w:type="dxa"/>
              <w:left w:w="100" w:type="dxa"/>
              <w:bottom w:w="90" w:type="dxa"/>
              <w:right w:w="100" w:type="dxa"/>
            </w:tcMar>
            <w:vAlign w:val="center"/>
          </w:tcPr>
          <w:p w14:paraId="661E7C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MySQL 8.0与备份代理</w:t>
            </w:r>
          </w:p>
        </w:tc>
        <w:tc>
          <w:tcPr>
            <w:tcW w:w="2381" w:type="dxa"/>
            <w:shd w:val="clear" w:color="auto" w:fill="F7F7F7"/>
            <w:tcMar>
              <w:top w:w="90" w:type="dxa"/>
              <w:left w:w="100" w:type="dxa"/>
              <w:bottom w:w="90" w:type="dxa"/>
              <w:right w:w="100" w:type="dxa"/>
            </w:tcMar>
            <w:vAlign w:val="center"/>
          </w:tcPr>
          <w:p w14:paraId="46C686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只允许应用节点和受控运维访问</w:t>
            </w:r>
          </w:p>
        </w:tc>
        <w:tc>
          <w:tcPr>
            <w:tcW w:w="2268" w:type="dxa"/>
            <w:shd w:val="clear" w:color="auto" w:fill="F7F7F7"/>
            <w:tcMar>
              <w:top w:w="90" w:type="dxa"/>
              <w:left w:w="100" w:type="dxa"/>
              <w:bottom w:w="90" w:type="dxa"/>
              <w:right w:w="100" w:type="dxa"/>
            </w:tcMar>
            <w:vAlign w:val="center"/>
          </w:tcPr>
          <w:p w14:paraId="6F8FACB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SSD优先，数据/日志/备份暂存分区监控</w:t>
            </w:r>
          </w:p>
        </w:tc>
      </w:tr>
      <w:tr w14:paraId="024E7CB2">
        <w:trPr>
          <w:cantSplit/>
          <w:jc w:val="center"/>
        </w:trPr>
        <w:tc>
          <w:tcPr>
            <w:tcW w:w="1701" w:type="dxa"/>
            <w:tcMar>
              <w:top w:w="90" w:type="dxa"/>
              <w:left w:w="100" w:type="dxa"/>
              <w:bottom w:w="90" w:type="dxa"/>
              <w:right w:w="100" w:type="dxa"/>
            </w:tcMar>
            <w:vAlign w:val="center"/>
          </w:tcPr>
          <w:p w14:paraId="348A6E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算法服务器</w:t>
            </w:r>
          </w:p>
        </w:tc>
        <w:tc>
          <w:tcPr>
            <w:tcW w:w="2835" w:type="dxa"/>
            <w:tcMar>
              <w:top w:w="90" w:type="dxa"/>
              <w:left w:w="100" w:type="dxa"/>
              <w:bottom w:w="90" w:type="dxa"/>
              <w:right w:w="100" w:type="dxa"/>
            </w:tcMar>
            <w:vAlign w:val="center"/>
          </w:tcPr>
          <w:p w14:paraId="3A89274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五个独立算法容器、PySCIPOpt和SCIP</w:t>
            </w:r>
          </w:p>
        </w:tc>
        <w:tc>
          <w:tcPr>
            <w:tcW w:w="2381" w:type="dxa"/>
            <w:tcMar>
              <w:top w:w="90" w:type="dxa"/>
              <w:left w:w="100" w:type="dxa"/>
              <w:bottom w:w="90" w:type="dxa"/>
              <w:right w:w="100" w:type="dxa"/>
            </w:tcMar>
            <w:vAlign w:val="center"/>
          </w:tcPr>
          <w:p w14:paraId="66F339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只允许应用节点按容器端口调用</w:t>
            </w:r>
          </w:p>
        </w:tc>
        <w:tc>
          <w:tcPr>
            <w:tcW w:w="2268" w:type="dxa"/>
            <w:tcMar>
              <w:top w:w="90" w:type="dxa"/>
              <w:left w:w="100" w:type="dxa"/>
              <w:bottom w:w="90" w:type="dxa"/>
              <w:right w:w="100" w:type="dxa"/>
            </w:tcMar>
            <w:vAlign w:val="center"/>
          </w:tcPr>
          <w:p w14:paraId="287C680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CPU/内存按容器配额，模型证据受控保存</w:t>
            </w:r>
          </w:p>
        </w:tc>
      </w:tr>
      <w:tr w14:paraId="2E42B001">
        <w:trPr>
          <w:cantSplit/>
          <w:jc w:val="center"/>
        </w:trPr>
        <w:tc>
          <w:tcPr>
            <w:tcW w:w="1701" w:type="dxa"/>
            <w:shd w:val="clear" w:color="auto" w:fill="F7F7F7"/>
            <w:tcMar>
              <w:top w:w="90" w:type="dxa"/>
              <w:left w:w="100" w:type="dxa"/>
              <w:bottom w:w="90" w:type="dxa"/>
              <w:right w:w="100" w:type="dxa"/>
            </w:tcMar>
            <w:vAlign w:val="center"/>
          </w:tcPr>
          <w:p w14:paraId="710160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企业API/接入区</w:t>
            </w:r>
          </w:p>
        </w:tc>
        <w:tc>
          <w:tcPr>
            <w:tcW w:w="2835" w:type="dxa"/>
            <w:shd w:val="clear" w:color="auto" w:fill="F7F7F7"/>
            <w:tcMar>
              <w:top w:w="90" w:type="dxa"/>
              <w:left w:w="100" w:type="dxa"/>
              <w:bottom w:w="90" w:type="dxa"/>
              <w:right w:w="100" w:type="dxa"/>
            </w:tcMar>
            <w:vAlign w:val="center"/>
          </w:tcPr>
          <w:p w14:paraId="73570D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外部系统和用户统一入口（如企业已有）</w:t>
            </w:r>
          </w:p>
        </w:tc>
        <w:tc>
          <w:tcPr>
            <w:tcW w:w="2381" w:type="dxa"/>
            <w:shd w:val="clear" w:color="auto" w:fill="F7F7F7"/>
            <w:tcMar>
              <w:top w:w="90" w:type="dxa"/>
              <w:left w:w="100" w:type="dxa"/>
              <w:bottom w:w="90" w:type="dxa"/>
              <w:right w:w="100" w:type="dxa"/>
            </w:tcMar>
            <w:vAlign w:val="center"/>
          </w:tcPr>
          <w:p w14:paraId="52E108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TLS、白名单和访问审计</w:t>
            </w:r>
          </w:p>
        </w:tc>
        <w:tc>
          <w:tcPr>
            <w:tcW w:w="2268" w:type="dxa"/>
            <w:shd w:val="clear" w:color="auto" w:fill="F7F7F7"/>
            <w:tcMar>
              <w:top w:w="90" w:type="dxa"/>
              <w:left w:w="100" w:type="dxa"/>
              <w:bottom w:w="90" w:type="dxa"/>
              <w:right w:w="100" w:type="dxa"/>
            </w:tcMar>
            <w:vAlign w:val="center"/>
          </w:tcPr>
          <w:p w14:paraId="46438F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不保存业务主数据</w:t>
            </w:r>
          </w:p>
        </w:tc>
      </w:tr>
      <w:tr w14:paraId="231883D0">
        <w:trPr>
          <w:cantSplit/>
          <w:jc w:val="center"/>
        </w:trPr>
        <w:tc>
          <w:tcPr>
            <w:tcW w:w="1701" w:type="dxa"/>
            <w:tcMar>
              <w:top w:w="90" w:type="dxa"/>
              <w:left w:w="100" w:type="dxa"/>
              <w:bottom w:w="90" w:type="dxa"/>
              <w:right w:w="100" w:type="dxa"/>
            </w:tcMar>
            <w:vAlign w:val="center"/>
          </w:tcPr>
          <w:p w14:paraId="6C5622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备份介质/备份服务器</w:t>
            </w:r>
          </w:p>
        </w:tc>
        <w:tc>
          <w:tcPr>
            <w:tcW w:w="2835" w:type="dxa"/>
            <w:tcMar>
              <w:top w:w="90" w:type="dxa"/>
              <w:left w:w="100" w:type="dxa"/>
              <w:bottom w:w="90" w:type="dxa"/>
              <w:right w:w="100" w:type="dxa"/>
            </w:tcMar>
            <w:vAlign w:val="center"/>
          </w:tcPr>
          <w:p w14:paraId="67CE62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数据库、文件、配置和制品备份</w:t>
            </w:r>
          </w:p>
        </w:tc>
        <w:tc>
          <w:tcPr>
            <w:tcW w:w="2381" w:type="dxa"/>
            <w:tcMar>
              <w:top w:w="90" w:type="dxa"/>
              <w:left w:w="100" w:type="dxa"/>
              <w:bottom w:w="90" w:type="dxa"/>
              <w:right w:w="100" w:type="dxa"/>
            </w:tcMar>
            <w:vAlign w:val="center"/>
          </w:tcPr>
          <w:p w14:paraId="3054DB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生产服务器单向受控访问</w:t>
            </w:r>
          </w:p>
        </w:tc>
        <w:tc>
          <w:tcPr>
            <w:tcW w:w="2268" w:type="dxa"/>
            <w:tcMar>
              <w:top w:w="90" w:type="dxa"/>
              <w:left w:w="100" w:type="dxa"/>
              <w:bottom w:w="90" w:type="dxa"/>
              <w:right w:w="100" w:type="dxa"/>
            </w:tcMar>
            <w:vAlign w:val="center"/>
          </w:tcPr>
          <w:p w14:paraId="04144A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加密、保留策略和恢复抽检</w:t>
            </w:r>
          </w:p>
        </w:tc>
      </w:tr>
      <w:tr w14:paraId="35329B19">
        <w:trPr>
          <w:cantSplit/>
          <w:jc w:val="center"/>
        </w:trPr>
        <w:tc>
          <w:tcPr>
            <w:tcW w:w="1701" w:type="dxa"/>
            <w:shd w:val="clear" w:color="auto" w:fill="F7F7F7"/>
            <w:tcMar>
              <w:top w:w="90" w:type="dxa"/>
              <w:left w:w="100" w:type="dxa"/>
              <w:bottom w:w="90" w:type="dxa"/>
              <w:right w:w="100" w:type="dxa"/>
            </w:tcMar>
            <w:vAlign w:val="center"/>
          </w:tcPr>
          <w:p w14:paraId="239E0B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运维终端/堡垒机</w:t>
            </w:r>
          </w:p>
        </w:tc>
        <w:tc>
          <w:tcPr>
            <w:tcW w:w="2835" w:type="dxa"/>
            <w:shd w:val="clear" w:color="auto" w:fill="F7F7F7"/>
            <w:tcMar>
              <w:top w:w="90" w:type="dxa"/>
              <w:left w:w="100" w:type="dxa"/>
              <w:bottom w:w="90" w:type="dxa"/>
              <w:right w:w="100" w:type="dxa"/>
            </w:tcMar>
            <w:vAlign w:val="center"/>
          </w:tcPr>
          <w:p w14:paraId="3ECB94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受控运维入口</w:t>
            </w:r>
          </w:p>
        </w:tc>
        <w:tc>
          <w:tcPr>
            <w:tcW w:w="2381" w:type="dxa"/>
            <w:shd w:val="clear" w:color="auto" w:fill="F7F7F7"/>
            <w:tcMar>
              <w:top w:w="90" w:type="dxa"/>
              <w:left w:w="100" w:type="dxa"/>
              <w:bottom w:w="90" w:type="dxa"/>
              <w:right w:w="100" w:type="dxa"/>
            </w:tcMar>
            <w:vAlign w:val="center"/>
          </w:tcPr>
          <w:p w14:paraId="588F42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个人账号、MFA/企业策略和命令审计</w:t>
            </w:r>
          </w:p>
        </w:tc>
        <w:tc>
          <w:tcPr>
            <w:tcW w:w="2268" w:type="dxa"/>
            <w:shd w:val="clear" w:color="auto" w:fill="F7F7F7"/>
            <w:tcMar>
              <w:top w:w="90" w:type="dxa"/>
              <w:left w:w="100" w:type="dxa"/>
              <w:bottom w:w="90" w:type="dxa"/>
              <w:right w:w="100" w:type="dxa"/>
            </w:tcMar>
            <w:vAlign w:val="center"/>
          </w:tcPr>
          <w:p w14:paraId="176A95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禁止保存生产明文密钥</w:t>
            </w:r>
          </w:p>
        </w:tc>
      </w:tr>
    </w:tbl>
    <w:p w14:paraId="7D912884">
      <w:pPr>
        <w:spacing w:after="40"/>
      </w:pPr>
    </w:p>
    <w:p w14:paraId="29321FCC">
      <w:pPr>
        <w:pStyle w:val="4"/>
      </w:pPr>
      <w:bookmarkStart w:id="315" w:name="_Toc1280535626"/>
      <w:r>
        <w:rPr>
          <w:rFonts w:ascii="Times New Roman" w:hAnsi="Times New Roman" w:eastAsia="STHeiti" w:cs="Times New Roman"/>
          <w:b/>
          <w:color w:val="000000"/>
          <w:sz w:val="24"/>
        </w:rPr>
        <w:t>6.2.3 可用性与发布管理</w:t>
      </w:r>
      <w:bookmarkEnd w:id="315"/>
    </w:p>
    <w:p w14:paraId="229F1563">
      <w:pPr>
        <w:pStyle w:val="6"/>
      </w:pPr>
      <w:bookmarkStart w:id="316" w:name="_Toc2028639595"/>
      <w:r>
        <w:rPr>
          <w:rFonts w:ascii="Times New Roman" w:hAnsi="Times New Roman" w:eastAsia="STHeiti" w:cs="Times New Roman"/>
          <w:b/>
          <w:color w:val="000000"/>
          <w:sz w:val="22"/>
        </w:rPr>
        <w:t>6.2.3.1 高可用设计</w:t>
      </w:r>
      <w:bookmarkEnd w:id="316"/>
    </w:p>
    <w:p w14:paraId="0C0B62BD">
      <w:pPr>
        <w:spacing w:after="80" w:line="324" w:lineRule="auto"/>
        <w:ind w:firstLine="420"/>
        <w:jc w:val="both"/>
      </w:pPr>
      <w:r>
        <w:rPr>
          <w:rFonts w:ascii="Times New Roman" w:hAnsi="Times New Roman" w:eastAsia="Songti SC" w:cs="Times New Roman"/>
          <w:color w:val="000000"/>
          <w:sz w:val="21"/>
        </w:rPr>
        <w:t>本期不强制建设分布式集群，因此单节点应用、单数据库服务器或单算法服务器均存在相应节点级单点，不能宣称节点故障无中断。应用层可以通过增加无状态节点和可选负载入口提高并发与可用性；算法容器通过restart策略、健康检查、任务租约、幂等重试和资源保护实现服务级恢复；数据库和服务器级故障通过备份恢复、备用资源和受控重建处理。</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9019A99">
        <w:trPr>
          <w:cantSplit/>
          <w:tblHeader/>
          <w:jc w:val="center"/>
        </w:trPr>
        <w:tc>
          <w:tcPr>
            <w:tcW w:w="1701" w:type="dxa"/>
            <w:shd w:val="clear" w:color="auto" w:fill="BFBFBF"/>
            <w:tcMar>
              <w:top w:w="90" w:type="dxa"/>
              <w:left w:w="100" w:type="dxa"/>
              <w:bottom w:w="90" w:type="dxa"/>
              <w:right w:w="100" w:type="dxa"/>
            </w:tcMar>
            <w:vAlign w:val="center"/>
          </w:tcPr>
          <w:p w14:paraId="6D85BF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故障层次</w:t>
            </w:r>
          </w:p>
        </w:tc>
        <w:tc>
          <w:tcPr>
            <w:tcW w:w="2324" w:type="dxa"/>
            <w:shd w:val="clear" w:color="auto" w:fill="BFBFBF"/>
            <w:tcMar>
              <w:top w:w="90" w:type="dxa"/>
              <w:left w:w="100" w:type="dxa"/>
              <w:bottom w:w="90" w:type="dxa"/>
              <w:right w:w="100" w:type="dxa"/>
            </w:tcMar>
            <w:vAlign w:val="center"/>
          </w:tcPr>
          <w:p w14:paraId="4945E5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检测</w:t>
            </w:r>
          </w:p>
        </w:tc>
        <w:tc>
          <w:tcPr>
            <w:tcW w:w="2665" w:type="dxa"/>
            <w:shd w:val="clear" w:color="auto" w:fill="BFBFBF"/>
            <w:tcMar>
              <w:top w:w="90" w:type="dxa"/>
              <w:left w:w="100" w:type="dxa"/>
              <w:bottom w:w="90" w:type="dxa"/>
              <w:right w:w="100" w:type="dxa"/>
            </w:tcMar>
            <w:vAlign w:val="center"/>
          </w:tcPr>
          <w:p w14:paraId="337D65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自动恢复</w:t>
            </w:r>
          </w:p>
        </w:tc>
        <w:tc>
          <w:tcPr>
            <w:tcW w:w="2494" w:type="dxa"/>
            <w:shd w:val="clear" w:color="auto" w:fill="BFBFBF"/>
            <w:tcMar>
              <w:top w:w="90" w:type="dxa"/>
              <w:left w:w="100" w:type="dxa"/>
              <w:bottom w:w="90" w:type="dxa"/>
              <w:right w:w="100" w:type="dxa"/>
            </w:tcMar>
            <w:vAlign w:val="center"/>
          </w:tcPr>
          <w:p w14:paraId="2C87FF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人工恢复/限制</w:t>
            </w:r>
          </w:p>
        </w:tc>
      </w:tr>
      <w:tr w14:paraId="5253F9BB">
        <w:trPr>
          <w:cantSplit/>
          <w:jc w:val="center"/>
        </w:trPr>
        <w:tc>
          <w:tcPr>
            <w:tcW w:w="1701" w:type="dxa"/>
            <w:tcMar>
              <w:top w:w="90" w:type="dxa"/>
              <w:left w:w="100" w:type="dxa"/>
              <w:bottom w:w="90" w:type="dxa"/>
              <w:right w:w="100" w:type="dxa"/>
            </w:tcMar>
            <w:vAlign w:val="center"/>
          </w:tcPr>
          <w:p w14:paraId="35C5F1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单容器进程</w:t>
            </w:r>
          </w:p>
        </w:tc>
        <w:tc>
          <w:tcPr>
            <w:tcW w:w="2324" w:type="dxa"/>
            <w:tcMar>
              <w:top w:w="90" w:type="dxa"/>
              <w:left w:w="100" w:type="dxa"/>
              <w:bottom w:w="90" w:type="dxa"/>
              <w:right w:w="100" w:type="dxa"/>
            </w:tcMar>
            <w:vAlign w:val="center"/>
          </w:tcPr>
          <w:p w14:paraId="1AC17E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健康检查、退出码和指标</w:t>
            </w:r>
          </w:p>
        </w:tc>
        <w:tc>
          <w:tcPr>
            <w:tcW w:w="2665" w:type="dxa"/>
            <w:tcMar>
              <w:top w:w="90" w:type="dxa"/>
              <w:left w:w="100" w:type="dxa"/>
              <w:bottom w:w="90" w:type="dxa"/>
              <w:right w:w="100" w:type="dxa"/>
            </w:tcMar>
            <w:vAlign w:val="center"/>
          </w:tcPr>
          <w:p w14:paraId="31BD22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容器重启、幂等任务续跑</w:t>
            </w:r>
          </w:p>
        </w:tc>
        <w:tc>
          <w:tcPr>
            <w:tcW w:w="2494" w:type="dxa"/>
            <w:tcMar>
              <w:top w:w="90" w:type="dxa"/>
              <w:left w:w="100" w:type="dxa"/>
              <w:bottom w:w="90" w:type="dxa"/>
              <w:right w:w="100" w:type="dxa"/>
            </w:tcMar>
            <w:vAlign w:val="center"/>
          </w:tcPr>
          <w:p w14:paraId="568D29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连续失败转人工</w:t>
            </w:r>
          </w:p>
        </w:tc>
      </w:tr>
      <w:tr w14:paraId="51968C0A">
        <w:trPr>
          <w:cantSplit/>
          <w:jc w:val="center"/>
        </w:trPr>
        <w:tc>
          <w:tcPr>
            <w:tcW w:w="1701" w:type="dxa"/>
            <w:shd w:val="clear" w:color="auto" w:fill="F7F7F7"/>
            <w:tcMar>
              <w:top w:w="90" w:type="dxa"/>
              <w:left w:w="100" w:type="dxa"/>
              <w:bottom w:w="90" w:type="dxa"/>
              <w:right w:w="100" w:type="dxa"/>
            </w:tcMar>
            <w:vAlign w:val="center"/>
          </w:tcPr>
          <w:p w14:paraId="4A9C76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算法任务</w:t>
            </w:r>
          </w:p>
        </w:tc>
        <w:tc>
          <w:tcPr>
            <w:tcW w:w="2324" w:type="dxa"/>
            <w:shd w:val="clear" w:color="auto" w:fill="F7F7F7"/>
            <w:tcMar>
              <w:top w:w="90" w:type="dxa"/>
              <w:left w:w="100" w:type="dxa"/>
              <w:bottom w:w="90" w:type="dxa"/>
              <w:right w:w="100" w:type="dxa"/>
            </w:tcMar>
            <w:vAlign w:val="center"/>
          </w:tcPr>
          <w:p w14:paraId="1DA731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心跳、时限和资源监控</w:t>
            </w:r>
          </w:p>
        </w:tc>
        <w:tc>
          <w:tcPr>
            <w:tcW w:w="2665" w:type="dxa"/>
            <w:shd w:val="clear" w:color="auto" w:fill="F7F7F7"/>
            <w:tcMar>
              <w:top w:w="90" w:type="dxa"/>
              <w:left w:w="100" w:type="dxa"/>
              <w:bottom w:w="90" w:type="dxa"/>
              <w:right w:w="100" w:type="dxa"/>
            </w:tcMar>
            <w:vAlign w:val="center"/>
          </w:tcPr>
          <w:p w14:paraId="5240C8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取消、重试或降级为最近可行方案</w:t>
            </w:r>
          </w:p>
        </w:tc>
        <w:tc>
          <w:tcPr>
            <w:tcW w:w="2494" w:type="dxa"/>
            <w:shd w:val="clear" w:color="auto" w:fill="F7F7F7"/>
            <w:tcMar>
              <w:top w:w="90" w:type="dxa"/>
              <w:left w:w="100" w:type="dxa"/>
              <w:bottom w:w="90" w:type="dxa"/>
              <w:right w:w="100" w:type="dxa"/>
            </w:tcMar>
            <w:vAlign w:val="center"/>
          </w:tcPr>
          <w:p w14:paraId="67EE0E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重试次数受限，不能伪造成功</w:t>
            </w:r>
          </w:p>
        </w:tc>
      </w:tr>
      <w:tr w14:paraId="542E61FD">
        <w:trPr>
          <w:cantSplit/>
          <w:jc w:val="center"/>
        </w:trPr>
        <w:tc>
          <w:tcPr>
            <w:tcW w:w="1701" w:type="dxa"/>
            <w:tcMar>
              <w:top w:w="90" w:type="dxa"/>
              <w:left w:w="100" w:type="dxa"/>
              <w:bottom w:w="90" w:type="dxa"/>
              <w:right w:w="100" w:type="dxa"/>
            </w:tcMar>
            <w:vAlign w:val="center"/>
          </w:tcPr>
          <w:p w14:paraId="226A2A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数据库连接</w:t>
            </w:r>
          </w:p>
        </w:tc>
        <w:tc>
          <w:tcPr>
            <w:tcW w:w="2324" w:type="dxa"/>
            <w:tcMar>
              <w:top w:w="90" w:type="dxa"/>
              <w:left w:w="100" w:type="dxa"/>
              <w:bottom w:w="90" w:type="dxa"/>
              <w:right w:w="100" w:type="dxa"/>
            </w:tcMar>
            <w:vAlign w:val="center"/>
          </w:tcPr>
          <w:p w14:paraId="4AEF7C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连接池和SQL错误率</w:t>
            </w:r>
          </w:p>
        </w:tc>
        <w:tc>
          <w:tcPr>
            <w:tcW w:w="2665" w:type="dxa"/>
            <w:tcMar>
              <w:top w:w="90" w:type="dxa"/>
              <w:left w:w="100" w:type="dxa"/>
              <w:bottom w:w="90" w:type="dxa"/>
              <w:right w:w="100" w:type="dxa"/>
            </w:tcMar>
            <w:vAlign w:val="center"/>
          </w:tcPr>
          <w:p w14:paraId="64B5E2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短时重连、熔断非关键查询</w:t>
            </w:r>
          </w:p>
        </w:tc>
        <w:tc>
          <w:tcPr>
            <w:tcW w:w="2494" w:type="dxa"/>
            <w:tcMar>
              <w:top w:w="90" w:type="dxa"/>
              <w:left w:w="100" w:type="dxa"/>
              <w:bottom w:w="90" w:type="dxa"/>
              <w:right w:w="100" w:type="dxa"/>
            </w:tcMar>
            <w:vAlign w:val="center"/>
          </w:tcPr>
          <w:p w14:paraId="10CF1ED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数据库节点故障需运维恢复或切换备用资源</w:t>
            </w:r>
          </w:p>
        </w:tc>
      </w:tr>
      <w:tr w14:paraId="790CC61E">
        <w:trPr>
          <w:cantSplit/>
          <w:jc w:val="center"/>
        </w:trPr>
        <w:tc>
          <w:tcPr>
            <w:tcW w:w="1701" w:type="dxa"/>
            <w:shd w:val="clear" w:color="auto" w:fill="F7F7F7"/>
            <w:tcMar>
              <w:top w:w="90" w:type="dxa"/>
              <w:left w:w="100" w:type="dxa"/>
              <w:bottom w:w="90" w:type="dxa"/>
              <w:right w:w="100" w:type="dxa"/>
            </w:tcMar>
            <w:vAlign w:val="center"/>
          </w:tcPr>
          <w:p w14:paraId="388B89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磁盘容量</w:t>
            </w:r>
          </w:p>
        </w:tc>
        <w:tc>
          <w:tcPr>
            <w:tcW w:w="2324" w:type="dxa"/>
            <w:shd w:val="clear" w:color="auto" w:fill="F7F7F7"/>
            <w:tcMar>
              <w:top w:w="90" w:type="dxa"/>
              <w:left w:w="100" w:type="dxa"/>
              <w:bottom w:w="90" w:type="dxa"/>
              <w:right w:w="100" w:type="dxa"/>
            </w:tcMar>
            <w:vAlign w:val="center"/>
          </w:tcPr>
          <w:p w14:paraId="31F9B4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多阈值告警和增长预测</w:t>
            </w:r>
          </w:p>
        </w:tc>
        <w:tc>
          <w:tcPr>
            <w:tcW w:w="2665" w:type="dxa"/>
            <w:shd w:val="clear" w:color="auto" w:fill="F7F7F7"/>
            <w:tcMar>
              <w:top w:w="90" w:type="dxa"/>
              <w:left w:w="100" w:type="dxa"/>
              <w:bottom w:w="90" w:type="dxa"/>
              <w:right w:w="100" w:type="dxa"/>
            </w:tcMar>
            <w:vAlign w:val="center"/>
          </w:tcPr>
          <w:p w14:paraId="60B863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清理可重建缓存/过期日志</w:t>
            </w:r>
          </w:p>
        </w:tc>
        <w:tc>
          <w:tcPr>
            <w:tcW w:w="2494" w:type="dxa"/>
            <w:shd w:val="clear" w:color="auto" w:fill="F7F7F7"/>
            <w:tcMar>
              <w:top w:w="90" w:type="dxa"/>
              <w:left w:w="100" w:type="dxa"/>
              <w:bottom w:w="90" w:type="dxa"/>
              <w:right w:w="100" w:type="dxa"/>
            </w:tcMar>
            <w:vAlign w:val="center"/>
          </w:tcPr>
          <w:p w14:paraId="6EEF34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业务数据不得自动删除</w:t>
            </w:r>
          </w:p>
        </w:tc>
      </w:tr>
      <w:tr w14:paraId="70B8C1B8">
        <w:trPr>
          <w:cantSplit/>
          <w:jc w:val="center"/>
        </w:trPr>
        <w:tc>
          <w:tcPr>
            <w:tcW w:w="1701" w:type="dxa"/>
            <w:tcMar>
              <w:top w:w="90" w:type="dxa"/>
              <w:left w:w="100" w:type="dxa"/>
              <w:bottom w:w="90" w:type="dxa"/>
              <w:right w:w="100" w:type="dxa"/>
            </w:tcMar>
            <w:vAlign w:val="center"/>
          </w:tcPr>
          <w:p w14:paraId="6EE116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应用节点故障</w:t>
            </w:r>
          </w:p>
        </w:tc>
        <w:tc>
          <w:tcPr>
            <w:tcW w:w="2324" w:type="dxa"/>
            <w:tcMar>
              <w:top w:w="90" w:type="dxa"/>
              <w:left w:w="100" w:type="dxa"/>
              <w:bottom w:w="90" w:type="dxa"/>
              <w:right w:w="100" w:type="dxa"/>
            </w:tcMar>
            <w:vAlign w:val="center"/>
          </w:tcPr>
          <w:p w14:paraId="0456EC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主机不可达和外部探测</w:t>
            </w:r>
          </w:p>
        </w:tc>
        <w:tc>
          <w:tcPr>
            <w:tcW w:w="2665" w:type="dxa"/>
            <w:tcMar>
              <w:top w:w="90" w:type="dxa"/>
              <w:left w:w="100" w:type="dxa"/>
              <w:bottom w:w="90" w:type="dxa"/>
              <w:right w:w="100" w:type="dxa"/>
            </w:tcMar>
            <w:vAlign w:val="center"/>
          </w:tcPr>
          <w:p w14:paraId="08BC53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多节点部署时由入口摘除故障节点</w:t>
            </w:r>
          </w:p>
        </w:tc>
        <w:tc>
          <w:tcPr>
            <w:tcW w:w="2494" w:type="dxa"/>
            <w:tcMar>
              <w:top w:w="90" w:type="dxa"/>
              <w:left w:w="100" w:type="dxa"/>
              <w:bottom w:w="90" w:type="dxa"/>
              <w:right w:w="100" w:type="dxa"/>
            </w:tcMar>
            <w:vAlign w:val="center"/>
          </w:tcPr>
          <w:p w14:paraId="411F70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单节点时在备用资源重建</w:t>
            </w:r>
          </w:p>
        </w:tc>
      </w:tr>
      <w:tr w14:paraId="73D8C67F">
        <w:trPr>
          <w:cantSplit/>
          <w:jc w:val="center"/>
        </w:trPr>
        <w:tc>
          <w:tcPr>
            <w:tcW w:w="1701" w:type="dxa"/>
            <w:shd w:val="clear" w:color="auto" w:fill="F7F7F7"/>
            <w:tcMar>
              <w:top w:w="90" w:type="dxa"/>
              <w:left w:w="100" w:type="dxa"/>
              <w:bottom w:w="90" w:type="dxa"/>
              <w:right w:w="100" w:type="dxa"/>
            </w:tcMar>
            <w:vAlign w:val="center"/>
          </w:tcPr>
          <w:p w14:paraId="68E91A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数据库/算法节点故障</w:t>
            </w:r>
          </w:p>
        </w:tc>
        <w:tc>
          <w:tcPr>
            <w:tcW w:w="2324" w:type="dxa"/>
            <w:shd w:val="clear" w:color="auto" w:fill="F7F7F7"/>
            <w:tcMar>
              <w:top w:w="90" w:type="dxa"/>
              <w:left w:w="100" w:type="dxa"/>
              <w:bottom w:w="90" w:type="dxa"/>
              <w:right w:w="100" w:type="dxa"/>
            </w:tcMar>
            <w:vAlign w:val="center"/>
          </w:tcPr>
          <w:p w14:paraId="330911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主机与服务健康探测</w:t>
            </w:r>
          </w:p>
        </w:tc>
        <w:tc>
          <w:tcPr>
            <w:tcW w:w="2665" w:type="dxa"/>
            <w:shd w:val="clear" w:color="auto" w:fill="F7F7F7"/>
            <w:tcMar>
              <w:top w:w="90" w:type="dxa"/>
              <w:left w:w="100" w:type="dxa"/>
              <w:bottom w:w="90" w:type="dxa"/>
              <w:right w:w="100" w:type="dxa"/>
            </w:tcMar>
            <w:vAlign w:val="center"/>
          </w:tcPr>
          <w:p w14:paraId="00F297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本期不承诺自动集群切换</w:t>
            </w:r>
          </w:p>
        </w:tc>
        <w:tc>
          <w:tcPr>
            <w:tcW w:w="2494" w:type="dxa"/>
            <w:shd w:val="clear" w:color="auto" w:fill="F7F7F7"/>
            <w:tcMar>
              <w:top w:w="90" w:type="dxa"/>
              <w:left w:w="100" w:type="dxa"/>
              <w:bottom w:w="90" w:type="dxa"/>
              <w:right w:w="100" w:type="dxa"/>
            </w:tcMar>
            <w:vAlign w:val="center"/>
          </w:tcPr>
          <w:p w14:paraId="61EAD1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恢复数据库备份或重建算法容器</w:t>
            </w:r>
          </w:p>
        </w:tc>
      </w:tr>
    </w:tbl>
    <w:p w14:paraId="5D3693F8">
      <w:pPr>
        <w:spacing w:after="40"/>
      </w:pPr>
    </w:p>
    <w:p w14:paraId="7F7A270B">
      <w:pPr>
        <w:pStyle w:val="6"/>
      </w:pPr>
      <w:bookmarkStart w:id="317" w:name="_Toc1895293393"/>
      <w:r>
        <w:rPr>
          <w:rFonts w:ascii="Times New Roman" w:hAnsi="Times New Roman" w:eastAsia="STHeiti" w:cs="Times New Roman"/>
          <w:b/>
          <w:color w:val="000000"/>
          <w:sz w:val="22"/>
        </w:rPr>
        <w:t>6.2.2.2 容量与资源规划</w:t>
      </w:r>
      <w:bookmarkEnd w:id="317"/>
    </w:p>
    <w:p w14:paraId="0B377E75">
      <w:pPr>
        <w:spacing w:after="80" w:line="324" w:lineRule="auto"/>
        <w:ind w:firstLine="420"/>
        <w:jc w:val="both"/>
      </w:pPr>
      <w:r>
        <w:rPr>
          <w:rFonts w:ascii="Times New Roman" w:hAnsi="Times New Roman" w:eastAsia="Songti SC" w:cs="Times New Roman"/>
          <w:color w:val="000000"/>
          <w:sz w:val="21"/>
        </w:rPr>
        <w:t>容量依据在线并发、接口批次、历史数据、结果明细、模型规模和保留期分别估算应用、数据库和算法资源。下表为技术蓝图建议基线，不是最终采购承诺；详细设计阶段应使用真实样本压测并预留增长空间。算法服务器的CPU和内存优先保障SCIP求解，应用服务器按用户并发和后台任务配置，数据库服务器按热数据、索引和备份窗口配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29575EE">
        <w:trPr>
          <w:cantSplit/>
          <w:tblHeader/>
          <w:jc w:val="center"/>
        </w:trPr>
        <w:tc>
          <w:tcPr>
            <w:tcW w:w="1701" w:type="dxa"/>
            <w:shd w:val="clear" w:color="auto" w:fill="BFBFBF"/>
            <w:tcMar>
              <w:top w:w="90" w:type="dxa"/>
              <w:left w:w="100" w:type="dxa"/>
              <w:bottom w:w="90" w:type="dxa"/>
              <w:right w:w="100" w:type="dxa"/>
            </w:tcMar>
            <w:vAlign w:val="center"/>
          </w:tcPr>
          <w:p w14:paraId="2CE715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资源对象</w:t>
            </w:r>
          </w:p>
        </w:tc>
        <w:tc>
          <w:tcPr>
            <w:tcW w:w="2438" w:type="dxa"/>
            <w:shd w:val="clear" w:color="auto" w:fill="BFBFBF"/>
            <w:tcMar>
              <w:top w:w="90" w:type="dxa"/>
              <w:left w:w="100" w:type="dxa"/>
              <w:bottom w:w="90" w:type="dxa"/>
              <w:right w:w="100" w:type="dxa"/>
            </w:tcMar>
            <w:vAlign w:val="center"/>
          </w:tcPr>
          <w:p w14:paraId="753544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最低起步建议</w:t>
            </w:r>
          </w:p>
        </w:tc>
        <w:tc>
          <w:tcPr>
            <w:tcW w:w="2891" w:type="dxa"/>
            <w:shd w:val="clear" w:color="auto" w:fill="BFBFBF"/>
            <w:tcMar>
              <w:top w:w="90" w:type="dxa"/>
              <w:left w:w="100" w:type="dxa"/>
              <w:bottom w:w="90" w:type="dxa"/>
              <w:right w:w="100" w:type="dxa"/>
            </w:tcMar>
            <w:vAlign w:val="center"/>
          </w:tcPr>
          <w:p w14:paraId="024A15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生产建议基线</w:t>
            </w:r>
          </w:p>
        </w:tc>
        <w:tc>
          <w:tcPr>
            <w:tcW w:w="2608" w:type="dxa"/>
            <w:shd w:val="clear" w:color="auto" w:fill="BFBFBF"/>
            <w:tcMar>
              <w:top w:w="90" w:type="dxa"/>
              <w:left w:w="100" w:type="dxa"/>
              <w:bottom w:w="90" w:type="dxa"/>
              <w:right w:w="100" w:type="dxa"/>
            </w:tcMar>
            <w:vAlign w:val="center"/>
          </w:tcPr>
          <w:p w14:paraId="0F2DD4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复核依据</w:t>
            </w:r>
          </w:p>
        </w:tc>
      </w:tr>
      <w:tr w14:paraId="7B6A2D4F">
        <w:trPr>
          <w:cantSplit/>
          <w:jc w:val="center"/>
        </w:trPr>
        <w:tc>
          <w:tcPr>
            <w:tcW w:w="1701" w:type="dxa"/>
            <w:tcMar>
              <w:top w:w="90" w:type="dxa"/>
              <w:left w:w="100" w:type="dxa"/>
              <w:bottom w:w="90" w:type="dxa"/>
              <w:right w:w="100" w:type="dxa"/>
            </w:tcMar>
            <w:vAlign w:val="center"/>
          </w:tcPr>
          <w:p w14:paraId="251AB1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应用服务器</w:t>
            </w:r>
          </w:p>
        </w:tc>
        <w:tc>
          <w:tcPr>
            <w:tcW w:w="2438" w:type="dxa"/>
            <w:tcMar>
              <w:top w:w="90" w:type="dxa"/>
              <w:left w:w="100" w:type="dxa"/>
              <w:bottom w:w="90" w:type="dxa"/>
              <w:right w:w="100" w:type="dxa"/>
            </w:tcMar>
            <w:vAlign w:val="center"/>
          </w:tcPr>
          <w:p w14:paraId="23019F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8核、32 GB；单节点</w:t>
            </w:r>
          </w:p>
        </w:tc>
        <w:tc>
          <w:tcPr>
            <w:tcW w:w="2891" w:type="dxa"/>
            <w:tcMar>
              <w:top w:w="90" w:type="dxa"/>
              <w:left w:w="100" w:type="dxa"/>
              <w:bottom w:w="90" w:type="dxa"/>
              <w:right w:w="100" w:type="dxa"/>
            </w:tcMar>
            <w:vAlign w:val="center"/>
          </w:tcPr>
          <w:p w14:paraId="76E169C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每节点8—16核、32—64 GB；按需1—2节点</w:t>
            </w:r>
          </w:p>
        </w:tc>
        <w:tc>
          <w:tcPr>
            <w:tcW w:w="2608" w:type="dxa"/>
            <w:tcMar>
              <w:top w:w="90" w:type="dxa"/>
              <w:left w:w="100" w:type="dxa"/>
              <w:bottom w:w="90" w:type="dxa"/>
              <w:right w:w="100" w:type="dxa"/>
            </w:tcMar>
            <w:vAlign w:val="center"/>
          </w:tcPr>
          <w:p w14:paraId="6FB9141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50个同时在线用户、30请求/秒峰值、后台任务</w:t>
            </w:r>
          </w:p>
        </w:tc>
      </w:tr>
      <w:tr w14:paraId="10588A66">
        <w:trPr>
          <w:cantSplit/>
          <w:jc w:val="center"/>
        </w:trPr>
        <w:tc>
          <w:tcPr>
            <w:tcW w:w="1701" w:type="dxa"/>
            <w:shd w:val="clear" w:color="auto" w:fill="F7F7F7"/>
            <w:tcMar>
              <w:top w:w="90" w:type="dxa"/>
              <w:left w:w="100" w:type="dxa"/>
              <w:bottom w:w="90" w:type="dxa"/>
              <w:right w:w="100" w:type="dxa"/>
            </w:tcMar>
            <w:vAlign w:val="center"/>
          </w:tcPr>
          <w:p w14:paraId="735FC3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数据库服务器</w:t>
            </w:r>
          </w:p>
        </w:tc>
        <w:tc>
          <w:tcPr>
            <w:tcW w:w="2438" w:type="dxa"/>
            <w:shd w:val="clear" w:color="auto" w:fill="F7F7F7"/>
            <w:tcMar>
              <w:top w:w="90" w:type="dxa"/>
              <w:left w:w="100" w:type="dxa"/>
              <w:bottom w:w="90" w:type="dxa"/>
              <w:right w:w="100" w:type="dxa"/>
            </w:tcMar>
            <w:vAlign w:val="center"/>
          </w:tcPr>
          <w:p w14:paraId="2DD75D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8核、32 GB、1 TB SSD</w:t>
            </w:r>
          </w:p>
        </w:tc>
        <w:tc>
          <w:tcPr>
            <w:tcW w:w="2891" w:type="dxa"/>
            <w:shd w:val="clear" w:color="auto" w:fill="F7F7F7"/>
            <w:tcMar>
              <w:top w:w="90" w:type="dxa"/>
              <w:left w:w="100" w:type="dxa"/>
              <w:bottom w:w="90" w:type="dxa"/>
              <w:right w:w="100" w:type="dxa"/>
            </w:tcMar>
            <w:vAlign w:val="center"/>
          </w:tcPr>
          <w:p w14:paraId="1444254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16核、64 GB、2 TB及以上SSD及服务器外备份</w:t>
            </w:r>
          </w:p>
        </w:tc>
        <w:tc>
          <w:tcPr>
            <w:tcW w:w="2608" w:type="dxa"/>
            <w:shd w:val="clear" w:color="auto" w:fill="F7F7F7"/>
            <w:tcMar>
              <w:top w:w="90" w:type="dxa"/>
              <w:left w:w="100" w:type="dxa"/>
              <w:bottom w:w="90" w:type="dxa"/>
              <w:right w:w="100" w:type="dxa"/>
            </w:tcMar>
            <w:vAlign w:val="center"/>
          </w:tcPr>
          <w:p w14:paraId="01F099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热数据、索引、审计、备份与恢复窗口</w:t>
            </w:r>
          </w:p>
        </w:tc>
      </w:tr>
      <w:tr w14:paraId="2D6DEADF">
        <w:trPr>
          <w:cantSplit/>
          <w:jc w:val="center"/>
        </w:trPr>
        <w:tc>
          <w:tcPr>
            <w:tcW w:w="1701" w:type="dxa"/>
            <w:tcMar>
              <w:top w:w="90" w:type="dxa"/>
              <w:left w:w="100" w:type="dxa"/>
              <w:bottom w:w="90" w:type="dxa"/>
              <w:right w:w="100" w:type="dxa"/>
            </w:tcMar>
            <w:vAlign w:val="center"/>
          </w:tcPr>
          <w:p w14:paraId="41F43C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算法服务器</w:t>
            </w:r>
          </w:p>
        </w:tc>
        <w:tc>
          <w:tcPr>
            <w:tcW w:w="2438" w:type="dxa"/>
            <w:tcMar>
              <w:top w:w="90" w:type="dxa"/>
              <w:left w:w="100" w:type="dxa"/>
              <w:bottom w:w="90" w:type="dxa"/>
              <w:right w:w="100" w:type="dxa"/>
            </w:tcMar>
            <w:vAlign w:val="center"/>
          </w:tcPr>
          <w:p w14:paraId="5AB649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16核、64 GB</w:t>
            </w:r>
          </w:p>
        </w:tc>
        <w:tc>
          <w:tcPr>
            <w:tcW w:w="2891" w:type="dxa"/>
            <w:tcMar>
              <w:top w:w="90" w:type="dxa"/>
              <w:left w:w="100" w:type="dxa"/>
              <w:bottom w:w="90" w:type="dxa"/>
              <w:right w:w="100" w:type="dxa"/>
            </w:tcMar>
            <w:vAlign w:val="center"/>
          </w:tcPr>
          <w:p w14:paraId="743299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24—32核、96—128 GB</w:t>
            </w:r>
          </w:p>
        </w:tc>
        <w:tc>
          <w:tcPr>
            <w:tcW w:w="2608" w:type="dxa"/>
            <w:tcMar>
              <w:top w:w="90" w:type="dxa"/>
              <w:left w:w="100" w:type="dxa"/>
              <w:bottom w:w="90" w:type="dxa"/>
              <w:right w:w="100" w:type="dxa"/>
            </w:tcMar>
            <w:vAlign w:val="center"/>
          </w:tcPr>
          <w:p w14:paraId="401D88E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模型规模、容器并发、求解时限和内存峰值</w:t>
            </w:r>
          </w:p>
        </w:tc>
      </w:tr>
      <w:tr w14:paraId="75E41939">
        <w:trPr>
          <w:cantSplit/>
          <w:jc w:val="center"/>
        </w:trPr>
        <w:tc>
          <w:tcPr>
            <w:tcW w:w="1701" w:type="dxa"/>
            <w:shd w:val="clear" w:color="auto" w:fill="F7F7F7"/>
            <w:tcMar>
              <w:top w:w="90" w:type="dxa"/>
              <w:left w:w="100" w:type="dxa"/>
              <w:bottom w:w="90" w:type="dxa"/>
              <w:right w:w="100" w:type="dxa"/>
            </w:tcMar>
            <w:vAlign w:val="center"/>
          </w:tcPr>
          <w:p w14:paraId="75CB99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网络</w:t>
            </w:r>
          </w:p>
        </w:tc>
        <w:tc>
          <w:tcPr>
            <w:tcW w:w="2438" w:type="dxa"/>
            <w:shd w:val="clear" w:color="auto" w:fill="F7F7F7"/>
            <w:tcMar>
              <w:top w:w="90" w:type="dxa"/>
              <w:left w:w="100" w:type="dxa"/>
              <w:bottom w:w="90" w:type="dxa"/>
              <w:right w:w="100" w:type="dxa"/>
            </w:tcMar>
            <w:vAlign w:val="center"/>
          </w:tcPr>
          <w:p w14:paraId="663CB2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千兆内网</w:t>
            </w:r>
          </w:p>
        </w:tc>
        <w:tc>
          <w:tcPr>
            <w:tcW w:w="2891" w:type="dxa"/>
            <w:shd w:val="clear" w:color="auto" w:fill="F7F7F7"/>
            <w:tcMar>
              <w:top w:w="90" w:type="dxa"/>
              <w:left w:w="100" w:type="dxa"/>
              <w:bottom w:w="90" w:type="dxa"/>
              <w:right w:w="100" w:type="dxa"/>
            </w:tcMar>
            <w:vAlign w:val="center"/>
          </w:tcPr>
          <w:p w14:paraId="4299EA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稳定低延迟企业网络与受控网段</w:t>
            </w:r>
          </w:p>
        </w:tc>
        <w:tc>
          <w:tcPr>
            <w:tcW w:w="2608" w:type="dxa"/>
            <w:shd w:val="clear" w:color="auto" w:fill="F7F7F7"/>
            <w:tcMar>
              <w:top w:w="90" w:type="dxa"/>
              <w:left w:w="100" w:type="dxa"/>
              <w:bottom w:w="90" w:type="dxa"/>
              <w:right w:w="100" w:type="dxa"/>
            </w:tcMar>
            <w:vAlign w:val="center"/>
          </w:tcPr>
          <w:p w14:paraId="3BB7A6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接口批量、算法载荷和备份窗口</w:t>
            </w:r>
          </w:p>
        </w:tc>
      </w:tr>
      <w:tr w14:paraId="478D3218">
        <w:trPr>
          <w:cantSplit/>
          <w:jc w:val="center"/>
        </w:trPr>
        <w:tc>
          <w:tcPr>
            <w:tcW w:w="1701" w:type="dxa"/>
            <w:tcMar>
              <w:top w:w="90" w:type="dxa"/>
              <w:left w:w="100" w:type="dxa"/>
              <w:bottom w:w="90" w:type="dxa"/>
              <w:right w:w="100" w:type="dxa"/>
            </w:tcMar>
            <w:vAlign w:val="center"/>
          </w:tcPr>
          <w:p w14:paraId="261657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并发用户</w:t>
            </w:r>
          </w:p>
        </w:tc>
        <w:tc>
          <w:tcPr>
            <w:tcW w:w="2438" w:type="dxa"/>
            <w:tcMar>
              <w:top w:w="90" w:type="dxa"/>
              <w:left w:w="100" w:type="dxa"/>
              <w:bottom w:w="90" w:type="dxa"/>
              <w:right w:w="100" w:type="dxa"/>
            </w:tcMar>
            <w:vAlign w:val="center"/>
          </w:tcPr>
          <w:p w14:paraId="6C17C2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20个同时在线设计验证</w:t>
            </w:r>
          </w:p>
        </w:tc>
        <w:tc>
          <w:tcPr>
            <w:tcW w:w="2891" w:type="dxa"/>
            <w:tcMar>
              <w:top w:w="90" w:type="dxa"/>
              <w:left w:w="100" w:type="dxa"/>
              <w:bottom w:w="90" w:type="dxa"/>
              <w:right w:w="100" w:type="dxa"/>
            </w:tcMar>
            <w:vAlign w:val="center"/>
          </w:tcPr>
          <w:p w14:paraId="610C97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50个同时在线设计基线</w:t>
            </w:r>
          </w:p>
        </w:tc>
        <w:tc>
          <w:tcPr>
            <w:tcW w:w="2608" w:type="dxa"/>
            <w:tcMar>
              <w:top w:w="90" w:type="dxa"/>
              <w:left w:w="100" w:type="dxa"/>
              <w:bottom w:w="90" w:type="dxa"/>
              <w:right w:w="100" w:type="dxa"/>
            </w:tcMar>
            <w:vAlign w:val="center"/>
          </w:tcPr>
          <w:p w14:paraId="5BF64D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用户清单和操作峰值</w:t>
            </w:r>
          </w:p>
        </w:tc>
      </w:tr>
      <w:tr w14:paraId="5643344E">
        <w:trPr>
          <w:cantSplit/>
          <w:jc w:val="center"/>
        </w:trPr>
        <w:tc>
          <w:tcPr>
            <w:tcW w:w="1701" w:type="dxa"/>
            <w:shd w:val="clear" w:color="auto" w:fill="F7F7F7"/>
            <w:tcMar>
              <w:top w:w="90" w:type="dxa"/>
              <w:left w:w="100" w:type="dxa"/>
              <w:bottom w:w="90" w:type="dxa"/>
              <w:right w:w="100" w:type="dxa"/>
            </w:tcMar>
            <w:vAlign w:val="center"/>
          </w:tcPr>
          <w:p w14:paraId="1C2DA1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接口吞吐</w:t>
            </w:r>
          </w:p>
        </w:tc>
        <w:tc>
          <w:tcPr>
            <w:tcW w:w="2438" w:type="dxa"/>
            <w:shd w:val="clear" w:color="auto" w:fill="F7F7F7"/>
            <w:tcMar>
              <w:top w:w="90" w:type="dxa"/>
              <w:left w:w="100" w:type="dxa"/>
              <w:bottom w:w="90" w:type="dxa"/>
              <w:right w:w="100" w:type="dxa"/>
            </w:tcMar>
            <w:vAlign w:val="center"/>
          </w:tcPr>
          <w:p w14:paraId="55E4D0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10请求/秒基线</w:t>
            </w:r>
          </w:p>
        </w:tc>
        <w:tc>
          <w:tcPr>
            <w:tcW w:w="2891" w:type="dxa"/>
            <w:shd w:val="clear" w:color="auto" w:fill="F7F7F7"/>
            <w:tcMar>
              <w:top w:w="90" w:type="dxa"/>
              <w:left w:w="100" w:type="dxa"/>
              <w:bottom w:w="90" w:type="dxa"/>
              <w:right w:w="100" w:type="dxa"/>
            </w:tcMar>
            <w:vAlign w:val="center"/>
          </w:tcPr>
          <w:p w14:paraId="688703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30请求/秒基线，批量接口另测</w:t>
            </w:r>
          </w:p>
        </w:tc>
        <w:tc>
          <w:tcPr>
            <w:tcW w:w="2608" w:type="dxa"/>
            <w:shd w:val="clear" w:color="auto" w:fill="F7F7F7"/>
            <w:tcMar>
              <w:top w:w="90" w:type="dxa"/>
              <w:left w:w="100" w:type="dxa"/>
              <w:bottom w:w="90" w:type="dxa"/>
              <w:right w:w="100" w:type="dxa"/>
            </w:tcMar>
            <w:vAlign w:val="center"/>
          </w:tcPr>
          <w:p w14:paraId="76681E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对接频率、峰值批次和报文大小</w:t>
            </w:r>
          </w:p>
        </w:tc>
      </w:tr>
    </w:tbl>
    <w:p w14:paraId="37A54385">
      <w:pPr>
        <w:spacing w:after="40"/>
      </w:pPr>
    </w:p>
    <w:p w14:paraId="3E14BED2">
      <w:pPr>
        <w:pStyle w:val="6"/>
      </w:pPr>
      <w:bookmarkStart w:id="318" w:name="_Toc571120200"/>
      <w:r>
        <w:rPr>
          <w:rFonts w:ascii="Times New Roman" w:hAnsi="Times New Roman" w:eastAsia="STHeiti" w:cs="Times New Roman"/>
          <w:b/>
          <w:color w:val="000000"/>
          <w:sz w:val="22"/>
        </w:rPr>
        <w:t>6.2.2.3 优化求解资源设计</w:t>
      </w:r>
      <w:bookmarkEnd w:id="318"/>
    </w:p>
    <w:p w14:paraId="0073AC07">
      <w:pPr>
        <w:spacing w:after="80" w:line="324" w:lineRule="auto"/>
        <w:ind w:firstLine="420"/>
        <w:jc w:val="both"/>
      </w:pPr>
      <w:r>
        <w:rPr>
          <w:rFonts w:ascii="Times New Roman" w:hAnsi="Times New Roman" w:eastAsia="Songti SC" w:cs="Times New Roman"/>
          <w:color w:val="000000"/>
          <w:sz w:val="21"/>
        </w:rPr>
        <w:t>SCIP运行在各专业算法引擎的独立Python容器中，这些容器可以共同部署在一台算法服务器上，不建设算法集群或分布式求解。每个容器具有独立端口、镜像版本、CPU/内存配额、健康检查和任务队列；重型优化任务在单容器内默认串行或单并发，轻量规则与统计任务可在资源允许时并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A7794B9">
        <w:trPr>
          <w:cantSplit/>
          <w:tblHeader/>
          <w:jc w:val="center"/>
        </w:trPr>
        <w:tc>
          <w:tcPr>
            <w:tcW w:w="1531" w:type="dxa"/>
            <w:shd w:val="clear" w:color="auto" w:fill="BFBFBF"/>
            <w:tcMar>
              <w:top w:w="90" w:type="dxa"/>
              <w:left w:w="100" w:type="dxa"/>
              <w:bottom w:w="90" w:type="dxa"/>
              <w:right w:w="100" w:type="dxa"/>
            </w:tcMar>
            <w:vAlign w:val="center"/>
          </w:tcPr>
          <w:p w14:paraId="3A5529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控制项</w:t>
            </w:r>
          </w:p>
        </w:tc>
        <w:tc>
          <w:tcPr>
            <w:tcW w:w="4082" w:type="dxa"/>
            <w:shd w:val="clear" w:color="auto" w:fill="BFBFBF"/>
            <w:tcMar>
              <w:top w:w="90" w:type="dxa"/>
              <w:left w:w="100" w:type="dxa"/>
              <w:bottom w:w="90" w:type="dxa"/>
              <w:right w:w="100" w:type="dxa"/>
            </w:tcMar>
            <w:vAlign w:val="center"/>
          </w:tcPr>
          <w:p w14:paraId="1B2C47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设计要求</w:t>
            </w:r>
          </w:p>
        </w:tc>
        <w:tc>
          <w:tcPr>
            <w:tcW w:w="2438" w:type="dxa"/>
            <w:shd w:val="clear" w:color="auto" w:fill="BFBFBF"/>
            <w:tcMar>
              <w:top w:w="90" w:type="dxa"/>
              <w:left w:w="100" w:type="dxa"/>
              <w:bottom w:w="90" w:type="dxa"/>
              <w:right w:w="100" w:type="dxa"/>
            </w:tcMar>
            <w:vAlign w:val="center"/>
          </w:tcPr>
          <w:p w14:paraId="1E7E1A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异常处理</w:t>
            </w:r>
          </w:p>
        </w:tc>
      </w:tr>
      <w:tr w14:paraId="07BA1790">
        <w:trPr>
          <w:cantSplit/>
          <w:jc w:val="center"/>
        </w:trPr>
        <w:tc>
          <w:tcPr>
            <w:tcW w:w="1531" w:type="dxa"/>
            <w:tcMar>
              <w:top w:w="90" w:type="dxa"/>
              <w:left w:w="100" w:type="dxa"/>
              <w:bottom w:w="90" w:type="dxa"/>
              <w:right w:w="100" w:type="dxa"/>
            </w:tcMar>
            <w:vAlign w:val="center"/>
          </w:tcPr>
          <w:p w14:paraId="783D06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并发</w:t>
            </w:r>
          </w:p>
        </w:tc>
        <w:tc>
          <w:tcPr>
            <w:tcW w:w="4082" w:type="dxa"/>
            <w:tcMar>
              <w:top w:w="90" w:type="dxa"/>
              <w:left w:w="100" w:type="dxa"/>
              <w:bottom w:w="90" w:type="dxa"/>
              <w:right w:w="100" w:type="dxa"/>
            </w:tcMar>
            <w:vAlign w:val="center"/>
          </w:tcPr>
          <w:p w14:paraId="11E8543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每个重型SCIP容器默认1个运行；不同容器能否并行由算法服务器压测确定</w:t>
            </w:r>
          </w:p>
        </w:tc>
        <w:tc>
          <w:tcPr>
            <w:tcW w:w="2438" w:type="dxa"/>
            <w:tcMar>
              <w:top w:w="90" w:type="dxa"/>
              <w:left w:w="100" w:type="dxa"/>
              <w:bottom w:w="90" w:type="dxa"/>
              <w:right w:w="100" w:type="dxa"/>
            </w:tcMar>
            <w:vAlign w:val="center"/>
          </w:tcPr>
          <w:p w14:paraId="2449F3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超配请求按模块队列排队</w:t>
            </w:r>
          </w:p>
        </w:tc>
      </w:tr>
      <w:tr w14:paraId="61AEB832">
        <w:trPr>
          <w:cantSplit/>
          <w:jc w:val="center"/>
        </w:trPr>
        <w:tc>
          <w:tcPr>
            <w:tcW w:w="1531" w:type="dxa"/>
            <w:shd w:val="clear" w:color="auto" w:fill="F7F7F7"/>
            <w:tcMar>
              <w:top w:w="90" w:type="dxa"/>
              <w:left w:w="100" w:type="dxa"/>
              <w:bottom w:w="90" w:type="dxa"/>
              <w:right w:w="100" w:type="dxa"/>
            </w:tcMar>
            <w:vAlign w:val="center"/>
          </w:tcPr>
          <w:p w14:paraId="1F0306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CPU/内存</w:t>
            </w:r>
          </w:p>
        </w:tc>
        <w:tc>
          <w:tcPr>
            <w:tcW w:w="4082" w:type="dxa"/>
            <w:shd w:val="clear" w:color="auto" w:fill="F7F7F7"/>
            <w:tcMar>
              <w:top w:w="90" w:type="dxa"/>
              <w:left w:w="100" w:type="dxa"/>
              <w:bottom w:w="90" w:type="dxa"/>
              <w:right w:w="100" w:type="dxa"/>
            </w:tcMar>
            <w:vAlign w:val="center"/>
          </w:tcPr>
          <w:p w14:paraId="04B5CB5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每个算法容器设置上限并预留其他算法容器和系统资源</w:t>
            </w:r>
          </w:p>
        </w:tc>
        <w:tc>
          <w:tcPr>
            <w:tcW w:w="2438" w:type="dxa"/>
            <w:shd w:val="clear" w:color="auto" w:fill="F7F7F7"/>
            <w:tcMar>
              <w:top w:w="90" w:type="dxa"/>
              <w:left w:w="100" w:type="dxa"/>
              <w:bottom w:w="90" w:type="dxa"/>
              <w:right w:w="100" w:type="dxa"/>
            </w:tcMar>
            <w:vAlign w:val="center"/>
          </w:tcPr>
          <w:p w14:paraId="5FAC4B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接近阈值时拒绝新任务并告警</w:t>
            </w:r>
          </w:p>
        </w:tc>
      </w:tr>
      <w:tr w14:paraId="76F85909">
        <w:trPr>
          <w:cantSplit/>
          <w:jc w:val="center"/>
        </w:trPr>
        <w:tc>
          <w:tcPr>
            <w:tcW w:w="1531" w:type="dxa"/>
            <w:tcMar>
              <w:top w:w="90" w:type="dxa"/>
              <w:left w:w="100" w:type="dxa"/>
              <w:bottom w:w="90" w:type="dxa"/>
              <w:right w:w="100" w:type="dxa"/>
            </w:tcMar>
            <w:vAlign w:val="center"/>
          </w:tcPr>
          <w:p w14:paraId="57EDB4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时限</w:t>
            </w:r>
          </w:p>
        </w:tc>
        <w:tc>
          <w:tcPr>
            <w:tcW w:w="4082" w:type="dxa"/>
            <w:tcMar>
              <w:top w:w="90" w:type="dxa"/>
              <w:left w:w="100" w:type="dxa"/>
              <w:bottom w:w="90" w:type="dxa"/>
              <w:right w:w="100" w:type="dxa"/>
            </w:tcMar>
            <w:vAlign w:val="center"/>
          </w:tcPr>
          <w:p w14:paraId="4E926C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按模型配置软时限和硬时限</w:t>
            </w:r>
          </w:p>
        </w:tc>
        <w:tc>
          <w:tcPr>
            <w:tcW w:w="2438" w:type="dxa"/>
            <w:tcMar>
              <w:top w:w="90" w:type="dxa"/>
              <w:left w:w="100" w:type="dxa"/>
              <w:bottom w:w="90" w:type="dxa"/>
              <w:right w:w="100" w:type="dxa"/>
            </w:tcMar>
            <w:vAlign w:val="center"/>
          </w:tcPr>
          <w:p w14:paraId="07EE0AB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软时限接受合格可行解；硬时限终止并标记</w:t>
            </w:r>
          </w:p>
        </w:tc>
      </w:tr>
      <w:tr w14:paraId="01D039CD">
        <w:trPr>
          <w:cantSplit/>
          <w:jc w:val="center"/>
        </w:trPr>
        <w:tc>
          <w:tcPr>
            <w:tcW w:w="1531" w:type="dxa"/>
            <w:shd w:val="clear" w:color="auto" w:fill="F7F7F7"/>
            <w:tcMar>
              <w:top w:w="90" w:type="dxa"/>
              <w:left w:w="100" w:type="dxa"/>
              <w:bottom w:w="90" w:type="dxa"/>
              <w:right w:w="100" w:type="dxa"/>
            </w:tcMar>
            <w:vAlign w:val="center"/>
          </w:tcPr>
          <w:p w14:paraId="2988A3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最优间隙</w:t>
            </w:r>
          </w:p>
        </w:tc>
        <w:tc>
          <w:tcPr>
            <w:tcW w:w="4082" w:type="dxa"/>
            <w:shd w:val="clear" w:color="auto" w:fill="F7F7F7"/>
            <w:tcMar>
              <w:top w:w="90" w:type="dxa"/>
              <w:left w:w="100" w:type="dxa"/>
              <w:bottom w:w="90" w:type="dxa"/>
              <w:right w:w="100" w:type="dxa"/>
            </w:tcMar>
            <w:vAlign w:val="center"/>
          </w:tcPr>
          <w:p w14:paraId="3BB3ED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业务可接受阈值由模型卡定义</w:t>
            </w:r>
          </w:p>
        </w:tc>
        <w:tc>
          <w:tcPr>
            <w:tcW w:w="2438" w:type="dxa"/>
            <w:shd w:val="clear" w:color="auto" w:fill="F7F7F7"/>
            <w:tcMar>
              <w:top w:w="90" w:type="dxa"/>
              <w:left w:w="100" w:type="dxa"/>
              <w:bottom w:w="90" w:type="dxa"/>
              <w:right w:w="100" w:type="dxa"/>
            </w:tcMar>
            <w:vAlign w:val="center"/>
          </w:tcPr>
          <w:p w14:paraId="4A30A0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记录最终间隙，不把非最优解表述为最优</w:t>
            </w:r>
          </w:p>
        </w:tc>
      </w:tr>
      <w:tr w14:paraId="7EDE424A">
        <w:trPr>
          <w:cantSplit/>
          <w:jc w:val="center"/>
        </w:trPr>
        <w:tc>
          <w:tcPr>
            <w:tcW w:w="1531" w:type="dxa"/>
            <w:tcMar>
              <w:top w:w="90" w:type="dxa"/>
              <w:left w:w="100" w:type="dxa"/>
              <w:bottom w:w="90" w:type="dxa"/>
              <w:right w:w="100" w:type="dxa"/>
            </w:tcMar>
            <w:vAlign w:val="center"/>
          </w:tcPr>
          <w:p w14:paraId="6F22DF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队列</w:t>
            </w:r>
          </w:p>
        </w:tc>
        <w:tc>
          <w:tcPr>
            <w:tcW w:w="4082" w:type="dxa"/>
            <w:tcMar>
              <w:top w:w="90" w:type="dxa"/>
              <w:left w:w="100" w:type="dxa"/>
              <w:bottom w:w="90" w:type="dxa"/>
              <w:right w:w="100" w:type="dxa"/>
            </w:tcMar>
            <w:vAlign w:val="center"/>
          </w:tcPr>
          <w:p w14:paraId="4705E2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优先级、防饿死、取消和租约</w:t>
            </w:r>
          </w:p>
        </w:tc>
        <w:tc>
          <w:tcPr>
            <w:tcW w:w="2438" w:type="dxa"/>
            <w:tcMar>
              <w:top w:w="90" w:type="dxa"/>
              <w:left w:w="100" w:type="dxa"/>
              <w:bottom w:w="90" w:type="dxa"/>
              <w:right w:w="100" w:type="dxa"/>
            </w:tcMar>
            <w:vAlign w:val="center"/>
          </w:tcPr>
          <w:p w14:paraId="23819F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超期任务转人工决定</w:t>
            </w:r>
          </w:p>
        </w:tc>
      </w:tr>
      <w:tr w14:paraId="4249E8B2">
        <w:trPr>
          <w:cantSplit/>
          <w:jc w:val="center"/>
        </w:trPr>
        <w:tc>
          <w:tcPr>
            <w:tcW w:w="1531" w:type="dxa"/>
            <w:shd w:val="clear" w:color="auto" w:fill="F7F7F7"/>
            <w:tcMar>
              <w:top w:w="90" w:type="dxa"/>
              <w:left w:w="100" w:type="dxa"/>
              <w:bottom w:w="90" w:type="dxa"/>
              <w:right w:w="100" w:type="dxa"/>
            </w:tcMar>
            <w:vAlign w:val="center"/>
          </w:tcPr>
          <w:p w14:paraId="74D64D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开源依赖</w:t>
            </w:r>
          </w:p>
        </w:tc>
        <w:tc>
          <w:tcPr>
            <w:tcW w:w="4082" w:type="dxa"/>
            <w:shd w:val="clear" w:color="auto" w:fill="F7F7F7"/>
            <w:tcMar>
              <w:top w:w="90" w:type="dxa"/>
              <w:left w:w="100" w:type="dxa"/>
              <w:bottom w:w="90" w:type="dxa"/>
              <w:right w:w="100" w:type="dxa"/>
            </w:tcMar>
            <w:vAlign w:val="center"/>
          </w:tcPr>
          <w:p w14:paraId="6374A26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固定SCIP/PySCIPOpt版本及制品摘要，保留许可清单</w:t>
            </w:r>
          </w:p>
        </w:tc>
        <w:tc>
          <w:tcPr>
            <w:tcW w:w="2438" w:type="dxa"/>
            <w:shd w:val="clear" w:color="auto" w:fill="F7F7F7"/>
            <w:tcMar>
              <w:top w:w="90" w:type="dxa"/>
              <w:left w:w="100" w:type="dxa"/>
              <w:bottom w:w="90" w:type="dxa"/>
              <w:right w:w="100" w:type="dxa"/>
            </w:tcMar>
            <w:vAlign w:val="center"/>
          </w:tcPr>
          <w:p w14:paraId="350D93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升级需回归验证和镜像回退</w:t>
            </w:r>
          </w:p>
        </w:tc>
      </w:tr>
    </w:tbl>
    <w:p w14:paraId="37E73918">
      <w:pPr>
        <w:spacing w:after="40"/>
      </w:pPr>
    </w:p>
    <w:p w14:paraId="626EBDB7">
      <w:pPr>
        <w:pStyle w:val="6"/>
      </w:pPr>
      <w:bookmarkStart w:id="319" w:name="_Toc1712782957"/>
      <w:r>
        <w:rPr>
          <w:rFonts w:ascii="Times New Roman" w:hAnsi="Times New Roman" w:eastAsia="STHeiti" w:cs="Times New Roman"/>
          <w:b/>
          <w:color w:val="000000"/>
          <w:sz w:val="22"/>
        </w:rPr>
        <w:t>6.2.3.2 备份与容灾</w:t>
      </w:r>
      <w:bookmarkEnd w:id="319"/>
    </w:p>
    <w:p w14:paraId="2AA1ED27">
      <w:pPr>
        <w:spacing w:after="80" w:line="324" w:lineRule="auto"/>
        <w:ind w:firstLine="420"/>
        <w:jc w:val="both"/>
      </w:pPr>
      <w:r>
        <w:rPr>
          <w:rFonts w:ascii="Times New Roman" w:hAnsi="Times New Roman" w:eastAsia="Songti SC" w:cs="Times New Roman"/>
          <w:color w:val="000000"/>
          <w:sz w:val="21"/>
        </w:rPr>
        <w:t>备份对象包括MySQL全量与增量/日志、附件与模型证据、配置、镜像清单、部署文件和密钥引用信息。备份至少复制到生产服务器之外，并定期执行恢复演练。RPO和RTO为项目建议基线，需结合企业备份设施和业务服务时间最终确认。</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021FFB3">
        <w:trPr>
          <w:cantSplit/>
          <w:tblHeader/>
          <w:jc w:val="center"/>
        </w:trPr>
        <w:tc>
          <w:tcPr>
            <w:tcW w:w="1757" w:type="dxa"/>
            <w:shd w:val="clear" w:color="auto" w:fill="BFBFBF"/>
            <w:tcMar>
              <w:top w:w="90" w:type="dxa"/>
              <w:left w:w="100" w:type="dxa"/>
              <w:bottom w:w="90" w:type="dxa"/>
              <w:right w:w="100" w:type="dxa"/>
            </w:tcMar>
            <w:vAlign w:val="center"/>
          </w:tcPr>
          <w:p w14:paraId="2DB414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w:t>
            </w:r>
          </w:p>
        </w:tc>
        <w:tc>
          <w:tcPr>
            <w:tcW w:w="2268" w:type="dxa"/>
            <w:shd w:val="clear" w:color="auto" w:fill="BFBFBF"/>
            <w:tcMar>
              <w:top w:w="90" w:type="dxa"/>
              <w:left w:w="100" w:type="dxa"/>
              <w:bottom w:w="90" w:type="dxa"/>
              <w:right w:w="100" w:type="dxa"/>
            </w:tcMar>
            <w:vAlign w:val="center"/>
          </w:tcPr>
          <w:p w14:paraId="79694E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建议频率</w:t>
            </w:r>
          </w:p>
        </w:tc>
        <w:tc>
          <w:tcPr>
            <w:tcW w:w="2268" w:type="dxa"/>
            <w:shd w:val="clear" w:color="auto" w:fill="BFBFBF"/>
            <w:tcMar>
              <w:top w:w="90" w:type="dxa"/>
              <w:left w:w="100" w:type="dxa"/>
              <w:bottom w:w="90" w:type="dxa"/>
              <w:right w:w="100" w:type="dxa"/>
            </w:tcMar>
            <w:vAlign w:val="center"/>
          </w:tcPr>
          <w:p w14:paraId="68A7F5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建议保留</w:t>
            </w:r>
          </w:p>
        </w:tc>
        <w:tc>
          <w:tcPr>
            <w:tcW w:w="2891" w:type="dxa"/>
            <w:shd w:val="clear" w:color="auto" w:fill="BFBFBF"/>
            <w:tcMar>
              <w:top w:w="90" w:type="dxa"/>
              <w:left w:w="100" w:type="dxa"/>
              <w:bottom w:w="90" w:type="dxa"/>
              <w:right w:w="100" w:type="dxa"/>
            </w:tcMar>
            <w:vAlign w:val="center"/>
          </w:tcPr>
          <w:p w14:paraId="4C9A56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RPO/RTO设计基线</w:t>
            </w:r>
          </w:p>
        </w:tc>
      </w:tr>
      <w:tr w14:paraId="7802A9B2">
        <w:trPr>
          <w:cantSplit/>
          <w:jc w:val="center"/>
        </w:trPr>
        <w:tc>
          <w:tcPr>
            <w:tcW w:w="1757" w:type="dxa"/>
            <w:tcMar>
              <w:top w:w="90" w:type="dxa"/>
              <w:left w:w="100" w:type="dxa"/>
              <w:bottom w:w="90" w:type="dxa"/>
              <w:right w:w="100" w:type="dxa"/>
            </w:tcMar>
            <w:vAlign w:val="center"/>
          </w:tcPr>
          <w:p w14:paraId="062434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MySQL</w:t>
            </w:r>
          </w:p>
        </w:tc>
        <w:tc>
          <w:tcPr>
            <w:tcW w:w="2268" w:type="dxa"/>
            <w:tcMar>
              <w:top w:w="90" w:type="dxa"/>
              <w:left w:w="100" w:type="dxa"/>
              <w:bottom w:w="90" w:type="dxa"/>
              <w:right w:w="100" w:type="dxa"/>
            </w:tcMar>
            <w:vAlign w:val="center"/>
          </w:tcPr>
          <w:p w14:paraId="20BDF9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每日全量＋持续或高频日志备份</w:t>
            </w:r>
          </w:p>
        </w:tc>
        <w:tc>
          <w:tcPr>
            <w:tcW w:w="2268" w:type="dxa"/>
            <w:tcMar>
              <w:top w:w="90" w:type="dxa"/>
              <w:left w:w="100" w:type="dxa"/>
              <w:bottom w:w="90" w:type="dxa"/>
              <w:right w:w="100" w:type="dxa"/>
            </w:tcMar>
            <w:vAlign w:val="center"/>
          </w:tcPr>
          <w:p w14:paraId="772F4E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日/周/月分层，按企业制度</w:t>
            </w:r>
          </w:p>
        </w:tc>
        <w:tc>
          <w:tcPr>
            <w:tcW w:w="2891" w:type="dxa"/>
            <w:tcMar>
              <w:top w:w="90" w:type="dxa"/>
              <w:left w:w="100" w:type="dxa"/>
              <w:bottom w:w="90" w:type="dxa"/>
              <w:right w:w="100" w:type="dxa"/>
            </w:tcMar>
            <w:vAlign w:val="center"/>
          </w:tcPr>
          <w:p w14:paraId="77567EF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RPO不高于4小时；RTO不高于8小时</w:t>
            </w:r>
          </w:p>
        </w:tc>
      </w:tr>
      <w:tr w14:paraId="79EC90BD">
        <w:trPr>
          <w:cantSplit/>
          <w:jc w:val="center"/>
        </w:trPr>
        <w:tc>
          <w:tcPr>
            <w:tcW w:w="1757" w:type="dxa"/>
            <w:shd w:val="clear" w:color="auto" w:fill="F7F7F7"/>
            <w:tcMar>
              <w:top w:w="90" w:type="dxa"/>
              <w:left w:w="100" w:type="dxa"/>
              <w:bottom w:w="90" w:type="dxa"/>
              <w:right w:w="100" w:type="dxa"/>
            </w:tcMar>
            <w:vAlign w:val="center"/>
          </w:tcPr>
          <w:p w14:paraId="4B26CD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附件与模型证据</w:t>
            </w:r>
          </w:p>
        </w:tc>
        <w:tc>
          <w:tcPr>
            <w:tcW w:w="2268" w:type="dxa"/>
            <w:shd w:val="clear" w:color="auto" w:fill="F7F7F7"/>
            <w:tcMar>
              <w:top w:w="90" w:type="dxa"/>
              <w:left w:w="100" w:type="dxa"/>
              <w:bottom w:w="90" w:type="dxa"/>
              <w:right w:w="100" w:type="dxa"/>
            </w:tcMar>
            <w:vAlign w:val="center"/>
          </w:tcPr>
          <w:p w14:paraId="22A688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每日增量</w:t>
            </w:r>
          </w:p>
        </w:tc>
        <w:tc>
          <w:tcPr>
            <w:tcW w:w="2268" w:type="dxa"/>
            <w:shd w:val="clear" w:color="auto" w:fill="F7F7F7"/>
            <w:tcMar>
              <w:top w:w="90" w:type="dxa"/>
              <w:left w:w="100" w:type="dxa"/>
              <w:bottom w:w="90" w:type="dxa"/>
              <w:right w:w="100" w:type="dxa"/>
            </w:tcMar>
            <w:vAlign w:val="center"/>
          </w:tcPr>
          <w:p w14:paraId="01528D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与业务主链一致</w:t>
            </w:r>
          </w:p>
        </w:tc>
        <w:tc>
          <w:tcPr>
            <w:tcW w:w="2891" w:type="dxa"/>
            <w:shd w:val="clear" w:color="auto" w:fill="F7F7F7"/>
            <w:tcMar>
              <w:top w:w="90" w:type="dxa"/>
              <w:left w:w="100" w:type="dxa"/>
              <w:bottom w:w="90" w:type="dxa"/>
              <w:right w:w="100" w:type="dxa"/>
            </w:tcMar>
            <w:vAlign w:val="center"/>
          </w:tcPr>
          <w:p w14:paraId="67A96B9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RPO不高于24小时；RTO不高于8小时</w:t>
            </w:r>
          </w:p>
        </w:tc>
      </w:tr>
      <w:tr w14:paraId="54059EB6">
        <w:trPr>
          <w:cantSplit/>
          <w:jc w:val="center"/>
        </w:trPr>
        <w:tc>
          <w:tcPr>
            <w:tcW w:w="1757" w:type="dxa"/>
            <w:tcMar>
              <w:top w:w="90" w:type="dxa"/>
              <w:left w:w="100" w:type="dxa"/>
              <w:bottom w:w="90" w:type="dxa"/>
              <w:right w:w="100" w:type="dxa"/>
            </w:tcMar>
            <w:vAlign w:val="center"/>
          </w:tcPr>
          <w:p w14:paraId="10F52B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配置与Compose文件</w:t>
            </w:r>
          </w:p>
        </w:tc>
        <w:tc>
          <w:tcPr>
            <w:tcW w:w="2268" w:type="dxa"/>
            <w:tcMar>
              <w:top w:w="90" w:type="dxa"/>
              <w:left w:w="100" w:type="dxa"/>
              <w:bottom w:w="90" w:type="dxa"/>
              <w:right w:w="100" w:type="dxa"/>
            </w:tcMar>
            <w:vAlign w:val="center"/>
          </w:tcPr>
          <w:p w14:paraId="00BC10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每次变更即备份</w:t>
            </w:r>
          </w:p>
        </w:tc>
        <w:tc>
          <w:tcPr>
            <w:tcW w:w="2268" w:type="dxa"/>
            <w:tcMar>
              <w:top w:w="90" w:type="dxa"/>
              <w:left w:w="100" w:type="dxa"/>
              <w:bottom w:w="90" w:type="dxa"/>
              <w:right w:w="100" w:type="dxa"/>
            </w:tcMar>
            <w:vAlign w:val="center"/>
          </w:tcPr>
          <w:p w14:paraId="7F7FAE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保留所有发布版本</w:t>
            </w:r>
          </w:p>
        </w:tc>
        <w:tc>
          <w:tcPr>
            <w:tcW w:w="2891" w:type="dxa"/>
            <w:tcMar>
              <w:top w:w="90" w:type="dxa"/>
              <w:left w:w="100" w:type="dxa"/>
              <w:bottom w:w="90" w:type="dxa"/>
              <w:right w:w="100" w:type="dxa"/>
            </w:tcMar>
            <w:vAlign w:val="center"/>
          </w:tcPr>
          <w:p w14:paraId="771E1D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可在2小时内恢复</w:t>
            </w:r>
          </w:p>
        </w:tc>
      </w:tr>
      <w:tr w14:paraId="36A0F7F7">
        <w:trPr>
          <w:cantSplit/>
          <w:jc w:val="center"/>
        </w:trPr>
        <w:tc>
          <w:tcPr>
            <w:tcW w:w="1757" w:type="dxa"/>
            <w:shd w:val="clear" w:color="auto" w:fill="F7F7F7"/>
            <w:tcMar>
              <w:top w:w="90" w:type="dxa"/>
              <w:left w:w="100" w:type="dxa"/>
              <w:bottom w:w="90" w:type="dxa"/>
              <w:right w:w="100" w:type="dxa"/>
            </w:tcMar>
            <w:vAlign w:val="center"/>
          </w:tcPr>
          <w:p w14:paraId="16EED9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容器镜像与依赖清单</w:t>
            </w:r>
          </w:p>
        </w:tc>
        <w:tc>
          <w:tcPr>
            <w:tcW w:w="2268" w:type="dxa"/>
            <w:shd w:val="clear" w:color="auto" w:fill="F7F7F7"/>
            <w:tcMar>
              <w:top w:w="90" w:type="dxa"/>
              <w:left w:w="100" w:type="dxa"/>
              <w:bottom w:w="90" w:type="dxa"/>
              <w:right w:w="100" w:type="dxa"/>
            </w:tcMar>
            <w:vAlign w:val="center"/>
          </w:tcPr>
          <w:p w14:paraId="2B3DD3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每次发布归档</w:t>
            </w:r>
          </w:p>
        </w:tc>
        <w:tc>
          <w:tcPr>
            <w:tcW w:w="2268" w:type="dxa"/>
            <w:shd w:val="clear" w:color="auto" w:fill="F7F7F7"/>
            <w:tcMar>
              <w:top w:w="90" w:type="dxa"/>
              <w:left w:w="100" w:type="dxa"/>
              <w:bottom w:w="90" w:type="dxa"/>
              <w:right w:w="100" w:type="dxa"/>
            </w:tcMar>
            <w:vAlign w:val="center"/>
          </w:tcPr>
          <w:p w14:paraId="24EE8B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当前及至少两个稳定版本</w:t>
            </w:r>
          </w:p>
        </w:tc>
        <w:tc>
          <w:tcPr>
            <w:tcW w:w="2891" w:type="dxa"/>
            <w:shd w:val="clear" w:color="auto" w:fill="F7F7F7"/>
            <w:tcMar>
              <w:top w:w="90" w:type="dxa"/>
              <w:left w:w="100" w:type="dxa"/>
              <w:bottom w:w="90" w:type="dxa"/>
              <w:right w:w="100" w:type="dxa"/>
            </w:tcMar>
            <w:vAlign w:val="center"/>
          </w:tcPr>
          <w:p w14:paraId="2E631D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支持快速回退或重建</w:t>
            </w:r>
          </w:p>
        </w:tc>
      </w:tr>
      <w:tr w14:paraId="5A6630BE">
        <w:trPr>
          <w:cantSplit/>
          <w:jc w:val="center"/>
        </w:trPr>
        <w:tc>
          <w:tcPr>
            <w:tcW w:w="1757" w:type="dxa"/>
            <w:tcMar>
              <w:top w:w="90" w:type="dxa"/>
              <w:left w:w="100" w:type="dxa"/>
              <w:bottom w:w="90" w:type="dxa"/>
              <w:right w:w="100" w:type="dxa"/>
            </w:tcMar>
            <w:vAlign w:val="center"/>
          </w:tcPr>
          <w:p w14:paraId="5F3AC7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审计与安全日志</w:t>
            </w:r>
          </w:p>
        </w:tc>
        <w:tc>
          <w:tcPr>
            <w:tcW w:w="2268" w:type="dxa"/>
            <w:tcMar>
              <w:top w:w="90" w:type="dxa"/>
              <w:left w:w="100" w:type="dxa"/>
              <w:bottom w:w="90" w:type="dxa"/>
              <w:right w:w="100" w:type="dxa"/>
            </w:tcMar>
            <w:vAlign w:val="center"/>
          </w:tcPr>
          <w:p w14:paraId="6B7535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每日归档/按策略转储</w:t>
            </w:r>
          </w:p>
        </w:tc>
        <w:tc>
          <w:tcPr>
            <w:tcW w:w="2268" w:type="dxa"/>
            <w:tcMar>
              <w:top w:w="90" w:type="dxa"/>
              <w:left w:w="100" w:type="dxa"/>
              <w:bottom w:w="90" w:type="dxa"/>
              <w:right w:w="100" w:type="dxa"/>
            </w:tcMar>
            <w:vAlign w:val="center"/>
          </w:tcPr>
          <w:p w14:paraId="25B431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按企业安全制度</w:t>
            </w:r>
          </w:p>
        </w:tc>
        <w:tc>
          <w:tcPr>
            <w:tcW w:w="2891" w:type="dxa"/>
            <w:tcMar>
              <w:top w:w="90" w:type="dxa"/>
              <w:left w:w="100" w:type="dxa"/>
              <w:bottom w:w="90" w:type="dxa"/>
              <w:right w:w="100" w:type="dxa"/>
            </w:tcMar>
            <w:vAlign w:val="center"/>
          </w:tcPr>
          <w:p w14:paraId="61994A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优先保证证据完整</w:t>
            </w:r>
          </w:p>
        </w:tc>
      </w:tr>
    </w:tbl>
    <w:p w14:paraId="4B59AFCD">
      <w:pPr>
        <w:spacing w:after="40"/>
      </w:pPr>
    </w:p>
    <w:p w14:paraId="0FACAADA">
      <w:pPr>
        <w:spacing w:after="80" w:line="324" w:lineRule="auto"/>
        <w:ind w:firstLine="420"/>
        <w:jc w:val="both"/>
      </w:pPr>
      <w:r>
        <w:rPr>
          <w:rFonts w:ascii="Times New Roman" w:hAnsi="Times New Roman" w:eastAsia="Songti SC" w:cs="Times New Roman"/>
          <w:color w:val="000000"/>
          <w:sz w:val="21"/>
        </w:rPr>
        <w:t>恢复演练至少验证备份可读、校验和一致、数据库可启动、关键表记录数与对账一致、应用能够登录、模型能够使用指定快照运行、发布接口保持关闭直至业务批准。整机恢复完成后先以只读方式验证，再逐步开放写入和外部发布。</w:t>
      </w:r>
    </w:p>
    <w:p w14:paraId="1A9B4F06">
      <w:pPr>
        <w:pStyle w:val="6"/>
      </w:pPr>
      <w:bookmarkStart w:id="320" w:name="_Toc1872353911"/>
      <w:r>
        <w:rPr>
          <w:rFonts w:ascii="Times New Roman" w:hAnsi="Times New Roman" w:eastAsia="STHeiti" w:cs="Times New Roman"/>
          <w:b/>
          <w:color w:val="000000"/>
          <w:sz w:val="22"/>
        </w:rPr>
        <w:t>6.2.3.3 发布与配置管理</w:t>
      </w:r>
      <w:bookmarkEnd w:id="320"/>
    </w:p>
    <w:p w14:paraId="32D22FB2">
      <w:pPr>
        <w:spacing w:after="80" w:line="324" w:lineRule="auto"/>
        <w:ind w:firstLine="420"/>
        <w:jc w:val="both"/>
      </w:pPr>
      <w:r>
        <w:rPr>
          <w:rFonts w:ascii="Times New Roman" w:hAnsi="Times New Roman" w:eastAsia="Songti SC" w:cs="Times New Roman"/>
          <w:color w:val="000000"/>
          <w:sz w:val="21"/>
        </w:rPr>
        <w:t>发布物包括前端、Java、Python镜像、数据库迁移、Compose文件、接口契约、模型/规则/参数版本和发布说明。制品构建后以摘要锁定，不在生产服务器现场修改镜像。环境配置与代码分离，数据库变更采用可审计迁移脚本并验证前后兼容和回退条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CC20EBF">
        <w:trPr>
          <w:cantSplit/>
          <w:tblHeader/>
          <w:jc w:val="center"/>
        </w:trPr>
        <w:tc>
          <w:tcPr>
            <w:tcW w:w="1587" w:type="dxa"/>
            <w:shd w:val="clear" w:color="auto" w:fill="BFBFBF"/>
            <w:tcMar>
              <w:top w:w="90" w:type="dxa"/>
              <w:left w:w="100" w:type="dxa"/>
              <w:bottom w:w="90" w:type="dxa"/>
              <w:right w:w="100" w:type="dxa"/>
            </w:tcMar>
            <w:vAlign w:val="center"/>
          </w:tcPr>
          <w:p w14:paraId="5D2C56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阶段</w:t>
            </w:r>
          </w:p>
        </w:tc>
        <w:tc>
          <w:tcPr>
            <w:tcW w:w="4195" w:type="dxa"/>
            <w:shd w:val="clear" w:color="auto" w:fill="BFBFBF"/>
            <w:tcMar>
              <w:top w:w="90" w:type="dxa"/>
              <w:left w:w="100" w:type="dxa"/>
              <w:bottom w:w="90" w:type="dxa"/>
              <w:right w:w="100" w:type="dxa"/>
            </w:tcMar>
            <w:vAlign w:val="center"/>
          </w:tcPr>
          <w:p w14:paraId="0FD85A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w:t>
            </w:r>
          </w:p>
        </w:tc>
        <w:tc>
          <w:tcPr>
            <w:tcW w:w="2268" w:type="dxa"/>
            <w:shd w:val="clear" w:color="auto" w:fill="BFBFBF"/>
            <w:tcMar>
              <w:top w:w="90" w:type="dxa"/>
              <w:left w:w="100" w:type="dxa"/>
              <w:bottom w:w="90" w:type="dxa"/>
              <w:right w:w="100" w:type="dxa"/>
            </w:tcMar>
            <w:vAlign w:val="center"/>
          </w:tcPr>
          <w:p w14:paraId="29F4ED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回退</w:t>
            </w:r>
          </w:p>
        </w:tc>
      </w:tr>
      <w:tr w14:paraId="6F409C89">
        <w:trPr>
          <w:cantSplit/>
          <w:jc w:val="center"/>
        </w:trPr>
        <w:tc>
          <w:tcPr>
            <w:tcW w:w="1587" w:type="dxa"/>
            <w:tcMar>
              <w:top w:w="90" w:type="dxa"/>
              <w:left w:w="100" w:type="dxa"/>
              <w:bottom w:w="90" w:type="dxa"/>
              <w:right w:w="100" w:type="dxa"/>
            </w:tcMar>
            <w:vAlign w:val="center"/>
          </w:tcPr>
          <w:p w14:paraId="5A1B1B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构建</w:t>
            </w:r>
          </w:p>
        </w:tc>
        <w:tc>
          <w:tcPr>
            <w:tcW w:w="4195" w:type="dxa"/>
            <w:tcMar>
              <w:top w:w="90" w:type="dxa"/>
              <w:left w:w="100" w:type="dxa"/>
              <w:bottom w:w="90" w:type="dxa"/>
              <w:right w:w="100" w:type="dxa"/>
            </w:tcMar>
            <w:vAlign w:val="center"/>
          </w:tcPr>
          <w:p w14:paraId="34AFB4D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固定依赖、自动测试、漏洞扫描、镜像摘要和SBOM</w:t>
            </w:r>
          </w:p>
        </w:tc>
        <w:tc>
          <w:tcPr>
            <w:tcW w:w="2268" w:type="dxa"/>
            <w:tcMar>
              <w:top w:w="90" w:type="dxa"/>
              <w:left w:w="100" w:type="dxa"/>
              <w:bottom w:w="90" w:type="dxa"/>
              <w:right w:w="100" w:type="dxa"/>
            </w:tcMar>
            <w:vAlign w:val="center"/>
          </w:tcPr>
          <w:p w14:paraId="5BFCDD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失败不生成候选制品</w:t>
            </w:r>
          </w:p>
        </w:tc>
      </w:tr>
      <w:tr w14:paraId="1FDB7E13">
        <w:trPr>
          <w:cantSplit/>
          <w:jc w:val="center"/>
        </w:trPr>
        <w:tc>
          <w:tcPr>
            <w:tcW w:w="1587" w:type="dxa"/>
            <w:shd w:val="clear" w:color="auto" w:fill="F7F7F7"/>
            <w:tcMar>
              <w:top w:w="90" w:type="dxa"/>
              <w:left w:w="100" w:type="dxa"/>
              <w:bottom w:w="90" w:type="dxa"/>
              <w:right w:w="100" w:type="dxa"/>
            </w:tcMar>
            <w:vAlign w:val="center"/>
          </w:tcPr>
          <w:p w14:paraId="2FA64F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发布前</w:t>
            </w:r>
          </w:p>
        </w:tc>
        <w:tc>
          <w:tcPr>
            <w:tcW w:w="4195" w:type="dxa"/>
            <w:shd w:val="clear" w:color="auto" w:fill="F7F7F7"/>
            <w:tcMar>
              <w:top w:w="90" w:type="dxa"/>
              <w:left w:w="100" w:type="dxa"/>
              <w:bottom w:w="90" w:type="dxa"/>
              <w:right w:w="100" w:type="dxa"/>
            </w:tcMar>
            <w:vAlign w:val="center"/>
          </w:tcPr>
          <w:p w14:paraId="4A3739F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审批、备份、变更清单、维护窗口和回退演练</w:t>
            </w:r>
          </w:p>
        </w:tc>
        <w:tc>
          <w:tcPr>
            <w:tcW w:w="2268" w:type="dxa"/>
            <w:shd w:val="clear" w:color="auto" w:fill="F7F7F7"/>
            <w:tcMar>
              <w:top w:w="90" w:type="dxa"/>
              <w:left w:w="100" w:type="dxa"/>
              <w:bottom w:w="90" w:type="dxa"/>
              <w:right w:w="100" w:type="dxa"/>
            </w:tcMar>
            <w:vAlign w:val="center"/>
          </w:tcPr>
          <w:p w14:paraId="66BD2A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未满足准入则延期</w:t>
            </w:r>
          </w:p>
        </w:tc>
      </w:tr>
      <w:tr w14:paraId="1CA9CB25">
        <w:trPr>
          <w:cantSplit/>
          <w:jc w:val="center"/>
        </w:trPr>
        <w:tc>
          <w:tcPr>
            <w:tcW w:w="1587" w:type="dxa"/>
            <w:tcMar>
              <w:top w:w="90" w:type="dxa"/>
              <w:left w:w="100" w:type="dxa"/>
              <w:bottom w:w="90" w:type="dxa"/>
              <w:right w:w="100" w:type="dxa"/>
            </w:tcMar>
            <w:vAlign w:val="center"/>
          </w:tcPr>
          <w:p w14:paraId="650A15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部署</w:t>
            </w:r>
          </w:p>
        </w:tc>
        <w:tc>
          <w:tcPr>
            <w:tcW w:w="4195" w:type="dxa"/>
            <w:tcMar>
              <w:top w:w="90" w:type="dxa"/>
              <w:left w:w="100" w:type="dxa"/>
              <w:bottom w:w="90" w:type="dxa"/>
              <w:right w:w="100" w:type="dxa"/>
            </w:tcMar>
            <w:vAlign w:val="center"/>
          </w:tcPr>
          <w:p w14:paraId="0B040DE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拉取固定摘要镜像、迁移数据库、启动健康检查</w:t>
            </w:r>
          </w:p>
        </w:tc>
        <w:tc>
          <w:tcPr>
            <w:tcW w:w="2268" w:type="dxa"/>
            <w:tcMar>
              <w:top w:w="90" w:type="dxa"/>
              <w:left w:w="100" w:type="dxa"/>
              <w:bottom w:w="90" w:type="dxa"/>
              <w:right w:w="100" w:type="dxa"/>
            </w:tcMar>
            <w:vAlign w:val="center"/>
          </w:tcPr>
          <w:p w14:paraId="6595B4D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应用回退上一镜像；数据库按兼容方案处理</w:t>
            </w:r>
          </w:p>
        </w:tc>
      </w:tr>
      <w:tr w14:paraId="74393EE9">
        <w:trPr>
          <w:cantSplit/>
          <w:jc w:val="center"/>
        </w:trPr>
        <w:tc>
          <w:tcPr>
            <w:tcW w:w="1587" w:type="dxa"/>
            <w:shd w:val="clear" w:color="auto" w:fill="F7F7F7"/>
            <w:tcMar>
              <w:top w:w="90" w:type="dxa"/>
              <w:left w:w="100" w:type="dxa"/>
              <w:bottom w:w="90" w:type="dxa"/>
              <w:right w:w="100" w:type="dxa"/>
            </w:tcMar>
            <w:vAlign w:val="center"/>
          </w:tcPr>
          <w:p w14:paraId="4AEB0F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验证</w:t>
            </w:r>
          </w:p>
        </w:tc>
        <w:tc>
          <w:tcPr>
            <w:tcW w:w="4195" w:type="dxa"/>
            <w:shd w:val="clear" w:color="auto" w:fill="F7F7F7"/>
            <w:tcMar>
              <w:top w:w="90" w:type="dxa"/>
              <w:left w:w="100" w:type="dxa"/>
              <w:bottom w:w="90" w:type="dxa"/>
              <w:right w:w="100" w:type="dxa"/>
            </w:tcMar>
            <w:vAlign w:val="center"/>
          </w:tcPr>
          <w:p w14:paraId="41DFE9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冒烟、接口、权限、模型和监控检查</w:t>
            </w:r>
          </w:p>
        </w:tc>
        <w:tc>
          <w:tcPr>
            <w:tcW w:w="2268" w:type="dxa"/>
            <w:shd w:val="clear" w:color="auto" w:fill="F7F7F7"/>
            <w:tcMar>
              <w:top w:w="90" w:type="dxa"/>
              <w:left w:w="100" w:type="dxa"/>
              <w:bottom w:w="90" w:type="dxa"/>
              <w:right w:w="100" w:type="dxa"/>
            </w:tcMar>
            <w:vAlign w:val="center"/>
          </w:tcPr>
          <w:p w14:paraId="00B992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触发阈值立即停止放量</w:t>
            </w:r>
          </w:p>
        </w:tc>
      </w:tr>
      <w:tr w14:paraId="70BABC6E">
        <w:trPr>
          <w:cantSplit/>
          <w:jc w:val="center"/>
        </w:trPr>
        <w:tc>
          <w:tcPr>
            <w:tcW w:w="1587" w:type="dxa"/>
            <w:tcMar>
              <w:top w:w="90" w:type="dxa"/>
              <w:left w:w="100" w:type="dxa"/>
              <w:bottom w:w="90" w:type="dxa"/>
              <w:right w:w="100" w:type="dxa"/>
            </w:tcMar>
            <w:vAlign w:val="center"/>
          </w:tcPr>
          <w:p w14:paraId="698D6C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观察</w:t>
            </w:r>
          </w:p>
        </w:tc>
        <w:tc>
          <w:tcPr>
            <w:tcW w:w="4195" w:type="dxa"/>
            <w:tcMar>
              <w:top w:w="90" w:type="dxa"/>
              <w:left w:w="100" w:type="dxa"/>
              <w:bottom w:w="90" w:type="dxa"/>
              <w:right w:w="100" w:type="dxa"/>
            </w:tcMar>
            <w:vAlign w:val="center"/>
          </w:tcPr>
          <w:p w14:paraId="35E087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错误率、性能、队列、数据库和业务指标</w:t>
            </w:r>
          </w:p>
        </w:tc>
        <w:tc>
          <w:tcPr>
            <w:tcW w:w="2268" w:type="dxa"/>
            <w:tcMar>
              <w:top w:w="90" w:type="dxa"/>
              <w:left w:w="100" w:type="dxa"/>
              <w:bottom w:w="90" w:type="dxa"/>
              <w:right w:w="100" w:type="dxa"/>
            </w:tcMar>
            <w:vAlign w:val="center"/>
          </w:tcPr>
          <w:p w14:paraId="200420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观察期内保留快速回退能力</w:t>
            </w:r>
          </w:p>
        </w:tc>
      </w:tr>
    </w:tbl>
    <w:p w14:paraId="77F5285C">
      <w:pPr>
        <w:spacing w:after="40"/>
      </w:pPr>
    </w:p>
    <w:p w14:paraId="06405831">
      <w:pPr>
        <w:pStyle w:val="3"/>
      </w:pPr>
      <w:bookmarkStart w:id="321" w:name="_Toc1574302686"/>
      <w:r>
        <w:t>6.3 非功能需求设计</w:t>
      </w:r>
      <w:bookmarkEnd w:id="321"/>
    </w:p>
    <w:p w14:paraId="39EBAA18">
      <w:pPr>
        <w:pStyle w:val="4"/>
      </w:pPr>
      <w:bookmarkStart w:id="322" w:name="_Toc159228915"/>
      <w:r>
        <w:rPr>
          <w:rFonts w:ascii="Times New Roman" w:hAnsi="Times New Roman" w:eastAsia="STHeiti" w:cs="Times New Roman"/>
          <w:b/>
          <w:color w:val="000000"/>
          <w:sz w:val="24"/>
        </w:rPr>
        <w:t>6.3.1 性能与容量</w:t>
      </w:r>
      <w:bookmarkEnd w:id="322"/>
    </w:p>
    <w:p w14:paraId="7A00AA0F">
      <w:pPr>
        <w:pStyle w:val="6"/>
      </w:pPr>
      <w:bookmarkStart w:id="323" w:name="_Toc395750243"/>
      <w:r>
        <w:rPr>
          <w:rFonts w:ascii="Times New Roman" w:hAnsi="Times New Roman" w:eastAsia="STHeiti" w:cs="Times New Roman"/>
          <w:b/>
          <w:color w:val="000000"/>
          <w:sz w:val="22"/>
        </w:rPr>
        <w:t>6.3.1.1 性能</w:t>
      </w:r>
      <w:bookmarkEnd w:id="323"/>
    </w:p>
    <w:p w14:paraId="078A1E6E">
      <w:pPr>
        <w:spacing w:after="80" w:line="324" w:lineRule="auto"/>
        <w:ind w:firstLine="420"/>
        <w:jc w:val="both"/>
      </w:pPr>
      <w:r>
        <w:rPr>
          <w:rFonts w:ascii="Times New Roman" w:hAnsi="Times New Roman" w:eastAsia="Songti SC" w:cs="Times New Roman"/>
          <w:color w:val="000000"/>
          <w:sz w:val="21"/>
        </w:rPr>
        <w:t>性能指标区分交互查询、复杂分析、批量接口和优化求解，不使用一个响应时间覆盖全部场景。下表为设计验收基线，需在第七章用接近生产的数据量和硬件复核；外部系统耗时单独记录，避免把外部等待错误归因于SCOS内部。</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8E2E439">
        <w:trPr>
          <w:cantSplit/>
          <w:tblHeader/>
          <w:jc w:val="center"/>
        </w:trPr>
        <w:tc>
          <w:tcPr>
            <w:tcW w:w="2268" w:type="dxa"/>
            <w:shd w:val="clear" w:color="auto" w:fill="BFBFBF"/>
            <w:tcMar>
              <w:top w:w="90" w:type="dxa"/>
              <w:left w:w="100" w:type="dxa"/>
              <w:bottom w:w="90" w:type="dxa"/>
              <w:right w:w="100" w:type="dxa"/>
            </w:tcMar>
            <w:vAlign w:val="center"/>
          </w:tcPr>
          <w:p w14:paraId="7EED34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场景</w:t>
            </w:r>
          </w:p>
        </w:tc>
        <w:tc>
          <w:tcPr>
            <w:tcW w:w="2154" w:type="dxa"/>
            <w:shd w:val="clear" w:color="auto" w:fill="BFBFBF"/>
            <w:tcMar>
              <w:top w:w="90" w:type="dxa"/>
              <w:left w:w="100" w:type="dxa"/>
              <w:bottom w:w="90" w:type="dxa"/>
              <w:right w:w="100" w:type="dxa"/>
            </w:tcMar>
            <w:vAlign w:val="center"/>
          </w:tcPr>
          <w:p w14:paraId="25D044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设计基线（P95）</w:t>
            </w:r>
          </w:p>
        </w:tc>
        <w:tc>
          <w:tcPr>
            <w:tcW w:w="3628" w:type="dxa"/>
            <w:shd w:val="clear" w:color="auto" w:fill="BFBFBF"/>
            <w:tcMar>
              <w:top w:w="90" w:type="dxa"/>
              <w:left w:w="100" w:type="dxa"/>
              <w:bottom w:w="90" w:type="dxa"/>
              <w:right w:w="100" w:type="dxa"/>
            </w:tcMar>
            <w:vAlign w:val="center"/>
          </w:tcPr>
          <w:p w14:paraId="41399C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说明</w:t>
            </w:r>
          </w:p>
        </w:tc>
      </w:tr>
      <w:tr w14:paraId="76ECF240">
        <w:trPr>
          <w:cantSplit/>
          <w:jc w:val="center"/>
        </w:trPr>
        <w:tc>
          <w:tcPr>
            <w:tcW w:w="2268" w:type="dxa"/>
            <w:tcMar>
              <w:top w:w="90" w:type="dxa"/>
              <w:left w:w="100" w:type="dxa"/>
              <w:bottom w:w="90" w:type="dxa"/>
              <w:right w:w="100" w:type="dxa"/>
            </w:tcMar>
            <w:vAlign w:val="center"/>
          </w:tcPr>
          <w:p w14:paraId="11F095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登录后首页/普通列表</w:t>
            </w:r>
          </w:p>
        </w:tc>
        <w:tc>
          <w:tcPr>
            <w:tcW w:w="2154" w:type="dxa"/>
            <w:tcMar>
              <w:top w:w="90" w:type="dxa"/>
              <w:left w:w="100" w:type="dxa"/>
              <w:bottom w:w="90" w:type="dxa"/>
              <w:right w:w="100" w:type="dxa"/>
            </w:tcMar>
            <w:vAlign w:val="center"/>
          </w:tcPr>
          <w:p w14:paraId="241377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3秒内</w:t>
            </w:r>
          </w:p>
        </w:tc>
        <w:tc>
          <w:tcPr>
            <w:tcW w:w="3628" w:type="dxa"/>
            <w:tcMar>
              <w:top w:w="90" w:type="dxa"/>
              <w:left w:w="100" w:type="dxa"/>
              <w:bottom w:w="90" w:type="dxa"/>
              <w:right w:w="100" w:type="dxa"/>
            </w:tcMar>
            <w:vAlign w:val="center"/>
          </w:tcPr>
          <w:p w14:paraId="77F6C0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不含首次静态资源缓存；常用分页查询</w:t>
            </w:r>
          </w:p>
        </w:tc>
      </w:tr>
      <w:tr w14:paraId="76957EF6">
        <w:trPr>
          <w:cantSplit/>
          <w:jc w:val="center"/>
        </w:trPr>
        <w:tc>
          <w:tcPr>
            <w:tcW w:w="2268" w:type="dxa"/>
            <w:shd w:val="clear" w:color="auto" w:fill="F7F7F7"/>
            <w:tcMar>
              <w:top w:w="90" w:type="dxa"/>
              <w:left w:w="100" w:type="dxa"/>
              <w:bottom w:w="90" w:type="dxa"/>
              <w:right w:w="100" w:type="dxa"/>
            </w:tcMar>
            <w:vAlign w:val="center"/>
          </w:tcPr>
          <w:p w14:paraId="3C0E84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驾驶舱钻取/常用分析</w:t>
            </w:r>
          </w:p>
        </w:tc>
        <w:tc>
          <w:tcPr>
            <w:tcW w:w="2154" w:type="dxa"/>
            <w:shd w:val="clear" w:color="auto" w:fill="F7F7F7"/>
            <w:tcMar>
              <w:top w:w="90" w:type="dxa"/>
              <w:left w:w="100" w:type="dxa"/>
              <w:bottom w:w="90" w:type="dxa"/>
              <w:right w:w="100" w:type="dxa"/>
            </w:tcMar>
            <w:vAlign w:val="center"/>
          </w:tcPr>
          <w:p w14:paraId="3B7ED3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5秒内</w:t>
            </w:r>
          </w:p>
        </w:tc>
        <w:tc>
          <w:tcPr>
            <w:tcW w:w="3628" w:type="dxa"/>
            <w:shd w:val="clear" w:color="auto" w:fill="F7F7F7"/>
            <w:tcMar>
              <w:top w:w="90" w:type="dxa"/>
              <w:left w:w="100" w:type="dxa"/>
              <w:bottom w:w="90" w:type="dxa"/>
              <w:right w:w="100" w:type="dxa"/>
            </w:tcMar>
            <w:vAlign w:val="center"/>
          </w:tcPr>
          <w:p w14:paraId="7E7C0D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使用预计算指标和受控查询范围</w:t>
            </w:r>
          </w:p>
        </w:tc>
      </w:tr>
      <w:tr w14:paraId="637FA788">
        <w:trPr>
          <w:cantSplit/>
          <w:jc w:val="center"/>
        </w:trPr>
        <w:tc>
          <w:tcPr>
            <w:tcW w:w="2268" w:type="dxa"/>
            <w:tcMar>
              <w:top w:w="90" w:type="dxa"/>
              <w:left w:w="100" w:type="dxa"/>
              <w:bottom w:w="90" w:type="dxa"/>
              <w:right w:w="100" w:type="dxa"/>
            </w:tcMar>
            <w:vAlign w:val="center"/>
          </w:tcPr>
          <w:p w14:paraId="2F593C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简单REST查询/提交</w:t>
            </w:r>
          </w:p>
        </w:tc>
        <w:tc>
          <w:tcPr>
            <w:tcW w:w="2154" w:type="dxa"/>
            <w:tcMar>
              <w:top w:w="90" w:type="dxa"/>
              <w:left w:w="100" w:type="dxa"/>
              <w:bottom w:w="90" w:type="dxa"/>
              <w:right w:w="100" w:type="dxa"/>
            </w:tcMar>
            <w:vAlign w:val="center"/>
          </w:tcPr>
          <w:p w14:paraId="6CD857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2秒内</w:t>
            </w:r>
          </w:p>
        </w:tc>
        <w:tc>
          <w:tcPr>
            <w:tcW w:w="3628" w:type="dxa"/>
            <w:tcMar>
              <w:top w:w="90" w:type="dxa"/>
              <w:left w:w="100" w:type="dxa"/>
              <w:bottom w:w="90" w:type="dxa"/>
              <w:right w:w="100" w:type="dxa"/>
            </w:tcMar>
            <w:vAlign w:val="center"/>
          </w:tcPr>
          <w:p w14:paraId="24BF27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不含异步模型运行和外部系统处理</w:t>
            </w:r>
          </w:p>
        </w:tc>
      </w:tr>
      <w:tr w14:paraId="192A4DF9">
        <w:trPr>
          <w:cantSplit/>
          <w:jc w:val="center"/>
        </w:trPr>
        <w:tc>
          <w:tcPr>
            <w:tcW w:w="2268" w:type="dxa"/>
            <w:shd w:val="clear" w:color="auto" w:fill="F7F7F7"/>
            <w:tcMar>
              <w:top w:w="90" w:type="dxa"/>
              <w:left w:w="100" w:type="dxa"/>
              <w:bottom w:w="90" w:type="dxa"/>
              <w:right w:w="100" w:type="dxa"/>
            </w:tcMar>
            <w:vAlign w:val="center"/>
          </w:tcPr>
          <w:p w14:paraId="7D2F13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批量导入受理</w:t>
            </w:r>
          </w:p>
        </w:tc>
        <w:tc>
          <w:tcPr>
            <w:tcW w:w="2154" w:type="dxa"/>
            <w:shd w:val="clear" w:color="auto" w:fill="F7F7F7"/>
            <w:tcMar>
              <w:top w:w="90" w:type="dxa"/>
              <w:left w:w="100" w:type="dxa"/>
              <w:bottom w:w="90" w:type="dxa"/>
              <w:right w:w="100" w:type="dxa"/>
            </w:tcMar>
            <w:vAlign w:val="center"/>
          </w:tcPr>
          <w:p w14:paraId="75D052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10秒内返回批次号</w:t>
            </w:r>
          </w:p>
        </w:tc>
        <w:tc>
          <w:tcPr>
            <w:tcW w:w="3628" w:type="dxa"/>
            <w:shd w:val="clear" w:color="auto" w:fill="F7F7F7"/>
            <w:tcMar>
              <w:top w:w="90" w:type="dxa"/>
              <w:left w:w="100" w:type="dxa"/>
              <w:bottom w:w="90" w:type="dxa"/>
              <w:right w:w="100" w:type="dxa"/>
            </w:tcMar>
            <w:vAlign w:val="center"/>
          </w:tcPr>
          <w:p w14:paraId="11E21F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后台异步处理，进度可查询</w:t>
            </w:r>
          </w:p>
        </w:tc>
      </w:tr>
      <w:tr w14:paraId="4A096E31">
        <w:trPr>
          <w:cantSplit/>
          <w:jc w:val="center"/>
        </w:trPr>
        <w:tc>
          <w:tcPr>
            <w:tcW w:w="2268" w:type="dxa"/>
            <w:tcMar>
              <w:top w:w="90" w:type="dxa"/>
              <w:left w:w="100" w:type="dxa"/>
              <w:bottom w:w="90" w:type="dxa"/>
              <w:right w:w="100" w:type="dxa"/>
            </w:tcMar>
            <w:vAlign w:val="center"/>
          </w:tcPr>
          <w:p w14:paraId="6A1E40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标准报表导出</w:t>
            </w:r>
          </w:p>
        </w:tc>
        <w:tc>
          <w:tcPr>
            <w:tcW w:w="2154" w:type="dxa"/>
            <w:tcMar>
              <w:top w:w="90" w:type="dxa"/>
              <w:left w:w="100" w:type="dxa"/>
              <w:bottom w:w="90" w:type="dxa"/>
              <w:right w:w="100" w:type="dxa"/>
            </w:tcMar>
            <w:vAlign w:val="center"/>
          </w:tcPr>
          <w:p w14:paraId="08F720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60秒内生成或转异步</w:t>
            </w:r>
          </w:p>
        </w:tc>
        <w:tc>
          <w:tcPr>
            <w:tcW w:w="3628" w:type="dxa"/>
            <w:tcMar>
              <w:top w:w="90" w:type="dxa"/>
              <w:left w:w="100" w:type="dxa"/>
              <w:bottom w:w="90" w:type="dxa"/>
              <w:right w:w="100" w:type="dxa"/>
            </w:tcMar>
            <w:vAlign w:val="center"/>
          </w:tcPr>
          <w:p w14:paraId="4895EC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超阈值使用异步任务</w:t>
            </w:r>
          </w:p>
        </w:tc>
      </w:tr>
      <w:tr w14:paraId="05571477">
        <w:trPr>
          <w:cantSplit/>
          <w:jc w:val="center"/>
        </w:trPr>
        <w:tc>
          <w:tcPr>
            <w:tcW w:w="2268" w:type="dxa"/>
            <w:shd w:val="clear" w:color="auto" w:fill="F7F7F7"/>
            <w:tcMar>
              <w:top w:w="90" w:type="dxa"/>
              <w:left w:w="100" w:type="dxa"/>
              <w:bottom w:w="90" w:type="dxa"/>
              <w:right w:w="100" w:type="dxa"/>
            </w:tcMar>
            <w:vAlign w:val="center"/>
          </w:tcPr>
          <w:p w14:paraId="305850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优化求解</w:t>
            </w:r>
          </w:p>
        </w:tc>
        <w:tc>
          <w:tcPr>
            <w:tcW w:w="2154" w:type="dxa"/>
            <w:shd w:val="clear" w:color="auto" w:fill="F7F7F7"/>
            <w:tcMar>
              <w:top w:w="90" w:type="dxa"/>
              <w:left w:w="100" w:type="dxa"/>
              <w:bottom w:w="90" w:type="dxa"/>
              <w:right w:w="100" w:type="dxa"/>
            </w:tcMar>
            <w:vAlign w:val="center"/>
          </w:tcPr>
          <w:p w14:paraId="3F259A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按模型卡时限</w:t>
            </w:r>
          </w:p>
        </w:tc>
        <w:tc>
          <w:tcPr>
            <w:tcW w:w="3628" w:type="dxa"/>
            <w:shd w:val="clear" w:color="auto" w:fill="F7F7F7"/>
            <w:tcMar>
              <w:top w:w="90" w:type="dxa"/>
              <w:left w:w="100" w:type="dxa"/>
              <w:bottom w:w="90" w:type="dxa"/>
              <w:right w:w="100" w:type="dxa"/>
            </w:tcMar>
            <w:vAlign w:val="center"/>
          </w:tcPr>
          <w:p w14:paraId="1C60D7A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记录可行性、最优间隙和终止原因，不承诺交互级时延</w:t>
            </w:r>
          </w:p>
        </w:tc>
      </w:tr>
    </w:tbl>
    <w:p w14:paraId="47B95193">
      <w:pPr>
        <w:spacing w:after="40"/>
      </w:pPr>
    </w:p>
    <w:p w14:paraId="6CEBAB03">
      <w:pPr>
        <w:pStyle w:val="6"/>
      </w:pPr>
      <w:bookmarkStart w:id="324" w:name="_Toc617479342"/>
      <w:r>
        <w:rPr>
          <w:rFonts w:ascii="Times New Roman" w:hAnsi="Times New Roman" w:eastAsia="STHeiti" w:cs="Times New Roman"/>
          <w:b/>
          <w:color w:val="000000"/>
          <w:sz w:val="22"/>
        </w:rPr>
        <w:t>6.3.1.2 并发与容量</w:t>
      </w:r>
      <w:bookmarkEnd w:id="324"/>
    </w:p>
    <w:p w14:paraId="3E19D70D">
      <w:pPr>
        <w:spacing w:after="80" w:line="324" w:lineRule="auto"/>
        <w:ind w:firstLine="420"/>
        <w:jc w:val="both"/>
      </w:pPr>
      <w:r>
        <w:rPr>
          <w:rFonts w:ascii="Times New Roman" w:hAnsi="Times New Roman" w:eastAsia="Songti SC" w:cs="Times New Roman"/>
          <w:color w:val="000000"/>
          <w:sz w:val="21"/>
        </w:rPr>
        <w:t>容量基线以50个同时在线用户、30请求/秒短时API峰值、一个重型SCIP任务和若干轻量后台任务为初始设计目标。接口批量、模型规模和历史增长必须分场景压测。达到CPU、内存、连接池或磁盘阈值时，系统优先排队和降级非关键功能，不允许无界并发。</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512ACC2">
        <w:trPr>
          <w:cantSplit/>
          <w:tblHeader/>
          <w:jc w:val="center"/>
        </w:trPr>
        <w:tc>
          <w:tcPr>
            <w:tcW w:w="1814" w:type="dxa"/>
            <w:shd w:val="clear" w:color="auto" w:fill="BFBFBF"/>
            <w:tcMar>
              <w:top w:w="90" w:type="dxa"/>
              <w:left w:w="100" w:type="dxa"/>
              <w:bottom w:w="90" w:type="dxa"/>
              <w:right w:w="100" w:type="dxa"/>
            </w:tcMar>
            <w:vAlign w:val="center"/>
          </w:tcPr>
          <w:p w14:paraId="1597F9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容量对象</w:t>
            </w:r>
          </w:p>
        </w:tc>
        <w:tc>
          <w:tcPr>
            <w:tcW w:w="2381" w:type="dxa"/>
            <w:shd w:val="clear" w:color="auto" w:fill="BFBFBF"/>
            <w:tcMar>
              <w:top w:w="90" w:type="dxa"/>
              <w:left w:w="100" w:type="dxa"/>
              <w:bottom w:w="90" w:type="dxa"/>
              <w:right w:w="100" w:type="dxa"/>
            </w:tcMar>
            <w:vAlign w:val="center"/>
          </w:tcPr>
          <w:p w14:paraId="085FC4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基线</w:t>
            </w:r>
          </w:p>
        </w:tc>
        <w:tc>
          <w:tcPr>
            <w:tcW w:w="3855" w:type="dxa"/>
            <w:shd w:val="clear" w:color="auto" w:fill="BFBFBF"/>
            <w:tcMar>
              <w:top w:w="90" w:type="dxa"/>
              <w:left w:w="100" w:type="dxa"/>
              <w:bottom w:w="90" w:type="dxa"/>
              <w:right w:w="100" w:type="dxa"/>
            </w:tcMar>
            <w:vAlign w:val="center"/>
          </w:tcPr>
          <w:p w14:paraId="4A1EC0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保护机制</w:t>
            </w:r>
          </w:p>
        </w:tc>
      </w:tr>
      <w:tr w14:paraId="5588BB54">
        <w:trPr>
          <w:cantSplit/>
          <w:jc w:val="center"/>
        </w:trPr>
        <w:tc>
          <w:tcPr>
            <w:tcW w:w="1814" w:type="dxa"/>
            <w:tcMar>
              <w:top w:w="90" w:type="dxa"/>
              <w:left w:w="100" w:type="dxa"/>
              <w:bottom w:w="90" w:type="dxa"/>
              <w:right w:w="100" w:type="dxa"/>
            </w:tcMar>
            <w:vAlign w:val="center"/>
          </w:tcPr>
          <w:p w14:paraId="02A124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HTTP请求</w:t>
            </w:r>
          </w:p>
        </w:tc>
        <w:tc>
          <w:tcPr>
            <w:tcW w:w="2381" w:type="dxa"/>
            <w:tcMar>
              <w:top w:w="90" w:type="dxa"/>
              <w:left w:w="100" w:type="dxa"/>
              <w:bottom w:w="90" w:type="dxa"/>
              <w:right w:w="100" w:type="dxa"/>
            </w:tcMar>
            <w:vAlign w:val="center"/>
          </w:tcPr>
          <w:p w14:paraId="11C2C2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30请求/秒短时峰值</w:t>
            </w:r>
          </w:p>
        </w:tc>
        <w:tc>
          <w:tcPr>
            <w:tcW w:w="3855" w:type="dxa"/>
            <w:tcMar>
              <w:top w:w="90" w:type="dxa"/>
              <w:left w:w="100" w:type="dxa"/>
              <w:bottom w:w="90" w:type="dxa"/>
              <w:right w:w="100" w:type="dxa"/>
            </w:tcMar>
            <w:vAlign w:val="center"/>
          </w:tcPr>
          <w:p w14:paraId="7A1327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限流、线程池、连接池和慢查询保护</w:t>
            </w:r>
          </w:p>
        </w:tc>
      </w:tr>
      <w:tr w14:paraId="0E2A8606">
        <w:trPr>
          <w:cantSplit/>
          <w:jc w:val="center"/>
        </w:trPr>
        <w:tc>
          <w:tcPr>
            <w:tcW w:w="1814" w:type="dxa"/>
            <w:shd w:val="clear" w:color="auto" w:fill="F7F7F7"/>
            <w:tcMar>
              <w:top w:w="90" w:type="dxa"/>
              <w:left w:w="100" w:type="dxa"/>
              <w:bottom w:w="90" w:type="dxa"/>
              <w:right w:w="100" w:type="dxa"/>
            </w:tcMar>
            <w:vAlign w:val="center"/>
          </w:tcPr>
          <w:p w14:paraId="1D99A2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在线用户</w:t>
            </w:r>
          </w:p>
        </w:tc>
        <w:tc>
          <w:tcPr>
            <w:tcW w:w="2381" w:type="dxa"/>
            <w:shd w:val="clear" w:color="auto" w:fill="F7F7F7"/>
            <w:tcMar>
              <w:top w:w="90" w:type="dxa"/>
              <w:left w:w="100" w:type="dxa"/>
              <w:bottom w:w="90" w:type="dxa"/>
              <w:right w:w="100" w:type="dxa"/>
            </w:tcMar>
            <w:vAlign w:val="center"/>
          </w:tcPr>
          <w:p w14:paraId="1E89D1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50同时在线</w:t>
            </w:r>
          </w:p>
        </w:tc>
        <w:tc>
          <w:tcPr>
            <w:tcW w:w="3855" w:type="dxa"/>
            <w:shd w:val="clear" w:color="auto" w:fill="F7F7F7"/>
            <w:tcMar>
              <w:top w:w="90" w:type="dxa"/>
              <w:left w:w="100" w:type="dxa"/>
              <w:bottom w:w="90" w:type="dxa"/>
              <w:right w:w="100" w:type="dxa"/>
            </w:tcMar>
            <w:vAlign w:val="center"/>
          </w:tcPr>
          <w:p w14:paraId="674A7D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会话上限、分页和导出异步化</w:t>
            </w:r>
          </w:p>
        </w:tc>
      </w:tr>
      <w:tr w14:paraId="408BE522">
        <w:trPr>
          <w:cantSplit/>
          <w:jc w:val="center"/>
        </w:trPr>
        <w:tc>
          <w:tcPr>
            <w:tcW w:w="1814" w:type="dxa"/>
            <w:tcMar>
              <w:top w:w="90" w:type="dxa"/>
              <w:left w:w="100" w:type="dxa"/>
              <w:bottom w:w="90" w:type="dxa"/>
              <w:right w:w="100" w:type="dxa"/>
            </w:tcMar>
            <w:vAlign w:val="center"/>
          </w:tcPr>
          <w:p w14:paraId="4DD579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SCIP重型运行</w:t>
            </w:r>
          </w:p>
        </w:tc>
        <w:tc>
          <w:tcPr>
            <w:tcW w:w="2381" w:type="dxa"/>
            <w:tcMar>
              <w:top w:w="90" w:type="dxa"/>
              <w:left w:w="100" w:type="dxa"/>
              <w:bottom w:w="90" w:type="dxa"/>
              <w:right w:w="100" w:type="dxa"/>
            </w:tcMar>
            <w:vAlign w:val="center"/>
          </w:tcPr>
          <w:p w14:paraId="63C77A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默认1个</w:t>
            </w:r>
          </w:p>
        </w:tc>
        <w:tc>
          <w:tcPr>
            <w:tcW w:w="3855" w:type="dxa"/>
            <w:tcMar>
              <w:top w:w="90" w:type="dxa"/>
              <w:left w:w="100" w:type="dxa"/>
              <w:bottom w:w="90" w:type="dxa"/>
              <w:right w:w="100" w:type="dxa"/>
            </w:tcMar>
            <w:vAlign w:val="center"/>
          </w:tcPr>
          <w:p w14:paraId="7631E0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队列、优先级、资源上限和取消</w:t>
            </w:r>
          </w:p>
        </w:tc>
      </w:tr>
      <w:tr w14:paraId="0CC17E9D">
        <w:trPr>
          <w:cantSplit/>
          <w:jc w:val="center"/>
        </w:trPr>
        <w:tc>
          <w:tcPr>
            <w:tcW w:w="1814" w:type="dxa"/>
            <w:shd w:val="clear" w:color="auto" w:fill="F7F7F7"/>
            <w:tcMar>
              <w:top w:w="90" w:type="dxa"/>
              <w:left w:w="100" w:type="dxa"/>
              <w:bottom w:w="90" w:type="dxa"/>
              <w:right w:w="100" w:type="dxa"/>
            </w:tcMar>
            <w:vAlign w:val="center"/>
          </w:tcPr>
          <w:p w14:paraId="09E60D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批处理</w:t>
            </w:r>
          </w:p>
        </w:tc>
        <w:tc>
          <w:tcPr>
            <w:tcW w:w="2381" w:type="dxa"/>
            <w:shd w:val="clear" w:color="auto" w:fill="F7F7F7"/>
            <w:tcMar>
              <w:top w:w="90" w:type="dxa"/>
              <w:left w:w="100" w:type="dxa"/>
              <w:bottom w:w="90" w:type="dxa"/>
              <w:right w:w="100" w:type="dxa"/>
            </w:tcMar>
            <w:vAlign w:val="center"/>
          </w:tcPr>
          <w:p w14:paraId="7E18A5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按任务日历错峰</w:t>
            </w:r>
          </w:p>
        </w:tc>
        <w:tc>
          <w:tcPr>
            <w:tcW w:w="3855" w:type="dxa"/>
            <w:shd w:val="clear" w:color="auto" w:fill="F7F7F7"/>
            <w:tcMar>
              <w:top w:w="90" w:type="dxa"/>
              <w:left w:w="100" w:type="dxa"/>
              <w:bottom w:w="90" w:type="dxa"/>
              <w:right w:w="100" w:type="dxa"/>
            </w:tcMar>
            <w:vAlign w:val="center"/>
          </w:tcPr>
          <w:p w14:paraId="1A7E44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租约、防重入、依赖和补跑</w:t>
            </w:r>
          </w:p>
        </w:tc>
      </w:tr>
      <w:tr w14:paraId="221BA271">
        <w:trPr>
          <w:cantSplit/>
          <w:jc w:val="center"/>
        </w:trPr>
        <w:tc>
          <w:tcPr>
            <w:tcW w:w="1814" w:type="dxa"/>
            <w:tcMar>
              <w:top w:w="90" w:type="dxa"/>
              <w:left w:w="100" w:type="dxa"/>
              <w:bottom w:w="90" w:type="dxa"/>
              <w:right w:w="100" w:type="dxa"/>
            </w:tcMar>
            <w:vAlign w:val="center"/>
          </w:tcPr>
          <w:p w14:paraId="40699D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数据增长</w:t>
            </w:r>
          </w:p>
        </w:tc>
        <w:tc>
          <w:tcPr>
            <w:tcW w:w="2381" w:type="dxa"/>
            <w:tcMar>
              <w:top w:w="90" w:type="dxa"/>
              <w:left w:w="100" w:type="dxa"/>
              <w:bottom w:w="90" w:type="dxa"/>
              <w:right w:w="100" w:type="dxa"/>
            </w:tcMar>
            <w:vAlign w:val="center"/>
          </w:tcPr>
          <w:p w14:paraId="579A7D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按月监控并保留至少30%容量余量</w:t>
            </w:r>
          </w:p>
        </w:tc>
        <w:tc>
          <w:tcPr>
            <w:tcW w:w="3855" w:type="dxa"/>
            <w:tcMar>
              <w:top w:w="90" w:type="dxa"/>
              <w:left w:w="100" w:type="dxa"/>
              <w:bottom w:w="90" w:type="dxa"/>
              <w:right w:w="100" w:type="dxa"/>
            </w:tcMar>
            <w:vAlign w:val="center"/>
          </w:tcPr>
          <w:p w14:paraId="4F1A66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分区、归档、索引复核和容量预测</w:t>
            </w:r>
          </w:p>
        </w:tc>
      </w:tr>
    </w:tbl>
    <w:p w14:paraId="2F19D496">
      <w:pPr>
        <w:spacing w:after="40"/>
      </w:pPr>
    </w:p>
    <w:p w14:paraId="19125F29">
      <w:pPr>
        <w:pStyle w:val="4"/>
      </w:pPr>
      <w:bookmarkStart w:id="325" w:name="_Toc1334318690"/>
      <w:r>
        <w:rPr>
          <w:rFonts w:ascii="Times New Roman" w:hAnsi="Times New Roman" w:eastAsia="STHeiti" w:cs="Times New Roman"/>
          <w:b/>
          <w:color w:val="000000"/>
          <w:sz w:val="24"/>
        </w:rPr>
        <w:t>6.3.2 质量属性</w:t>
      </w:r>
      <w:bookmarkEnd w:id="325"/>
    </w:p>
    <w:p w14:paraId="46BE597D">
      <w:pPr>
        <w:pStyle w:val="6"/>
      </w:pPr>
      <w:bookmarkStart w:id="326" w:name="_Toc1869980856"/>
      <w:r>
        <w:rPr>
          <w:rFonts w:ascii="Times New Roman" w:hAnsi="Times New Roman" w:eastAsia="STHeiti" w:cs="Times New Roman"/>
          <w:b/>
          <w:color w:val="000000"/>
          <w:sz w:val="22"/>
        </w:rPr>
        <w:t>6.3.2.1 可用性与可靠性</w:t>
      </w:r>
      <w:bookmarkEnd w:id="326"/>
    </w:p>
    <w:p w14:paraId="56AA91A2">
      <w:pPr>
        <w:spacing w:after="80" w:line="324" w:lineRule="auto"/>
        <w:ind w:firstLine="420"/>
        <w:jc w:val="both"/>
      </w:pPr>
      <w:r>
        <w:rPr>
          <w:rFonts w:ascii="Times New Roman" w:hAnsi="Times New Roman" w:eastAsia="Songti SC" w:cs="Times New Roman"/>
          <w:color w:val="000000"/>
          <w:sz w:val="21"/>
        </w:rPr>
        <w:t>在不含计划维护且本期未强制建设自动故障转移集群的条件下，建议以月度99.5%应用可用率作为初始服务目标。该目标依赖应用、数据库、算法、网络、电源和备份能力；部署多个应用节点可以提升入口和Java服务可用性，但不自动消除数据库或算法服务器单点。重要写操作必须幂等，任务必须可重放，状态必须可恢复，失败必须可见。</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658345C2">
        <w:trPr>
          <w:cantSplit/>
          <w:tblHeader/>
          <w:jc w:val="center"/>
        </w:trPr>
        <w:tc>
          <w:tcPr>
            <w:tcW w:w="1701" w:type="dxa"/>
            <w:shd w:val="clear" w:color="auto" w:fill="BFBFBF"/>
            <w:tcMar>
              <w:top w:w="90" w:type="dxa"/>
              <w:left w:w="100" w:type="dxa"/>
              <w:bottom w:w="90" w:type="dxa"/>
              <w:right w:w="100" w:type="dxa"/>
            </w:tcMar>
            <w:vAlign w:val="center"/>
          </w:tcPr>
          <w:p w14:paraId="5A5590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可靠性机制</w:t>
            </w:r>
          </w:p>
        </w:tc>
        <w:tc>
          <w:tcPr>
            <w:tcW w:w="6350" w:type="dxa"/>
            <w:shd w:val="clear" w:color="auto" w:fill="BFBFBF"/>
            <w:tcMar>
              <w:top w:w="90" w:type="dxa"/>
              <w:left w:w="100" w:type="dxa"/>
              <w:bottom w:w="90" w:type="dxa"/>
              <w:right w:w="100" w:type="dxa"/>
            </w:tcMar>
            <w:vAlign w:val="center"/>
          </w:tcPr>
          <w:p w14:paraId="50F390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设计要求</w:t>
            </w:r>
          </w:p>
        </w:tc>
      </w:tr>
      <w:tr w14:paraId="0D4E92DC">
        <w:trPr>
          <w:cantSplit/>
          <w:jc w:val="center"/>
        </w:trPr>
        <w:tc>
          <w:tcPr>
            <w:tcW w:w="1701" w:type="dxa"/>
            <w:tcMar>
              <w:top w:w="90" w:type="dxa"/>
              <w:left w:w="100" w:type="dxa"/>
              <w:bottom w:w="90" w:type="dxa"/>
              <w:right w:w="100" w:type="dxa"/>
            </w:tcMar>
            <w:vAlign w:val="center"/>
          </w:tcPr>
          <w:p w14:paraId="254D21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健康检查</w:t>
            </w:r>
          </w:p>
        </w:tc>
        <w:tc>
          <w:tcPr>
            <w:tcW w:w="6350" w:type="dxa"/>
            <w:tcMar>
              <w:top w:w="90" w:type="dxa"/>
              <w:left w:w="100" w:type="dxa"/>
              <w:bottom w:w="90" w:type="dxa"/>
              <w:right w:w="100" w:type="dxa"/>
            </w:tcMar>
            <w:vAlign w:val="center"/>
          </w:tcPr>
          <w:p w14:paraId="2B48F57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容器、应用、数据库、算法和关键外部依赖分层健康；就绪与存活分开。</w:t>
            </w:r>
          </w:p>
        </w:tc>
      </w:tr>
      <w:tr w14:paraId="772ABE32">
        <w:trPr>
          <w:cantSplit/>
          <w:jc w:val="center"/>
        </w:trPr>
        <w:tc>
          <w:tcPr>
            <w:tcW w:w="1701" w:type="dxa"/>
            <w:shd w:val="clear" w:color="auto" w:fill="F7F7F7"/>
            <w:tcMar>
              <w:top w:w="90" w:type="dxa"/>
              <w:left w:w="100" w:type="dxa"/>
              <w:bottom w:w="90" w:type="dxa"/>
              <w:right w:w="100" w:type="dxa"/>
            </w:tcMar>
            <w:vAlign w:val="center"/>
          </w:tcPr>
          <w:p w14:paraId="55189B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超时重试</w:t>
            </w:r>
          </w:p>
        </w:tc>
        <w:tc>
          <w:tcPr>
            <w:tcW w:w="6350" w:type="dxa"/>
            <w:shd w:val="clear" w:color="auto" w:fill="F7F7F7"/>
            <w:tcMar>
              <w:top w:w="90" w:type="dxa"/>
              <w:left w:w="100" w:type="dxa"/>
              <w:bottom w:w="90" w:type="dxa"/>
              <w:right w:w="100" w:type="dxa"/>
            </w:tcMar>
            <w:vAlign w:val="center"/>
          </w:tcPr>
          <w:p w14:paraId="5369202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分层超时；仅幂等操作自动重试；设置次数、退避和抖动。</w:t>
            </w:r>
          </w:p>
        </w:tc>
      </w:tr>
      <w:tr w14:paraId="3C69BE65">
        <w:trPr>
          <w:cantSplit/>
          <w:jc w:val="center"/>
        </w:trPr>
        <w:tc>
          <w:tcPr>
            <w:tcW w:w="1701" w:type="dxa"/>
            <w:tcMar>
              <w:top w:w="90" w:type="dxa"/>
              <w:left w:w="100" w:type="dxa"/>
              <w:bottom w:w="90" w:type="dxa"/>
              <w:right w:w="100" w:type="dxa"/>
            </w:tcMar>
            <w:vAlign w:val="center"/>
          </w:tcPr>
          <w:p w14:paraId="02314E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降级</w:t>
            </w:r>
          </w:p>
        </w:tc>
        <w:tc>
          <w:tcPr>
            <w:tcW w:w="6350" w:type="dxa"/>
            <w:tcMar>
              <w:top w:w="90" w:type="dxa"/>
              <w:left w:w="100" w:type="dxa"/>
              <w:bottom w:w="90" w:type="dxa"/>
              <w:right w:w="100" w:type="dxa"/>
            </w:tcMar>
            <w:vAlign w:val="center"/>
          </w:tcPr>
          <w:p w14:paraId="033529A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驾驶舱可显示最近成功数据并标注截止时间；模型不可用时不伪造新方案。</w:t>
            </w:r>
          </w:p>
        </w:tc>
      </w:tr>
      <w:tr w14:paraId="4BBDCD72">
        <w:trPr>
          <w:cantSplit/>
          <w:jc w:val="center"/>
        </w:trPr>
        <w:tc>
          <w:tcPr>
            <w:tcW w:w="1701" w:type="dxa"/>
            <w:shd w:val="clear" w:color="auto" w:fill="F7F7F7"/>
            <w:tcMar>
              <w:top w:w="90" w:type="dxa"/>
              <w:left w:w="100" w:type="dxa"/>
              <w:bottom w:w="90" w:type="dxa"/>
              <w:right w:w="100" w:type="dxa"/>
            </w:tcMar>
            <w:vAlign w:val="center"/>
          </w:tcPr>
          <w:p w14:paraId="2D3FCA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一致性</w:t>
            </w:r>
          </w:p>
        </w:tc>
        <w:tc>
          <w:tcPr>
            <w:tcW w:w="6350" w:type="dxa"/>
            <w:shd w:val="clear" w:color="auto" w:fill="F7F7F7"/>
            <w:tcMar>
              <w:top w:w="90" w:type="dxa"/>
              <w:left w:w="100" w:type="dxa"/>
              <w:bottom w:w="90" w:type="dxa"/>
              <w:right w:w="100" w:type="dxa"/>
            </w:tcMar>
            <w:vAlign w:val="center"/>
          </w:tcPr>
          <w:p w14:paraId="024AFCC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本地事务保证聚合一致；跨系统使用事件、幂等、补偿和对账。</w:t>
            </w:r>
          </w:p>
        </w:tc>
      </w:tr>
      <w:tr w14:paraId="717C3305">
        <w:trPr>
          <w:cantSplit/>
          <w:jc w:val="center"/>
        </w:trPr>
        <w:tc>
          <w:tcPr>
            <w:tcW w:w="1701" w:type="dxa"/>
            <w:tcMar>
              <w:top w:w="90" w:type="dxa"/>
              <w:left w:w="100" w:type="dxa"/>
              <w:bottom w:w="90" w:type="dxa"/>
              <w:right w:w="100" w:type="dxa"/>
            </w:tcMar>
            <w:vAlign w:val="center"/>
          </w:tcPr>
          <w:p w14:paraId="568FCE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恢复</w:t>
            </w:r>
          </w:p>
        </w:tc>
        <w:tc>
          <w:tcPr>
            <w:tcW w:w="6350" w:type="dxa"/>
            <w:tcMar>
              <w:top w:w="90" w:type="dxa"/>
              <w:left w:w="100" w:type="dxa"/>
              <w:bottom w:w="90" w:type="dxa"/>
              <w:right w:w="100" w:type="dxa"/>
            </w:tcMar>
            <w:vAlign w:val="center"/>
          </w:tcPr>
          <w:p w14:paraId="5392F11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任务租约、运行状态、快照和结果分离，重启后识别未完成任务并人工/自动续处。</w:t>
            </w:r>
          </w:p>
        </w:tc>
      </w:tr>
    </w:tbl>
    <w:p w14:paraId="02DC57D9">
      <w:pPr>
        <w:spacing w:after="40"/>
      </w:pPr>
    </w:p>
    <w:p w14:paraId="7526BA36">
      <w:pPr>
        <w:pStyle w:val="6"/>
      </w:pPr>
      <w:bookmarkStart w:id="327" w:name="_Toc345072947"/>
      <w:r>
        <w:rPr>
          <w:rFonts w:ascii="Times New Roman" w:hAnsi="Times New Roman" w:eastAsia="STHeiti" w:cs="Times New Roman"/>
          <w:b/>
          <w:color w:val="000000"/>
          <w:sz w:val="22"/>
        </w:rPr>
        <w:t>6.3.2.2 可扩展性</w:t>
      </w:r>
      <w:bookmarkEnd w:id="327"/>
    </w:p>
    <w:p w14:paraId="7DFC4D7C">
      <w:pPr>
        <w:spacing w:after="80" w:line="324" w:lineRule="auto"/>
        <w:ind w:firstLine="420"/>
        <w:jc w:val="both"/>
      </w:pPr>
      <w:r>
        <w:rPr>
          <w:rFonts w:ascii="Times New Roman" w:hAnsi="Times New Roman" w:eastAsia="Songti SC" w:cs="Times New Roman"/>
          <w:color w:val="000000"/>
          <w:sz w:val="21"/>
        </w:rPr>
        <w:t>扩展优先通过配置、稳定契约和模块包实现。新增工厂扩展组织、数据权限和参数；新增模型实现统一输入输出契约；新增指标、规则和流程按版本发布；新增外部系统通过适配器隔离。应用并发不足时可增加无状态Java节点；算法资源不足时优先扩容算法服务器或调整容器配额，是否演进为算法多节点须另行架构评审。</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D7FF07E">
        <w:trPr>
          <w:cantSplit/>
          <w:tblHeader/>
          <w:jc w:val="center"/>
        </w:trPr>
        <w:tc>
          <w:tcPr>
            <w:tcW w:w="1701" w:type="dxa"/>
            <w:shd w:val="clear" w:color="auto" w:fill="BFBFBF"/>
            <w:tcMar>
              <w:top w:w="90" w:type="dxa"/>
              <w:left w:w="100" w:type="dxa"/>
              <w:bottom w:w="90" w:type="dxa"/>
              <w:right w:w="100" w:type="dxa"/>
            </w:tcMar>
            <w:vAlign w:val="center"/>
          </w:tcPr>
          <w:p w14:paraId="6B23BA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扩展对象</w:t>
            </w:r>
          </w:p>
        </w:tc>
        <w:tc>
          <w:tcPr>
            <w:tcW w:w="3685" w:type="dxa"/>
            <w:shd w:val="clear" w:color="auto" w:fill="BFBFBF"/>
            <w:tcMar>
              <w:top w:w="90" w:type="dxa"/>
              <w:left w:w="100" w:type="dxa"/>
              <w:bottom w:w="90" w:type="dxa"/>
              <w:right w:w="100" w:type="dxa"/>
            </w:tcMar>
            <w:vAlign w:val="center"/>
          </w:tcPr>
          <w:p w14:paraId="0182F5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扩展方式</w:t>
            </w:r>
          </w:p>
        </w:tc>
        <w:tc>
          <w:tcPr>
            <w:tcW w:w="2665" w:type="dxa"/>
            <w:shd w:val="clear" w:color="auto" w:fill="BFBFBF"/>
            <w:tcMar>
              <w:top w:w="90" w:type="dxa"/>
              <w:left w:w="100" w:type="dxa"/>
              <w:bottom w:w="90" w:type="dxa"/>
              <w:right w:w="100" w:type="dxa"/>
            </w:tcMar>
            <w:vAlign w:val="center"/>
          </w:tcPr>
          <w:p w14:paraId="65CAA8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需要回归的公共能力</w:t>
            </w:r>
          </w:p>
        </w:tc>
      </w:tr>
      <w:tr w14:paraId="120F342B">
        <w:trPr>
          <w:cantSplit/>
          <w:jc w:val="center"/>
        </w:trPr>
        <w:tc>
          <w:tcPr>
            <w:tcW w:w="1701" w:type="dxa"/>
            <w:tcMar>
              <w:top w:w="90" w:type="dxa"/>
              <w:left w:w="100" w:type="dxa"/>
              <w:bottom w:w="90" w:type="dxa"/>
              <w:right w:w="100" w:type="dxa"/>
            </w:tcMar>
            <w:vAlign w:val="center"/>
          </w:tcPr>
          <w:p w14:paraId="7F0BD0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组织/工厂</w:t>
            </w:r>
          </w:p>
        </w:tc>
        <w:tc>
          <w:tcPr>
            <w:tcW w:w="3685" w:type="dxa"/>
            <w:tcMar>
              <w:top w:w="90" w:type="dxa"/>
              <w:left w:w="100" w:type="dxa"/>
              <w:bottom w:w="90" w:type="dxa"/>
              <w:right w:w="100" w:type="dxa"/>
            </w:tcMar>
            <w:vAlign w:val="center"/>
          </w:tcPr>
          <w:p w14:paraId="76B5645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新增组织层级、主数据映射、参数和权限范围</w:t>
            </w:r>
          </w:p>
        </w:tc>
        <w:tc>
          <w:tcPr>
            <w:tcW w:w="2665" w:type="dxa"/>
            <w:tcMar>
              <w:top w:w="90" w:type="dxa"/>
              <w:left w:w="100" w:type="dxa"/>
              <w:bottom w:w="90" w:type="dxa"/>
              <w:right w:w="100" w:type="dxa"/>
            </w:tcMar>
            <w:vAlign w:val="center"/>
          </w:tcPr>
          <w:p w14:paraId="26AB64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快照、方案、指标、审计</w:t>
            </w:r>
          </w:p>
        </w:tc>
      </w:tr>
      <w:tr w14:paraId="43B8CD5A">
        <w:trPr>
          <w:cantSplit/>
          <w:jc w:val="center"/>
        </w:trPr>
        <w:tc>
          <w:tcPr>
            <w:tcW w:w="1701" w:type="dxa"/>
            <w:shd w:val="clear" w:color="auto" w:fill="F7F7F7"/>
            <w:tcMar>
              <w:top w:w="90" w:type="dxa"/>
              <w:left w:w="100" w:type="dxa"/>
              <w:bottom w:w="90" w:type="dxa"/>
              <w:right w:w="100" w:type="dxa"/>
            </w:tcMar>
            <w:vAlign w:val="center"/>
          </w:tcPr>
          <w:p w14:paraId="54B464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业务模块</w:t>
            </w:r>
          </w:p>
        </w:tc>
        <w:tc>
          <w:tcPr>
            <w:tcW w:w="3685" w:type="dxa"/>
            <w:shd w:val="clear" w:color="auto" w:fill="F7F7F7"/>
            <w:tcMar>
              <w:top w:w="90" w:type="dxa"/>
              <w:left w:w="100" w:type="dxa"/>
              <w:bottom w:w="90" w:type="dxa"/>
              <w:right w:w="100" w:type="dxa"/>
            </w:tcMar>
            <w:vAlign w:val="center"/>
          </w:tcPr>
          <w:p w14:paraId="56EAE1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新增Java领域模块和前端路由</w:t>
            </w:r>
          </w:p>
        </w:tc>
        <w:tc>
          <w:tcPr>
            <w:tcW w:w="2665" w:type="dxa"/>
            <w:shd w:val="clear" w:color="auto" w:fill="F7F7F7"/>
            <w:tcMar>
              <w:top w:w="90" w:type="dxa"/>
              <w:left w:w="100" w:type="dxa"/>
              <w:bottom w:w="90" w:type="dxa"/>
              <w:right w:w="100" w:type="dxa"/>
            </w:tcMar>
            <w:vAlign w:val="center"/>
          </w:tcPr>
          <w:p w14:paraId="7F1664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身份、版本、工作流、事件</w:t>
            </w:r>
          </w:p>
        </w:tc>
      </w:tr>
      <w:tr w14:paraId="2F07B2F2">
        <w:trPr>
          <w:cantSplit/>
          <w:jc w:val="center"/>
        </w:trPr>
        <w:tc>
          <w:tcPr>
            <w:tcW w:w="1701" w:type="dxa"/>
            <w:tcMar>
              <w:top w:w="90" w:type="dxa"/>
              <w:left w:w="100" w:type="dxa"/>
              <w:bottom w:w="90" w:type="dxa"/>
              <w:right w:w="100" w:type="dxa"/>
            </w:tcMar>
            <w:vAlign w:val="center"/>
          </w:tcPr>
          <w:p w14:paraId="65F1E2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w:t>
            </w:r>
          </w:p>
        </w:tc>
        <w:tc>
          <w:tcPr>
            <w:tcW w:w="3685" w:type="dxa"/>
            <w:tcMar>
              <w:top w:w="90" w:type="dxa"/>
              <w:left w:w="100" w:type="dxa"/>
              <w:bottom w:w="90" w:type="dxa"/>
              <w:right w:w="100" w:type="dxa"/>
            </w:tcMar>
            <w:vAlign w:val="center"/>
          </w:tcPr>
          <w:p w14:paraId="71E256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新增Python模型包和模型卡</w:t>
            </w:r>
          </w:p>
        </w:tc>
        <w:tc>
          <w:tcPr>
            <w:tcW w:w="2665" w:type="dxa"/>
            <w:tcMar>
              <w:top w:w="90" w:type="dxa"/>
              <w:left w:w="100" w:type="dxa"/>
              <w:bottom w:w="90" w:type="dxa"/>
              <w:right w:w="100" w:type="dxa"/>
            </w:tcMar>
            <w:vAlign w:val="center"/>
          </w:tcPr>
          <w:p w14:paraId="4B20D1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运行、资源、解释、监控</w:t>
            </w:r>
          </w:p>
        </w:tc>
      </w:tr>
      <w:tr w14:paraId="7C26ED50">
        <w:trPr>
          <w:cantSplit/>
          <w:jc w:val="center"/>
        </w:trPr>
        <w:tc>
          <w:tcPr>
            <w:tcW w:w="1701" w:type="dxa"/>
            <w:shd w:val="clear" w:color="auto" w:fill="F7F7F7"/>
            <w:tcMar>
              <w:top w:w="90" w:type="dxa"/>
              <w:left w:w="100" w:type="dxa"/>
              <w:bottom w:w="90" w:type="dxa"/>
              <w:right w:w="100" w:type="dxa"/>
            </w:tcMar>
            <w:vAlign w:val="center"/>
          </w:tcPr>
          <w:p w14:paraId="507A5C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指标规则</w:t>
            </w:r>
          </w:p>
        </w:tc>
        <w:tc>
          <w:tcPr>
            <w:tcW w:w="3685" w:type="dxa"/>
            <w:shd w:val="clear" w:color="auto" w:fill="F7F7F7"/>
            <w:tcMar>
              <w:top w:w="90" w:type="dxa"/>
              <w:left w:w="100" w:type="dxa"/>
              <w:bottom w:w="90" w:type="dxa"/>
              <w:right w:w="100" w:type="dxa"/>
            </w:tcMar>
            <w:vAlign w:val="center"/>
          </w:tcPr>
          <w:p w14:paraId="5BA8EF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配置化定义与版本发布</w:t>
            </w:r>
          </w:p>
        </w:tc>
        <w:tc>
          <w:tcPr>
            <w:tcW w:w="2665" w:type="dxa"/>
            <w:shd w:val="clear" w:color="auto" w:fill="F7F7F7"/>
            <w:tcMar>
              <w:top w:w="90" w:type="dxa"/>
              <w:left w:w="100" w:type="dxa"/>
              <w:bottom w:w="90" w:type="dxa"/>
              <w:right w:w="100" w:type="dxa"/>
            </w:tcMar>
            <w:vAlign w:val="center"/>
          </w:tcPr>
          <w:p w14:paraId="15FE38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语义层、预警和驾驶舱</w:t>
            </w:r>
          </w:p>
        </w:tc>
      </w:tr>
      <w:tr w14:paraId="09BC4FF4">
        <w:trPr>
          <w:cantSplit/>
          <w:jc w:val="center"/>
        </w:trPr>
        <w:tc>
          <w:tcPr>
            <w:tcW w:w="1701" w:type="dxa"/>
            <w:tcMar>
              <w:top w:w="90" w:type="dxa"/>
              <w:left w:w="100" w:type="dxa"/>
              <w:bottom w:w="90" w:type="dxa"/>
              <w:right w:w="100" w:type="dxa"/>
            </w:tcMar>
            <w:vAlign w:val="center"/>
          </w:tcPr>
          <w:p w14:paraId="284F0F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数据源/接口</w:t>
            </w:r>
          </w:p>
        </w:tc>
        <w:tc>
          <w:tcPr>
            <w:tcW w:w="3685" w:type="dxa"/>
            <w:tcMar>
              <w:top w:w="90" w:type="dxa"/>
              <w:left w:w="100" w:type="dxa"/>
              <w:bottom w:w="90" w:type="dxa"/>
              <w:right w:w="100" w:type="dxa"/>
            </w:tcMar>
            <w:vAlign w:val="center"/>
          </w:tcPr>
          <w:p w14:paraId="6ADC0E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新增集成适配器和契约</w:t>
            </w:r>
          </w:p>
        </w:tc>
        <w:tc>
          <w:tcPr>
            <w:tcW w:w="2665" w:type="dxa"/>
            <w:tcMar>
              <w:top w:w="90" w:type="dxa"/>
              <w:left w:w="100" w:type="dxa"/>
              <w:bottom w:w="90" w:type="dxa"/>
              <w:right w:w="100" w:type="dxa"/>
            </w:tcMar>
            <w:vAlign w:val="center"/>
          </w:tcPr>
          <w:p w14:paraId="2A03B2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幂等、质量、对账和安全</w:t>
            </w:r>
          </w:p>
        </w:tc>
      </w:tr>
    </w:tbl>
    <w:p w14:paraId="09575F80">
      <w:pPr>
        <w:spacing w:after="40"/>
      </w:pPr>
    </w:p>
    <w:p w14:paraId="14982D52">
      <w:pPr>
        <w:pStyle w:val="6"/>
      </w:pPr>
      <w:bookmarkStart w:id="328" w:name="_Toc1435173329"/>
      <w:r>
        <w:rPr>
          <w:rFonts w:ascii="Times New Roman" w:hAnsi="Times New Roman" w:eastAsia="STHeiti" w:cs="Times New Roman"/>
          <w:b/>
          <w:color w:val="000000"/>
          <w:sz w:val="22"/>
        </w:rPr>
        <w:t>6.3.2.3 可维护性与可配置性</w:t>
      </w:r>
      <w:bookmarkEnd w:id="328"/>
    </w:p>
    <w:p w14:paraId="5214FA04">
      <w:pPr>
        <w:spacing w:after="80" w:line="324" w:lineRule="auto"/>
        <w:ind w:firstLine="420"/>
        <w:jc w:val="both"/>
      </w:pPr>
      <w:r>
        <w:rPr>
          <w:rFonts w:ascii="Times New Roman" w:hAnsi="Times New Roman" w:eastAsia="Songti SC" w:cs="Times New Roman"/>
          <w:color w:val="000000"/>
          <w:sz w:val="21"/>
        </w:rPr>
        <w:t>可变业务内容尽量配置化，但配置必须具备类型、范围、依赖、版本、生效期、审批和回退，不能形成无治理的万能脚本。代码、模型、参数、规则、指标、流程和接口契约分别版本化，并通过运行主链组合。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08AAFFF">
        <w:trPr>
          <w:cantSplit/>
          <w:tblHeader/>
          <w:jc w:val="center"/>
        </w:trPr>
        <w:tc>
          <w:tcPr>
            <w:tcW w:w="1701" w:type="dxa"/>
            <w:shd w:val="clear" w:color="auto" w:fill="BFBFBF"/>
            <w:tcMar>
              <w:top w:w="90" w:type="dxa"/>
              <w:left w:w="100" w:type="dxa"/>
              <w:bottom w:w="90" w:type="dxa"/>
              <w:right w:w="100" w:type="dxa"/>
            </w:tcMar>
            <w:vAlign w:val="center"/>
          </w:tcPr>
          <w:p w14:paraId="30D9FA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可配置对象</w:t>
            </w:r>
          </w:p>
        </w:tc>
        <w:tc>
          <w:tcPr>
            <w:tcW w:w="3572" w:type="dxa"/>
            <w:shd w:val="clear" w:color="auto" w:fill="BFBFBF"/>
            <w:tcMar>
              <w:top w:w="90" w:type="dxa"/>
              <w:left w:w="100" w:type="dxa"/>
              <w:bottom w:w="90" w:type="dxa"/>
              <w:right w:w="100" w:type="dxa"/>
            </w:tcMar>
            <w:vAlign w:val="center"/>
          </w:tcPr>
          <w:p w14:paraId="74487D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配置能力</w:t>
            </w:r>
          </w:p>
        </w:tc>
        <w:tc>
          <w:tcPr>
            <w:tcW w:w="2778" w:type="dxa"/>
            <w:shd w:val="clear" w:color="auto" w:fill="BFBFBF"/>
            <w:tcMar>
              <w:top w:w="90" w:type="dxa"/>
              <w:left w:w="100" w:type="dxa"/>
              <w:bottom w:w="90" w:type="dxa"/>
              <w:right w:w="100" w:type="dxa"/>
            </w:tcMar>
            <w:vAlign w:val="center"/>
          </w:tcPr>
          <w:p w14:paraId="404FC5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治理要求</w:t>
            </w:r>
          </w:p>
        </w:tc>
      </w:tr>
      <w:tr w14:paraId="65F86914">
        <w:trPr>
          <w:cantSplit/>
          <w:jc w:val="center"/>
        </w:trPr>
        <w:tc>
          <w:tcPr>
            <w:tcW w:w="1701" w:type="dxa"/>
            <w:tcMar>
              <w:top w:w="90" w:type="dxa"/>
              <w:left w:w="100" w:type="dxa"/>
              <w:bottom w:w="90" w:type="dxa"/>
              <w:right w:w="100" w:type="dxa"/>
            </w:tcMar>
            <w:vAlign w:val="center"/>
          </w:tcPr>
          <w:p w14:paraId="646CC4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业务参数</w:t>
            </w:r>
          </w:p>
        </w:tc>
        <w:tc>
          <w:tcPr>
            <w:tcW w:w="3572" w:type="dxa"/>
            <w:tcMar>
              <w:top w:w="90" w:type="dxa"/>
              <w:left w:w="100" w:type="dxa"/>
              <w:bottom w:w="90" w:type="dxa"/>
              <w:right w:w="100" w:type="dxa"/>
            </w:tcMar>
            <w:vAlign w:val="center"/>
          </w:tcPr>
          <w:p w14:paraId="3BF599E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组织/对象范围、默认值、上下限和生效期</w:t>
            </w:r>
          </w:p>
        </w:tc>
        <w:tc>
          <w:tcPr>
            <w:tcW w:w="2778" w:type="dxa"/>
            <w:tcMar>
              <w:top w:w="90" w:type="dxa"/>
              <w:left w:w="100" w:type="dxa"/>
              <w:bottom w:w="90" w:type="dxa"/>
              <w:right w:w="100" w:type="dxa"/>
            </w:tcMar>
            <w:vAlign w:val="center"/>
          </w:tcPr>
          <w:p w14:paraId="493AF4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双人复核或审批</w:t>
            </w:r>
          </w:p>
        </w:tc>
      </w:tr>
      <w:tr w14:paraId="2577E77D">
        <w:trPr>
          <w:cantSplit/>
          <w:jc w:val="center"/>
        </w:trPr>
        <w:tc>
          <w:tcPr>
            <w:tcW w:w="1701" w:type="dxa"/>
            <w:shd w:val="clear" w:color="auto" w:fill="F7F7F7"/>
            <w:tcMar>
              <w:top w:w="90" w:type="dxa"/>
              <w:left w:w="100" w:type="dxa"/>
              <w:bottom w:w="90" w:type="dxa"/>
              <w:right w:w="100" w:type="dxa"/>
            </w:tcMar>
            <w:vAlign w:val="center"/>
          </w:tcPr>
          <w:p w14:paraId="6B80CA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规则与阈值</w:t>
            </w:r>
          </w:p>
        </w:tc>
        <w:tc>
          <w:tcPr>
            <w:tcW w:w="3572" w:type="dxa"/>
            <w:shd w:val="clear" w:color="auto" w:fill="F7F7F7"/>
            <w:tcMar>
              <w:top w:w="90" w:type="dxa"/>
              <w:left w:w="100" w:type="dxa"/>
              <w:bottom w:w="90" w:type="dxa"/>
              <w:right w:w="100" w:type="dxa"/>
            </w:tcMar>
            <w:vAlign w:val="center"/>
          </w:tcPr>
          <w:p w14:paraId="63B9D4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条件、优先级、动作、抑制和升级</w:t>
            </w:r>
          </w:p>
        </w:tc>
        <w:tc>
          <w:tcPr>
            <w:tcW w:w="2778" w:type="dxa"/>
            <w:shd w:val="clear" w:color="auto" w:fill="F7F7F7"/>
            <w:tcMar>
              <w:top w:w="90" w:type="dxa"/>
              <w:left w:w="100" w:type="dxa"/>
              <w:bottom w:w="90" w:type="dxa"/>
              <w:right w:w="100" w:type="dxa"/>
            </w:tcMar>
            <w:vAlign w:val="center"/>
          </w:tcPr>
          <w:p w14:paraId="055DF8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样本回放与版本发布</w:t>
            </w:r>
          </w:p>
        </w:tc>
      </w:tr>
      <w:tr w14:paraId="7A69E7D6">
        <w:trPr>
          <w:cantSplit/>
          <w:jc w:val="center"/>
        </w:trPr>
        <w:tc>
          <w:tcPr>
            <w:tcW w:w="1701" w:type="dxa"/>
            <w:tcMar>
              <w:top w:w="90" w:type="dxa"/>
              <w:left w:w="100" w:type="dxa"/>
              <w:bottom w:w="90" w:type="dxa"/>
              <w:right w:w="100" w:type="dxa"/>
            </w:tcMar>
            <w:vAlign w:val="center"/>
          </w:tcPr>
          <w:p w14:paraId="54497D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指标</w:t>
            </w:r>
          </w:p>
        </w:tc>
        <w:tc>
          <w:tcPr>
            <w:tcW w:w="3572" w:type="dxa"/>
            <w:tcMar>
              <w:top w:w="90" w:type="dxa"/>
              <w:left w:w="100" w:type="dxa"/>
              <w:bottom w:w="90" w:type="dxa"/>
              <w:right w:w="100" w:type="dxa"/>
            </w:tcMar>
            <w:vAlign w:val="center"/>
          </w:tcPr>
          <w:p w14:paraId="38CD19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公式、维度、频率、下钻和权限</w:t>
            </w:r>
          </w:p>
        </w:tc>
        <w:tc>
          <w:tcPr>
            <w:tcW w:w="2778" w:type="dxa"/>
            <w:tcMar>
              <w:top w:w="90" w:type="dxa"/>
              <w:left w:w="100" w:type="dxa"/>
              <w:bottom w:w="90" w:type="dxa"/>
              <w:right w:w="100" w:type="dxa"/>
            </w:tcMar>
            <w:vAlign w:val="center"/>
          </w:tcPr>
          <w:p w14:paraId="16243F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口径责任人与历史版本</w:t>
            </w:r>
          </w:p>
        </w:tc>
      </w:tr>
      <w:tr w14:paraId="4C869764">
        <w:trPr>
          <w:cantSplit/>
          <w:jc w:val="center"/>
        </w:trPr>
        <w:tc>
          <w:tcPr>
            <w:tcW w:w="1701" w:type="dxa"/>
            <w:shd w:val="clear" w:color="auto" w:fill="F7F7F7"/>
            <w:tcMar>
              <w:top w:w="90" w:type="dxa"/>
              <w:left w:w="100" w:type="dxa"/>
              <w:bottom w:w="90" w:type="dxa"/>
              <w:right w:w="100" w:type="dxa"/>
            </w:tcMar>
            <w:vAlign w:val="center"/>
          </w:tcPr>
          <w:p w14:paraId="04ACC0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工作流</w:t>
            </w:r>
          </w:p>
        </w:tc>
        <w:tc>
          <w:tcPr>
            <w:tcW w:w="3572" w:type="dxa"/>
            <w:shd w:val="clear" w:color="auto" w:fill="F7F7F7"/>
            <w:tcMar>
              <w:top w:w="90" w:type="dxa"/>
              <w:left w:w="100" w:type="dxa"/>
              <w:bottom w:w="90" w:type="dxa"/>
              <w:right w:w="100" w:type="dxa"/>
            </w:tcMar>
            <w:vAlign w:val="center"/>
          </w:tcPr>
          <w:p w14:paraId="7C7D21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节点、角色、条件、会签、SLA和通知</w:t>
            </w:r>
          </w:p>
        </w:tc>
        <w:tc>
          <w:tcPr>
            <w:tcW w:w="2778" w:type="dxa"/>
            <w:shd w:val="clear" w:color="auto" w:fill="F7F7F7"/>
            <w:tcMar>
              <w:top w:w="90" w:type="dxa"/>
              <w:left w:w="100" w:type="dxa"/>
              <w:bottom w:w="90" w:type="dxa"/>
              <w:right w:w="100" w:type="dxa"/>
            </w:tcMar>
            <w:vAlign w:val="center"/>
          </w:tcPr>
          <w:p w14:paraId="15C210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进行中实例固定模板版本</w:t>
            </w:r>
          </w:p>
        </w:tc>
      </w:tr>
      <w:tr w14:paraId="2EE8DD3A">
        <w:trPr>
          <w:cantSplit/>
          <w:jc w:val="center"/>
        </w:trPr>
        <w:tc>
          <w:tcPr>
            <w:tcW w:w="1701" w:type="dxa"/>
            <w:tcMar>
              <w:top w:w="90" w:type="dxa"/>
              <w:left w:w="100" w:type="dxa"/>
              <w:bottom w:w="90" w:type="dxa"/>
              <w:right w:w="100" w:type="dxa"/>
            </w:tcMar>
            <w:vAlign w:val="center"/>
          </w:tcPr>
          <w:p w14:paraId="37FCA4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模型配置</w:t>
            </w:r>
          </w:p>
        </w:tc>
        <w:tc>
          <w:tcPr>
            <w:tcW w:w="3572" w:type="dxa"/>
            <w:tcMar>
              <w:top w:w="90" w:type="dxa"/>
              <w:left w:w="100" w:type="dxa"/>
              <w:bottom w:w="90" w:type="dxa"/>
              <w:right w:w="100" w:type="dxa"/>
            </w:tcMar>
            <w:vAlign w:val="center"/>
          </w:tcPr>
          <w:p w14:paraId="32082D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时限、间隙、权重和场景参数</w:t>
            </w:r>
          </w:p>
        </w:tc>
        <w:tc>
          <w:tcPr>
            <w:tcW w:w="2778" w:type="dxa"/>
            <w:tcMar>
              <w:top w:w="90" w:type="dxa"/>
              <w:left w:w="100" w:type="dxa"/>
              <w:bottom w:w="90" w:type="dxa"/>
              <w:right w:w="100" w:type="dxa"/>
            </w:tcMar>
            <w:vAlign w:val="center"/>
          </w:tcPr>
          <w:p w14:paraId="1EB7DD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模型管理员权限与效果监控</w:t>
            </w:r>
          </w:p>
        </w:tc>
      </w:tr>
    </w:tbl>
    <w:p w14:paraId="7A5E3CA9">
      <w:pPr>
        <w:spacing w:after="40"/>
      </w:pPr>
    </w:p>
    <w:p w14:paraId="4B07E41A">
      <w:pPr>
        <w:pStyle w:val="6"/>
      </w:pPr>
      <w:bookmarkStart w:id="329" w:name="_Toc421817399"/>
      <w:r>
        <w:rPr>
          <w:rFonts w:ascii="Times New Roman" w:hAnsi="Times New Roman" w:eastAsia="STHeiti" w:cs="Times New Roman"/>
          <w:b/>
          <w:color w:val="000000"/>
          <w:sz w:val="22"/>
        </w:rPr>
        <w:t>6.3.2.4 兼容性与易用性</w:t>
      </w:r>
      <w:bookmarkEnd w:id="329"/>
    </w:p>
    <w:p w14:paraId="40C18EE5">
      <w:pPr>
        <w:spacing w:after="80" w:line="324" w:lineRule="auto"/>
        <w:ind w:firstLine="420"/>
        <w:jc w:val="both"/>
      </w:pPr>
      <w:r>
        <w:rPr>
          <w:rFonts w:ascii="Times New Roman" w:hAnsi="Times New Roman" w:eastAsia="Songti SC" w:cs="Times New Roman"/>
          <w:color w:val="000000"/>
          <w:sz w:val="21"/>
        </w:rPr>
        <w:t>前端采用Vue 3与TypeScript，支持企业批准的主流现代浏览器近期版本，优先适配1920×1080桌面分辨率并兼容常见1366×768办公环境。核心流程保证键盘可达、焦点可见、颜色不作为唯一状态表达、错误提示明确且可操作。移动端本期用于必要的查看和审批适配，不承诺完整专业建模操作。</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66596E41">
        <w:trPr>
          <w:cantSplit/>
          <w:tblHeader/>
          <w:jc w:val="center"/>
        </w:trPr>
        <w:tc>
          <w:tcPr>
            <w:tcW w:w="1701" w:type="dxa"/>
            <w:shd w:val="clear" w:color="auto" w:fill="BFBFBF"/>
            <w:tcMar>
              <w:top w:w="90" w:type="dxa"/>
              <w:left w:w="100" w:type="dxa"/>
              <w:bottom w:w="90" w:type="dxa"/>
              <w:right w:w="100" w:type="dxa"/>
            </w:tcMar>
            <w:vAlign w:val="center"/>
          </w:tcPr>
          <w:p w14:paraId="2EA0EC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方面</w:t>
            </w:r>
          </w:p>
        </w:tc>
        <w:tc>
          <w:tcPr>
            <w:tcW w:w="6350" w:type="dxa"/>
            <w:shd w:val="clear" w:color="auto" w:fill="BFBFBF"/>
            <w:tcMar>
              <w:top w:w="90" w:type="dxa"/>
              <w:left w:w="100" w:type="dxa"/>
              <w:bottom w:w="90" w:type="dxa"/>
              <w:right w:w="100" w:type="dxa"/>
            </w:tcMar>
            <w:vAlign w:val="center"/>
          </w:tcPr>
          <w:p w14:paraId="1E91C1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要求</w:t>
            </w:r>
          </w:p>
        </w:tc>
      </w:tr>
      <w:tr w14:paraId="3BC7DFDD">
        <w:trPr>
          <w:cantSplit/>
          <w:jc w:val="center"/>
        </w:trPr>
        <w:tc>
          <w:tcPr>
            <w:tcW w:w="1701" w:type="dxa"/>
            <w:tcMar>
              <w:top w:w="90" w:type="dxa"/>
              <w:left w:w="100" w:type="dxa"/>
              <w:bottom w:w="90" w:type="dxa"/>
              <w:right w:w="100" w:type="dxa"/>
            </w:tcMar>
            <w:vAlign w:val="center"/>
          </w:tcPr>
          <w:p w14:paraId="0F895B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浏览器</w:t>
            </w:r>
          </w:p>
        </w:tc>
        <w:tc>
          <w:tcPr>
            <w:tcW w:w="6350" w:type="dxa"/>
            <w:tcMar>
              <w:top w:w="90" w:type="dxa"/>
              <w:left w:w="100" w:type="dxa"/>
              <w:bottom w:w="90" w:type="dxa"/>
              <w:right w:w="100" w:type="dxa"/>
            </w:tcMar>
            <w:vAlign w:val="center"/>
          </w:tcPr>
          <w:p w14:paraId="16073F5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企业批准的Chrome/Edge等Chromium浏览器近期稳定版；版本矩阵在上线前确认。</w:t>
            </w:r>
          </w:p>
        </w:tc>
      </w:tr>
      <w:tr w14:paraId="48EC3C8E">
        <w:trPr>
          <w:cantSplit/>
          <w:jc w:val="center"/>
        </w:trPr>
        <w:tc>
          <w:tcPr>
            <w:tcW w:w="1701" w:type="dxa"/>
            <w:shd w:val="clear" w:color="auto" w:fill="F7F7F7"/>
            <w:tcMar>
              <w:top w:w="90" w:type="dxa"/>
              <w:left w:w="100" w:type="dxa"/>
              <w:bottom w:w="90" w:type="dxa"/>
              <w:right w:w="100" w:type="dxa"/>
            </w:tcMar>
            <w:vAlign w:val="center"/>
          </w:tcPr>
          <w:p w14:paraId="5B0F15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分辨率</w:t>
            </w:r>
          </w:p>
        </w:tc>
        <w:tc>
          <w:tcPr>
            <w:tcW w:w="6350" w:type="dxa"/>
            <w:shd w:val="clear" w:color="auto" w:fill="F7F7F7"/>
            <w:tcMar>
              <w:top w:w="90" w:type="dxa"/>
              <w:left w:w="100" w:type="dxa"/>
              <w:bottom w:w="90" w:type="dxa"/>
              <w:right w:w="100" w:type="dxa"/>
            </w:tcMar>
            <w:vAlign w:val="center"/>
          </w:tcPr>
          <w:p w14:paraId="7B179B9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1920×1080优先；1366×768核心流程无功能丢失；大屏按驾驶舱设计适配。</w:t>
            </w:r>
          </w:p>
        </w:tc>
      </w:tr>
      <w:tr w14:paraId="2D816E5A">
        <w:trPr>
          <w:cantSplit/>
          <w:jc w:val="center"/>
        </w:trPr>
        <w:tc>
          <w:tcPr>
            <w:tcW w:w="1701" w:type="dxa"/>
            <w:tcMar>
              <w:top w:w="90" w:type="dxa"/>
              <w:left w:w="100" w:type="dxa"/>
              <w:bottom w:w="90" w:type="dxa"/>
              <w:right w:w="100" w:type="dxa"/>
            </w:tcMar>
            <w:vAlign w:val="center"/>
          </w:tcPr>
          <w:p w14:paraId="32F29C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一致性</w:t>
            </w:r>
          </w:p>
        </w:tc>
        <w:tc>
          <w:tcPr>
            <w:tcW w:w="6350" w:type="dxa"/>
            <w:tcMar>
              <w:top w:w="90" w:type="dxa"/>
              <w:left w:w="100" w:type="dxa"/>
              <w:bottom w:w="90" w:type="dxa"/>
              <w:right w:w="100" w:type="dxa"/>
            </w:tcMar>
            <w:vAlign w:val="center"/>
          </w:tcPr>
          <w:p w14:paraId="25B5F46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相同对象、状态、按钮位置、错误和日期数量格式保持统一。</w:t>
            </w:r>
          </w:p>
        </w:tc>
      </w:tr>
      <w:tr w14:paraId="7329269A">
        <w:trPr>
          <w:cantSplit/>
          <w:jc w:val="center"/>
        </w:trPr>
        <w:tc>
          <w:tcPr>
            <w:tcW w:w="1701" w:type="dxa"/>
            <w:shd w:val="clear" w:color="auto" w:fill="F7F7F7"/>
            <w:tcMar>
              <w:top w:w="90" w:type="dxa"/>
              <w:left w:w="100" w:type="dxa"/>
              <w:bottom w:w="90" w:type="dxa"/>
              <w:right w:w="100" w:type="dxa"/>
            </w:tcMar>
            <w:vAlign w:val="center"/>
          </w:tcPr>
          <w:p w14:paraId="500F2C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可访问性</w:t>
            </w:r>
          </w:p>
        </w:tc>
        <w:tc>
          <w:tcPr>
            <w:tcW w:w="6350" w:type="dxa"/>
            <w:shd w:val="clear" w:color="auto" w:fill="F7F7F7"/>
            <w:tcMar>
              <w:top w:w="90" w:type="dxa"/>
              <w:left w:w="100" w:type="dxa"/>
              <w:bottom w:w="90" w:type="dxa"/>
              <w:right w:w="100" w:type="dxa"/>
            </w:tcMar>
            <w:vAlign w:val="center"/>
          </w:tcPr>
          <w:p w14:paraId="405F798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键盘、焦点、对比度、表单标签和替代文本按可行范围落实。</w:t>
            </w:r>
          </w:p>
        </w:tc>
      </w:tr>
      <w:tr w14:paraId="2C30CDE5">
        <w:trPr>
          <w:cantSplit/>
          <w:jc w:val="center"/>
        </w:trPr>
        <w:tc>
          <w:tcPr>
            <w:tcW w:w="1701" w:type="dxa"/>
            <w:tcMar>
              <w:top w:w="90" w:type="dxa"/>
              <w:left w:w="100" w:type="dxa"/>
              <w:bottom w:w="90" w:type="dxa"/>
              <w:right w:w="100" w:type="dxa"/>
            </w:tcMar>
            <w:vAlign w:val="center"/>
          </w:tcPr>
          <w:p w14:paraId="515862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错误恢复</w:t>
            </w:r>
          </w:p>
        </w:tc>
        <w:tc>
          <w:tcPr>
            <w:tcW w:w="6350" w:type="dxa"/>
            <w:tcMar>
              <w:top w:w="90" w:type="dxa"/>
              <w:left w:w="100" w:type="dxa"/>
              <w:bottom w:w="90" w:type="dxa"/>
              <w:right w:w="100" w:type="dxa"/>
            </w:tcMar>
            <w:vAlign w:val="center"/>
          </w:tcPr>
          <w:p w14:paraId="04C1B7D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错误说明原因、影响、可执行下一步和trace_id，不只显示“失败”。</w:t>
            </w:r>
          </w:p>
        </w:tc>
      </w:tr>
    </w:tbl>
    <w:p w14:paraId="673EF8DC">
      <w:pPr>
        <w:spacing w:after="40"/>
      </w:pPr>
    </w:p>
    <w:p w14:paraId="6B818CD0">
      <w:pPr>
        <w:pStyle w:val="6"/>
      </w:pPr>
      <w:bookmarkStart w:id="330" w:name="_Toc641506246"/>
      <w:r>
        <w:rPr>
          <w:rFonts w:ascii="Times New Roman" w:hAnsi="Times New Roman" w:eastAsia="STHeiti" w:cs="Times New Roman"/>
          <w:b/>
          <w:color w:val="000000"/>
          <w:sz w:val="22"/>
        </w:rPr>
        <w:t>6.3.2.5 可观测性</w:t>
      </w:r>
      <w:bookmarkEnd w:id="330"/>
    </w:p>
    <w:p w14:paraId="03EF7F45">
      <w:pPr>
        <w:keepNext/>
        <w:spacing w:before="100" w:after="80"/>
        <w:jc w:val="center"/>
      </w:pPr>
      <w:r>
        <w:rPr>
          <w:rFonts w:ascii="Times New Roman" w:hAnsi="Times New Roman" w:eastAsia="Songti SC" w:cs="Times New Roman"/>
          <w:b/>
          <w:color w:val="000000"/>
          <w:sz w:val="18"/>
        </w:rPr>
        <w:t>图6-3 统一可观测与运维闭环</w:t>
      </w:r>
    </w:p>
    <w:p w14:paraId="6DAA7242">
      <w:pPr>
        <w:keepLines/>
        <w:spacing w:after="120"/>
        <w:jc w:val="center"/>
      </w:pPr>
      <w:r>
        <w:drawing>
          <wp:inline distT="0" distB="0" distL="114300" distR="114300">
            <wp:extent cx="5111750" cy="2839720"/>
            <wp:effectExtent l="0" t="0" r="19050" b="5080"/>
            <wp:docPr id="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
                    <pic:cNvPicPr>
                      <a:picLocks noChangeAspect="1"/>
                    </pic:cNvPicPr>
                  </pic:nvPicPr>
                  <pic:blipFill>
                    <a:blip r:embed="rId85"/>
                    <a:stretch>
                      <a:fillRect/>
                    </a:stretch>
                  </pic:blipFill>
                  <pic:spPr>
                    <a:xfrm>
                      <a:off x="0" y="0"/>
                      <a:ext cx="5112000" cy="2840000"/>
                    </a:xfrm>
                    <a:prstGeom prst="rect">
                      <a:avLst/>
                    </a:prstGeom>
                  </pic:spPr>
                </pic:pic>
              </a:graphicData>
            </a:graphic>
          </wp:inline>
        </w:drawing>
      </w:r>
    </w:p>
    <w:p w14:paraId="0C62D7EE">
      <w:pPr>
        <w:spacing w:after="80" w:line="324" w:lineRule="auto"/>
        <w:ind w:firstLine="420"/>
        <w:jc w:val="both"/>
      </w:pPr>
      <w:r>
        <w:rPr>
          <w:rFonts w:ascii="Times New Roman" w:hAnsi="Times New Roman" w:eastAsia="Songti SC" w:cs="Times New Roman"/>
          <w:color w:val="000000"/>
          <w:sz w:val="21"/>
        </w:rPr>
        <w:t>日志、指标和追踪通过trace_id、batch_id、snapshot_id、run_id和plan_version_id关联。监控既覆盖主机、容器、Java、Python和MySQL，也覆盖接口批次、数据质量、模型求解和业务闭环。仪表盘与告警使用同一指标来源，避免“页面正常但告警无证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D172166">
        <w:trPr>
          <w:cantSplit/>
          <w:tblHeader/>
          <w:jc w:val="center"/>
        </w:trPr>
        <w:tc>
          <w:tcPr>
            <w:tcW w:w="1474" w:type="dxa"/>
            <w:shd w:val="clear" w:color="auto" w:fill="BFBFBF"/>
            <w:tcMar>
              <w:top w:w="90" w:type="dxa"/>
              <w:left w:w="100" w:type="dxa"/>
              <w:bottom w:w="90" w:type="dxa"/>
              <w:right w:w="100" w:type="dxa"/>
            </w:tcMar>
            <w:vAlign w:val="center"/>
          </w:tcPr>
          <w:p w14:paraId="358C74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观测层</w:t>
            </w:r>
          </w:p>
        </w:tc>
        <w:tc>
          <w:tcPr>
            <w:tcW w:w="4025" w:type="dxa"/>
            <w:shd w:val="clear" w:color="auto" w:fill="BFBFBF"/>
            <w:tcMar>
              <w:top w:w="90" w:type="dxa"/>
              <w:left w:w="100" w:type="dxa"/>
              <w:bottom w:w="90" w:type="dxa"/>
              <w:right w:w="100" w:type="dxa"/>
            </w:tcMar>
            <w:vAlign w:val="center"/>
          </w:tcPr>
          <w:p w14:paraId="6FAA24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关键指标</w:t>
            </w:r>
          </w:p>
        </w:tc>
        <w:tc>
          <w:tcPr>
            <w:tcW w:w="2551" w:type="dxa"/>
            <w:shd w:val="clear" w:color="auto" w:fill="BFBFBF"/>
            <w:tcMar>
              <w:top w:w="90" w:type="dxa"/>
              <w:left w:w="100" w:type="dxa"/>
              <w:bottom w:w="90" w:type="dxa"/>
              <w:right w:w="100" w:type="dxa"/>
            </w:tcMar>
            <w:vAlign w:val="center"/>
          </w:tcPr>
          <w:p w14:paraId="7AF86E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告警示例</w:t>
            </w:r>
          </w:p>
        </w:tc>
      </w:tr>
      <w:tr w14:paraId="513E46CF">
        <w:trPr>
          <w:cantSplit/>
          <w:jc w:val="center"/>
        </w:trPr>
        <w:tc>
          <w:tcPr>
            <w:tcW w:w="1474" w:type="dxa"/>
            <w:tcMar>
              <w:top w:w="90" w:type="dxa"/>
              <w:left w:w="100" w:type="dxa"/>
              <w:bottom w:w="90" w:type="dxa"/>
              <w:right w:w="100" w:type="dxa"/>
            </w:tcMar>
            <w:vAlign w:val="center"/>
          </w:tcPr>
          <w:p w14:paraId="267ECF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基础设施</w:t>
            </w:r>
          </w:p>
        </w:tc>
        <w:tc>
          <w:tcPr>
            <w:tcW w:w="4025" w:type="dxa"/>
            <w:tcMar>
              <w:top w:w="90" w:type="dxa"/>
              <w:left w:w="100" w:type="dxa"/>
              <w:bottom w:w="90" w:type="dxa"/>
              <w:right w:w="100" w:type="dxa"/>
            </w:tcMar>
            <w:vAlign w:val="center"/>
          </w:tcPr>
          <w:p w14:paraId="2A22775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CPU、内存、磁盘、IO、网络、容器重启</w:t>
            </w:r>
          </w:p>
        </w:tc>
        <w:tc>
          <w:tcPr>
            <w:tcW w:w="2551" w:type="dxa"/>
            <w:tcMar>
              <w:top w:w="90" w:type="dxa"/>
              <w:left w:w="100" w:type="dxa"/>
              <w:bottom w:w="90" w:type="dxa"/>
              <w:right w:w="100" w:type="dxa"/>
            </w:tcMar>
            <w:vAlign w:val="center"/>
          </w:tcPr>
          <w:p w14:paraId="5064C8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磁盘预测不足、内存逼近上限</w:t>
            </w:r>
          </w:p>
        </w:tc>
      </w:tr>
      <w:tr w14:paraId="3D06DB50">
        <w:trPr>
          <w:cantSplit/>
          <w:jc w:val="center"/>
        </w:trPr>
        <w:tc>
          <w:tcPr>
            <w:tcW w:w="1474" w:type="dxa"/>
            <w:shd w:val="clear" w:color="auto" w:fill="F7F7F7"/>
            <w:tcMar>
              <w:top w:w="90" w:type="dxa"/>
              <w:left w:w="100" w:type="dxa"/>
              <w:bottom w:w="90" w:type="dxa"/>
              <w:right w:w="100" w:type="dxa"/>
            </w:tcMar>
            <w:vAlign w:val="center"/>
          </w:tcPr>
          <w:p w14:paraId="0A9C67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w:t>
            </w:r>
          </w:p>
        </w:tc>
        <w:tc>
          <w:tcPr>
            <w:tcW w:w="4025" w:type="dxa"/>
            <w:shd w:val="clear" w:color="auto" w:fill="F7F7F7"/>
            <w:tcMar>
              <w:top w:w="90" w:type="dxa"/>
              <w:left w:w="100" w:type="dxa"/>
              <w:bottom w:w="90" w:type="dxa"/>
              <w:right w:w="100" w:type="dxa"/>
            </w:tcMar>
            <w:vAlign w:val="center"/>
          </w:tcPr>
          <w:p w14:paraId="25074CF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请求量、错误率、P95、线程池、连接池、JVM</w:t>
            </w:r>
          </w:p>
        </w:tc>
        <w:tc>
          <w:tcPr>
            <w:tcW w:w="2551" w:type="dxa"/>
            <w:shd w:val="clear" w:color="auto" w:fill="F7F7F7"/>
            <w:tcMar>
              <w:top w:w="90" w:type="dxa"/>
              <w:left w:w="100" w:type="dxa"/>
              <w:bottom w:w="90" w:type="dxa"/>
              <w:right w:w="100" w:type="dxa"/>
            </w:tcMar>
            <w:vAlign w:val="center"/>
          </w:tcPr>
          <w:p w14:paraId="676226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错误突增、线程池耗尽</w:t>
            </w:r>
          </w:p>
        </w:tc>
      </w:tr>
      <w:tr w14:paraId="6715ED25">
        <w:trPr>
          <w:cantSplit/>
          <w:jc w:val="center"/>
        </w:trPr>
        <w:tc>
          <w:tcPr>
            <w:tcW w:w="1474" w:type="dxa"/>
            <w:tcMar>
              <w:top w:w="90" w:type="dxa"/>
              <w:left w:w="100" w:type="dxa"/>
              <w:bottom w:w="90" w:type="dxa"/>
              <w:right w:w="100" w:type="dxa"/>
            </w:tcMar>
            <w:vAlign w:val="center"/>
          </w:tcPr>
          <w:p w14:paraId="63E63A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接口任务</w:t>
            </w:r>
          </w:p>
        </w:tc>
        <w:tc>
          <w:tcPr>
            <w:tcW w:w="4025" w:type="dxa"/>
            <w:tcMar>
              <w:top w:w="90" w:type="dxa"/>
              <w:left w:w="100" w:type="dxa"/>
              <w:bottom w:w="90" w:type="dxa"/>
              <w:right w:w="100" w:type="dxa"/>
            </w:tcMar>
            <w:vAlign w:val="center"/>
          </w:tcPr>
          <w:p w14:paraId="5B9366C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批次、积压、重试、最后成功、水位和对账差异</w:t>
            </w:r>
          </w:p>
        </w:tc>
        <w:tc>
          <w:tcPr>
            <w:tcW w:w="2551" w:type="dxa"/>
            <w:tcMar>
              <w:top w:w="90" w:type="dxa"/>
              <w:left w:w="100" w:type="dxa"/>
              <w:bottom w:w="90" w:type="dxa"/>
              <w:right w:w="100" w:type="dxa"/>
            </w:tcMar>
            <w:vAlign w:val="center"/>
          </w:tcPr>
          <w:p w14:paraId="73C20E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接口中断、积压超过窗口</w:t>
            </w:r>
          </w:p>
        </w:tc>
      </w:tr>
      <w:tr w14:paraId="58CFCF4C">
        <w:trPr>
          <w:cantSplit/>
          <w:jc w:val="center"/>
        </w:trPr>
        <w:tc>
          <w:tcPr>
            <w:tcW w:w="1474" w:type="dxa"/>
            <w:shd w:val="clear" w:color="auto" w:fill="F7F7F7"/>
            <w:tcMar>
              <w:top w:w="90" w:type="dxa"/>
              <w:left w:w="100" w:type="dxa"/>
              <w:bottom w:w="90" w:type="dxa"/>
              <w:right w:w="100" w:type="dxa"/>
            </w:tcMar>
            <w:vAlign w:val="center"/>
          </w:tcPr>
          <w:p w14:paraId="4B5544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w:t>
            </w:r>
          </w:p>
        </w:tc>
        <w:tc>
          <w:tcPr>
            <w:tcW w:w="4025" w:type="dxa"/>
            <w:shd w:val="clear" w:color="auto" w:fill="F7F7F7"/>
            <w:tcMar>
              <w:top w:w="90" w:type="dxa"/>
              <w:left w:w="100" w:type="dxa"/>
              <w:bottom w:w="90" w:type="dxa"/>
              <w:right w:w="100" w:type="dxa"/>
            </w:tcMar>
            <w:vAlign w:val="center"/>
          </w:tcPr>
          <w:p w14:paraId="7623E4B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质量得分、阻断数、陈旧度、映射缺失和对账差异</w:t>
            </w:r>
          </w:p>
        </w:tc>
        <w:tc>
          <w:tcPr>
            <w:tcW w:w="2551" w:type="dxa"/>
            <w:shd w:val="clear" w:color="auto" w:fill="F7F7F7"/>
            <w:tcMar>
              <w:top w:w="90" w:type="dxa"/>
              <w:left w:w="100" w:type="dxa"/>
              <w:bottom w:w="90" w:type="dxa"/>
              <w:right w:w="100" w:type="dxa"/>
            </w:tcMar>
            <w:vAlign w:val="center"/>
          </w:tcPr>
          <w:p w14:paraId="722EEA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快照门禁失败</w:t>
            </w:r>
          </w:p>
        </w:tc>
      </w:tr>
      <w:tr w14:paraId="4424D66B">
        <w:trPr>
          <w:cantSplit/>
          <w:jc w:val="center"/>
        </w:trPr>
        <w:tc>
          <w:tcPr>
            <w:tcW w:w="1474" w:type="dxa"/>
            <w:tcMar>
              <w:top w:w="90" w:type="dxa"/>
              <w:left w:w="100" w:type="dxa"/>
              <w:bottom w:w="90" w:type="dxa"/>
              <w:right w:w="100" w:type="dxa"/>
            </w:tcMar>
            <w:vAlign w:val="center"/>
          </w:tcPr>
          <w:p w14:paraId="477E6E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w:t>
            </w:r>
          </w:p>
        </w:tc>
        <w:tc>
          <w:tcPr>
            <w:tcW w:w="4025" w:type="dxa"/>
            <w:tcMar>
              <w:top w:w="90" w:type="dxa"/>
              <w:left w:w="100" w:type="dxa"/>
              <w:bottom w:w="90" w:type="dxa"/>
              <w:right w:w="100" w:type="dxa"/>
            </w:tcMar>
            <w:vAlign w:val="center"/>
          </w:tcPr>
          <w:p w14:paraId="462A6A9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排队、时长、可行率、间隙、取消、资源峰值</w:t>
            </w:r>
          </w:p>
        </w:tc>
        <w:tc>
          <w:tcPr>
            <w:tcW w:w="2551" w:type="dxa"/>
            <w:tcMar>
              <w:top w:w="90" w:type="dxa"/>
              <w:left w:w="100" w:type="dxa"/>
              <w:bottom w:w="90" w:type="dxa"/>
              <w:right w:w="100" w:type="dxa"/>
            </w:tcMar>
            <w:vAlign w:val="center"/>
          </w:tcPr>
          <w:p w14:paraId="2E3972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连续无解或超时</w:t>
            </w:r>
          </w:p>
        </w:tc>
      </w:tr>
      <w:tr w14:paraId="5DE9DFA8">
        <w:trPr>
          <w:cantSplit/>
          <w:jc w:val="center"/>
        </w:trPr>
        <w:tc>
          <w:tcPr>
            <w:tcW w:w="1474" w:type="dxa"/>
            <w:shd w:val="clear" w:color="auto" w:fill="F7F7F7"/>
            <w:tcMar>
              <w:top w:w="90" w:type="dxa"/>
              <w:left w:w="100" w:type="dxa"/>
              <w:bottom w:w="90" w:type="dxa"/>
              <w:right w:w="100" w:type="dxa"/>
            </w:tcMar>
            <w:vAlign w:val="center"/>
          </w:tcPr>
          <w:p w14:paraId="2E040F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w:t>
            </w:r>
          </w:p>
        </w:tc>
        <w:tc>
          <w:tcPr>
            <w:tcW w:w="4025" w:type="dxa"/>
            <w:shd w:val="clear" w:color="auto" w:fill="F7F7F7"/>
            <w:tcMar>
              <w:top w:w="90" w:type="dxa"/>
              <w:left w:w="100" w:type="dxa"/>
              <w:bottom w:w="90" w:type="dxa"/>
              <w:right w:w="100" w:type="dxa"/>
            </w:tcMar>
            <w:vAlign w:val="center"/>
          </w:tcPr>
          <w:p w14:paraId="5ED4191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缺口、库存风险、到货达成、成本差异和预警处置</w:t>
            </w:r>
          </w:p>
        </w:tc>
        <w:tc>
          <w:tcPr>
            <w:tcW w:w="2551" w:type="dxa"/>
            <w:shd w:val="clear" w:color="auto" w:fill="F7F7F7"/>
            <w:tcMar>
              <w:top w:w="90" w:type="dxa"/>
              <w:left w:w="100" w:type="dxa"/>
              <w:bottom w:w="90" w:type="dxa"/>
              <w:right w:w="100" w:type="dxa"/>
            </w:tcMar>
            <w:vAlign w:val="center"/>
          </w:tcPr>
          <w:p w14:paraId="6833C4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重大业务风险</w:t>
            </w:r>
          </w:p>
        </w:tc>
      </w:tr>
    </w:tbl>
    <w:p w14:paraId="365E8613">
      <w:pPr>
        <w:spacing w:after="40"/>
      </w:pPr>
    </w:p>
    <w:p w14:paraId="5C261163">
      <w:pPr>
        <w:pStyle w:val="6"/>
      </w:pPr>
      <w:bookmarkStart w:id="331" w:name="_Toc1427568582"/>
      <w:r>
        <w:rPr>
          <w:rFonts w:ascii="Times New Roman" w:hAnsi="Times New Roman" w:eastAsia="STHeiti" w:cs="Times New Roman"/>
          <w:b/>
          <w:color w:val="000000"/>
          <w:sz w:val="22"/>
        </w:rPr>
        <w:t>6.3.2.6 可审计性与可追溯性</w:t>
      </w:r>
      <w:bookmarkEnd w:id="331"/>
    </w:p>
    <w:p w14:paraId="2E8A20E8">
      <w:pPr>
        <w:spacing w:after="80" w:line="324" w:lineRule="auto"/>
        <w:ind w:firstLine="420"/>
        <w:jc w:val="both"/>
      </w:pPr>
      <w:r>
        <w:rPr>
          <w:rFonts w:ascii="Times New Roman" w:hAnsi="Times New Roman" w:eastAsia="Songti SC" w:cs="Times New Roman"/>
          <w:color w:val="000000"/>
          <w:sz w:val="21"/>
        </w:rPr>
        <w:t>任何正式结果必须从页面或接口追溯到方案版本、模型运行、快照、来源批次和外部业务键；任何人工调整必须追溯到前后值、原因、操作者和审批；任何发布必须追溯到审批实例、发布批次和外部回执。审计数据只追加，归档前执行完整性校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643CBC0B">
        <w:trPr>
          <w:cantSplit/>
          <w:tblHeader/>
          <w:jc w:val="center"/>
        </w:trPr>
        <w:tc>
          <w:tcPr>
            <w:tcW w:w="2381" w:type="dxa"/>
            <w:shd w:val="clear" w:color="auto" w:fill="BFBFBF"/>
            <w:tcMar>
              <w:top w:w="90" w:type="dxa"/>
              <w:left w:w="100" w:type="dxa"/>
              <w:bottom w:w="90" w:type="dxa"/>
              <w:right w:w="100" w:type="dxa"/>
            </w:tcMar>
            <w:vAlign w:val="center"/>
          </w:tcPr>
          <w:p w14:paraId="0859C9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追溯问题</w:t>
            </w:r>
          </w:p>
        </w:tc>
        <w:tc>
          <w:tcPr>
            <w:tcW w:w="5669" w:type="dxa"/>
            <w:shd w:val="clear" w:color="auto" w:fill="BFBFBF"/>
            <w:tcMar>
              <w:top w:w="90" w:type="dxa"/>
              <w:left w:w="100" w:type="dxa"/>
              <w:bottom w:w="90" w:type="dxa"/>
              <w:right w:w="100" w:type="dxa"/>
            </w:tcMar>
            <w:vAlign w:val="center"/>
          </w:tcPr>
          <w:p w14:paraId="79A277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必须提供的证据</w:t>
            </w:r>
          </w:p>
        </w:tc>
      </w:tr>
      <w:tr w14:paraId="2B1D88C2">
        <w:trPr>
          <w:cantSplit/>
          <w:jc w:val="center"/>
        </w:trPr>
        <w:tc>
          <w:tcPr>
            <w:tcW w:w="2381" w:type="dxa"/>
            <w:tcMar>
              <w:top w:w="90" w:type="dxa"/>
              <w:left w:w="100" w:type="dxa"/>
              <w:bottom w:w="90" w:type="dxa"/>
              <w:right w:w="100" w:type="dxa"/>
            </w:tcMar>
            <w:vAlign w:val="center"/>
          </w:tcPr>
          <w:p w14:paraId="66C82F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为什么得到该结果</w:t>
            </w:r>
          </w:p>
        </w:tc>
        <w:tc>
          <w:tcPr>
            <w:tcW w:w="5669" w:type="dxa"/>
            <w:tcMar>
              <w:top w:w="90" w:type="dxa"/>
              <w:left w:w="100" w:type="dxa"/>
              <w:bottom w:w="90" w:type="dxa"/>
              <w:right w:w="100" w:type="dxa"/>
            </w:tcMar>
            <w:vAlign w:val="center"/>
          </w:tcPr>
          <w:p w14:paraId="726939C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模型/规则版本、参数、约束、输入快照和解释</w:t>
            </w:r>
          </w:p>
        </w:tc>
      </w:tr>
      <w:tr w14:paraId="678C75CD">
        <w:trPr>
          <w:cantSplit/>
          <w:jc w:val="center"/>
        </w:trPr>
        <w:tc>
          <w:tcPr>
            <w:tcW w:w="2381" w:type="dxa"/>
            <w:shd w:val="clear" w:color="auto" w:fill="F7F7F7"/>
            <w:tcMar>
              <w:top w:w="90" w:type="dxa"/>
              <w:left w:w="100" w:type="dxa"/>
              <w:bottom w:w="90" w:type="dxa"/>
              <w:right w:w="100" w:type="dxa"/>
            </w:tcMar>
            <w:vAlign w:val="center"/>
          </w:tcPr>
          <w:p w14:paraId="3515F3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谁改了什么</w:t>
            </w:r>
          </w:p>
        </w:tc>
        <w:tc>
          <w:tcPr>
            <w:tcW w:w="5669" w:type="dxa"/>
            <w:shd w:val="clear" w:color="auto" w:fill="F7F7F7"/>
            <w:tcMar>
              <w:top w:w="90" w:type="dxa"/>
              <w:left w:w="100" w:type="dxa"/>
              <w:bottom w:w="90" w:type="dxa"/>
              <w:right w:w="100" w:type="dxa"/>
            </w:tcMar>
            <w:vAlign w:val="center"/>
          </w:tcPr>
          <w:p w14:paraId="25E0D0A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调整前后、原因码、说明、用户、时间和附件</w:t>
            </w:r>
          </w:p>
        </w:tc>
      </w:tr>
      <w:tr w14:paraId="1A3E853E">
        <w:trPr>
          <w:cantSplit/>
          <w:jc w:val="center"/>
        </w:trPr>
        <w:tc>
          <w:tcPr>
            <w:tcW w:w="2381" w:type="dxa"/>
            <w:tcMar>
              <w:top w:w="90" w:type="dxa"/>
              <w:left w:w="100" w:type="dxa"/>
              <w:bottom w:w="90" w:type="dxa"/>
              <w:right w:w="100" w:type="dxa"/>
            </w:tcMar>
            <w:vAlign w:val="center"/>
          </w:tcPr>
          <w:p w14:paraId="4AE93B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谁批准并发布</w:t>
            </w:r>
          </w:p>
        </w:tc>
        <w:tc>
          <w:tcPr>
            <w:tcW w:w="5669" w:type="dxa"/>
            <w:tcMar>
              <w:top w:w="90" w:type="dxa"/>
              <w:left w:w="100" w:type="dxa"/>
              <w:bottom w:w="90" w:type="dxa"/>
              <w:right w:w="100" w:type="dxa"/>
            </w:tcMar>
            <w:vAlign w:val="center"/>
          </w:tcPr>
          <w:p w14:paraId="34556DA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流程节点、意见、批准人、方案版本和发布批次</w:t>
            </w:r>
          </w:p>
        </w:tc>
      </w:tr>
      <w:tr w14:paraId="1359EDBF">
        <w:trPr>
          <w:cantSplit/>
          <w:jc w:val="center"/>
        </w:trPr>
        <w:tc>
          <w:tcPr>
            <w:tcW w:w="2381" w:type="dxa"/>
            <w:shd w:val="clear" w:color="auto" w:fill="F7F7F7"/>
            <w:tcMar>
              <w:top w:w="90" w:type="dxa"/>
              <w:left w:w="100" w:type="dxa"/>
              <w:bottom w:w="90" w:type="dxa"/>
              <w:right w:w="100" w:type="dxa"/>
            </w:tcMar>
            <w:vAlign w:val="center"/>
          </w:tcPr>
          <w:p w14:paraId="46DF19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外部是否执行</w:t>
            </w:r>
          </w:p>
        </w:tc>
        <w:tc>
          <w:tcPr>
            <w:tcW w:w="5669" w:type="dxa"/>
            <w:shd w:val="clear" w:color="auto" w:fill="F7F7F7"/>
            <w:tcMar>
              <w:top w:w="90" w:type="dxa"/>
              <w:left w:w="100" w:type="dxa"/>
              <w:bottom w:w="90" w:type="dxa"/>
              <w:right w:w="100" w:type="dxa"/>
            </w:tcMar>
            <w:vAlign w:val="center"/>
          </w:tcPr>
          <w:p w14:paraId="3399253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外部回执、执行数量/状态、对账和异常关闭</w:t>
            </w:r>
          </w:p>
        </w:tc>
      </w:tr>
      <w:tr w14:paraId="5D29FA89">
        <w:trPr>
          <w:cantSplit/>
          <w:jc w:val="center"/>
        </w:trPr>
        <w:tc>
          <w:tcPr>
            <w:tcW w:w="2381" w:type="dxa"/>
            <w:tcMar>
              <w:top w:w="90" w:type="dxa"/>
              <w:left w:w="100" w:type="dxa"/>
              <w:bottom w:w="90" w:type="dxa"/>
              <w:right w:w="100" w:type="dxa"/>
            </w:tcMar>
            <w:vAlign w:val="center"/>
          </w:tcPr>
          <w:p w14:paraId="0E3E6D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系统当时运行状态</w:t>
            </w:r>
          </w:p>
        </w:tc>
        <w:tc>
          <w:tcPr>
            <w:tcW w:w="5669" w:type="dxa"/>
            <w:tcMar>
              <w:top w:w="90" w:type="dxa"/>
              <w:left w:w="100" w:type="dxa"/>
              <w:bottom w:w="90" w:type="dxa"/>
              <w:right w:w="100" w:type="dxa"/>
            </w:tcMar>
            <w:vAlign w:val="center"/>
          </w:tcPr>
          <w:p w14:paraId="646717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版本、镜像摘要、配置版本、日志和追踪</w:t>
            </w:r>
          </w:p>
        </w:tc>
      </w:tr>
    </w:tbl>
    <w:p w14:paraId="292BE4F1">
      <w:pPr>
        <w:spacing w:after="40"/>
      </w:pPr>
    </w:p>
    <w:p w14:paraId="468C935F">
      <w:pPr>
        <w:pStyle w:val="3"/>
      </w:pPr>
      <w:bookmarkStart w:id="332" w:name="_Toc1457853390"/>
      <w:r>
        <w:t>6.4 运维与运营治理设计</w:t>
      </w:r>
      <w:bookmarkEnd w:id="332"/>
    </w:p>
    <w:p w14:paraId="3BDAD15C">
      <w:pPr>
        <w:pStyle w:val="4"/>
      </w:pPr>
      <w:bookmarkStart w:id="333" w:name="_Toc1500997107"/>
      <w:r>
        <w:rPr>
          <w:rFonts w:ascii="Times New Roman" w:hAnsi="Times New Roman" w:eastAsia="STHeiti" w:cs="Times New Roman"/>
          <w:b/>
          <w:color w:val="000000"/>
          <w:sz w:val="24"/>
        </w:rPr>
        <w:t>6.4.1 运行监控与事件管理</w:t>
      </w:r>
      <w:bookmarkEnd w:id="333"/>
    </w:p>
    <w:p w14:paraId="07BC9F76">
      <w:pPr>
        <w:pStyle w:val="6"/>
      </w:pPr>
      <w:bookmarkStart w:id="334" w:name="_Toc767976040"/>
      <w:r>
        <w:rPr>
          <w:rFonts w:ascii="Times New Roman" w:hAnsi="Times New Roman" w:eastAsia="STHeiti" w:cs="Times New Roman"/>
          <w:b/>
          <w:color w:val="000000"/>
          <w:sz w:val="22"/>
        </w:rPr>
        <w:t>6.4.1.1 运维组织与职责</w:t>
      </w:r>
      <w:bookmarkEnd w:id="334"/>
    </w:p>
    <w:p w14:paraId="5C307500">
      <w:pPr>
        <w:spacing w:after="80" w:line="324" w:lineRule="auto"/>
        <w:ind w:firstLine="420"/>
        <w:jc w:val="both"/>
      </w:pPr>
      <w:r>
        <w:rPr>
          <w:rFonts w:ascii="Times New Roman" w:hAnsi="Times New Roman" w:eastAsia="Songti SC" w:cs="Times New Roman"/>
          <w:color w:val="000000"/>
          <w:sz w:val="21"/>
        </w:rPr>
        <w:t>运维采用业务、应用、数据、模型、接口、数据库和基础设施分工协作。每类服务器和服务问题必须有主责与升级路径。生产权限按职责分离，跨专业处置通过统一事件或问题单保留证据。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FB6F79E">
        <w:trPr>
          <w:cantSplit/>
          <w:tblHeader/>
          <w:jc w:val="center"/>
        </w:trPr>
        <w:tc>
          <w:tcPr>
            <w:tcW w:w="1701" w:type="dxa"/>
            <w:shd w:val="clear" w:color="auto" w:fill="BFBFBF"/>
            <w:tcMar>
              <w:top w:w="90" w:type="dxa"/>
              <w:left w:w="100" w:type="dxa"/>
              <w:bottom w:w="90" w:type="dxa"/>
              <w:right w:w="100" w:type="dxa"/>
            </w:tcMar>
            <w:vAlign w:val="center"/>
          </w:tcPr>
          <w:p w14:paraId="61CF4D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角色</w:t>
            </w:r>
          </w:p>
        </w:tc>
        <w:tc>
          <w:tcPr>
            <w:tcW w:w="3969" w:type="dxa"/>
            <w:shd w:val="clear" w:color="auto" w:fill="BFBFBF"/>
            <w:tcMar>
              <w:top w:w="90" w:type="dxa"/>
              <w:left w:w="100" w:type="dxa"/>
              <w:bottom w:w="90" w:type="dxa"/>
              <w:right w:w="100" w:type="dxa"/>
            </w:tcMar>
            <w:vAlign w:val="center"/>
          </w:tcPr>
          <w:p w14:paraId="22D224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主要职责</w:t>
            </w:r>
          </w:p>
        </w:tc>
        <w:tc>
          <w:tcPr>
            <w:tcW w:w="2381" w:type="dxa"/>
            <w:shd w:val="clear" w:color="auto" w:fill="BFBFBF"/>
            <w:tcMar>
              <w:top w:w="90" w:type="dxa"/>
              <w:left w:w="100" w:type="dxa"/>
              <w:bottom w:w="90" w:type="dxa"/>
              <w:right w:w="100" w:type="dxa"/>
            </w:tcMar>
            <w:vAlign w:val="center"/>
          </w:tcPr>
          <w:p w14:paraId="466C16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不应承担</w:t>
            </w:r>
          </w:p>
        </w:tc>
      </w:tr>
      <w:tr w14:paraId="13650234">
        <w:trPr>
          <w:cantSplit/>
          <w:jc w:val="center"/>
        </w:trPr>
        <w:tc>
          <w:tcPr>
            <w:tcW w:w="1701" w:type="dxa"/>
            <w:tcMar>
              <w:top w:w="90" w:type="dxa"/>
              <w:left w:w="100" w:type="dxa"/>
              <w:bottom w:w="90" w:type="dxa"/>
              <w:right w:w="100" w:type="dxa"/>
            </w:tcMar>
            <w:vAlign w:val="center"/>
          </w:tcPr>
          <w:p w14:paraId="27AFBD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业务运营</w:t>
            </w:r>
          </w:p>
        </w:tc>
        <w:tc>
          <w:tcPr>
            <w:tcW w:w="3969" w:type="dxa"/>
            <w:tcMar>
              <w:top w:w="90" w:type="dxa"/>
              <w:left w:w="100" w:type="dxa"/>
              <w:bottom w:w="90" w:type="dxa"/>
              <w:right w:w="100" w:type="dxa"/>
            </w:tcMar>
            <w:vAlign w:val="center"/>
          </w:tcPr>
          <w:p w14:paraId="4264E30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确认计划、处置业务预警、解释差异和验收结果</w:t>
            </w:r>
          </w:p>
        </w:tc>
        <w:tc>
          <w:tcPr>
            <w:tcW w:w="2381" w:type="dxa"/>
            <w:tcMar>
              <w:top w:w="90" w:type="dxa"/>
              <w:left w:w="100" w:type="dxa"/>
              <w:bottom w:w="90" w:type="dxa"/>
              <w:right w:w="100" w:type="dxa"/>
            </w:tcMar>
            <w:vAlign w:val="center"/>
          </w:tcPr>
          <w:p w14:paraId="45BED3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修改生产数据库或系统密钥</w:t>
            </w:r>
          </w:p>
        </w:tc>
      </w:tr>
      <w:tr w14:paraId="6C4E67DF">
        <w:trPr>
          <w:cantSplit/>
          <w:jc w:val="center"/>
        </w:trPr>
        <w:tc>
          <w:tcPr>
            <w:tcW w:w="1701" w:type="dxa"/>
            <w:shd w:val="clear" w:color="auto" w:fill="F7F7F7"/>
            <w:tcMar>
              <w:top w:w="90" w:type="dxa"/>
              <w:left w:w="100" w:type="dxa"/>
              <w:bottom w:w="90" w:type="dxa"/>
              <w:right w:w="100" w:type="dxa"/>
            </w:tcMar>
            <w:vAlign w:val="center"/>
          </w:tcPr>
          <w:p w14:paraId="25D532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应用运维</w:t>
            </w:r>
          </w:p>
        </w:tc>
        <w:tc>
          <w:tcPr>
            <w:tcW w:w="3969" w:type="dxa"/>
            <w:shd w:val="clear" w:color="auto" w:fill="F7F7F7"/>
            <w:tcMar>
              <w:top w:w="90" w:type="dxa"/>
              <w:left w:w="100" w:type="dxa"/>
              <w:bottom w:w="90" w:type="dxa"/>
              <w:right w:w="100" w:type="dxa"/>
            </w:tcMar>
            <w:vAlign w:val="center"/>
          </w:tcPr>
          <w:p w14:paraId="15A7831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服务、配置、发布、日志、任务和故障协调</w:t>
            </w:r>
          </w:p>
        </w:tc>
        <w:tc>
          <w:tcPr>
            <w:tcW w:w="2381" w:type="dxa"/>
            <w:shd w:val="clear" w:color="auto" w:fill="F7F7F7"/>
            <w:tcMar>
              <w:top w:w="90" w:type="dxa"/>
              <w:left w:w="100" w:type="dxa"/>
              <w:bottom w:w="90" w:type="dxa"/>
              <w:right w:w="100" w:type="dxa"/>
            </w:tcMar>
            <w:vAlign w:val="center"/>
          </w:tcPr>
          <w:p w14:paraId="41327F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替代业务审批</w:t>
            </w:r>
          </w:p>
        </w:tc>
      </w:tr>
      <w:tr w14:paraId="3558EFD6">
        <w:trPr>
          <w:cantSplit/>
          <w:jc w:val="center"/>
        </w:trPr>
        <w:tc>
          <w:tcPr>
            <w:tcW w:w="1701" w:type="dxa"/>
            <w:tcMar>
              <w:top w:w="90" w:type="dxa"/>
              <w:left w:w="100" w:type="dxa"/>
              <w:bottom w:w="90" w:type="dxa"/>
              <w:right w:w="100" w:type="dxa"/>
            </w:tcMar>
            <w:vAlign w:val="center"/>
          </w:tcPr>
          <w:p w14:paraId="009F76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数据管理员</w:t>
            </w:r>
          </w:p>
        </w:tc>
        <w:tc>
          <w:tcPr>
            <w:tcW w:w="3969" w:type="dxa"/>
            <w:tcMar>
              <w:top w:w="90" w:type="dxa"/>
              <w:left w:w="100" w:type="dxa"/>
              <w:bottom w:w="90" w:type="dxa"/>
              <w:right w:w="100" w:type="dxa"/>
            </w:tcMar>
            <w:vAlign w:val="center"/>
          </w:tcPr>
          <w:p w14:paraId="4370CA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映射、质量、补数、对账、血缘和归档</w:t>
            </w:r>
          </w:p>
        </w:tc>
        <w:tc>
          <w:tcPr>
            <w:tcW w:w="2381" w:type="dxa"/>
            <w:tcMar>
              <w:top w:w="90" w:type="dxa"/>
              <w:left w:w="100" w:type="dxa"/>
              <w:bottom w:w="90" w:type="dxa"/>
              <w:right w:w="100" w:type="dxa"/>
            </w:tcMar>
            <w:vAlign w:val="center"/>
          </w:tcPr>
          <w:p w14:paraId="4CC3AB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无审批修正已发布事实</w:t>
            </w:r>
          </w:p>
        </w:tc>
      </w:tr>
      <w:tr w14:paraId="2A3AF5BD">
        <w:trPr>
          <w:cantSplit/>
          <w:jc w:val="center"/>
        </w:trPr>
        <w:tc>
          <w:tcPr>
            <w:tcW w:w="1701" w:type="dxa"/>
            <w:shd w:val="clear" w:color="auto" w:fill="F7F7F7"/>
            <w:tcMar>
              <w:top w:w="90" w:type="dxa"/>
              <w:left w:w="100" w:type="dxa"/>
              <w:bottom w:w="90" w:type="dxa"/>
              <w:right w:w="100" w:type="dxa"/>
            </w:tcMar>
            <w:vAlign w:val="center"/>
          </w:tcPr>
          <w:p w14:paraId="43A197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模型管理员</w:t>
            </w:r>
          </w:p>
        </w:tc>
        <w:tc>
          <w:tcPr>
            <w:tcW w:w="3969" w:type="dxa"/>
            <w:shd w:val="clear" w:color="auto" w:fill="F7F7F7"/>
            <w:tcMar>
              <w:top w:w="90" w:type="dxa"/>
              <w:left w:w="100" w:type="dxa"/>
              <w:bottom w:w="90" w:type="dxa"/>
              <w:right w:w="100" w:type="dxa"/>
            </w:tcMar>
            <w:vAlign w:val="center"/>
          </w:tcPr>
          <w:p w14:paraId="40723C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模型/参数版本、回测、效果和运行诊断</w:t>
            </w:r>
          </w:p>
        </w:tc>
        <w:tc>
          <w:tcPr>
            <w:tcW w:w="2381" w:type="dxa"/>
            <w:shd w:val="clear" w:color="auto" w:fill="F7F7F7"/>
            <w:tcMar>
              <w:top w:w="90" w:type="dxa"/>
              <w:left w:w="100" w:type="dxa"/>
              <w:bottom w:w="90" w:type="dxa"/>
              <w:right w:w="100" w:type="dxa"/>
            </w:tcMar>
            <w:vAlign w:val="center"/>
          </w:tcPr>
          <w:p w14:paraId="0625D2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绕过硬约束发布方案</w:t>
            </w:r>
          </w:p>
        </w:tc>
      </w:tr>
      <w:tr w14:paraId="52886E4F">
        <w:trPr>
          <w:cantSplit/>
          <w:jc w:val="center"/>
        </w:trPr>
        <w:tc>
          <w:tcPr>
            <w:tcW w:w="1701" w:type="dxa"/>
            <w:tcMar>
              <w:top w:w="90" w:type="dxa"/>
              <w:left w:w="100" w:type="dxa"/>
              <w:bottom w:w="90" w:type="dxa"/>
              <w:right w:w="100" w:type="dxa"/>
            </w:tcMar>
            <w:vAlign w:val="center"/>
          </w:tcPr>
          <w:p w14:paraId="5ECF3E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接口管理员</w:t>
            </w:r>
          </w:p>
        </w:tc>
        <w:tc>
          <w:tcPr>
            <w:tcW w:w="3969" w:type="dxa"/>
            <w:tcMar>
              <w:top w:w="90" w:type="dxa"/>
              <w:left w:w="100" w:type="dxa"/>
              <w:bottom w:w="90" w:type="dxa"/>
              <w:right w:w="100" w:type="dxa"/>
            </w:tcMar>
            <w:vAlign w:val="center"/>
          </w:tcPr>
          <w:p w14:paraId="06F1D1B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契约、凭证、批次、重试、补偿和外部协调</w:t>
            </w:r>
          </w:p>
        </w:tc>
        <w:tc>
          <w:tcPr>
            <w:tcW w:w="2381" w:type="dxa"/>
            <w:tcMar>
              <w:top w:w="90" w:type="dxa"/>
              <w:left w:w="100" w:type="dxa"/>
              <w:bottom w:w="90" w:type="dxa"/>
              <w:right w:w="100" w:type="dxa"/>
            </w:tcMar>
            <w:vAlign w:val="center"/>
          </w:tcPr>
          <w:p w14:paraId="147E3A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直接改写专业业务结果</w:t>
            </w:r>
          </w:p>
        </w:tc>
      </w:tr>
      <w:tr w14:paraId="612A4949">
        <w:trPr>
          <w:cantSplit/>
          <w:jc w:val="center"/>
        </w:trPr>
        <w:tc>
          <w:tcPr>
            <w:tcW w:w="1701" w:type="dxa"/>
            <w:shd w:val="clear" w:color="auto" w:fill="F7F7F7"/>
            <w:tcMar>
              <w:top w:w="90" w:type="dxa"/>
              <w:left w:w="100" w:type="dxa"/>
              <w:bottom w:w="90" w:type="dxa"/>
              <w:right w:w="100" w:type="dxa"/>
            </w:tcMar>
            <w:vAlign w:val="center"/>
          </w:tcPr>
          <w:p w14:paraId="37684C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DBA/基础设施</w:t>
            </w:r>
          </w:p>
        </w:tc>
        <w:tc>
          <w:tcPr>
            <w:tcW w:w="3969" w:type="dxa"/>
            <w:shd w:val="clear" w:color="auto" w:fill="F7F7F7"/>
            <w:tcMar>
              <w:top w:w="90" w:type="dxa"/>
              <w:left w:w="100" w:type="dxa"/>
              <w:bottom w:w="90" w:type="dxa"/>
              <w:right w:w="100" w:type="dxa"/>
            </w:tcMar>
            <w:vAlign w:val="center"/>
          </w:tcPr>
          <w:p w14:paraId="5A00CE8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MySQL、服务器、容器、存储、备份和恢复</w:t>
            </w:r>
          </w:p>
        </w:tc>
        <w:tc>
          <w:tcPr>
            <w:tcW w:w="2381" w:type="dxa"/>
            <w:shd w:val="clear" w:color="auto" w:fill="F7F7F7"/>
            <w:tcMar>
              <w:top w:w="90" w:type="dxa"/>
              <w:left w:w="100" w:type="dxa"/>
              <w:bottom w:w="90" w:type="dxa"/>
              <w:right w:w="100" w:type="dxa"/>
            </w:tcMar>
            <w:vAlign w:val="center"/>
          </w:tcPr>
          <w:p w14:paraId="666F12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查看无授权敏感业务明细</w:t>
            </w:r>
          </w:p>
        </w:tc>
      </w:tr>
      <w:tr w14:paraId="08D22220">
        <w:trPr>
          <w:cantSplit/>
          <w:jc w:val="center"/>
        </w:trPr>
        <w:tc>
          <w:tcPr>
            <w:tcW w:w="1701" w:type="dxa"/>
            <w:tcMar>
              <w:top w:w="90" w:type="dxa"/>
              <w:left w:w="100" w:type="dxa"/>
              <w:bottom w:w="90" w:type="dxa"/>
              <w:right w:w="100" w:type="dxa"/>
            </w:tcMar>
            <w:vAlign w:val="center"/>
          </w:tcPr>
          <w:p w14:paraId="71C877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安全管理员</w:t>
            </w:r>
          </w:p>
        </w:tc>
        <w:tc>
          <w:tcPr>
            <w:tcW w:w="3969" w:type="dxa"/>
            <w:tcMar>
              <w:top w:w="90" w:type="dxa"/>
              <w:left w:w="100" w:type="dxa"/>
              <w:bottom w:w="90" w:type="dxa"/>
              <w:right w:w="100" w:type="dxa"/>
            </w:tcMar>
            <w:vAlign w:val="center"/>
          </w:tcPr>
          <w:p w14:paraId="619FE4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身份、权限、安全日志、漏洞和事件响应</w:t>
            </w:r>
          </w:p>
        </w:tc>
        <w:tc>
          <w:tcPr>
            <w:tcW w:w="2381" w:type="dxa"/>
            <w:tcMar>
              <w:top w:w="90" w:type="dxa"/>
              <w:left w:w="100" w:type="dxa"/>
              <w:bottom w:w="90" w:type="dxa"/>
              <w:right w:w="100" w:type="dxa"/>
            </w:tcMar>
            <w:vAlign w:val="center"/>
          </w:tcPr>
          <w:p w14:paraId="52314F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日常业务操作</w:t>
            </w:r>
          </w:p>
        </w:tc>
      </w:tr>
    </w:tbl>
    <w:p w14:paraId="1DAAE046">
      <w:pPr>
        <w:spacing w:after="40"/>
      </w:pPr>
    </w:p>
    <w:p w14:paraId="5A0715DF">
      <w:pPr>
        <w:pStyle w:val="6"/>
      </w:pPr>
      <w:bookmarkStart w:id="335" w:name="_Toc996585810"/>
      <w:r>
        <w:rPr>
          <w:rFonts w:ascii="Times New Roman" w:hAnsi="Times New Roman" w:eastAsia="STHeiti" w:cs="Times New Roman"/>
          <w:b/>
          <w:color w:val="000000"/>
          <w:sz w:val="22"/>
        </w:rPr>
        <w:t>6.4.1.2 监控体系</w:t>
      </w:r>
      <w:bookmarkEnd w:id="335"/>
    </w:p>
    <w:p w14:paraId="48B7C16E">
      <w:pPr>
        <w:spacing w:after="80" w:line="324" w:lineRule="auto"/>
        <w:ind w:firstLine="420"/>
        <w:jc w:val="both"/>
      </w:pPr>
      <w:r>
        <w:rPr>
          <w:rFonts w:ascii="Times New Roman" w:hAnsi="Times New Roman" w:eastAsia="Songti SC" w:cs="Times New Roman"/>
          <w:color w:val="000000"/>
          <w:sz w:val="21"/>
        </w:rPr>
        <w:t>监控按“基础设施—应用—接口与作业—数据—模型—业务”六层建设，并维护服务目录、责任人、阈值和仪表盘。每个告警应能够链接到相关运行、批次或对象；监控自身的采集延迟、存储和通知通道也要被监控。</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CD71E07">
        <w:trPr>
          <w:cantSplit/>
          <w:tblHeader/>
          <w:jc w:val="center"/>
        </w:trPr>
        <w:tc>
          <w:tcPr>
            <w:tcW w:w="1701" w:type="dxa"/>
            <w:shd w:val="clear" w:color="auto" w:fill="BFBFBF"/>
            <w:tcMar>
              <w:top w:w="90" w:type="dxa"/>
              <w:left w:w="100" w:type="dxa"/>
              <w:bottom w:w="90" w:type="dxa"/>
              <w:right w:w="100" w:type="dxa"/>
            </w:tcMar>
            <w:vAlign w:val="center"/>
          </w:tcPr>
          <w:p w14:paraId="11446E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层次</w:t>
            </w:r>
          </w:p>
        </w:tc>
        <w:tc>
          <w:tcPr>
            <w:tcW w:w="2381" w:type="dxa"/>
            <w:shd w:val="clear" w:color="auto" w:fill="BFBFBF"/>
            <w:tcMar>
              <w:top w:w="90" w:type="dxa"/>
              <w:left w:w="100" w:type="dxa"/>
              <w:bottom w:w="90" w:type="dxa"/>
              <w:right w:w="100" w:type="dxa"/>
            </w:tcMar>
            <w:vAlign w:val="center"/>
          </w:tcPr>
          <w:p w14:paraId="79C2DE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负责人</w:t>
            </w:r>
          </w:p>
        </w:tc>
        <w:tc>
          <w:tcPr>
            <w:tcW w:w="3969" w:type="dxa"/>
            <w:shd w:val="clear" w:color="auto" w:fill="BFBFBF"/>
            <w:tcMar>
              <w:top w:w="90" w:type="dxa"/>
              <w:left w:w="100" w:type="dxa"/>
              <w:bottom w:w="90" w:type="dxa"/>
              <w:right w:w="100" w:type="dxa"/>
            </w:tcMar>
            <w:vAlign w:val="center"/>
          </w:tcPr>
          <w:p w14:paraId="780C79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日报/周报内容</w:t>
            </w:r>
          </w:p>
        </w:tc>
      </w:tr>
      <w:tr w14:paraId="12C568F0">
        <w:trPr>
          <w:cantSplit/>
          <w:jc w:val="center"/>
        </w:trPr>
        <w:tc>
          <w:tcPr>
            <w:tcW w:w="1701" w:type="dxa"/>
            <w:tcMar>
              <w:top w:w="90" w:type="dxa"/>
              <w:left w:w="100" w:type="dxa"/>
              <w:bottom w:w="90" w:type="dxa"/>
              <w:right w:w="100" w:type="dxa"/>
            </w:tcMar>
            <w:vAlign w:val="center"/>
          </w:tcPr>
          <w:p w14:paraId="688E58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基础设施</w:t>
            </w:r>
          </w:p>
        </w:tc>
        <w:tc>
          <w:tcPr>
            <w:tcW w:w="2381" w:type="dxa"/>
            <w:tcMar>
              <w:top w:w="90" w:type="dxa"/>
              <w:left w:w="100" w:type="dxa"/>
              <w:bottom w:w="90" w:type="dxa"/>
              <w:right w:w="100" w:type="dxa"/>
            </w:tcMar>
            <w:vAlign w:val="center"/>
          </w:tcPr>
          <w:p w14:paraId="387729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基础设施运维</w:t>
            </w:r>
          </w:p>
        </w:tc>
        <w:tc>
          <w:tcPr>
            <w:tcW w:w="3969" w:type="dxa"/>
            <w:tcMar>
              <w:top w:w="90" w:type="dxa"/>
              <w:left w:w="100" w:type="dxa"/>
              <w:bottom w:w="90" w:type="dxa"/>
              <w:right w:w="100" w:type="dxa"/>
            </w:tcMar>
            <w:vAlign w:val="center"/>
          </w:tcPr>
          <w:p w14:paraId="66305F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资源峰值、容量趋势、重启和备份</w:t>
            </w:r>
          </w:p>
        </w:tc>
      </w:tr>
      <w:tr w14:paraId="1D3AD957">
        <w:trPr>
          <w:cantSplit/>
          <w:jc w:val="center"/>
        </w:trPr>
        <w:tc>
          <w:tcPr>
            <w:tcW w:w="1701" w:type="dxa"/>
            <w:shd w:val="clear" w:color="auto" w:fill="F7F7F7"/>
            <w:tcMar>
              <w:top w:w="90" w:type="dxa"/>
              <w:left w:w="100" w:type="dxa"/>
              <w:bottom w:w="90" w:type="dxa"/>
              <w:right w:w="100" w:type="dxa"/>
            </w:tcMar>
            <w:vAlign w:val="center"/>
          </w:tcPr>
          <w:p w14:paraId="35A969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w:t>
            </w:r>
          </w:p>
        </w:tc>
        <w:tc>
          <w:tcPr>
            <w:tcW w:w="2381" w:type="dxa"/>
            <w:shd w:val="clear" w:color="auto" w:fill="F7F7F7"/>
            <w:tcMar>
              <w:top w:w="90" w:type="dxa"/>
              <w:left w:w="100" w:type="dxa"/>
              <w:bottom w:w="90" w:type="dxa"/>
              <w:right w:w="100" w:type="dxa"/>
            </w:tcMar>
            <w:vAlign w:val="center"/>
          </w:tcPr>
          <w:p w14:paraId="14875B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应用运维</w:t>
            </w:r>
          </w:p>
        </w:tc>
        <w:tc>
          <w:tcPr>
            <w:tcW w:w="3969" w:type="dxa"/>
            <w:shd w:val="clear" w:color="auto" w:fill="F7F7F7"/>
            <w:tcMar>
              <w:top w:w="90" w:type="dxa"/>
              <w:left w:w="100" w:type="dxa"/>
              <w:bottom w:w="90" w:type="dxa"/>
              <w:right w:w="100" w:type="dxa"/>
            </w:tcMar>
            <w:vAlign w:val="center"/>
          </w:tcPr>
          <w:p w14:paraId="5157CA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可用率、响应、错误和发布影响</w:t>
            </w:r>
          </w:p>
        </w:tc>
      </w:tr>
      <w:tr w14:paraId="6F07DBBE">
        <w:trPr>
          <w:cantSplit/>
          <w:jc w:val="center"/>
        </w:trPr>
        <w:tc>
          <w:tcPr>
            <w:tcW w:w="1701" w:type="dxa"/>
            <w:tcMar>
              <w:top w:w="90" w:type="dxa"/>
              <w:left w:w="100" w:type="dxa"/>
              <w:bottom w:w="90" w:type="dxa"/>
              <w:right w:w="100" w:type="dxa"/>
            </w:tcMar>
            <w:vAlign w:val="center"/>
          </w:tcPr>
          <w:p w14:paraId="59B5C7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接口与作业</w:t>
            </w:r>
          </w:p>
        </w:tc>
        <w:tc>
          <w:tcPr>
            <w:tcW w:w="2381" w:type="dxa"/>
            <w:tcMar>
              <w:top w:w="90" w:type="dxa"/>
              <w:left w:w="100" w:type="dxa"/>
              <w:bottom w:w="90" w:type="dxa"/>
              <w:right w:w="100" w:type="dxa"/>
            </w:tcMar>
            <w:vAlign w:val="center"/>
          </w:tcPr>
          <w:p w14:paraId="3A6206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接口/应用运维</w:t>
            </w:r>
          </w:p>
        </w:tc>
        <w:tc>
          <w:tcPr>
            <w:tcW w:w="3969" w:type="dxa"/>
            <w:tcMar>
              <w:top w:w="90" w:type="dxa"/>
              <w:left w:w="100" w:type="dxa"/>
              <w:bottom w:w="90" w:type="dxa"/>
              <w:right w:w="100" w:type="dxa"/>
            </w:tcMar>
            <w:vAlign w:val="center"/>
          </w:tcPr>
          <w:p w14:paraId="7A25C9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成功率、积压、补偿和SLA</w:t>
            </w:r>
          </w:p>
        </w:tc>
      </w:tr>
      <w:tr w14:paraId="61CCDEB5">
        <w:trPr>
          <w:cantSplit/>
          <w:jc w:val="center"/>
        </w:trPr>
        <w:tc>
          <w:tcPr>
            <w:tcW w:w="1701" w:type="dxa"/>
            <w:shd w:val="clear" w:color="auto" w:fill="F7F7F7"/>
            <w:tcMar>
              <w:top w:w="90" w:type="dxa"/>
              <w:left w:w="100" w:type="dxa"/>
              <w:bottom w:w="90" w:type="dxa"/>
              <w:right w:w="100" w:type="dxa"/>
            </w:tcMar>
            <w:vAlign w:val="center"/>
          </w:tcPr>
          <w:p w14:paraId="5D6312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数据质量</w:t>
            </w:r>
          </w:p>
        </w:tc>
        <w:tc>
          <w:tcPr>
            <w:tcW w:w="2381" w:type="dxa"/>
            <w:shd w:val="clear" w:color="auto" w:fill="F7F7F7"/>
            <w:tcMar>
              <w:top w:w="90" w:type="dxa"/>
              <w:left w:w="100" w:type="dxa"/>
              <w:bottom w:w="90" w:type="dxa"/>
              <w:right w:w="100" w:type="dxa"/>
            </w:tcMar>
            <w:vAlign w:val="center"/>
          </w:tcPr>
          <w:p w14:paraId="3D1C14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数据管理员</w:t>
            </w:r>
          </w:p>
        </w:tc>
        <w:tc>
          <w:tcPr>
            <w:tcW w:w="3969" w:type="dxa"/>
            <w:shd w:val="clear" w:color="auto" w:fill="F7F7F7"/>
            <w:tcMar>
              <w:top w:w="90" w:type="dxa"/>
              <w:left w:w="100" w:type="dxa"/>
              <w:bottom w:w="90" w:type="dxa"/>
              <w:right w:w="100" w:type="dxa"/>
            </w:tcMar>
            <w:vAlign w:val="center"/>
          </w:tcPr>
          <w:p w14:paraId="3421C6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阻断、陈旧、映射和对账</w:t>
            </w:r>
          </w:p>
        </w:tc>
      </w:tr>
      <w:tr w14:paraId="1661C9A4">
        <w:trPr>
          <w:cantSplit/>
          <w:jc w:val="center"/>
        </w:trPr>
        <w:tc>
          <w:tcPr>
            <w:tcW w:w="1701" w:type="dxa"/>
            <w:tcMar>
              <w:top w:w="90" w:type="dxa"/>
              <w:left w:w="100" w:type="dxa"/>
              <w:bottom w:w="90" w:type="dxa"/>
              <w:right w:w="100" w:type="dxa"/>
            </w:tcMar>
            <w:vAlign w:val="center"/>
          </w:tcPr>
          <w:p w14:paraId="49EE12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w:t>
            </w:r>
          </w:p>
        </w:tc>
        <w:tc>
          <w:tcPr>
            <w:tcW w:w="2381" w:type="dxa"/>
            <w:tcMar>
              <w:top w:w="90" w:type="dxa"/>
              <w:left w:w="100" w:type="dxa"/>
              <w:bottom w:w="90" w:type="dxa"/>
              <w:right w:w="100" w:type="dxa"/>
            </w:tcMar>
            <w:vAlign w:val="center"/>
          </w:tcPr>
          <w:p w14:paraId="1D0198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模型管理员</w:t>
            </w:r>
          </w:p>
        </w:tc>
        <w:tc>
          <w:tcPr>
            <w:tcW w:w="3969" w:type="dxa"/>
            <w:tcMar>
              <w:top w:w="90" w:type="dxa"/>
              <w:left w:w="100" w:type="dxa"/>
              <w:bottom w:w="90" w:type="dxa"/>
              <w:right w:w="100" w:type="dxa"/>
            </w:tcMar>
            <w:vAlign w:val="center"/>
          </w:tcPr>
          <w:p w14:paraId="0B6F52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可行率、时长、间隙、采纳和偏差</w:t>
            </w:r>
          </w:p>
        </w:tc>
      </w:tr>
      <w:tr w14:paraId="114B15E6">
        <w:trPr>
          <w:cantSplit/>
          <w:jc w:val="center"/>
        </w:trPr>
        <w:tc>
          <w:tcPr>
            <w:tcW w:w="1701" w:type="dxa"/>
            <w:shd w:val="clear" w:color="auto" w:fill="F7F7F7"/>
            <w:tcMar>
              <w:top w:w="90" w:type="dxa"/>
              <w:left w:w="100" w:type="dxa"/>
              <w:bottom w:w="90" w:type="dxa"/>
              <w:right w:w="100" w:type="dxa"/>
            </w:tcMar>
            <w:vAlign w:val="center"/>
          </w:tcPr>
          <w:p w14:paraId="2D8495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w:t>
            </w:r>
          </w:p>
        </w:tc>
        <w:tc>
          <w:tcPr>
            <w:tcW w:w="2381" w:type="dxa"/>
            <w:shd w:val="clear" w:color="auto" w:fill="F7F7F7"/>
            <w:tcMar>
              <w:top w:w="90" w:type="dxa"/>
              <w:left w:w="100" w:type="dxa"/>
              <w:bottom w:w="90" w:type="dxa"/>
              <w:right w:w="100" w:type="dxa"/>
            </w:tcMar>
            <w:vAlign w:val="center"/>
          </w:tcPr>
          <w:p w14:paraId="4A8E15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业务运营</w:t>
            </w:r>
          </w:p>
        </w:tc>
        <w:tc>
          <w:tcPr>
            <w:tcW w:w="3969" w:type="dxa"/>
            <w:shd w:val="clear" w:color="auto" w:fill="F7F7F7"/>
            <w:tcMar>
              <w:top w:w="90" w:type="dxa"/>
              <w:left w:w="100" w:type="dxa"/>
              <w:bottom w:w="90" w:type="dxa"/>
              <w:right w:w="100" w:type="dxa"/>
            </w:tcMar>
            <w:vAlign w:val="center"/>
          </w:tcPr>
          <w:p w14:paraId="1CA991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重大风险、处置时长和收益指标</w:t>
            </w:r>
          </w:p>
        </w:tc>
      </w:tr>
    </w:tbl>
    <w:p w14:paraId="3BB29013">
      <w:pPr>
        <w:spacing w:after="40"/>
      </w:pPr>
    </w:p>
    <w:p w14:paraId="583E3EA7">
      <w:pPr>
        <w:pStyle w:val="6"/>
      </w:pPr>
      <w:bookmarkStart w:id="336" w:name="_Toc1392745717"/>
      <w:r>
        <w:rPr>
          <w:rFonts w:ascii="Times New Roman" w:hAnsi="Times New Roman" w:eastAsia="STHeiti" w:cs="Times New Roman"/>
          <w:b/>
          <w:color w:val="000000"/>
          <w:sz w:val="22"/>
        </w:rPr>
        <w:t>6.4.1.3 告警与事件管理</w:t>
      </w:r>
      <w:bookmarkEnd w:id="336"/>
    </w:p>
    <w:p w14:paraId="57455879">
      <w:pPr>
        <w:spacing w:after="80" w:line="324" w:lineRule="auto"/>
        <w:ind w:firstLine="420"/>
        <w:jc w:val="both"/>
      </w:pPr>
      <w:r>
        <w:rPr>
          <w:rFonts w:ascii="Times New Roman" w:hAnsi="Times New Roman" w:eastAsia="Songti SC" w:cs="Times New Roman"/>
          <w:color w:val="000000"/>
          <w:sz w:val="21"/>
        </w:rPr>
        <w:t>告警首先进行去重、抑制和关联，再按P1、P2、P3和提示分级。P1/P2形成事件并记录响应、缓解、恢复和复盘；重复故障升级为问题管理，形成根因、永久措施、负责人和截止时间。维护窗口和已知故障可以抑制通知，但不得删除原始事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F23FEC5">
        <w:trPr>
          <w:cantSplit/>
          <w:tblHeader/>
          <w:jc w:val="center"/>
        </w:trPr>
        <w:tc>
          <w:tcPr>
            <w:tcW w:w="1361" w:type="dxa"/>
            <w:shd w:val="clear" w:color="auto" w:fill="BFBFBF"/>
            <w:tcMar>
              <w:top w:w="90" w:type="dxa"/>
              <w:left w:w="100" w:type="dxa"/>
              <w:bottom w:w="90" w:type="dxa"/>
              <w:right w:w="100" w:type="dxa"/>
            </w:tcMar>
            <w:vAlign w:val="center"/>
          </w:tcPr>
          <w:p w14:paraId="7365F0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级别</w:t>
            </w:r>
          </w:p>
        </w:tc>
        <w:tc>
          <w:tcPr>
            <w:tcW w:w="3061" w:type="dxa"/>
            <w:shd w:val="clear" w:color="auto" w:fill="BFBFBF"/>
            <w:tcMar>
              <w:top w:w="90" w:type="dxa"/>
              <w:left w:w="100" w:type="dxa"/>
              <w:bottom w:w="90" w:type="dxa"/>
              <w:right w:w="100" w:type="dxa"/>
            </w:tcMar>
            <w:vAlign w:val="center"/>
          </w:tcPr>
          <w:p w14:paraId="42A5FE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响应基线</w:t>
            </w:r>
          </w:p>
        </w:tc>
        <w:tc>
          <w:tcPr>
            <w:tcW w:w="3628" w:type="dxa"/>
            <w:shd w:val="clear" w:color="auto" w:fill="BFBFBF"/>
            <w:tcMar>
              <w:top w:w="90" w:type="dxa"/>
              <w:left w:w="100" w:type="dxa"/>
              <w:bottom w:w="90" w:type="dxa"/>
              <w:right w:w="100" w:type="dxa"/>
            </w:tcMar>
            <w:vAlign w:val="center"/>
          </w:tcPr>
          <w:p w14:paraId="0D83B7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升级和复盘</w:t>
            </w:r>
          </w:p>
        </w:tc>
      </w:tr>
      <w:tr w14:paraId="56BF6172">
        <w:trPr>
          <w:cantSplit/>
          <w:jc w:val="center"/>
        </w:trPr>
        <w:tc>
          <w:tcPr>
            <w:tcW w:w="1361" w:type="dxa"/>
            <w:tcMar>
              <w:top w:w="90" w:type="dxa"/>
              <w:left w:w="100" w:type="dxa"/>
              <w:bottom w:w="90" w:type="dxa"/>
              <w:right w:w="100" w:type="dxa"/>
            </w:tcMar>
            <w:vAlign w:val="center"/>
          </w:tcPr>
          <w:p w14:paraId="7DBF71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P1</w:t>
            </w:r>
          </w:p>
        </w:tc>
        <w:tc>
          <w:tcPr>
            <w:tcW w:w="3061" w:type="dxa"/>
            <w:tcMar>
              <w:top w:w="90" w:type="dxa"/>
              <w:left w:w="100" w:type="dxa"/>
              <w:bottom w:w="90" w:type="dxa"/>
              <w:right w:w="100" w:type="dxa"/>
            </w:tcMar>
            <w:vAlign w:val="center"/>
          </w:tcPr>
          <w:p w14:paraId="413EC2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15分钟内响应，立即组织处理</w:t>
            </w:r>
          </w:p>
        </w:tc>
        <w:tc>
          <w:tcPr>
            <w:tcW w:w="3628" w:type="dxa"/>
            <w:tcMar>
              <w:top w:w="90" w:type="dxa"/>
              <w:left w:w="100" w:type="dxa"/>
              <w:bottom w:w="90" w:type="dxa"/>
              <w:right w:w="100" w:type="dxa"/>
            </w:tcMar>
            <w:vAlign w:val="center"/>
          </w:tcPr>
          <w:p w14:paraId="7E6FFD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超时升级负责人；必须专项复盘</w:t>
            </w:r>
          </w:p>
        </w:tc>
      </w:tr>
      <w:tr w14:paraId="2A4E197C">
        <w:trPr>
          <w:cantSplit/>
          <w:jc w:val="center"/>
        </w:trPr>
        <w:tc>
          <w:tcPr>
            <w:tcW w:w="1361" w:type="dxa"/>
            <w:shd w:val="clear" w:color="auto" w:fill="F7F7F7"/>
            <w:tcMar>
              <w:top w:w="90" w:type="dxa"/>
              <w:left w:w="100" w:type="dxa"/>
              <w:bottom w:w="90" w:type="dxa"/>
              <w:right w:w="100" w:type="dxa"/>
            </w:tcMar>
            <w:vAlign w:val="center"/>
          </w:tcPr>
          <w:p w14:paraId="6E7A7B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P2</w:t>
            </w:r>
          </w:p>
        </w:tc>
        <w:tc>
          <w:tcPr>
            <w:tcW w:w="3061" w:type="dxa"/>
            <w:shd w:val="clear" w:color="auto" w:fill="F7F7F7"/>
            <w:tcMar>
              <w:top w:w="90" w:type="dxa"/>
              <w:left w:w="100" w:type="dxa"/>
              <w:bottom w:w="90" w:type="dxa"/>
              <w:right w:w="100" w:type="dxa"/>
            </w:tcMar>
            <w:vAlign w:val="center"/>
          </w:tcPr>
          <w:p w14:paraId="58C4F6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30分钟内响应，在约定恢复目标内处置</w:t>
            </w:r>
          </w:p>
        </w:tc>
        <w:tc>
          <w:tcPr>
            <w:tcW w:w="3628" w:type="dxa"/>
            <w:shd w:val="clear" w:color="auto" w:fill="F7F7F7"/>
            <w:tcMar>
              <w:top w:w="90" w:type="dxa"/>
              <w:left w:w="100" w:type="dxa"/>
              <w:bottom w:w="90" w:type="dxa"/>
              <w:right w:w="100" w:type="dxa"/>
            </w:tcMar>
            <w:vAlign w:val="center"/>
          </w:tcPr>
          <w:p w14:paraId="492804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超时升级；重复发生进入问题管理</w:t>
            </w:r>
          </w:p>
        </w:tc>
      </w:tr>
      <w:tr w14:paraId="55C462FA">
        <w:trPr>
          <w:cantSplit/>
          <w:jc w:val="center"/>
        </w:trPr>
        <w:tc>
          <w:tcPr>
            <w:tcW w:w="1361" w:type="dxa"/>
            <w:tcMar>
              <w:top w:w="90" w:type="dxa"/>
              <w:left w:w="100" w:type="dxa"/>
              <w:bottom w:w="90" w:type="dxa"/>
              <w:right w:w="100" w:type="dxa"/>
            </w:tcMar>
            <w:vAlign w:val="center"/>
          </w:tcPr>
          <w:p w14:paraId="6EE620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P3</w:t>
            </w:r>
          </w:p>
        </w:tc>
        <w:tc>
          <w:tcPr>
            <w:tcW w:w="3061" w:type="dxa"/>
            <w:tcMar>
              <w:top w:w="90" w:type="dxa"/>
              <w:left w:w="100" w:type="dxa"/>
              <w:bottom w:w="90" w:type="dxa"/>
              <w:right w:w="100" w:type="dxa"/>
            </w:tcMar>
            <w:vAlign w:val="center"/>
          </w:tcPr>
          <w:p w14:paraId="361558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4工作小时内响应</w:t>
            </w:r>
          </w:p>
        </w:tc>
        <w:tc>
          <w:tcPr>
            <w:tcW w:w="3628" w:type="dxa"/>
            <w:tcMar>
              <w:top w:w="90" w:type="dxa"/>
              <w:left w:w="100" w:type="dxa"/>
              <w:bottom w:w="90" w:type="dxa"/>
              <w:right w:w="100" w:type="dxa"/>
            </w:tcMar>
            <w:vAlign w:val="center"/>
          </w:tcPr>
          <w:p w14:paraId="2800D0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纳入日常工单和周报</w:t>
            </w:r>
          </w:p>
        </w:tc>
      </w:tr>
      <w:tr w14:paraId="0A356AB3">
        <w:trPr>
          <w:cantSplit/>
          <w:jc w:val="center"/>
        </w:trPr>
        <w:tc>
          <w:tcPr>
            <w:tcW w:w="1361" w:type="dxa"/>
            <w:shd w:val="clear" w:color="auto" w:fill="F7F7F7"/>
            <w:tcMar>
              <w:top w:w="90" w:type="dxa"/>
              <w:left w:w="100" w:type="dxa"/>
              <w:bottom w:w="90" w:type="dxa"/>
              <w:right w:w="100" w:type="dxa"/>
            </w:tcMar>
            <w:vAlign w:val="center"/>
          </w:tcPr>
          <w:p w14:paraId="0C37EB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提示</w:t>
            </w:r>
          </w:p>
        </w:tc>
        <w:tc>
          <w:tcPr>
            <w:tcW w:w="3061" w:type="dxa"/>
            <w:shd w:val="clear" w:color="auto" w:fill="F7F7F7"/>
            <w:tcMar>
              <w:top w:w="90" w:type="dxa"/>
              <w:left w:w="100" w:type="dxa"/>
              <w:bottom w:w="90" w:type="dxa"/>
              <w:right w:w="100" w:type="dxa"/>
            </w:tcMar>
            <w:vAlign w:val="center"/>
          </w:tcPr>
          <w:p w14:paraId="10D51F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工作日汇总关注</w:t>
            </w:r>
          </w:p>
        </w:tc>
        <w:tc>
          <w:tcPr>
            <w:tcW w:w="3628" w:type="dxa"/>
            <w:shd w:val="clear" w:color="auto" w:fill="F7F7F7"/>
            <w:tcMar>
              <w:top w:w="90" w:type="dxa"/>
              <w:left w:w="100" w:type="dxa"/>
              <w:bottom w:w="90" w:type="dxa"/>
              <w:right w:w="100" w:type="dxa"/>
            </w:tcMar>
            <w:vAlign w:val="center"/>
          </w:tcPr>
          <w:p w14:paraId="0B92EA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用于趋势与容量优化</w:t>
            </w:r>
          </w:p>
        </w:tc>
      </w:tr>
    </w:tbl>
    <w:p w14:paraId="513F0515">
      <w:pPr>
        <w:spacing w:after="40"/>
      </w:pPr>
    </w:p>
    <w:p w14:paraId="0F58D3AA">
      <w:pPr>
        <w:pStyle w:val="4"/>
      </w:pPr>
      <w:bookmarkStart w:id="337" w:name="_Toc305513319"/>
      <w:r>
        <w:rPr>
          <w:rFonts w:ascii="Times New Roman" w:hAnsi="Times New Roman" w:eastAsia="STHeiti" w:cs="Times New Roman"/>
          <w:b/>
          <w:color w:val="000000"/>
          <w:sz w:val="24"/>
        </w:rPr>
        <w:t>6.4.2 作业、数据与模型运营</w:t>
      </w:r>
      <w:bookmarkEnd w:id="337"/>
    </w:p>
    <w:p w14:paraId="30A48E57">
      <w:pPr>
        <w:pStyle w:val="6"/>
      </w:pPr>
      <w:bookmarkStart w:id="338" w:name="_Toc128952456"/>
      <w:r>
        <w:rPr>
          <w:rFonts w:ascii="Times New Roman" w:hAnsi="Times New Roman" w:eastAsia="STHeiti" w:cs="Times New Roman"/>
          <w:b/>
          <w:color w:val="000000"/>
          <w:sz w:val="22"/>
        </w:rPr>
        <w:t>6.4.2.1 作业与批处理运维</w:t>
      </w:r>
      <w:bookmarkEnd w:id="338"/>
    </w:p>
    <w:p w14:paraId="41D8282C">
      <w:pPr>
        <w:spacing w:after="80" w:line="324" w:lineRule="auto"/>
        <w:ind w:firstLine="420"/>
        <w:jc w:val="both"/>
      </w:pPr>
      <w:r>
        <w:rPr>
          <w:rFonts w:ascii="Times New Roman" w:hAnsi="Times New Roman" w:eastAsia="Songti SC" w:cs="Times New Roman"/>
          <w:color w:val="000000"/>
          <w:sz w:val="21"/>
        </w:rPr>
        <w:t>任务日历维护依赖、计划窗口、数据截止时间、最大时长、负责人和补跑规则。每次执行获得租约和幂等键，防止重复并发。补跑使用新执行编号并引用原失败任务；跳过、强制成功和手工结束属于特权操作，必须说明业务影响。</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95AC73D">
        <w:trPr>
          <w:cantSplit/>
          <w:tblHeader/>
          <w:jc w:val="center"/>
        </w:trPr>
        <w:tc>
          <w:tcPr>
            <w:tcW w:w="1587" w:type="dxa"/>
            <w:shd w:val="clear" w:color="auto" w:fill="BFBFBF"/>
            <w:tcMar>
              <w:top w:w="90" w:type="dxa"/>
              <w:left w:w="100" w:type="dxa"/>
              <w:bottom w:w="90" w:type="dxa"/>
              <w:right w:w="100" w:type="dxa"/>
            </w:tcMar>
            <w:vAlign w:val="center"/>
          </w:tcPr>
          <w:p w14:paraId="0691A2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操作</w:t>
            </w:r>
          </w:p>
        </w:tc>
        <w:tc>
          <w:tcPr>
            <w:tcW w:w="3402" w:type="dxa"/>
            <w:shd w:val="clear" w:color="auto" w:fill="BFBFBF"/>
            <w:tcMar>
              <w:top w:w="90" w:type="dxa"/>
              <w:left w:w="100" w:type="dxa"/>
              <w:bottom w:w="90" w:type="dxa"/>
              <w:right w:w="100" w:type="dxa"/>
            </w:tcMar>
            <w:vAlign w:val="center"/>
          </w:tcPr>
          <w:p w14:paraId="5C8F36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前置检查</w:t>
            </w:r>
          </w:p>
        </w:tc>
        <w:tc>
          <w:tcPr>
            <w:tcW w:w="3061" w:type="dxa"/>
            <w:shd w:val="clear" w:color="auto" w:fill="BFBFBF"/>
            <w:tcMar>
              <w:top w:w="90" w:type="dxa"/>
              <w:left w:w="100" w:type="dxa"/>
              <w:bottom w:w="90" w:type="dxa"/>
              <w:right w:w="100" w:type="dxa"/>
            </w:tcMar>
            <w:vAlign w:val="center"/>
          </w:tcPr>
          <w:p w14:paraId="69E288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结果要求</w:t>
            </w:r>
          </w:p>
        </w:tc>
      </w:tr>
      <w:tr w14:paraId="511304D6">
        <w:trPr>
          <w:cantSplit/>
          <w:jc w:val="center"/>
        </w:trPr>
        <w:tc>
          <w:tcPr>
            <w:tcW w:w="1587" w:type="dxa"/>
            <w:tcMar>
              <w:top w:w="90" w:type="dxa"/>
              <w:left w:w="100" w:type="dxa"/>
              <w:bottom w:w="90" w:type="dxa"/>
              <w:right w:w="100" w:type="dxa"/>
            </w:tcMar>
            <w:vAlign w:val="center"/>
          </w:tcPr>
          <w:p w14:paraId="0A515B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重跑</w:t>
            </w:r>
          </w:p>
        </w:tc>
        <w:tc>
          <w:tcPr>
            <w:tcW w:w="3402" w:type="dxa"/>
            <w:tcMar>
              <w:top w:w="90" w:type="dxa"/>
              <w:left w:w="100" w:type="dxa"/>
              <w:bottom w:w="90" w:type="dxa"/>
              <w:right w:w="100" w:type="dxa"/>
            </w:tcMar>
            <w:vAlign w:val="center"/>
          </w:tcPr>
          <w:p w14:paraId="4F416A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失败原因已消除、幂等和影响范围确认</w:t>
            </w:r>
          </w:p>
        </w:tc>
        <w:tc>
          <w:tcPr>
            <w:tcW w:w="3061" w:type="dxa"/>
            <w:tcMar>
              <w:top w:w="90" w:type="dxa"/>
              <w:left w:w="100" w:type="dxa"/>
              <w:bottom w:w="90" w:type="dxa"/>
              <w:right w:w="100" w:type="dxa"/>
            </w:tcMar>
            <w:vAlign w:val="center"/>
          </w:tcPr>
          <w:p w14:paraId="6D9B1C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新run_id，关联原任务</w:t>
            </w:r>
          </w:p>
        </w:tc>
      </w:tr>
      <w:tr w14:paraId="40C77259">
        <w:trPr>
          <w:cantSplit/>
          <w:jc w:val="center"/>
        </w:trPr>
        <w:tc>
          <w:tcPr>
            <w:tcW w:w="1587" w:type="dxa"/>
            <w:shd w:val="clear" w:color="auto" w:fill="F7F7F7"/>
            <w:tcMar>
              <w:top w:w="90" w:type="dxa"/>
              <w:left w:w="100" w:type="dxa"/>
              <w:bottom w:w="90" w:type="dxa"/>
              <w:right w:w="100" w:type="dxa"/>
            </w:tcMar>
            <w:vAlign w:val="center"/>
          </w:tcPr>
          <w:p w14:paraId="5AE9A1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补跑</w:t>
            </w:r>
          </w:p>
        </w:tc>
        <w:tc>
          <w:tcPr>
            <w:tcW w:w="3402" w:type="dxa"/>
            <w:shd w:val="clear" w:color="auto" w:fill="F7F7F7"/>
            <w:tcMar>
              <w:top w:w="90" w:type="dxa"/>
              <w:left w:w="100" w:type="dxa"/>
              <w:bottom w:w="90" w:type="dxa"/>
              <w:right w:w="100" w:type="dxa"/>
            </w:tcMar>
            <w:vAlign w:val="center"/>
          </w:tcPr>
          <w:p w14:paraId="12A921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补数批次完成且质量通过</w:t>
            </w:r>
          </w:p>
        </w:tc>
        <w:tc>
          <w:tcPr>
            <w:tcW w:w="3061" w:type="dxa"/>
            <w:shd w:val="clear" w:color="auto" w:fill="F7F7F7"/>
            <w:tcMar>
              <w:top w:w="90" w:type="dxa"/>
              <w:left w:w="100" w:type="dxa"/>
              <w:bottom w:w="90" w:type="dxa"/>
              <w:right w:w="100" w:type="dxa"/>
            </w:tcMar>
            <w:vAlign w:val="center"/>
          </w:tcPr>
          <w:p w14:paraId="582736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仅重算受影响范围</w:t>
            </w:r>
          </w:p>
        </w:tc>
      </w:tr>
      <w:tr w14:paraId="044BEA1F">
        <w:trPr>
          <w:cantSplit/>
          <w:jc w:val="center"/>
        </w:trPr>
        <w:tc>
          <w:tcPr>
            <w:tcW w:w="1587" w:type="dxa"/>
            <w:tcMar>
              <w:top w:w="90" w:type="dxa"/>
              <w:left w:w="100" w:type="dxa"/>
              <w:bottom w:w="90" w:type="dxa"/>
              <w:right w:w="100" w:type="dxa"/>
            </w:tcMar>
            <w:vAlign w:val="center"/>
          </w:tcPr>
          <w:p w14:paraId="5B09BD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暂停/恢复</w:t>
            </w:r>
          </w:p>
        </w:tc>
        <w:tc>
          <w:tcPr>
            <w:tcW w:w="3402" w:type="dxa"/>
            <w:tcMar>
              <w:top w:w="90" w:type="dxa"/>
              <w:left w:w="100" w:type="dxa"/>
              <w:bottom w:w="90" w:type="dxa"/>
              <w:right w:w="100" w:type="dxa"/>
            </w:tcMar>
            <w:vAlign w:val="center"/>
          </w:tcPr>
          <w:p w14:paraId="7C6FDF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确认上下游依赖和锁定对象</w:t>
            </w:r>
          </w:p>
        </w:tc>
        <w:tc>
          <w:tcPr>
            <w:tcW w:w="3061" w:type="dxa"/>
            <w:tcMar>
              <w:top w:w="90" w:type="dxa"/>
              <w:left w:w="100" w:type="dxa"/>
              <w:bottom w:w="90" w:type="dxa"/>
              <w:right w:w="100" w:type="dxa"/>
            </w:tcMar>
            <w:vAlign w:val="center"/>
          </w:tcPr>
          <w:p w14:paraId="685CD6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保留进度与操作审计</w:t>
            </w:r>
          </w:p>
        </w:tc>
      </w:tr>
      <w:tr w14:paraId="528CCFDC">
        <w:trPr>
          <w:cantSplit/>
          <w:jc w:val="center"/>
        </w:trPr>
        <w:tc>
          <w:tcPr>
            <w:tcW w:w="1587" w:type="dxa"/>
            <w:shd w:val="clear" w:color="auto" w:fill="F7F7F7"/>
            <w:tcMar>
              <w:top w:w="90" w:type="dxa"/>
              <w:left w:w="100" w:type="dxa"/>
              <w:bottom w:w="90" w:type="dxa"/>
              <w:right w:w="100" w:type="dxa"/>
            </w:tcMar>
            <w:vAlign w:val="center"/>
          </w:tcPr>
          <w:p w14:paraId="70562A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跳过</w:t>
            </w:r>
          </w:p>
        </w:tc>
        <w:tc>
          <w:tcPr>
            <w:tcW w:w="3402" w:type="dxa"/>
            <w:shd w:val="clear" w:color="auto" w:fill="F7F7F7"/>
            <w:tcMar>
              <w:top w:w="90" w:type="dxa"/>
              <w:left w:w="100" w:type="dxa"/>
              <w:bottom w:w="90" w:type="dxa"/>
              <w:right w:w="100" w:type="dxa"/>
            </w:tcMar>
            <w:vAlign w:val="center"/>
          </w:tcPr>
          <w:p w14:paraId="4433DF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业务负责人批准且存在替代数据/流程</w:t>
            </w:r>
          </w:p>
        </w:tc>
        <w:tc>
          <w:tcPr>
            <w:tcW w:w="3061" w:type="dxa"/>
            <w:shd w:val="clear" w:color="auto" w:fill="F7F7F7"/>
            <w:tcMar>
              <w:top w:w="90" w:type="dxa"/>
              <w:left w:w="100" w:type="dxa"/>
              <w:bottom w:w="90" w:type="dxa"/>
              <w:right w:w="100" w:type="dxa"/>
            </w:tcMar>
            <w:vAlign w:val="center"/>
          </w:tcPr>
          <w:p w14:paraId="715ED6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明确缺失影响和后续补偿</w:t>
            </w:r>
          </w:p>
        </w:tc>
      </w:tr>
      <w:tr w14:paraId="5B522524">
        <w:trPr>
          <w:cantSplit/>
          <w:jc w:val="center"/>
        </w:trPr>
        <w:tc>
          <w:tcPr>
            <w:tcW w:w="1587" w:type="dxa"/>
            <w:tcMar>
              <w:top w:w="90" w:type="dxa"/>
              <w:left w:w="100" w:type="dxa"/>
              <w:bottom w:w="90" w:type="dxa"/>
              <w:right w:w="100" w:type="dxa"/>
            </w:tcMar>
            <w:vAlign w:val="center"/>
          </w:tcPr>
          <w:p w14:paraId="434919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人工接管</w:t>
            </w:r>
          </w:p>
        </w:tc>
        <w:tc>
          <w:tcPr>
            <w:tcW w:w="3402" w:type="dxa"/>
            <w:tcMar>
              <w:top w:w="90" w:type="dxa"/>
              <w:left w:w="100" w:type="dxa"/>
              <w:bottom w:w="90" w:type="dxa"/>
              <w:right w:w="100" w:type="dxa"/>
            </w:tcMar>
            <w:vAlign w:val="center"/>
          </w:tcPr>
          <w:p w14:paraId="14EAA5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自动恢复无效或风险过高</w:t>
            </w:r>
          </w:p>
        </w:tc>
        <w:tc>
          <w:tcPr>
            <w:tcW w:w="3061" w:type="dxa"/>
            <w:tcMar>
              <w:top w:w="90" w:type="dxa"/>
              <w:left w:w="100" w:type="dxa"/>
              <w:bottom w:w="90" w:type="dxa"/>
              <w:right w:w="100" w:type="dxa"/>
            </w:tcMar>
            <w:vAlign w:val="center"/>
          </w:tcPr>
          <w:p w14:paraId="7A6C67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记录决定、操作、证据和回验</w:t>
            </w:r>
          </w:p>
        </w:tc>
      </w:tr>
    </w:tbl>
    <w:p w14:paraId="707BCFF6">
      <w:pPr>
        <w:spacing w:after="40"/>
      </w:pPr>
    </w:p>
    <w:p w14:paraId="5C524B61">
      <w:pPr>
        <w:pStyle w:val="6"/>
      </w:pPr>
      <w:bookmarkStart w:id="339" w:name="_Toc492928169"/>
      <w:r>
        <w:rPr>
          <w:rFonts w:ascii="Times New Roman" w:hAnsi="Times New Roman" w:eastAsia="STHeiti" w:cs="Times New Roman"/>
          <w:b/>
          <w:color w:val="000000"/>
          <w:sz w:val="22"/>
        </w:rPr>
        <w:t>6.4.2.2 数据运维</w:t>
      </w:r>
      <w:bookmarkEnd w:id="339"/>
    </w:p>
    <w:p w14:paraId="340A58BD">
      <w:pPr>
        <w:spacing w:after="80" w:line="324" w:lineRule="auto"/>
        <w:ind w:firstLine="420"/>
        <w:jc w:val="both"/>
      </w:pPr>
      <w:r>
        <w:rPr>
          <w:rFonts w:ascii="Times New Roman" w:hAnsi="Times New Roman" w:eastAsia="Songti SC" w:cs="Times New Roman"/>
          <w:color w:val="000000"/>
          <w:sz w:val="21"/>
        </w:rPr>
        <w:t>补数和修数不直接更新已冻结快照或已发布方案。数据管理员创建修正批次，说明来源、对象、原因和影响，经质量校验后生成新事实版本；系统识别受影响快照、模型运行、指标和对账，业务决定是否重算或接受历史影响。</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21AF40DB">
        <w:trPr>
          <w:cantSplit/>
          <w:tblHeader/>
          <w:jc w:val="center"/>
        </w:trPr>
        <w:tc>
          <w:tcPr>
            <w:tcW w:w="1814" w:type="dxa"/>
            <w:shd w:val="clear" w:color="auto" w:fill="BFBFBF"/>
            <w:tcMar>
              <w:top w:w="90" w:type="dxa"/>
              <w:left w:w="100" w:type="dxa"/>
              <w:bottom w:w="90" w:type="dxa"/>
              <w:right w:w="100" w:type="dxa"/>
            </w:tcMar>
            <w:vAlign w:val="center"/>
          </w:tcPr>
          <w:p w14:paraId="11144D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数据运维动作</w:t>
            </w:r>
          </w:p>
        </w:tc>
        <w:tc>
          <w:tcPr>
            <w:tcW w:w="6236" w:type="dxa"/>
            <w:shd w:val="clear" w:color="auto" w:fill="BFBFBF"/>
            <w:tcMar>
              <w:top w:w="90" w:type="dxa"/>
              <w:left w:w="100" w:type="dxa"/>
              <w:bottom w:w="90" w:type="dxa"/>
              <w:right w:w="100" w:type="dxa"/>
            </w:tcMar>
            <w:vAlign w:val="center"/>
          </w:tcPr>
          <w:p w14:paraId="4617D9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控制要求</w:t>
            </w:r>
          </w:p>
        </w:tc>
      </w:tr>
      <w:tr w14:paraId="2F3BF5E6">
        <w:trPr>
          <w:cantSplit/>
          <w:jc w:val="center"/>
        </w:trPr>
        <w:tc>
          <w:tcPr>
            <w:tcW w:w="1814" w:type="dxa"/>
            <w:tcMar>
              <w:top w:w="90" w:type="dxa"/>
              <w:left w:w="100" w:type="dxa"/>
              <w:bottom w:w="90" w:type="dxa"/>
              <w:right w:w="100" w:type="dxa"/>
            </w:tcMar>
            <w:vAlign w:val="center"/>
          </w:tcPr>
          <w:p w14:paraId="3F0497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补数</w:t>
            </w:r>
          </w:p>
        </w:tc>
        <w:tc>
          <w:tcPr>
            <w:tcW w:w="6236" w:type="dxa"/>
            <w:tcMar>
              <w:top w:w="90" w:type="dxa"/>
              <w:left w:w="100" w:type="dxa"/>
              <w:bottom w:w="90" w:type="dxa"/>
              <w:right w:w="100" w:type="dxa"/>
            </w:tcMar>
            <w:vAlign w:val="center"/>
          </w:tcPr>
          <w:p w14:paraId="1BFD536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新批次、来源证明、对象清单、质量校验和影响分析</w:t>
            </w:r>
          </w:p>
        </w:tc>
      </w:tr>
      <w:tr w14:paraId="3C21207B">
        <w:trPr>
          <w:cantSplit/>
          <w:jc w:val="center"/>
        </w:trPr>
        <w:tc>
          <w:tcPr>
            <w:tcW w:w="1814" w:type="dxa"/>
            <w:shd w:val="clear" w:color="auto" w:fill="F7F7F7"/>
            <w:tcMar>
              <w:top w:w="90" w:type="dxa"/>
              <w:left w:w="100" w:type="dxa"/>
              <w:bottom w:w="90" w:type="dxa"/>
              <w:right w:w="100" w:type="dxa"/>
            </w:tcMar>
            <w:vAlign w:val="center"/>
          </w:tcPr>
          <w:p w14:paraId="7B3022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修数</w:t>
            </w:r>
          </w:p>
        </w:tc>
        <w:tc>
          <w:tcPr>
            <w:tcW w:w="6236" w:type="dxa"/>
            <w:shd w:val="clear" w:color="auto" w:fill="F7F7F7"/>
            <w:tcMar>
              <w:top w:w="90" w:type="dxa"/>
              <w:left w:w="100" w:type="dxa"/>
              <w:bottom w:w="90" w:type="dxa"/>
              <w:right w:w="100" w:type="dxa"/>
            </w:tcMar>
            <w:vAlign w:val="center"/>
          </w:tcPr>
          <w:p w14:paraId="1280138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保留原值和订正值，禁止删除历史；必要时业务审批</w:t>
            </w:r>
          </w:p>
        </w:tc>
      </w:tr>
      <w:tr w14:paraId="18907DA2">
        <w:trPr>
          <w:cantSplit/>
          <w:jc w:val="center"/>
        </w:trPr>
        <w:tc>
          <w:tcPr>
            <w:tcW w:w="1814" w:type="dxa"/>
            <w:tcMar>
              <w:top w:w="90" w:type="dxa"/>
              <w:left w:w="100" w:type="dxa"/>
              <w:bottom w:w="90" w:type="dxa"/>
              <w:right w:w="100" w:type="dxa"/>
            </w:tcMar>
            <w:vAlign w:val="center"/>
          </w:tcPr>
          <w:p w14:paraId="61A560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重算</w:t>
            </w:r>
          </w:p>
        </w:tc>
        <w:tc>
          <w:tcPr>
            <w:tcW w:w="6236" w:type="dxa"/>
            <w:tcMar>
              <w:top w:w="90" w:type="dxa"/>
              <w:left w:w="100" w:type="dxa"/>
              <w:bottom w:w="90" w:type="dxa"/>
              <w:right w:w="100" w:type="dxa"/>
            </w:tcMar>
            <w:vAlign w:val="center"/>
          </w:tcPr>
          <w:p w14:paraId="1EDA482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绑定新快照/规则/参数版本，结果生成新版本</w:t>
            </w:r>
          </w:p>
        </w:tc>
      </w:tr>
      <w:tr w14:paraId="0CF6736D">
        <w:trPr>
          <w:cantSplit/>
          <w:jc w:val="center"/>
        </w:trPr>
        <w:tc>
          <w:tcPr>
            <w:tcW w:w="1814" w:type="dxa"/>
            <w:shd w:val="clear" w:color="auto" w:fill="F7F7F7"/>
            <w:tcMar>
              <w:top w:w="90" w:type="dxa"/>
              <w:left w:w="100" w:type="dxa"/>
              <w:bottom w:w="90" w:type="dxa"/>
              <w:right w:w="100" w:type="dxa"/>
            </w:tcMar>
            <w:vAlign w:val="center"/>
          </w:tcPr>
          <w:p w14:paraId="44D731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对账</w:t>
            </w:r>
          </w:p>
        </w:tc>
        <w:tc>
          <w:tcPr>
            <w:tcW w:w="6236" w:type="dxa"/>
            <w:shd w:val="clear" w:color="auto" w:fill="F7F7F7"/>
            <w:tcMar>
              <w:top w:w="90" w:type="dxa"/>
              <w:left w:w="100" w:type="dxa"/>
              <w:bottom w:w="90" w:type="dxa"/>
              <w:right w:w="100" w:type="dxa"/>
            </w:tcMar>
            <w:vAlign w:val="center"/>
          </w:tcPr>
          <w:p w14:paraId="1383CF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差异责任、原因、修正和复核闭环</w:t>
            </w:r>
          </w:p>
        </w:tc>
      </w:tr>
      <w:tr w14:paraId="0CDD7129">
        <w:trPr>
          <w:cantSplit/>
          <w:jc w:val="center"/>
        </w:trPr>
        <w:tc>
          <w:tcPr>
            <w:tcW w:w="1814" w:type="dxa"/>
            <w:tcMar>
              <w:top w:w="90" w:type="dxa"/>
              <w:left w:w="100" w:type="dxa"/>
              <w:bottom w:w="90" w:type="dxa"/>
              <w:right w:w="100" w:type="dxa"/>
            </w:tcMar>
            <w:vAlign w:val="center"/>
          </w:tcPr>
          <w:p w14:paraId="3B3DEE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归档/清理</w:t>
            </w:r>
          </w:p>
        </w:tc>
        <w:tc>
          <w:tcPr>
            <w:tcW w:w="6236" w:type="dxa"/>
            <w:tcMar>
              <w:top w:w="90" w:type="dxa"/>
              <w:left w:w="100" w:type="dxa"/>
              <w:bottom w:w="90" w:type="dxa"/>
              <w:right w:w="100" w:type="dxa"/>
            </w:tcMar>
            <w:vAlign w:val="center"/>
          </w:tcPr>
          <w:p w14:paraId="1902CD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引用检查、完整性校验、恢复抽检和审批</w:t>
            </w:r>
          </w:p>
        </w:tc>
      </w:tr>
    </w:tbl>
    <w:p w14:paraId="0D91F5DF">
      <w:pPr>
        <w:spacing w:after="40"/>
      </w:pPr>
    </w:p>
    <w:p w14:paraId="233D2F98">
      <w:pPr>
        <w:pStyle w:val="6"/>
      </w:pPr>
      <w:bookmarkStart w:id="340" w:name="_Toc1799309904"/>
      <w:r>
        <w:rPr>
          <w:rFonts w:ascii="Times New Roman" w:hAnsi="Times New Roman" w:eastAsia="STHeiti" w:cs="Times New Roman"/>
          <w:b/>
          <w:color w:val="000000"/>
          <w:sz w:val="22"/>
        </w:rPr>
        <w:t>6.4.2.3 模型运营</w:t>
      </w:r>
      <w:bookmarkEnd w:id="340"/>
    </w:p>
    <w:p w14:paraId="50695457">
      <w:pPr>
        <w:spacing w:after="80" w:line="324" w:lineRule="auto"/>
        <w:ind w:firstLine="420"/>
        <w:jc w:val="both"/>
      </w:pPr>
      <w:r>
        <w:rPr>
          <w:rFonts w:ascii="Times New Roman" w:hAnsi="Times New Roman" w:eastAsia="Songti SC" w:cs="Times New Roman"/>
          <w:color w:val="000000"/>
          <w:sz w:val="21"/>
        </w:rPr>
        <w:t>模型运营以“监控—诊断—回测—审批—发布—观察—复盘”闭环管理。模型管理员按周期复核求解成功率、最优间隙、人工计划调整、采纳率、计划实际偏差和收益；参数变化必须说明业务原因并使用历史样本回放，不能仅为提高单次指标而过拟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95FE0E2">
        <w:trPr>
          <w:cantSplit/>
          <w:tblHeader/>
          <w:jc w:val="center"/>
        </w:trPr>
        <w:tc>
          <w:tcPr>
            <w:tcW w:w="1984" w:type="dxa"/>
            <w:shd w:val="clear" w:color="auto" w:fill="BFBFBF"/>
            <w:tcMar>
              <w:top w:w="90" w:type="dxa"/>
              <w:left w:w="100" w:type="dxa"/>
              <w:bottom w:w="90" w:type="dxa"/>
              <w:right w:w="100" w:type="dxa"/>
            </w:tcMar>
            <w:vAlign w:val="center"/>
          </w:tcPr>
          <w:p w14:paraId="696C81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运营活动</w:t>
            </w:r>
          </w:p>
        </w:tc>
        <w:tc>
          <w:tcPr>
            <w:tcW w:w="2041" w:type="dxa"/>
            <w:shd w:val="clear" w:color="auto" w:fill="BFBFBF"/>
            <w:tcMar>
              <w:top w:w="90" w:type="dxa"/>
              <w:left w:w="100" w:type="dxa"/>
              <w:bottom w:w="90" w:type="dxa"/>
              <w:right w:w="100" w:type="dxa"/>
            </w:tcMar>
            <w:vAlign w:val="center"/>
          </w:tcPr>
          <w:p w14:paraId="204227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频率建议</w:t>
            </w:r>
          </w:p>
        </w:tc>
        <w:tc>
          <w:tcPr>
            <w:tcW w:w="4025" w:type="dxa"/>
            <w:shd w:val="clear" w:color="auto" w:fill="BFBFBF"/>
            <w:tcMar>
              <w:top w:w="90" w:type="dxa"/>
              <w:left w:w="100" w:type="dxa"/>
              <w:bottom w:w="90" w:type="dxa"/>
              <w:right w:w="100" w:type="dxa"/>
            </w:tcMar>
            <w:vAlign w:val="center"/>
          </w:tcPr>
          <w:p w14:paraId="512E4F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输出</w:t>
            </w:r>
          </w:p>
        </w:tc>
      </w:tr>
      <w:tr w14:paraId="6D5B3350">
        <w:trPr>
          <w:cantSplit/>
          <w:jc w:val="center"/>
        </w:trPr>
        <w:tc>
          <w:tcPr>
            <w:tcW w:w="1984" w:type="dxa"/>
            <w:tcMar>
              <w:top w:w="90" w:type="dxa"/>
              <w:left w:w="100" w:type="dxa"/>
              <w:bottom w:w="90" w:type="dxa"/>
              <w:right w:w="100" w:type="dxa"/>
            </w:tcMar>
            <w:vAlign w:val="center"/>
          </w:tcPr>
          <w:p w14:paraId="092922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运行健康复核</w:t>
            </w:r>
          </w:p>
        </w:tc>
        <w:tc>
          <w:tcPr>
            <w:tcW w:w="2041" w:type="dxa"/>
            <w:tcMar>
              <w:top w:w="90" w:type="dxa"/>
              <w:left w:w="100" w:type="dxa"/>
              <w:bottom w:w="90" w:type="dxa"/>
              <w:right w:w="100" w:type="dxa"/>
            </w:tcMar>
            <w:vAlign w:val="center"/>
          </w:tcPr>
          <w:p w14:paraId="2C6F17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日/周</w:t>
            </w:r>
          </w:p>
        </w:tc>
        <w:tc>
          <w:tcPr>
            <w:tcW w:w="4025" w:type="dxa"/>
            <w:tcMar>
              <w:top w:w="90" w:type="dxa"/>
              <w:left w:w="100" w:type="dxa"/>
              <w:bottom w:w="90" w:type="dxa"/>
              <w:right w:w="100" w:type="dxa"/>
            </w:tcMar>
            <w:vAlign w:val="center"/>
          </w:tcPr>
          <w:p w14:paraId="677BEA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失败、超时、无解和资源问题清单</w:t>
            </w:r>
          </w:p>
        </w:tc>
      </w:tr>
      <w:tr w14:paraId="5CF876D9">
        <w:trPr>
          <w:cantSplit/>
          <w:jc w:val="center"/>
        </w:trPr>
        <w:tc>
          <w:tcPr>
            <w:tcW w:w="1984" w:type="dxa"/>
            <w:shd w:val="clear" w:color="auto" w:fill="F7F7F7"/>
            <w:tcMar>
              <w:top w:w="90" w:type="dxa"/>
              <w:left w:w="100" w:type="dxa"/>
              <w:bottom w:w="90" w:type="dxa"/>
              <w:right w:w="100" w:type="dxa"/>
            </w:tcMar>
            <w:vAlign w:val="center"/>
          </w:tcPr>
          <w:p w14:paraId="006288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参数复核</w:t>
            </w:r>
          </w:p>
        </w:tc>
        <w:tc>
          <w:tcPr>
            <w:tcW w:w="2041" w:type="dxa"/>
            <w:shd w:val="clear" w:color="auto" w:fill="F7F7F7"/>
            <w:tcMar>
              <w:top w:w="90" w:type="dxa"/>
              <w:left w:w="100" w:type="dxa"/>
              <w:bottom w:w="90" w:type="dxa"/>
              <w:right w:w="100" w:type="dxa"/>
            </w:tcMar>
            <w:vAlign w:val="center"/>
          </w:tcPr>
          <w:p w14:paraId="2AD5A4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月度或业务变化触发</w:t>
            </w:r>
          </w:p>
        </w:tc>
        <w:tc>
          <w:tcPr>
            <w:tcW w:w="4025" w:type="dxa"/>
            <w:shd w:val="clear" w:color="auto" w:fill="F7F7F7"/>
            <w:tcMar>
              <w:top w:w="90" w:type="dxa"/>
              <w:left w:w="100" w:type="dxa"/>
              <w:bottom w:w="90" w:type="dxa"/>
              <w:right w:w="100" w:type="dxa"/>
            </w:tcMar>
            <w:vAlign w:val="center"/>
          </w:tcPr>
          <w:p w14:paraId="373331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参数建议、回测和批准版本</w:t>
            </w:r>
          </w:p>
        </w:tc>
      </w:tr>
      <w:tr w14:paraId="4B22342B">
        <w:trPr>
          <w:cantSplit/>
          <w:jc w:val="center"/>
        </w:trPr>
        <w:tc>
          <w:tcPr>
            <w:tcW w:w="1984" w:type="dxa"/>
            <w:tcMar>
              <w:top w:w="90" w:type="dxa"/>
              <w:left w:w="100" w:type="dxa"/>
              <w:bottom w:w="90" w:type="dxa"/>
              <w:right w:w="100" w:type="dxa"/>
            </w:tcMar>
            <w:vAlign w:val="center"/>
          </w:tcPr>
          <w:p w14:paraId="51B4A3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效果评价</w:t>
            </w:r>
          </w:p>
        </w:tc>
        <w:tc>
          <w:tcPr>
            <w:tcW w:w="2041" w:type="dxa"/>
            <w:tcMar>
              <w:top w:w="90" w:type="dxa"/>
              <w:left w:w="100" w:type="dxa"/>
              <w:bottom w:w="90" w:type="dxa"/>
              <w:right w:w="100" w:type="dxa"/>
            </w:tcMar>
            <w:vAlign w:val="center"/>
          </w:tcPr>
          <w:p w14:paraId="28AFCB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月度/季度</w:t>
            </w:r>
          </w:p>
        </w:tc>
        <w:tc>
          <w:tcPr>
            <w:tcW w:w="4025" w:type="dxa"/>
            <w:tcMar>
              <w:top w:w="90" w:type="dxa"/>
              <w:left w:w="100" w:type="dxa"/>
              <w:bottom w:w="90" w:type="dxa"/>
              <w:right w:w="100" w:type="dxa"/>
            </w:tcMar>
            <w:vAlign w:val="center"/>
          </w:tcPr>
          <w:p w14:paraId="0BD134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采纳、偏差、收益和业务反馈</w:t>
            </w:r>
          </w:p>
        </w:tc>
      </w:tr>
      <w:tr w14:paraId="7676AA78">
        <w:trPr>
          <w:cantSplit/>
          <w:jc w:val="center"/>
        </w:trPr>
        <w:tc>
          <w:tcPr>
            <w:tcW w:w="1984" w:type="dxa"/>
            <w:shd w:val="clear" w:color="auto" w:fill="F7F7F7"/>
            <w:tcMar>
              <w:top w:w="90" w:type="dxa"/>
              <w:left w:w="100" w:type="dxa"/>
              <w:bottom w:w="90" w:type="dxa"/>
              <w:right w:w="100" w:type="dxa"/>
            </w:tcMar>
            <w:vAlign w:val="center"/>
          </w:tcPr>
          <w:p w14:paraId="04B0B4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模型升级</w:t>
            </w:r>
          </w:p>
        </w:tc>
        <w:tc>
          <w:tcPr>
            <w:tcW w:w="2041" w:type="dxa"/>
            <w:shd w:val="clear" w:color="auto" w:fill="F7F7F7"/>
            <w:tcMar>
              <w:top w:w="90" w:type="dxa"/>
              <w:left w:w="100" w:type="dxa"/>
              <w:bottom w:w="90" w:type="dxa"/>
              <w:right w:w="100" w:type="dxa"/>
            </w:tcMar>
            <w:vAlign w:val="center"/>
          </w:tcPr>
          <w:p w14:paraId="500F33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按需求</w:t>
            </w:r>
          </w:p>
        </w:tc>
        <w:tc>
          <w:tcPr>
            <w:tcW w:w="4025" w:type="dxa"/>
            <w:shd w:val="clear" w:color="auto" w:fill="F7F7F7"/>
            <w:tcMar>
              <w:top w:w="90" w:type="dxa"/>
              <w:left w:w="100" w:type="dxa"/>
              <w:bottom w:w="90" w:type="dxa"/>
              <w:right w:w="100" w:type="dxa"/>
            </w:tcMar>
            <w:vAlign w:val="center"/>
          </w:tcPr>
          <w:p w14:paraId="745AD9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模型卡、回归、镜像和回退方案</w:t>
            </w:r>
          </w:p>
        </w:tc>
      </w:tr>
      <w:tr w14:paraId="260D10AE">
        <w:trPr>
          <w:cantSplit/>
          <w:jc w:val="center"/>
        </w:trPr>
        <w:tc>
          <w:tcPr>
            <w:tcW w:w="1984" w:type="dxa"/>
            <w:tcMar>
              <w:top w:w="90" w:type="dxa"/>
              <w:left w:w="100" w:type="dxa"/>
              <w:bottom w:w="90" w:type="dxa"/>
              <w:right w:w="100" w:type="dxa"/>
            </w:tcMar>
            <w:vAlign w:val="center"/>
          </w:tcPr>
          <w:p w14:paraId="43A7B3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停用与替代</w:t>
            </w:r>
          </w:p>
        </w:tc>
        <w:tc>
          <w:tcPr>
            <w:tcW w:w="2041" w:type="dxa"/>
            <w:tcMar>
              <w:top w:w="90" w:type="dxa"/>
              <w:left w:w="100" w:type="dxa"/>
              <w:bottom w:w="90" w:type="dxa"/>
              <w:right w:w="100" w:type="dxa"/>
            </w:tcMar>
            <w:vAlign w:val="center"/>
          </w:tcPr>
          <w:p w14:paraId="3BB277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风险或新版本触发</w:t>
            </w:r>
          </w:p>
        </w:tc>
        <w:tc>
          <w:tcPr>
            <w:tcW w:w="4025" w:type="dxa"/>
            <w:tcMar>
              <w:top w:w="90" w:type="dxa"/>
              <w:left w:w="100" w:type="dxa"/>
              <w:bottom w:w="90" w:type="dxa"/>
              <w:right w:w="100" w:type="dxa"/>
            </w:tcMar>
            <w:vAlign w:val="center"/>
          </w:tcPr>
          <w:p w14:paraId="4CFFBD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影响分析、替代模型和历史保留</w:t>
            </w:r>
          </w:p>
        </w:tc>
      </w:tr>
    </w:tbl>
    <w:p w14:paraId="720B8A88">
      <w:pPr>
        <w:spacing w:after="40"/>
      </w:pPr>
    </w:p>
    <w:p w14:paraId="23802EB4">
      <w:pPr>
        <w:pStyle w:val="6"/>
      </w:pPr>
      <w:bookmarkStart w:id="341" w:name="_Toc136839474"/>
      <w:r>
        <w:rPr>
          <w:rFonts w:ascii="Times New Roman" w:hAnsi="Times New Roman" w:eastAsia="STHeiti" w:cs="Times New Roman"/>
          <w:b/>
          <w:color w:val="000000"/>
          <w:sz w:val="22"/>
        </w:rPr>
        <w:t>6.4.2.4 变更、发布与回退</w:t>
      </w:r>
      <w:bookmarkEnd w:id="341"/>
    </w:p>
    <w:p w14:paraId="5BC5A418">
      <w:pPr>
        <w:spacing w:after="80" w:line="324" w:lineRule="auto"/>
        <w:ind w:firstLine="420"/>
        <w:jc w:val="both"/>
      </w:pPr>
      <w:r>
        <w:rPr>
          <w:rFonts w:ascii="Times New Roman" w:hAnsi="Times New Roman" w:eastAsia="Songti SC" w:cs="Times New Roman"/>
          <w:color w:val="000000"/>
          <w:sz w:val="21"/>
        </w:rPr>
        <w:t>需求、配置、模型、接口和数据库变更均经过登记、影响分析、测试、审批、发布、验证和关闭。紧急变更可以缩短流程但不能省略身份、备份、操作记录和事后复盘。回退条件在发布前定义，触发后停止继续放量并保护已产生的业务数据。</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B8E85B6">
        <w:trPr>
          <w:cantSplit/>
          <w:tblHeader/>
          <w:jc w:val="center"/>
        </w:trPr>
        <w:tc>
          <w:tcPr>
            <w:tcW w:w="1814" w:type="dxa"/>
            <w:shd w:val="clear" w:color="auto" w:fill="BFBFBF"/>
            <w:tcMar>
              <w:top w:w="90" w:type="dxa"/>
              <w:left w:w="100" w:type="dxa"/>
              <w:bottom w:w="90" w:type="dxa"/>
              <w:right w:w="100" w:type="dxa"/>
            </w:tcMar>
            <w:vAlign w:val="center"/>
          </w:tcPr>
          <w:p w14:paraId="2C7390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变更类型</w:t>
            </w:r>
          </w:p>
        </w:tc>
        <w:tc>
          <w:tcPr>
            <w:tcW w:w="3628" w:type="dxa"/>
            <w:shd w:val="clear" w:color="auto" w:fill="BFBFBF"/>
            <w:tcMar>
              <w:top w:w="90" w:type="dxa"/>
              <w:left w:w="100" w:type="dxa"/>
              <w:bottom w:w="90" w:type="dxa"/>
              <w:right w:w="100" w:type="dxa"/>
            </w:tcMar>
            <w:vAlign w:val="center"/>
          </w:tcPr>
          <w:p w14:paraId="45190F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最低验证</w:t>
            </w:r>
          </w:p>
        </w:tc>
        <w:tc>
          <w:tcPr>
            <w:tcW w:w="2608" w:type="dxa"/>
            <w:shd w:val="clear" w:color="auto" w:fill="BFBFBF"/>
            <w:tcMar>
              <w:top w:w="90" w:type="dxa"/>
              <w:left w:w="100" w:type="dxa"/>
              <w:bottom w:w="90" w:type="dxa"/>
              <w:right w:w="100" w:type="dxa"/>
            </w:tcMar>
            <w:vAlign w:val="center"/>
          </w:tcPr>
          <w:p w14:paraId="29369B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回退重点</w:t>
            </w:r>
          </w:p>
        </w:tc>
      </w:tr>
      <w:tr w14:paraId="0542A733">
        <w:trPr>
          <w:cantSplit/>
          <w:jc w:val="center"/>
        </w:trPr>
        <w:tc>
          <w:tcPr>
            <w:tcW w:w="1814" w:type="dxa"/>
            <w:tcMar>
              <w:top w:w="90" w:type="dxa"/>
              <w:left w:w="100" w:type="dxa"/>
              <w:bottom w:w="90" w:type="dxa"/>
              <w:right w:w="100" w:type="dxa"/>
            </w:tcMar>
            <w:vAlign w:val="center"/>
          </w:tcPr>
          <w:p w14:paraId="2B9E3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应用代码</w:t>
            </w:r>
          </w:p>
        </w:tc>
        <w:tc>
          <w:tcPr>
            <w:tcW w:w="3628" w:type="dxa"/>
            <w:tcMar>
              <w:top w:w="90" w:type="dxa"/>
              <w:left w:w="100" w:type="dxa"/>
              <w:bottom w:w="90" w:type="dxa"/>
              <w:right w:w="100" w:type="dxa"/>
            </w:tcMar>
            <w:vAlign w:val="center"/>
          </w:tcPr>
          <w:p w14:paraId="27B968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单元、集成、回归、安全和冒烟</w:t>
            </w:r>
          </w:p>
        </w:tc>
        <w:tc>
          <w:tcPr>
            <w:tcW w:w="2608" w:type="dxa"/>
            <w:tcMar>
              <w:top w:w="90" w:type="dxa"/>
              <w:left w:w="100" w:type="dxa"/>
              <w:bottom w:w="90" w:type="dxa"/>
              <w:right w:w="100" w:type="dxa"/>
            </w:tcMar>
            <w:vAlign w:val="center"/>
          </w:tcPr>
          <w:p w14:paraId="21E187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上一镜像、兼容配置</w:t>
            </w:r>
          </w:p>
        </w:tc>
      </w:tr>
      <w:tr w14:paraId="5D357429">
        <w:trPr>
          <w:cantSplit/>
          <w:jc w:val="center"/>
        </w:trPr>
        <w:tc>
          <w:tcPr>
            <w:tcW w:w="1814" w:type="dxa"/>
            <w:shd w:val="clear" w:color="auto" w:fill="F7F7F7"/>
            <w:tcMar>
              <w:top w:w="90" w:type="dxa"/>
              <w:left w:w="100" w:type="dxa"/>
              <w:bottom w:w="90" w:type="dxa"/>
              <w:right w:w="100" w:type="dxa"/>
            </w:tcMar>
            <w:vAlign w:val="center"/>
          </w:tcPr>
          <w:p w14:paraId="7D3A6B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模型/参数</w:t>
            </w:r>
          </w:p>
        </w:tc>
        <w:tc>
          <w:tcPr>
            <w:tcW w:w="3628" w:type="dxa"/>
            <w:shd w:val="clear" w:color="auto" w:fill="F7F7F7"/>
            <w:tcMar>
              <w:top w:w="90" w:type="dxa"/>
              <w:left w:w="100" w:type="dxa"/>
              <w:bottom w:w="90" w:type="dxa"/>
              <w:right w:w="100" w:type="dxa"/>
            </w:tcMar>
            <w:vAlign w:val="center"/>
          </w:tcPr>
          <w:p w14:paraId="306115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基准算例、历史回放、性能和解释</w:t>
            </w:r>
          </w:p>
        </w:tc>
        <w:tc>
          <w:tcPr>
            <w:tcW w:w="2608" w:type="dxa"/>
            <w:shd w:val="clear" w:color="auto" w:fill="F7F7F7"/>
            <w:tcMar>
              <w:top w:w="90" w:type="dxa"/>
              <w:left w:w="100" w:type="dxa"/>
              <w:bottom w:w="90" w:type="dxa"/>
              <w:right w:w="100" w:type="dxa"/>
            </w:tcMar>
            <w:vAlign w:val="center"/>
          </w:tcPr>
          <w:p w14:paraId="7F5C73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上一模型与参数组合</w:t>
            </w:r>
          </w:p>
        </w:tc>
      </w:tr>
      <w:tr w14:paraId="248F8BC3">
        <w:trPr>
          <w:cantSplit/>
          <w:jc w:val="center"/>
        </w:trPr>
        <w:tc>
          <w:tcPr>
            <w:tcW w:w="1814" w:type="dxa"/>
            <w:tcMar>
              <w:top w:w="90" w:type="dxa"/>
              <w:left w:w="100" w:type="dxa"/>
              <w:bottom w:w="90" w:type="dxa"/>
              <w:right w:w="100" w:type="dxa"/>
            </w:tcMar>
            <w:vAlign w:val="center"/>
          </w:tcPr>
          <w:p w14:paraId="2B17E1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数据库结构</w:t>
            </w:r>
          </w:p>
        </w:tc>
        <w:tc>
          <w:tcPr>
            <w:tcW w:w="3628" w:type="dxa"/>
            <w:tcMar>
              <w:top w:w="90" w:type="dxa"/>
              <w:left w:w="100" w:type="dxa"/>
              <w:bottom w:w="90" w:type="dxa"/>
              <w:right w:w="100" w:type="dxa"/>
            </w:tcMar>
            <w:vAlign w:val="center"/>
          </w:tcPr>
          <w:p w14:paraId="419AFA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迁移演练、前后兼容、性能和备份恢复</w:t>
            </w:r>
          </w:p>
        </w:tc>
        <w:tc>
          <w:tcPr>
            <w:tcW w:w="2608" w:type="dxa"/>
            <w:tcMar>
              <w:top w:w="90" w:type="dxa"/>
              <w:left w:w="100" w:type="dxa"/>
              <w:bottom w:w="90" w:type="dxa"/>
              <w:right w:w="100" w:type="dxa"/>
            </w:tcMar>
            <w:vAlign w:val="center"/>
          </w:tcPr>
          <w:p w14:paraId="367748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向前修复或明确可逆脚本</w:t>
            </w:r>
          </w:p>
        </w:tc>
      </w:tr>
      <w:tr w14:paraId="481CEC52">
        <w:trPr>
          <w:cantSplit/>
          <w:jc w:val="center"/>
        </w:trPr>
        <w:tc>
          <w:tcPr>
            <w:tcW w:w="1814" w:type="dxa"/>
            <w:shd w:val="clear" w:color="auto" w:fill="F7F7F7"/>
            <w:tcMar>
              <w:top w:w="90" w:type="dxa"/>
              <w:left w:w="100" w:type="dxa"/>
              <w:bottom w:w="90" w:type="dxa"/>
              <w:right w:w="100" w:type="dxa"/>
            </w:tcMar>
            <w:vAlign w:val="center"/>
          </w:tcPr>
          <w:p w14:paraId="799B36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接口契约</w:t>
            </w:r>
          </w:p>
        </w:tc>
        <w:tc>
          <w:tcPr>
            <w:tcW w:w="3628" w:type="dxa"/>
            <w:shd w:val="clear" w:color="auto" w:fill="F7F7F7"/>
            <w:tcMar>
              <w:top w:w="90" w:type="dxa"/>
              <w:left w:w="100" w:type="dxa"/>
              <w:bottom w:w="90" w:type="dxa"/>
              <w:right w:w="100" w:type="dxa"/>
            </w:tcMar>
            <w:vAlign w:val="center"/>
          </w:tcPr>
          <w:p w14:paraId="2CCAB1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消费者兼容、幂等、异常和对账</w:t>
            </w:r>
          </w:p>
        </w:tc>
        <w:tc>
          <w:tcPr>
            <w:tcW w:w="2608" w:type="dxa"/>
            <w:shd w:val="clear" w:color="auto" w:fill="F7F7F7"/>
            <w:tcMar>
              <w:top w:w="90" w:type="dxa"/>
              <w:left w:w="100" w:type="dxa"/>
              <w:bottom w:w="90" w:type="dxa"/>
              <w:right w:w="100" w:type="dxa"/>
            </w:tcMar>
            <w:vAlign w:val="center"/>
          </w:tcPr>
          <w:p w14:paraId="0A54B9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双版本兼容期</w:t>
            </w:r>
          </w:p>
        </w:tc>
      </w:tr>
      <w:tr w14:paraId="76F13362">
        <w:trPr>
          <w:cantSplit/>
          <w:jc w:val="center"/>
        </w:trPr>
        <w:tc>
          <w:tcPr>
            <w:tcW w:w="1814" w:type="dxa"/>
            <w:tcMar>
              <w:top w:w="90" w:type="dxa"/>
              <w:left w:w="100" w:type="dxa"/>
              <w:bottom w:w="90" w:type="dxa"/>
              <w:right w:w="100" w:type="dxa"/>
            </w:tcMar>
            <w:vAlign w:val="center"/>
          </w:tcPr>
          <w:p w14:paraId="460987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配置/规则</w:t>
            </w:r>
          </w:p>
        </w:tc>
        <w:tc>
          <w:tcPr>
            <w:tcW w:w="3628" w:type="dxa"/>
            <w:tcMar>
              <w:top w:w="90" w:type="dxa"/>
              <w:left w:w="100" w:type="dxa"/>
              <w:bottom w:w="90" w:type="dxa"/>
              <w:right w:w="100" w:type="dxa"/>
            </w:tcMar>
            <w:vAlign w:val="center"/>
          </w:tcPr>
          <w:p w14:paraId="787F6E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范围、依赖、样本和生效期</w:t>
            </w:r>
          </w:p>
        </w:tc>
        <w:tc>
          <w:tcPr>
            <w:tcW w:w="2608" w:type="dxa"/>
            <w:tcMar>
              <w:top w:w="90" w:type="dxa"/>
              <w:left w:w="100" w:type="dxa"/>
              <w:bottom w:w="90" w:type="dxa"/>
              <w:right w:w="100" w:type="dxa"/>
            </w:tcMar>
            <w:vAlign w:val="center"/>
          </w:tcPr>
          <w:p w14:paraId="0BB019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恢复上一发布版本</w:t>
            </w:r>
          </w:p>
        </w:tc>
      </w:tr>
    </w:tbl>
    <w:p w14:paraId="63DF0C6E">
      <w:pPr>
        <w:spacing w:after="40"/>
      </w:pPr>
    </w:p>
    <w:p w14:paraId="14B32B8F">
      <w:pPr>
        <w:pStyle w:val="6"/>
      </w:pPr>
      <w:bookmarkStart w:id="342" w:name="_Toc2053537228"/>
      <w:r>
        <w:rPr>
          <w:rFonts w:ascii="Times New Roman" w:hAnsi="Times New Roman" w:eastAsia="STHeiti" w:cs="Times New Roman"/>
          <w:b/>
          <w:color w:val="000000"/>
          <w:sz w:val="22"/>
        </w:rPr>
        <w:t>6.4.2.5 服务等级与运维报表</w:t>
      </w:r>
      <w:bookmarkEnd w:id="342"/>
    </w:p>
    <w:p w14:paraId="6DD803F9">
      <w:pPr>
        <w:spacing w:after="80" w:line="324" w:lineRule="auto"/>
        <w:ind w:firstLine="420"/>
        <w:jc w:val="both"/>
      </w:pPr>
      <w:r>
        <w:rPr>
          <w:rFonts w:ascii="Times New Roman" w:hAnsi="Times New Roman" w:eastAsia="Songti SC" w:cs="Times New Roman"/>
          <w:color w:val="000000"/>
          <w:sz w:val="21"/>
        </w:rPr>
        <w:t>服务等级覆盖服务时间、可用性、事件响应、恢复、备份、接口、批处理、数据质量和模型运行。月度运维报告同时展示达成情况、重大事件、容量趋势、问题行动项和风险，不以关闭工单数量替代业务恢复质量。具体SLA需由项目与企业运维共同确认。</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FDCD4B1">
        <w:trPr>
          <w:cantSplit/>
          <w:tblHeader/>
          <w:jc w:val="center"/>
        </w:trPr>
        <w:tc>
          <w:tcPr>
            <w:tcW w:w="1984" w:type="dxa"/>
            <w:shd w:val="clear" w:color="auto" w:fill="BFBFBF"/>
            <w:tcMar>
              <w:top w:w="90" w:type="dxa"/>
              <w:left w:w="100" w:type="dxa"/>
              <w:bottom w:w="90" w:type="dxa"/>
              <w:right w:w="100" w:type="dxa"/>
            </w:tcMar>
            <w:vAlign w:val="center"/>
          </w:tcPr>
          <w:p w14:paraId="3DE22E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指标</w:t>
            </w:r>
          </w:p>
        </w:tc>
        <w:tc>
          <w:tcPr>
            <w:tcW w:w="4082" w:type="dxa"/>
            <w:shd w:val="clear" w:color="auto" w:fill="BFBFBF"/>
            <w:tcMar>
              <w:top w:w="90" w:type="dxa"/>
              <w:left w:w="100" w:type="dxa"/>
              <w:bottom w:w="90" w:type="dxa"/>
              <w:right w:w="100" w:type="dxa"/>
            </w:tcMar>
            <w:vAlign w:val="center"/>
          </w:tcPr>
          <w:p w14:paraId="13F29A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建议基线</w:t>
            </w:r>
          </w:p>
        </w:tc>
        <w:tc>
          <w:tcPr>
            <w:tcW w:w="1984" w:type="dxa"/>
            <w:shd w:val="clear" w:color="auto" w:fill="BFBFBF"/>
            <w:tcMar>
              <w:top w:w="90" w:type="dxa"/>
              <w:left w:w="100" w:type="dxa"/>
              <w:bottom w:w="90" w:type="dxa"/>
              <w:right w:w="100" w:type="dxa"/>
            </w:tcMar>
            <w:vAlign w:val="center"/>
          </w:tcPr>
          <w:p w14:paraId="0A322D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报告频率</w:t>
            </w:r>
          </w:p>
        </w:tc>
      </w:tr>
      <w:tr w14:paraId="32FDAB7C">
        <w:trPr>
          <w:cantSplit/>
          <w:jc w:val="center"/>
        </w:trPr>
        <w:tc>
          <w:tcPr>
            <w:tcW w:w="1984" w:type="dxa"/>
            <w:tcMar>
              <w:top w:w="90" w:type="dxa"/>
              <w:left w:w="100" w:type="dxa"/>
              <w:bottom w:w="90" w:type="dxa"/>
              <w:right w:w="100" w:type="dxa"/>
            </w:tcMar>
            <w:vAlign w:val="center"/>
          </w:tcPr>
          <w:p w14:paraId="5FEBF2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应用可用率</w:t>
            </w:r>
          </w:p>
        </w:tc>
        <w:tc>
          <w:tcPr>
            <w:tcW w:w="4082" w:type="dxa"/>
            <w:tcMar>
              <w:top w:w="90" w:type="dxa"/>
              <w:left w:w="100" w:type="dxa"/>
              <w:bottom w:w="90" w:type="dxa"/>
              <w:right w:w="100" w:type="dxa"/>
            </w:tcMar>
            <w:vAlign w:val="center"/>
          </w:tcPr>
          <w:p w14:paraId="5CE608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月度99.5%，不含批准维护窗口</w:t>
            </w:r>
          </w:p>
        </w:tc>
        <w:tc>
          <w:tcPr>
            <w:tcW w:w="1984" w:type="dxa"/>
            <w:tcMar>
              <w:top w:w="90" w:type="dxa"/>
              <w:left w:w="100" w:type="dxa"/>
              <w:bottom w:w="90" w:type="dxa"/>
              <w:right w:w="100" w:type="dxa"/>
            </w:tcMar>
            <w:vAlign w:val="center"/>
          </w:tcPr>
          <w:p w14:paraId="7AD256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月</w:t>
            </w:r>
          </w:p>
        </w:tc>
      </w:tr>
      <w:tr w14:paraId="3EDB1A2C">
        <w:trPr>
          <w:cantSplit/>
          <w:jc w:val="center"/>
        </w:trPr>
        <w:tc>
          <w:tcPr>
            <w:tcW w:w="1984" w:type="dxa"/>
            <w:shd w:val="clear" w:color="auto" w:fill="F7F7F7"/>
            <w:tcMar>
              <w:top w:w="90" w:type="dxa"/>
              <w:left w:w="100" w:type="dxa"/>
              <w:bottom w:w="90" w:type="dxa"/>
              <w:right w:w="100" w:type="dxa"/>
            </w:tcMar>
            <w:vAlign w:val="center"/>
          </w:tcPr>
          <w:p w14:paraId="036BEF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P1/P2响应</w:t>
            </w:r>
          </w:p>
        </w:tc>
        <w:tc>
          <w:tcPr>
            <w:tcW w:w="4082" w:type="dxa"/>
            <w:shd w:val="clear" w:color="auto" w:fill="F7F7F7"/>
            <w:tcMar>
              <w:top w:w="90" w:type="dxa"/>
              <w:left w:w="100" w:type="dxa"/>
              <w:bottom w:w="90" w:type="dxa"/>
              <w:right w:w="100" w:type="dxa"/>
            </w:tcMar>
            <w:vAlign w:val="center"/>
          </w:tcPr>
          <w:p w14:paraId="53077C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15/30分钟内响应</w:t>
            </w:r>
          </w:p>
        </w:tc>
        <w:tc>
          <w:tcPr>
            <w:tcW w:w="1984" w:type="dxa"/>
            <w:shd w:val="clear" w:color="auto" w:fill="F7F7F7"/>
            <w:tcMar>
              <w:top w:w="90" w:type="dxa"/>
              <w:left w:w="100" w:type="dxa"/>
              <w:bottom w:w="90" w:type="dxa"/>
              <w:right w:w="100" w:type="dxa"/>
            </w:tcMar>
            <w:vAlign w:val="center"/>
          </w:tcPr>
          <w:p w14:paraId="6D7833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事件/月</w:t>
            </w:r>
          </w:p>
        </w:tc>
      </w:tr>
      <w:tr w14:paraId="1B9C07DF">
        <w:trPr>
          <w:cantSplit/>
          <w:jc w:val="center"/>
        </w:trPr>
        <w:tc>
          <w:tcPr>
            <w:tcW w:w="1984" w:type="dxa"/>
            <w:tcMar>
              <w:top w:w="90" w:type="dxa"/>
              <w:left w:w="100" w:type="dxa"/>
              <w:bottom w:w="90" w:type="dxa"/>
              <w:right w:w="100" w:type="dxa"/>
            </w:tcMar>
            <w:vAlign w:val="center"/>
          </w:tcPr>
          <w:p w14:paraId="1C71FC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备份成功率</w:t>
            </w:r>
          </w:p>
        </w:tc>
        <w:tc>
          <w:tcPr>
            <w:tcW w:w="4082" w:type="dxa"/>
            <w:tcMar>
              <w:top w:w="90" w:type="dxa"/>
              <w:left w:w="100" w:type="dxa"/>
              <w:bottom w:w="90" w:type="dxa"/>
              <w:right w:w="100" w:type="dxa"/>
            </w:tcMar>
            <w:vAlign w:val="center"/>
          </w:tcPr>
          <w:p w14:paraId="47492B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100%，失败立即告警与补备</w:t>
            </w:r>
          </w:p>
        </w:tc>
        <w:tc>
          <w:tcPr>
            <w:tcW w:w="1984" w:type="dxa"/>
            <w:tcMar>
              <w:top w:w="90" w:type="dxa"/>
              <w:left w:w="100" w:type="dxa"/>
              <w:bottom w:w="90" w:type="dxa"/>
              <w:right w:w="100" w:type="dxa"/>
            </w:tcMar>
            <w:vAlign w:val="center"/>
          </w:tcPr>
          <w:p w14:paraId="761541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日/月</w:t>
            </w:r>
          </w:p>
        </w:tc>
      </w:tr>
      <w:tr w14:paraId="2423C173">
        <w:trPr>
          <w:cantSplit/>
          <w:jc w:val="center"/>
        </w:trPr>
        <w:tc>
          <w:tcPr>
            <w:tcW w:w="1984" w:type="dxa"/>
            <w:shd w:val="clear" w:color="auto" w:fill="F7F7F7"/>
            <w:tcMar>
              <w:top w:w="90" w:type="dxa"/>
              <w:left w:w="100" w:type="dxa"/>
              <w:bottom w:w="90" w:type="dxa"/>
              <w:right w:w="100" w:type="dxa"/>
            </w:tcMar>
            <w:vAlign w:val="center"/>
          </w:tcPr>
          <w:p w14:paraId="6F3E4B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恢复演练</w:t>
            </w:r>
          </w:p>
        </w:tc>
        <w:tc>
          <w:tcPr>
            <w:tcW w:w="4082" w:type="dxa"/>
            <w:shd w:val="clear" w:color="auto" w:fill="F7F7F7"/>
            <w:tcMar>
              <w:top w:w="90" w:type="dxa"/>
              <w:left w:w="100" w:type="dxa"/>
              <w:bottom w:w="90" w:type="dxa"/>
              <w:right w:w="100" w:type="dxa"/>
            </w:tcMar>
            <w:vAlign w:val="center"/>
          </w:tcPr>
          <w:p w14:paraId="071BAB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至少半年一次或按企业制度</w:t>
            </w:r>
          </w:p>
        </w:tc>
        <w:tc>
          <w:tcPr>
            <w:tcW w:w="1984" w:type="dxa"/>
            <w:shd w:val="clear" w:color="auto" w:fill="F7F7F7"/>
            <w:tcMar>
              <w:top w:w="90" w:type="dxa"/>
              <w:left w:w="100" w:type="dxa"/>
              <w:bottom w:w="90" w:type="dxa"/>
              <w:right w:w="100" w:type="dxa"/>
            </w:tcMar>
            <w:vAlign w:val="center"/>
          </w:tcPr>
          <w:p w14:paraId="3F3BE7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半年/次</w:t>
            </w:r>
          </w:p>
        </w:tc>
      </w:tr>
      <w:tr w14:paraId="0BB888F4">
        <w:trPr>
          <w:cantSplit/>
          <w:jc w:val="center"/>
        </w:trPr>
        <w:tc>
          <w:tcPr>
            <w:tcW w:w="1984" w:type="dxa"/>
            <w:tcMar>
              <w:top w:w="90" w:type="dxa"/>
              <w:left w:w="100" w:type="dxa"/>
              <w:bottom w:w="90" w:type="dxa"/>
              <w:right w:w="100" w:type="dxa"/>
            </w:tcMar>
            <w:vAlign w:val="center"/>
          </w:tcPr>
          <w:p w14:paraId="28B45E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接口成功率</w:t>
            </w:r>
          </w:p>
        </w:tc>
        <w:tc>
          <w:tcPr>
            <w:tcW w:w="4082" w:type="dxa"/>
            <w:tcMar>
              <w:top w:w="90" w:type="dxa"/>
              <w:left w:w="100" w:type="dxa"/>
              <w:bottom w:w="90" w:type="dxa"/>
              <w:right w:w="100" w:type="dxa"/>
            </w:tcMar>
            <w:vAlign w:val="center"/>
          </w:tcPr>
          <w:p w14:paraId="6E68782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按关键接口单独统计，目标不低于99.5%</w:t>
            </w:r>
          </w:p>
        </w:tc>
        <w:tc>
          <w:tcPr>
            <w:tcW w:w="1984" w:type="dxa"/>
            <w:tcMar>
              <w:top w:w="90" w:type="dxa"/>
              <w:left w:w="100" w:type="dxa"/>
              <w:bottom w:w="90" w:type="dxa"/>
              <w:right w:w="100" w:type="dxa"/>
            </w:tcMar>
            <w:vAlign w:val="center"/>
          </w:tcPr>
          <w:p w14:paraId="7210A9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日/月</w:t>
            </w:r>
          </w:p>
        </w:tc>
      </w:tr>
      <w:tr w14:paraId="782B67B5">
        <w:trPr>
          <w:cantSplit/>
          <w:jc w:val="center"/>
        </w:trPr>
        <w:tc>
          <w:tcPr>
            <w:tcW w:w="1984" w:type="dxa"/>
            <w:shd w:val="clear" w:color="auto" w:fill="F7F7F7"/>
            <w:tcMar>
              <w:top w:w="90" w:type="dxa"/>
              <w:left w:w="100" w:type="dxa"/>
              <w:bottom w:w="90" w:type="dxa"/>
              <w:right w:w="100" w:type="dxa"/>
            </w:tcMar>
            <w:vAlign w:val="center"/>
          </w:tcPr>
          <w:p w14:paraId="73E0AB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模型运行成功率</w:t>
            </w:r>
          </w:p>
        </w:tc>
        <w:tc>
          <w:tcPr>
            <w:tcW w:w="4082" w:type="dxa"/>
            <w:shd w:val="clear" w:color="auto" w:fill="F7F7F7"/>
            <w:tcMar>
              <w:top w:w="90" w:type="dxa"/>
              <w:left w:w="100" w:type="dxa"/>
              <w:bottom w:w="90" w:type="dxa"/>
              <w:right w:w="100" w:type="dxa"/>
            </w:tcMar>
            <w:vAlign w:val="center"/>
          </w:tcPr>
          <w:p w14:paraId="7155BF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按模型分类统计，目标由模型卡确认</w:t>
            </w:r>
          </w:p>
        </w:tc>
        <w:tc>
          <w:tcPr>
            <w:tcW w:w="1984" w:type="dxa"/>
            <w:shd w:val="clear" w:color="auto" w:fill="F7F7F7"/>
            <w:tcMar>
              <w:top w:w="90" w:type="dxa"/>
              <w:left w:w="100" w:type="dxa"/>
              <w:bottom w:w="90" w:type="dxa"/>
              <w:right w:w="100" w:type="dxa"/>
            </w:tcMar>
            <w:vAlign w:val="center"/>
          </w:tcPr>
          <w:p w14:paraId="290C6F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周/月</w:t>
            </w:r>
          </w:p>
        </w:tc>
      </w:tr>
      <w:tr w14:paraId="70A963D0">
        <w:trPr>
          <w:cantSplit/>
          <w:jc w:val="center"/>
        </w:trPr>
        <w:tc>
          <w:tcPr>
            <w:tcW w:w="1984" w:type="dxa"/>
            <w:tcMar>
              <w:top w:w="90" w:type="dxa"/>
              <w:left w:w="100" w:type="dxa"/>
              <w:bottom w:w="90" w:type="dxa"/>
              <w:right w:w="100" w:type="dxa"/>
            </w:tcMar>
            <w:vAlign w:val="center"/>
          </w:tcPr>
          <w:p w14:paraId="19BCD0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数据质量闭环</w:t>
            </w:r>
          </w:p>
        </w:tc>
        <w:tc>
          <w:tcPr>
            <w:tcW w:w="4082" w:type="dxa"/>
            <w:tcMar>
              <w:top w:w="90" w:type="dxa"/>
              <w:left w:w="100" w:type="dxa"/>
              <w:bottom w:w="90" w:type="dxa"/>
              <w:right w:w="100" w:type="dxa"/>
            </w:tcMar>
            <w:vAlign w:val="center"/>
          </w:tcPr>
          <w:p w14:paraId="7BE5D9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阻断问题全部有责任人和处置状态</w:t>
            </w:r>
          </w:p>
        </w:tc>
        <w:tc>
          <w:tcPr>
            <w:tcW w:w="1984" w:type="dxa"/>
            <w:tcMar>
              <w:top w:w="90" w:type="dxa"/>
              <w:left w:w="100" w:type="dxa"/>
              <w:bottom w:w="90" w:type="dxa"/>
              <w:right w:w="100" w:type="dxa"/>
            </w:tcMar>
            <w:vAlign w:val="center"/>
          </w:tcPr>
          <w:p w14:paraId="7B60A7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日/周</w:t>
            </w:r>
          </w:p>
        </w:tc>
      </w:tr>
    </w:tbl>
    <w:p w14:paraId="494C85A5">
      <w:pPr>
        <w:spacing w:after="40"/>
      </w:pPr>
    </w:p>
    <w:p w14:paraId="2231939B">
      <w:r>
        <w:br w:type="page"/>
      </w:r>
    </w:p>
    <w:p w14:paraId="0AA80558">
      <w:pPr>
        <w:pStyle w:val="2"/>
      </w:pPr>
      <w:bookmarkStart w:id="343" w:name="_Toc1590500059"/>
      <w:r>
        <w:t>七、实施、测试与验收</w:t>
      </w:r>
      <w:bookmarkEnd w:id="343"/>
    </w:p>
    <w:p w14:paraId="7C2F9308">
      <w:pPr>
        <w:spacing w:after="80" w:line="324" w:lineRule="auto"/>
        <w:ind w:firstLine="420"/>
        <w:jc w:val="both"/>
      </w:pPr>
      <w:r>
        <w:rPr>
          <w:rFonts w:ascii="Times New Roman" w:hAnsi="Times New Roman" w:eastAsia="Songti SC" w:cs="Times New Roman"/>
          <w:color w:val="000000"/>
          <w:sz w:val="21"/>
        </w:rPr>
        <w:t>本章把前述业务、数据、模型、接口、安全和部署设计转化为可执行的实施路径、测试体系和验收证据。实施遵循“基础先行、模块递进、并行验证、受控切换”；验收遵循“需求可追溯、口径可对账、模型可复现、异常可演练、结果有证据”。精益排程不在本项目实施和验收范围，相关生产计划与实绩仅作为外部输入。</w:t>
      </w:r>
    </w:p>
    <w:p w14:paraId="2F83B2A2">
      <w:pPr>
        <w:pStyle w:val="3"/>
      </w:pPr>
      <w:bookmarkStart w:id="344" w:name="_Toc1805537404"/>
      <w:r>
        <w:t>7.1 实施路径与迁移方案</w:t>
      </w:r>
      <w:bookmarkEnd w:id="344"/>
    </w:p>
    <w:p w14:paraId="3E798202">
      <w:pPr>
        <w:pStyle w:val="4"/>
      </w:pPr>
      <w:bookmarkStart w:id="345" w:name="_Toc1723216918"/>
      <w:r>
        <w:rPr>
          <w:rFonts w:ascii="Times New Roman" w:hAnsi="Times New Roman" w:eastAsia="STHeiti" w:cs="Times New Roman"/>
          <w:b/>
          <w:color w:val="000000"/>
          <w:sz w:val="24"/>
        </w:rPr>
        <w:t>7.1.1 分阶段实施</w:t>
      </w:r>
      <w:bookmarkEnd w:id="345"/>
    </w:p>
    <w:p w14:paraId="18B0BCE2">
      <w:pPr>
        <w:pStyle w:val="6"/>
      </w:pPr>
      <w:bookmarkStart w:id="346" w:name="_Toc1142277384"/>
      <w:r>
        <w:rPr>
          <w:rFonts w:ascii="Times New Roman" w:hAnsi="Times New Roman" w:eastAsia="STHeiti" w:cs="Times New Roman"/>
          <w:b/>
          <w:color w:val="000000"/>
          <w:sz w:val="22"/>
        </w:rPr>
        <w:t>7.1.1.1 总体实施策略</w:t>
      </w:r>
      <w:bookmarkEnd w:id="346"/>
    </w:p>
    <w:p w14:paraId="4190A053">
      <w:pPr>
        <w:spacing w:after="80" w:line="324" w:lineRule="auto"/>
        <w:ind w:firstLine="420"/>
        <w:jc w:val="both"/>
      </w:pPr>
      <w:r>
        <w:rPr>
          <w:rFonts w:ascii="Times New Roman" w:hAnsi="Times New Roman" w:eastAsia="Songti SC" w:cs="Times New Roman"/>
          <w:color w:val="000000"/>
          <w:sz w:val="21"/>
        </w:rPr>
        <w:t>实施以数据和集成基础为先，先建立主数据映射、标准事实、质量、快照、权限、运行和工作流公共能力，再按业务价值和依赖顺序推进五大模块。每个阶段均包含设计确认、开发、测试、数据对账、模型验证、用户试用、运维准备和阶段评审，不采用所有模块一次性切换。</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9C3F671">
        <w:trPr>
          <w:cantSplit/>
          <w:tblHeader/>
          <w:jc w:val="center"/>
        </w:trPr>
        <w:tc>
          <w:tcPr>
            <w:tcW w:w="1474" w:type="dxa"/>
            <w:shd w:val="clear" w:color="auto" w:fill="BFBFBF"/>
            <w:tcMar>
              <w:top w:w="90" w:type="dxa"/>
              <w:left w:w="100" w:type="dxa"/>
              <w:bottom w:w="90" w:type="dxa"/>
              <w:right w:w="100" w:type="dxa"/>
            </w:tcMar>
            <w:vAlign w:val="center"/>
          </w:tcPr>
          <w:p w14:paraId="1D728C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策略</w:t>
            </w:r>
          </w:p>
        </w:tc>
        <w:tc>
          <w:tcPr>
            <w:tcW w:w="4139" w:type="dxa"/>
            <w:shd w:val="clear" w:color="auto" w:fill="BFBFBF"/>
            <w:tcMar>
              <w:top w:w="90" w:type="dxa"/>
              <w:left w:w="100" w:type="dxa"/>
              <w:bottom w:w="90" w:type="dxa"/>
              <w:right w:w="100" w:type="dxa"/>
            </w:tcMar>
            <w:vAlign w:val="center"/>
          </w:tcPr>
          <w:p w14:paraId="6F5434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实施要求</w:t>
            </w:r>
          </w:p>
        </w:tc>
        <w:tc>
          <w:tcPr>
            <w:tcW w:w="2438" w:type="dxa"/>
            <w:shd w:val="clear" w:color="auto" w:fill="BFBFBF"/>
            <w:tcMar>
              <w:top w:w="90" w:type="dxa"/>
              <w:left w:w="100" w:type="dxa"/>
              <w:bottom w:w="90" w:type="dxa"/>
              <w:right w:w="100" w:type="dxa"/>
            </w:tcMar>
            <w:vAlign w:val="center"/>
          </w:tcPr>
          <w:p w14:paraId="57AB66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阶段出口</w:t>
            </w:r>
          </w:p>
        </w:tc>
      </w:tr>
      <w:tr w14:paraId="43F1AE64">
        <w:trPr>
          <w:cantSplit/>
          <w:jc w:val="center"/>
        </w:trPr>
        <w:tc>
          <w:tcPr>
            <w:tcW w:w="1474" w:type="dxa"/>
            <w:tcMar>
              <w:top w:w="90" w:type="dxa"/>
              <w:left w:w="100" w:type="dxa"/>
              <w:bottom w:w="90" w:type="dxa"/>
              <w:right w:w="100" w:type="dxa"/>
            </w:tcMar>
            <w:vAlign w:val="center"/>
          </w:tcPr>
          <w:p w14:paraId="108334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分阶段</w:t>
            </w:r>
          </w:p>
        </w:tc>
        <w:tc>
          <w:tcPr>
            <w:tcW w:w="4139" w:type="dxa"/>
            <w:tcMar>
              <w:top w:w="90" w:type="dxa"/>
              <w:left w:w="100" w:type="dxa"/>
              <w:bottom w:w="90" w:type="dxa"/>
              <w:right w:w="100" w:type="dxa"/>
            </w:tcMar>
            <w:vAlign w:val="center"/>
          </w:tcPr>
          <w:p w14:paraId="24EBD4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基础能力与业务模块按依赖递进</w:t>
            </w:r>
          </w:p>
        </w:tc>
        <w:tc>
          <w:tcPr>
            <w:tcW w:w="2438" w:type="dxa"/>
            <w:tcMar>
              <w:top w:w="90" w:type="dxa"/>
              <w:left w:w="100" w:type="dxa"/>
              <w:bottom w:w="90" w:type="dxa"/>
              <w:right w:w="100" w:type="dxa"/>
            </w:tcMar>
            <w:vAlign w:val="center"/>
          </w:tcPr>
          <w:p w14:paraId="2BD358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阶段范围、接口、数据和责任人确认</w:t>
            </w:r>
          </w:p>
        </w:tc>
      </w:tr>
      <w:tr w14:paraId="1033FA58">
        <w:trPr>
          <w:cantSplit/>
          <w:jc w:val="center"/>
        </w:trPr>
        <w:tc>
          <w:tcPr>
            <w:tcW w:w="1474" w:type="dxa"/>
            <w:shd w:val="clear" w:color="auto" w:fill="F7F7F7"/>
            <w:tcMar>
              <w:top w:w="90" w:type="dxa"/>
              <w:left w:w="100" w:type="dxa"/>
              <w:bottom w:w="90" w:type="dxa"/>
              <w:right w:w="100" w:type="dxa"/>
            </w:tcMar>
            <w:vAlign w:val="center"/>
          </w:tcPr>
          <w:p w14:paraId="4F248B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分模块</w:t>
            </w:r>
          </w:p>
        </w:tc>
        <w:tc>
          <w:tcPr>
            <w:tcW w:w="4139" w:type="dxa"/>
            <w:shd w:val="clear" w:color="auto" w:fill="F7F7F7"/>
            <w:tcMar>
              <w:top w:w="90" w:type="dxa"/>
              <w:left w:w="100" w:type="dxa"/>
              <w:bottom w:w="90" w:type="dxa"/>
              <w:right w:w="100" w:type="dxa"/>
            </w:tcMar>
            <w:vAlign w:val="center"/>
          </w:tcPr>
          <w:p w14:paraId="6F5FCF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专业模块独立验证，共用同一公共主链</w:t>
            </w:r>
          </w:p>
        </w:tc>
        <w:tc>
          <w:tcPr>
            <w:tcW w:w="2438" w:type="dxa"/>
            <w:shd w:val="clear" w:color="auto" w:fill="F7F7F7"/>
            <w:tcMar>
              <w:top w:w="90" w:type="dxa"/>
              <w:left w:w="100" w:type="dxa"/>
              <w:bottom w:w="90" w:type="dxa"/>
              <w:right w:w="100" w:type="dxa"/>
            </w:tcMar>
            <w:vAlign w:val="center"/>
          </w:tcPr>
          <w:p w14:paraId="6A9306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本模块功能、模型、对账和运维通过</w:t>
            </w:r>
          </w:p>
        </w:tc>
      </w:tr>
      <w:tr w14:paraId="2D7F863F">
        <w:trPr>
          <w:cantSplit/>
          <w:jc w:val="center"/>
        </w:trPr>
        <w:tc>
          <w:tcPr>
            <w:tcW w:w="1474" w:type="dxa"/>
            <w:tcMar>
              <w:top w:w="90" w:type="dxa"/>
              <w:left w:w="100" w:type="dxa"/>
              <w:bottom w:w="90" w:type="dxa"/>
              <w:right w:w="100" w:type="dxa"/>
            </w:tcMar>
            <w:vAlign w:val="center"/>
          </w:tcPr>
          <w:p w14:paraId="4F7356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试点先行</w:t>
            </w:r>
          </w:p>
        </w:tc>
        <w:tc>
          <w:tcPr>
            <w:tcW w:w="4139" w:type="dxa"/>
            <w:tcMar>
              <w:top w:w="90" w:type="dxa"/>
              <w:left w:w="100" w:type="dxa"/>
              <w:bottom w:w="90" w:type="dxa"/>
              <w:right w:w="100" w:type="dxa"/>
            </w:tcMar>
            <w:vAlign w:val="center"/>
          </w:tcPr>
          <w:p w14:paraId="315197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选择有限组织、物料和用户验证真实闭环</w:t>
            </w:r>
          </w:p>
        </w:tc>
        <w:tc>
          <w:tcPr>
            <w:tcW w:w="2438" w:type="dxa"/>
            <w:tcMar>
              <w:top w:w="90" w:type="dxa"/>
              <w:left w:w="100" w:type="dxa"/>
              <w:bottom w:w="90" w:type="dxa"/>
              <w:right w:w="100" w:type="dxa"/>
            </w:tcMar>
            <w:vAlign w:val="center"/>
          </w:tcPr>
          <w:p w14:paraId="195F8F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试点问题关闭且指标达到门槛</w:t>
            </w:r>
          </w:p>
        </w:tc>
      </w:tr>
      <w:tr w14:paraId="1A219253">
        <w:trPr>
          <w:cantSplit/>
          <w:jc w:val="center"/>
        </w:trPr>
        <w:tc>
          <w:tcPr>
            <w:tcW w:w="1474" w:type="dxa"/>
            <w:shd w:val="clear" w:color="auto" w:fill="F7F7F7"/>
            <w:tcMar>
              <w:top w:w="90" w:type="dxa"/>
              <w:left w:w="100" w:type="dxa"/>
              <w:bottom w:w="90" w:type="dxa"/>
              <w:right w:w="100" w:type="dxa"/>
            </w:tcMar>
            <w:vAlign w:val="center"/>
          </w:tcPr>
          <w:p w14:paraId="398E7D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并行运行</w:t>
            </w:r>
          </w:p>
        </w:tc>
        <w:tc>
          <w:tcPr>
            <w:tcW w:w="4139" w:type="dxa"/>
            <w:shd w:val="clear" w:color="auto" w:fill="F7F7F7"/>
            <w:tcMar>
              <w:top w:w="90" w:type="dxa"/>
              <w:left w:w="100" w:type="dxa"/>
              <w:bottom w:w="90" w:type="dxa"/>
              <w:right w:w="100" w:type="dxa"/>
            </w:tcMar>
            <w:vAlign w:val="center"/>
          </w:tcPr>
          <w:p w14:paraId="15E5703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人工计划/原系统结果与SCOS建议同期比较</w:t>
            </w:r>
          </w:p>
        </w:tc>
        <w:tc>
          <w:tcPr>
            <w:tcW w:w="2438" w:type="dxa"/>
            <w:shd w:val="clear" w:color="auto" w:fill="F7F7F7"/>
            <w:tcMar>
              <w:top w:w="90" w:type="dxa"/>
              <w:left w:w="100" w:type="dxa"/>
              <w:bottom w:w="90" w:type="dxa"/>
              <w:right w:w="100" w:type="dxa"/>
            </w:tcMar>
            <w:vAlign w:val="center"/>
          </w:tcPr>
          <w:p w14:paraId="074001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差异可解释且业务接受</w:t>
            </w:r>
          </w:p>
        </w:tc>
      </w:tr>
      <w:tr w14:paraId="2B66FB65">
        <w:trPr>
          <w:cantSplit/>
          <w:jc w:val="center"/>
        </w:trPr>
        <w:tc>
          <w:tcPr>
            <w:tcW w:w="1474" w:type="dxa"/>
            <w:tcMar>
              <w:top w:w="90" w:type="dxa"/>
              <w:left w:w="100" w:type="dxa"/>
              <w:bottom w:w="90" w:type="dxa"/>
              <w:right w:w="100" w:type="dxa"/>
            </w:tcMar>
            <w:vAlign w:val="center"/>
          </w:tcPr>
          <w:p w14:paraId="767934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逐步放量</w:t>
            </w:r>
          </w:p>
        </w:tc>
        <w:tc>
          <w:tcPr>
            <w:tcW w:w="4139" w:type="dxa"/>
            <w:tcMar>
              <w:top w:w="90" w:type="dxa"/>
              <w:left w:w="100" w:type="dxa"/>
              <w:bottom w:w="90" w:type="dxa"/>
              <w:right w:w="100" w:type="dxa"/>
            </w:tcMar>
            <w:vAlign w:val="center"/>
          </w:tcPr>
          <w:p w14:paraId="56BBBD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按组织、对象、功能和用户逐步开放</w:t>
            </w:r>
          </w:p>
        </w:tc>
        <w:tc>
          <w:tcPr>
            <w:tcW w:w="2438" w:type="dxa"/>
            <w:tcMar>
              <w:top w:w="90" w:type="dxa"/>
              <w:left w:w="100" w:type="dxa"/>
              <w:bottom w:w="90" w:type="dxa"/>
              <w:right w:w="100" w:type="dxa"/>
            </w:tcMar>
            <w:vAlign w:val="center"/>
          </w:tcPr>
          <w:p w14:paraId="7C0F97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监控稳定且无阻断缺陷</w:t>
            </w:r>
          </w:p>
        </w:tc>
      </w:tr>
      <w:tr w14:paraId="458FAE82">
        <w:trPr>
          <w:cantSplit/>
          <w:jc w:val="center"/>
        </w:trPr>
        <w:tc>
          <w:tcPr>
            <w:tcW w:w="1474" w:type="dxa"/>
            <w:shd w:val="clear" w:color="auto" w:fill="F7F7F7"/>
            <w:tcMar>
              <w:top w:w="90" w:type="dxa"/>
              <w:left w:w="100" w:type="dxa"/>
              <w:bottom w:w="90" w:type="dxa"/>
              <w:right w:w="100" w:type="dxa"/>
            </w:tcMar>
            <w:vAlign w:val="center"/>
          </w:tcPr>
          <w:p w14:paraId="31BB5F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可回退</w:t>
            </w:r>
          </w:p>
        </w:tc>
        <w:tc>
          <w:tcPr>
            <w:tcW w:w="4139" w:type="dxa"/>
            <w:shd w:val="clear" w:color="auto" w:fill="F7F7F7"/>
            <w:tcMar>
              <w:top w:w="90" w:type="dxa"/>
              <w:left w:w="100" w:type="dxa"/>
              <w:bottom w:w="90" w:type="dxa"/>
              <w:right w:w="100" w:type="dxa"/>
            </w:tcMar>
            <w:vAlign w:val="center"/>
          </w:tcPr>
          <w:p w14:paraId="1D8434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每阶段定义停止、回退和人工接管方案</w:t>
            </w:r>
          </w:p>
        </w:tc>
        <w:tc>
          <w:tcPr>
            <w:tcW w:w="2438" w:type="dxa"/>
            <w:shd w:val="clear" w:color="auto" w:fill="F7F7F7"/>
            <w:tcMar>
              <w:top w:w="90" w:type="dxa"/>
              <w:left w:w="100" w:type="dxa"/>
              <w:bottom w:w="90" w:type="dxa"/>
              <w:right w:w="100" w:type="dxa"/>
            </w:tcMar>
            <w:vAlign w:val="center"/>
          </w:tcPr>
          <w:p w14:paraId="6968D2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恢复路径演练通过</w:t>
            </w:r>
          </w:p>
        </w:tc>
      </w:tr>
    </w:tbl>
    <w:p w14:paraId="12120E06">
      <w:pPr>
        <w:spacing w:after="40"/>
      </w:pPr>
    </w:p>
    <w:p w14:paraId="4AB1D45C">
      <w:pPr>
        <w:pStyle w:val="6"/>
      </w:pPr>
      <w:bookmarkStart w:id="347" w:name="_Toc1899672355"/>
      <w:r>
        <w:rPr>
          <w:rFonts w:ascii="Times New Roman" w:hAnsi="Times New Roman" w:eastAsia="STHeiti" w:cs="Times New Roman"/>
          <w:b/>
          <w:color w:val="000000"/>
          <w:sz w:val="22"/>
        </w:rPr>
        <w:t>7.1.1.2 实施阶段建议</w:t>
      </w:r>
      <w:bookmarkEnd w:id="347"/>
    </w:p>
    <w:p w14:paraId="2243220B">
      <w:pPr>
        <w:keepNext/>
        <w:spacing w:before="100" w:after="80"/>
        <w:jc w:val="center"/>
      </w:pPr>
      <w:r>
        <w:rPr>
          <w:rFonts w:ascii="Times New Roman" w:hAnsi="Times New Roman" w:eastAsia="Songti SC" w:cs="Times New Roman"/>
          <w:b/>
          <w:color w:val="000000"/>
          <w:sz w:val="18"/>
        </w:rPr>
        <w:t>图7-1 SCOS分阶段实施路线图</w:t>
      </w:r>
    </w:p>
    <w:p w14:paraId="05052B38">
      <w:pPr>
        <w:keepLines/>
        <w:spacing w:after="120"/>
        <w:jc w:val="center"/>
      </w:pPr>
      <w:r>
        <w:drawing>
          <wp:inline distT="0" distB="0" distL="114300" distR="114300">
            <wp:extent cx="5111750" cy="2839720"/>
            <wp:effectExtent l="0" t="0" r="19050" b="508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
                    <pic:cNvPicPr>
                      <a:picLocks noChangeAspect="1"/>
                    </pic:cNvPicPr>
                  </pic:nvPicPr>
                  <pic:blipFill>
                    <a:blip r:embed="rId86"/>
                    <a:stretch>
                      <a:fillRect/>
                    </a:stretch>
                  </pic:blipFill>
                  <pic:spPr>
                    <a:xfrm>
                      <a:off x="0" y="0"/>
                      <a:ext cx="5112000" cy="2840000"/>
                    </a:xfrm>
                    <a:prstGeom prst="rect">
                      <a:avLst/>
                    </a:prstGeom>
                  </pic:spPr>
                </pic:pic>
              </a:graphicData>
            </a:graphic>
          </wp:inline>
        </w:drawing>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B6E26B8">
        <w:trPr>
          <w:cantSplit/>
          <w:tblHeader/>
          <w:jc w:val="center"/>
        </w:trPr>
        <w:tc>
          <w:tcPr>
            <w:tcW w:w="1701" w:type="dxa"/>
            <w:shd w:val="clear" w:color="auto" w:fill="BFBFBF"/>
            <w:tcMar>
              <w:top w:w="90" w:type="dxa"/>
              <w:left w:w="100" w:type="dxa"/>
              <w:bottom w:w="90" w:type="dxa"/>
              <w:right w:w="100" w:type="dxa"/>
            </w:tcMar>
            <w:vAlign w:val="center"/>
          </w:tcPr>
          <w:p w14:paraId="0C49C1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阶段</w:t>
            </w:r>
          </w:p>
        </w:tc>
        <w:tc>
          <w:tcPr>
            <w:tcW w:w="3005" w:type="dxa"/>
            <w:shd w:val="clear" w:color="auto" w:fill="BFBFBF"/>
            <w:tcMar>
              <w:top w:w="90" w:type="dxa"/>
              <w:left w:w="100" w:type="dxa"/>
              <w:bottom w:w="90" w:type="dxa"/>
              <w:right w:w="100" w:type="dxa"/>
            </w:tcMar>
            <w:vAlign w:val="center"/>
          </w:tcPr>
          <w:p w14:paraId="3B0743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主要交付</w:t>
            </w:r>
          </w:p>
        </w:tc>
        <w:tc>
          <w:tcPr>
            <w:tcW w:w="2381" w:type="dxa"/>
            <w:shd w:val="clear" w:color="auto" w:fill="BFBFBF"/>
            <w:tcMar>
              <w:top w:w="90" w:type="dxa"/>
              <w:left w:w="100" w:type="dxa"/>
              <w:bottom w:w="90" w:type="dxa"/>
              <w:right w:w="100" w:type="dxa"/>
            </w:tcMar>
            <w:vAlign w:val="center"/>
          </w:tcPr>
          <w:p w14:paraId="0FA9A9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关键依赖</w:t>
            </w:r>
          </w:p>
        </w:tc>
        <w:tc>
          <w:tcPr>
            <w:tcW w:w="2665" w:type="dxa"/>
            <w:shd w:val="clear" w:color="auto" w:fill="BFBFBF"/>
            <w:tcMar>
              <w:top w:w="90" w:type="dxa"/>
              <w:left w:w="100" w:type="dxa"/>
              <w:bottom w:w="90" w:type="dxa"/>
              <w:right w:w="100" w:type="dxa"/>
            </w:tcMar>
            <w:vAlign w:val="center"/>
          </w:tcPr>
          <w:p w14:paraId="79EA8D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出口条件</w:t>
            </w:r>
          </w:p>
        </w:tc>
      </w:tr>
      <w:tr w14:paraId="1CDFD289">
        <w:trPr>
          <w:cantSplit/>
          <w:jc w:val="center"/>
        </w:trPr>
        <w:tc>
          <w:tcPr>
            <w:tcW w:w="1701" w:type="dxa"/>
            <w:tcMar>
              <w:top w:w="90" w:type="dxa"/>
              <w:left w:w="100" w:type="dxa"/>
              <w:bottom w:w="90" w:type="dxa"/>
              <w:right w:w="100" w:type="dxa"/>
            </w:tcMar>
            <w:vAlign w:val="center"/>
          </w:tcPr>
          <w:p w14:paraId="1030B1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1 数据与集成基础</w:t>
            </w:r>
          </w:p>
        </w:tc>
        <w:tc>
          <w:tcPr>
            <w:tcW w:w="3005" w:type="dxa"/>
            <w:tcMar>
              <w:top w:w="90" w:type="dxa"/>
              <w:left w:w="100" w:type="dxa"/>
              <w:bottom w:w="90" w:type="dxa"/>
              <w:right w:w="100" w:type="dxa"/>
            </w:tcMar>
            <w:vAlign w:val="center"/>
          </w:tcPr>
          <w:p w14:paraId="4040D84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主数据、接口、标准事实、质量、对账和快照</w:t>
            </w:r>
          </w:p>
        </w:tc>
        <w:tc>
          <w:tcPr>
            <w:tcW w:w="2381" w:type="dxa"/>
            <w:tcMar>
              <w:top w:w="90" w:type="dxa"/>
              <w:left w:w="100" w:type="dxa"/>
              <w:bottom w:w="90" w:type="dxa"/>
              <w:right w:w="100" w:type="dxa"/>
            </w:tcMar>
            <w:vAlign w:val="center"/>
          </w:tcPr>
          <w:p w14:paraId="506832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外部系统资料与联调环境</w:t>
            </w:r>
          </w:p>
        </w:tc>
        <w:tc>
          <w:tcPr>
            <w:tcW w:w="2665" w:type="dxa"/>
            <w:tcMar>
              <w:top w:w="90" w:type="dxa"/>
              <w:left w:w="100" w:type="dxa"/>
              <w:bottom w:w="90" w:type="dxa"/>
              <w:right w:w="100" w:type="dxa"/>
            </w:tcMar>
            <w:vAlign w:val="center"/>
          </w:tcPr>
          <w:p w14:paraId="4D03EB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关键数据可稳定获取并对账</w:t>
            </w:r>
          </w:p>
        </w:tc>
      </w:tr>
      <w:tr w14:paraId="319B5038">
        <w:trPr>
          <w:cantSplit/>
          <w:jc w:val="center"/>
        </w:trPr>
        <w:tc>
          <w:tcPr>
            <w:tcW w:w="1701" w:type="dxa"/>
            <w:shd w:val="clear" w:color="auto" w:fill="F7F7F7"/>
            <w:tcMar>
              <w:top w:w="90" w:type="dxa"/>
              <w:left w:w="100" w:type="dxa"/>
              <w:bottom w:w="90" w:type="dxa"/>
              <w:right w:w="100" w:type="dxa"/>
            </w:tcMar>
            <w:vAlign w:val="center"/>
          </w:tcPr>
          <w:p w14:paraId="656A59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2 公共能力</w:t>
            </w:r>
          </w:p>
        </w:tc>
        <w:tc>
          <w:tcPr>
            <w:tcW w:w="3005" w:type="dxa"/>
            <w:shd w:val="clear" w:color="auto" w:fill="F7F7F7"/>
            <w:tcMar>
              <w:top w:w="90" w:type="dxa"/>
              <w:left w:w="100" w:type="dxa"/>
              <w:bottom w:w="90" w:type="dxa"/>
              <w:right w:w="100" w:type="dxa"/>
            </w:tcMar>
            <w:vAlign w:val="center"/>
          </w:tcPr>
          <w:p w14:paraId="618D0D8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身份、权限、参数规则、运行、版本、工作流和审计</w:t>
            </w:r>
          </w:p>
        </w:tc>
        <w:tc>
          <w:tcPr>
            <w:tcW w:w="2381" w:type="dxa"/>
            <w:shd w:val="clear" w:color="auto" w:fill="F7F7F7"/>
            <w:tcMar>
              <w:top w:w="90" w:type="dxa"/>
              <w:left w:w="100" w:type="dxa"/>
              <w:bottom w:w="90" w:type="dxa"/>
              <w:right w:w="100" w:type="dxa"/>
            </w:tcMar>
            <w:vAlign w:val="center"/>
          </w:tcPr>
          <w:p w14:paraId="4F5549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统一身份与组织职责</w:t>
            </w:r>
          </w:p>
        </w:tc>
        <w:tc>
          <w:tcPr>
            <w:tcW w:w="2665" w:type="dxa"/>
            <w:shd w:val="clear" w:color="auto" w:fill="F7F7F7"/>
            <w:tcMar>
              <w:top w:w="90" w:type="dxa"/>
              <w:left w:w="100" w:type="dxa"/>
              <w:bottom w:w="90" w:type="dxa"/>
              <w:right w:w="100" w:type="dxa"/>
            </w:tcMar>
            <w:vAlign w:val="center"/>
          </w:tcPr>
          <w:p w14:paraId="3FFB08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公共状态和审计链通过</w:t>
            </w:r>
          </w:p>
        </w:tc>
      </w:tr>
      <w:tr w14:paraId="53C4D410">
        <w:trPr>
          <w:cantSplit/>
          <w:jc w:val="center"/>
        </w:trPr>
        <w:tc>
          <w:tcPr>
            <w:tcW w:w="1701" w:type="dxa"/>
            <w:tcMar>
              <w:top w:w="90" w:type="dxa"/>
              <w:left w:w="100" w:type="dxa"/>
              <w:bottom w:w="90" w:type="dxa"/>
              <w:right w:w="100" w:type="dxa"/>
            </w:tcMar>
            <w:vAlign w:val="center"/>
          </w:tcPr>
          <w:p w14:paraId="69F318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3 成品库存优化</w:t>
            </w:r>
          </w:p>
        </w:tc>
        <w:tc>
          <w:tcPr>
            <w:tcW w:w="3005" w:type="dxa"/>
            <w:tcMar>
              <w:top w:w="90" w:type="dxa"/>
              <w:left w:w="100" w:type="dxa"/>
              <w:bottom w:w="90" w:type="dxa"/>
              <w:right w:w="100" w:type="dxa"/>
            </w:tcMar>
            <w:vAlign w:val="center"/>
          </w:tcPr>
          <w:p w14:paraId="7C0147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策略、逐日轨迹、储罐约束、计划与监控</w:t>
            </w:r>
          </w:p>
        </w:tc>
        <w:tc>
          <w:tcPr>
            <w:tcW w:w="2381" w:type="dxa"/>
            <w:tcMar>
              <w:top w:w="90" w:type="dxa"/>
              <w:left w:w="100" w:type="dxa"/>
              <w:bottom w:w="90" w:type="dxa"/>
              <w:right w:w="100" w:type="dxa"/>
            </w:tcMar>
            <w:vAlign w:val="center"/>
          </w:tcPr>
          <w:p w14:paraId="6896A4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需求、库存、质量、生产计划</w:t>
            </w:r>
          </w:p>
        </w:tc>
        <w:tc>
          <w:tcPr>
            <w:tcW w:w="2665" w:type="dxa"/>
            <w:tcMar>
              <w:top w:w="90" w:type="dxa"/>
              <w:left w:w="100" w:type="dxa"/>
              <w:bottom w:w="90" w:type="dxa"/>
              <w:right w:w="100" w:type="dxa"/>
            </w:tcMar>
            <w:vAlign w:val="center"/>
          </w:tcPr>
          <w:p w14:paraId="4AA4FA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基准算例和并行对比通过</w:t>
            </w:r>
          </w:p>
        </w:tc>
      </w:tr>
      <w:tr w14:paraId="2A11170A">
        <w:trPr>
          <w:cantSplit/>
          <w:jc w:val="center"/>
        </w:trPr>
        <w:tc>
          <w:tcPr>
            <w:tcW w:w="1701" w:type="dxa"/>
            <w:shd w:val="clear" w:color="auto" w:fill="F7F7F7"/>
            <w:tcMar>
              <w:top w:w="90" w:type="dxa"/>
              <w:left w:w="100" w:type="dxa"/>
              <w:bottom w:w="90" w:type="dxa"/>
              <w:right w:w="100" w:type="dxa"/>
            </w:tcMar>
            <w:vAlign w:val="center"/>
          </w:tcPr>
          <w:p w14:paraId="6C5406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4 原料采购优化</w:t>
            </w:r>
          </w:p>
        </w:tc>
        <w:tc>
          <w:tcPr>
            <w:tcW w:w="3005" w:type="dxa"/>
            <w:shd w:val="clear" w:color="auto" w:fill="F7F7F7"/>
            <w:tcMar>
              <w:top w:w="90" w:type="dxa"/>
              <w:left w:w="100" w:type="dxa"/>
              <w:bottom w:w="90" w:type="dxa"/>
              <w:right w:w="100" w:type="dxa"/>
            </w:tcMar>
            <w:vAlign w:val="center"/>
          </w:tcPr>
          <w:p w14:paraId="3F0E4DE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候选、TCO、SCIP方案、备选和审批</w:t>
            </w:r>
          </w:p>
        </w:tc>
        <w:tc>
          <w:tcPr>
            <w:tcW w:w="2381" w:type="dxa"/>
            <w:shd w:val="clear" w:color="auto" w:fill="F7F7F7"/>
            <w:tcMar>
              <w:top w:w="90" w:type="dxa"/>
              <w:left w:w="100" w:type="dxa"/>
              <w:bottom w:w="90" w:type="dxa"/>
              <w:right w:w="100" w:type="dxa"/>
            </w:tcMar>
            <w:vAlign w:val="center"/>
          </w:tcPr>
          <w:p w14:paraId="3C5F63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报价、合同、能力和成本口径</w:t>
            </w:r>
          </w:p>
        </w:tc>
        <w:tc>
          <w:tcPr>
            <w:tcW w:w="2665" w:type="dxa"/>
            <w:shd w:val="clear" w:color="auto" w:fill="F7F7F7"/>
            <w:tcMar>
              <w:top w:w="90" w:type="dxa"/>
              <w:left w:w="100" w:type="dxa"/>
              <w:bottom w:w="90" w:type="dxa"/>
              <w:right w:w="100" w:type="dxa"/>
            </w:tcMar>
            <w:vAlign w:val="center"/>
          </w:tcPr>
          <w:p w14:paraId="7786AF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采购方案可解释并可发布</w:t>
            </w:r>
          </w:p>
        </w:tc>
      </w:tr>
      <w:tr w14:paraId="0DC7CD22">
        <w:trPr>
          <w:cantSplit/>
          <w:jc w:val="center"/>
        </w:trPr>
        <w:tc>
          <w:tcPr>
            <w:tcW w:w="1701" w:type="dxa"/>
            <w:tcMar>
              <w:top w:w="90" w:type="dxa"/>
              <w:left w:w="100" w:type="dxa"/>
              <w:bottom w:w="90" w:type="dxa"/>
              <w:right w:w="100" w:type="dxa"/>
            </w:tcMar>
            <w:vAlign w:val="center"/>
          </w:tcPr>
          <w:p w14:paraId="36183F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5 原辅包要货计划</w:t>
            </w:r>
          </w:p>
        </w:tc>
        <w:tc>
          <w:tcPr>
            <w:tcW w:w="3005" w:type="dxa"/>
            <w:tcMar>
              <w:top w:w="90" w:type="dxa"/>
              <w:left w:w="100" w:type="dxa"/>
              <w:bottom w:w="90" w:type="dxa"/>
              <w:right w:w="100" w:type="dxa"/>
            </w:tcMar>
            <w:vAlign w:val="center"/>
          </w:tcPr>
          <w:p w14:paraId="7DA931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净算、合同订单占用、到货、锁定和反馈</w:t>
            </w:r>
          </w:p>
        </w:tc>
        <w:tc>
          <w:tcPr>
            <w:tcW w:w="2381" w:type="dxa"/>
            <w:tcMar>
              <w:top w:w="90" w:type="dxa"/>
              <w:left w:w="100" w:type="dxa"/>
              <w:bottom w:w="90" w:type="dxa"/>
              <w:right w:w="100" w:type="dxa"/>
            </w:tcMar>
            <w:vAlign w:val="center"/>
          </w:tcPr>
          <w:p w14:paraId="16A710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物料需求、在途、收货能力</w:t>
            </w:r>
          </w:p>
        </w:tc>
        <w:tc>
          <w:tcPr>
            <w:tcW w:w="2665" w:type="dxa"/>
            <w:tcMar>
              <w:top w:w="90" w:type="dxa"/>
              <w:left w:w="100" w:type="dxa"/>
              <w:bottom w:w="90" w:type="dxa"/>
              <w:right w:w="100" w:type="dxa"/>
            </w:tcMar>
            <w:vAlign w:val="center"/>
          </w:tcPr>
          <w:p w14:paraId="428B2E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日度计划与执行反馈闭环</w:t>
            </w:r>
          </w:p>
        </w:tc>
      </w:tr>
      <w:tr w14:paraId="25C9216F">
        <w:trPr>
          <w:cantSplit/>
          <w:jc w:val="center"/>
        </w:trPr>
        <w:tc>
          <w:tcPr>
            <w:tcW w:w="1701" w:type="dxa"/>
            <w:shd w:val="clear" w:color="auto" w:fill="F7F7F7"/>
            <w:tcMar>
              <w:top w:w="90" w:type="dxa"/>
              <w:left w:w="100" w:type="dxa"/>
              <w:bottom w:w="90" w:type="dxa"/>
              <w:right w:w="100" w:type="dxa"/>
            </w:tcMar>
            <w:vAlign w:val="center"/>
          </w:tcPr>
          <w:p w14:paraId="4061AF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6 成本分摊核算</w:t>
            </w:r>
          </w:p>
        </w:tc>
        <w:tc>
          <w:tcPr>
            <w:tcW w:w="3005" w:type="dxa"/>
            <w:shd w:val="clear" w:color="auto" w:fill="F7F7F7"/>
            <w:tcMar>
              <w:top w:w="90" w:type="dxa"/>
              <w:left w:w="100" w:type="dxa"/>
              <w:bottom w:w="90" w:type="dxa"/>
              <w:right w:w="100" w:type="dxa"/>
            </w:tcMar>
            <w:vAlign w:val="center"/>
          </w:tcPr>
          <w:p w14:paraId="7E483C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批次谱系、费用池、分摊、盈利和对账</w:t>
            </w:r>
          </w:p>
        </w:tc>
        <w:tc>
          <w:tcPr>
            <w:tcW w:w="2381" w:type="dxa"/>
            <w:shd w:val="clear" w:color="auto" w:fill="F7F7F7"/>
            <w:tcMar>
              <w:top w:w="90" w:type="dxa"/>
              <w:left w:w="100" w:type="dxa"/>
              <w:bottom w:w="90" w:type="dxa"/>
              <w:right w:w="100" w:type="dxa"/>
            </w:tcMar>
            <w:vAlign w:val="center"/>
          </w:tcPr>
          <w:p w14:paraId="36175B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MES批次与SAP财务数据</w:t>
            </w:r>
          </w:p>
        </w:tc>
        <w:tc>
          <w:tcPr>
            <w:tcW w:w="2665" w:type="dxa"/>
            <w:shd w:val="clear" w:color="auto" w:fill="F7F7F7"/>
            <w:tcMar>
              <w:top w:w="90" w:type="dxa"/>
              <w:left w:w="100" w:type="dxa"/>
              <w:bottom w:w="90" w:type="dxa"/>
              <w:right w:w="100" w:type="dxa"/>
            </w:tcMar>
            <w:vAlign w:val="center"/>
          </w:tcPr>
          <w:p w14:paraId="3F7F8F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数量金额守恒且关账演练通过</w:t>
            </w:r>
          </w:p>
        </w:tc>
      </w:tr>
      <w:tr w14:paraId="5C26A2B8">
        <w:trPr>
          <w:cantSplit/>
          <w:jc w:val="center"/>
        </w:trPr>
        <w:tc>
          <w:tcPr>
            <w:tcW w:w="1701" w:type="dxa"/>
            <w:tcMar>
              <w:top w:w="90" w:type="dxa"/>
              <w:left w:w="100" w:type="dxa"/>
              <w:bottom w:w="90" w:type="dxa"/>
              <w:right w:w="100" w:type="dxa"/>
            </w:tcMar>
            <w:vAlign w:val="center"/>
          </w:tcPr>
          <w:p w14:paraId="2059B1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7 驾驶舱协同</w:t>
            </w:r>
          </w:p>
        </w:tc>
        <w:tc>
          <w:tcPr>
            <w:tcW w:w="3005" w:type="dxa"/>
            <w:tcMar>
              <w:top w:w="90" w:type="dxa"/>
              <w:left w:w="100" w:type="dxa"/>
              <w:bottom w:w="90" w:type="dxa"/>
              <w:right w:w="100" w:type="dxa"/>
            </w:tcMar>
            <w:vAlign w:val="center"/>
          </w:tcPr>
          <w:p w14:paraId="303A3D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指标、预警、下钻、任务和跨模块影响</w:t>
            </w:r>
          </w:p>
        </w:tc>
        <w:tc>
          <w:tcPr>
            <w:tcW w:w="2381" w:type="dxa"/>
            <w:tcMar>
              <w:top w:w="90" w:type="dxa"/>
              <w:left w:w="100" w:type="dxa"/>
              <w:bottom w:w="90" w:type="dxa"/>
              <w:right w:w="100" w:type="dxa"/>
            </w:tcMar>
            <w:vAlign w:val="center"/>
          </w:tcPr>
          <w:p w14:paraId="1DA808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五模块已发布数据与事件</w:t>
            </w:r>
          </w:p>
        </w:tc>
        <w:tc>
          <w:tcPr>
            <w:tcW w:w="2665" w:type="dxa"/>
            <w:tcMar>
              <w:top w:w="90" w:type="dxa"/>
              <w:left w:w="100" w:type="dxa"/>
              <w:bottom w:w="90" w:type="dxa"/>
              <w:right w:w="100" w:type="dxa"/>
            </w:tcMar>
            <w:vAlign w:val="center"/>
          </w:tcPr>
          <w:p w14:paraId="54D65D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端到端异常处置闭环通过</w:t>
            </w:r>
          </w:p>
        </w:tc>
      </w:tr>
      <w:tr w14:paraId="08225003">
        <w:trPr>
          <w:cantSplit/>
          <w:jc w:val="center"/>
        </w:trPr>
        <w:tc>
          <w:tcPr>
            <w:tcW w:w="1701" w:type="dxa"/>
            <w:shd w:val="clear" w:color="auto" w:fill="F7F7F7"/>
            <w:tcMar>
              <w:top w:w="90" w:type="dxa"/>
              <w:left w:w="100" w:type="dxa"/>
              <w:bottom w:w="90" w:type="dxa"/>
              <w:right w:w="100" w:type="dxa"/>
            </w:tcMar>
            <w:vAlign w:val="center"/>
          </w:tcPr>
          <w:p w14:paraId="36B567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8 沙盘持续优化</w:t>
            </w:r>
          </w:p>
        </w:tc>
        <w:tc>
          <w:tcPr>
            <w:tcW w:w="3005" w:type="dxa"/>
            <w:shd w:val="clear" w:color="auto" w:fill="F7F7F7"/>
            <w:tcMar>
              <w:top w:w="90" w:type="dxa"/>
              <w:left w:w="100" w:type="dxa"/>
              <w:bottom w:w="90" w:type="dxa"/>
              <w:right w:w="100" w:type="dxa"/>
            </w:tcMar>
            <w:vAlign w:val="center"/>
          </w:tcPr>
          <w:p w14:paraId="090893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场景隔离、方案对比、参数与模型运营</w:t>
            </w:r>
          </w:p>
        </w:tc>
        <w:tc>
          <w:tcPr>
            <w:tcW w:w="2381" w:type="dxa"/>
            <w:shd w:val="clear" w:color="auto" w:fill="F7F7F7"/>
            <w:tcMar>
              <w:top w:w="90" w:type="dxa"/>
              <w:left w:w="100" w:type="dxa"/>
              <w:bottom w:w="90" w:type="dxa"/>
              <w:right w:w="100" w:type="dxa"/>
            </w:tcMar>
            <w:vAlign w:val="center"/>
          </w:tcPr>
          <w:p w14:paraId="0E5806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稳定基线与运营机制</w:t>
            </w:r>
          </w:p>
        </w:tc>
        <w:tc>
          <w:tcPr>
            <w:tcW w:w="2665" w:type="dxa"/>
            <w:shd w:val="clear" w:color="auto" w:fill="F7F7F7"/>
            <w:tcMar>
              <w:top w:w="90" w:type="dxa"/>
              <w:left w:w="100" w:type="dxa"/>
              <w:bottom w:w="90" w:type="dxa"/>
              <w:right w:w="100" w:type="dxa"/>
            </w:tcMar>
            <w:vAlign w:val="center"/>
          </w:tcPr>
          <w:p w14:paraId="22BF4F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沙盘不污染正式数据且可复盘</w:t>
            </w:r>
          </w:p>
        </w:tc>
      </w:tr>
    </w:tbl>
    <w:p w14:paraId="79B4EB11">
      <w:pPr>
        <w:spacing w:after="40"/>
      </w:pPr>
    </w:p>
    <w:p w14:paraId="5B1D197B">
      <w:pPr>
        <w:pStyle w:val="4"/>
      </w:pPr>
      <w:bookmarkStart w:id="348" w:name="_Toc1153890536"/>
      <w:r>
        <w:rPr>
          <w:rFonts w:ascii="Times New Roman" w:hAnsi="Times New Roman" w:eastAsia="STHeiti" w:cs="Times New Roman"/>
          <w:b/>
          <w:color w:val="000000"/>
          <w:sz w:val="24"/>
        </w:rPr>
        <w:t>7.1.2 数据、接口与模型准备</w:t>
      </w:r>
      <w:bookmarkEnd w:id="348"/>
    </w:p>
    <w:p w14:paraId="4348B675">
      <w:pPr>
        <w:pStyle w:val="6"/>
      </w:pPr>
      <w:bookmarkStart w:id="349" w:name="_Toc1660906142"/>
      <w:r>
        <w:rPr>
          <w:rFonts w:ascii="Times New Roman" w:hAnsi="Times New Roman" w:eastAsia="STHeiti" w:cs="Times New Roman"/>
          <w:b/>
          <w:color w:val="000000"/>
          <w:sz w:val="22"/>
        </w:rPr>
        <w:t>7.1.2.1 数据准备与迁移</w:t>
      </w:r>
      <w:bookmarkEnd w:id="349"/>
    </w:p>
    <w:p w14:paraId="03073F6F">
      <w:pPr>
        <w:spacing w:after="80" w:line="324" w:lineRule="auto"/>
        <w:ind w:firstLine="420"/>
        <w:jc w:val="both"/>
      </w:pPr>
      <w:r>
        <w:rPr>
          <w:rFonts w:ascii="Times New Roman" w:hAnsi="Times New Roman" w:eastAsia="Songti SC" w:cs="Times New Roman"/>
          <w:color w:val="000000"/>
          <w:sz w:val="21"/>
        </w:rPr>
        <w:t>数据迁移不是简单装载历史表，而是按“盘点—映射—清洗—转换—校验—试迁移—对账—正式迁移—封存”执行。权威系统继续承担交易责任；SCOS迁移标准主数据、必要历史事实、初始状态、模型参数和追溯关系。每次迁移生成批次号、源清单、记录数、摘要、错误明细和对账结论。</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6A54356">
        <w:trPr>
          <w:cantSplit/>
          <w:tblHeader/>
          <w:jc w:val="center"/>
        </w:trPr>
        <w:tc>
          <w:tcPr>
            <w:tcW w:w="1701" w:type="dxa"/>
            <w:shd w:val="clear" w:color="auto" w:fill="BFBFBF"/>
            <w:tcMar>
              <w:top w:w="90" w:type="dxa"/>
              <w:left w:w="100" w:type="dxa"/>
              <w:bottom w:w="90" w:type="dxa"/>
              <w:right w:w="100" w:type="dxa"/>
            </w:tcMar>
            <w:vAlign w:val="center"/>
          </w:tcPr>
          <w:p w14:paraId="36CADA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数据类别</w:t>
            </w:r>
          </w:p>
        </w:tc>
        <w:tc>
          <w:tcPr>
            <w:tcW w:w="2948" w:type="dxa"/>
            <w:shd w:val="clear" w:color="auto" w:fill="BFBFBF"/>
            <w:tcMar>
              <w:top w:w="90" w:type="dxa"/>
              <w:left w:w="100" w:type="dxa"/>
              <w:bottom w:w="90" w:type="dxa"/>
              <w:right w:w="100" w:type="dxa"/>
            </w:tcMar>
            <w:vAlign w:val="center"/>
          </w:tcPr>
          <w:p w14:paraId="25EBBD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准备范围</w:t>
            </w:r>
          </w:p>
        </w:tc>
        <w:tc>
          <w:tcPr>
            <w:tcW w:w="3005" w:type="dxa"/>
            <w:shd w:val="clear" w:color="auto" w:fill="BFBFBF"/>
            <w:tcMar>
              <w:top w:w="90" w:type="dxa"/>
              <w:left w:w="100" w:type="dxa"/>
              <w:bottom w:w="90" w:type="dxa"/>
              <w:right w:w="100" w:type="dxa"/>
            </w:tcMar>
            <w:vAlign w:val="center"/>
          </w:tcPr>
          <w:p w14:paraId="5F7DFF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关键校验</w:t>
            </w:r>
          </w:p>
        </w:tc>
        <w:tc>
          <w:tcPr>
            <w:tcW w:w="2098" w:type="dxa"/>
            <w:shd w:val="clear" w:color="auto" w:fill="BFBFBF"/>
            <w:tcMar>
              <w:top w:w="90" w:type="dxa"/>
              <w:left w:w="100" w:type="dxa"/>
              <w:bottom w:w="90" w:type="dxa"/>
              <w:right w:w="100" w:type="dxa"/>
            </w:tcMar>
            <w:vAlign w:val="center"/>
          </w:tcPr>
          <w:p w14:paraId="02AD34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迁移结果</w:t>
            </w:r>
          </w:p>
        </w:tc>
      </w:tr>
      <w:tr w14:paraId="06E770F4">
        <w:trPr>
          <w:cantSplit/>
          <w:jc w:val="center"/>
        </w:trPr>
        <w:tc>
          <w:tcPr>
            <w:tcW w:w="1701" w:type="dxa"/>
            <w:tcMar>
              <w:top w:w="90" w:type="dxa"/>
              <w:left w:w="100" w:type="dxa"/>
              <w:bottom w:w="90" w:type="dxa"/>
              <w:right w:w="100" w:type="dxa"/>
            </w:tcMar>
            <w:vAlign w:val="center"/>
          </w:tcPr>
          <w:p w14:paraId="2ED02A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主数据</w:t>
            </w:r>
          </w:p>
        </w:tc>
        <w:tc>
          <w:tcPr>
            <w:tcW w:w="2948" w:type="dxa"/>
            <w:tcMar>
              <w:top w:w="90" w:type="dxa"/>
              <w:left w:w="100" w:type="dxa"/>
              <w:bottom w:w="90" w:type="dxa"/>
              <w:right w:w="100" w:type="dxa"/>
            </w:tcMar>
            <w:vAlign w:val="center"/>
          </w:tcPr>
          <w:p w14:paraId="469151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组织、产品物料、供应商客户、仓库储罐、单位科目</w:t>
            </w:r>
          </w:p>
        </w:tc>
        <w:tc>
          <w:tcPr>
            <w:tcW w:w="3005" w:type="dxa"/>
            <w:tcMar>
              <w:top w:w="90" w:type="dxa"/>
              <w:left w:w="100" w:type="dxa"/>
              <w:bottom w:w="90" w:type="dxa"/>
              <w:right w:w="100" w:type="dxa"/>
            </w:tcMar>
            <w:vAlign w:val="center"/>
          </w:tcPr>
          <w:p w14:paraId="1CD02A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编码唯一、生效期、层级和映射完整</w:t>
            </w:r>
          </w:p>
        </w:tc>
        <w:tc>
          <w:tcPr>
            <w:tcW w:w="2098" w:type="dxa"/>
            <w:tcMar>
              <w:top w:w="90" w:type="dxa"/>
              <w:left w:w="100" w:type="dxa"/>
              <w:bottom w:w="90" w:type="dxa"/>
              <w:right w:w="100" w:type="dxa"/>
            </w:tcMar>
            <w:vAlign w:val="center"/>
          </w:tcPr>
          <w:p w14:paraId="123275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标准主数据与映射版本</w:t>
            </w:r>
          </w:p>
        </w:tc>
      </w:tr>
      <w:tr w14:paraId="7761804E">
        <w:trPr>
          <w:cantSplit/>
          <w:jc w:val="center"/>
        </w:trPr>
        <w:tc>
          <w:tcPr>
            <w:tcW w:w="1701" w:type="dxa"/>
            <w:shd w:val="clear" w:color="auto" w:fill="F7F7F7"/>
            <w:tcMar>
              <w:top w:w="90" w:type="dxa"/>
              <w:left w:w="100" w:type="dxa"/>
              <w:bottom w:w="90" w:type="dxa"/>
              <w:right w:w="100" w:type="dxa"/>
            </w:tcMar>
            <w:vAlign w:val="center"/>
          </w:tcPr>
          <w:p w14:paraId="36BF21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需求库存</w:t>
            </w:r>
          </w:p>
        </w:tc>
        <w:tc>
          <w:tcPr>
            <w:tcW w:w="2948" w:type="dxa"/>
            <w:shd w:val="clear" w:color="auto" w:fill="F7F7F7"/>
            <w:tcMar>
              <w:top w:w="90" w:type="dxa"/>
              <w:left w:w="100" w:type="dxa"/>
              <w:bottom w:w="90" w:type="dxa"/>
              <w:right w:w="100" w:type="dxa"/>
            </w:tcMar>
            <w:vAlign w:val="center"/>
          </w:tcPr>
          <w:p w14:paraId="24BC725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历史需求、当前库存、冻结、质量和储罐状态</w:t>
            </w:r>
          </w:p>
        </w:tc>
        <w:tc>
          <w:tcPr>
            <w:tcW w:w="3005" w:type="dxa"/>
            <w:shd w:val="clear" w:color="auto" w:fill="F7F7F7"/>
            <w:tcMar>
              <w:top w:w="90" w:type="dxa"/>
              <w:left w:w="100" w:type="dxa"/>
              <w:bottom w:w="90" w:type="dxa"/>
              <w:right w:w="100" w:type="dxa"/>
            </w:tcMar>
            <w:vAlign w:val="center"/>
          </w:tcPr>
          <w:p w14:paraId="7962A5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数量单位、批次、地点、截止时间</w:t>
            </w:r>
          </w:p>
        </w:tc>
        <w:tc>
          <w:tcPr>
            <w:tcW w:w="2098" w:type="dxa"/>
            <w:shd w:val="clear" w:color="auto" w:fill="F7F7F7"/>
            <w:tcMar>
              <w:top w:w="90" w:type="dxa"/>
              <w:left w:w="100" w:type="dxa"/>
              <w:bottom w:w="90" w:type="dxa"/>
              <w:right w:w="100" w:type="dxa"/>
            </w:tcMar>
            <w:vAlign w:val="center"/>
          </w:tcPr>
          <w:p w14:paraId="148937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模型基线与初始快照</w:t>
            </w:r>
          </w:p>
        </w:tc>
      </w:tr>
      <w:tr w14:paraId="1379A861">
        <w:trPr>
          <w:cantSplit/>
          <w:jc w:val="center"/>
        </w:trPr>
        <w:tc>
          <w:tcPr>
            <w:tcW w:w="1701" w:type="dxa"/>
            <w:tcMar>
              <w:top w:w="90" w:type="dxa"/>
              <w:left w:w="100" w:type="dxa"/>
              <w:bottom w:w="90" w:type="dxa"/>
              <w:right w:w="100" w:type="dxa"/>
            </w:tcMar>
            <w:vAlign w:val="center"/>
          </w:tcPr>
          <w:p w14:paraId="0F3099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采购要货</w:t>
            </w:r>
          </w:p>
        </w:tc>
        <w:tc>
          <w:tcPr>
            <w:tcW w:w="2948" w:type="dxa"/>
            <w:tcMar>
              <w:top w:w="90" w:type="dxa"/>
              <w:left w:w="100" w:type="dxa"/>
              <w:bottom w:w="90" w:type="dxa"/>
              <w:right w:w="100" w:type="dxa"/>
            </w:tcMar>
            <w:vAlign w:val="center"/>
          </w:tcPr>
          <w:p w14:paraId="1CE5A0E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报价、合同订单、余额、供应能力、在途和到货</w:t>
            </w:r>
          </w:p>
        </w:tc>
        <w:tc>
          <w:tcPr>
            <w:tcW w:w="3005" w:type="dxa"/>
            <w:tcMar>
              <w:top w:w="90" w:type="dxa"/>
              <w:left w:w="100" w:type="dxa"/>
              <w:bottom w:w="90" w:type="dxa"/>
              <w:right w:w="100" w:type="dxa"/>
            </w:tcMar>
            <w:vAlign w:val="center"/>
          </w:tcPr>
          <w:p w14:paraId="0AC652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金额税口径、余额、状态和日期</w:t>
            </w:r>
          </w:p>
        </w:tc>
        <w:tc>
          <w:tcPr>
            <w:tcW w:w="2098" w:type="dxa"/>
            <w:tcMar>
              <w:top w:w="90" w:type="dxa"/>
              <w:left w:w="100" w:type="dxa"/>
              <w:bottom w:w="90" w:type="dxa"/>
              <w:right w:w="100" w:type="dxa"/>
            </w:tcMar>
            <w:vAlign w:val="center"/>
          </w:tcPr>
          <w:p w14:paraId="3E51B0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采购/要货候选与锁定对象</w:t>
            </w:r>
          </w:p>
        </w:tc>
      </w:tr>
      <w:tr w14:paraId="42A95018">
        <w:trPr>
          <w:cantSplit/>
          <w:jc w:val="center"/>
        </w:trPr>
        <w:tc>
          <w:tcPr>
            <w:tcW w:w="1701" w:type="dxa"/>
            <w:shd w:val="clear" w:color="auto" w:fill="F7F7F7"/>
            <w:tcMar>
              <w:top w:w="90" w:type="dxa"/>
              <w:left w:w="100" w:type="dxa"/>
              <w:bottom w:w="90" w:type="dxa"/>
              <w:right w:w="100" w:type="dxa"/>
            </w:tcMar>
            <w:vAlign w:val="center"/>
          </w:tcPr>
          <w:p w14:paraId="065893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生产批次</w:t>
            </w:r>
          </w:p>
        </w:tc>
        <w:tc>
          <w:tcPr>
            <w:tcW w:w="2948" w:type="dxa"/>
            <w:shd w:val="clear" w:color="auto" w:fill="F7F7F7"/>
            <w:tcMar>
              <w:top w:w="90" w:type="dxa"/>
              <w:left w:w="100" w:type="dxa"/>
              <w:bottom w:w="90" w:type="dxa"/>
              <w:right w:w="100" w:type="dxa"/>
            </w:tcMar>
            <w:vAlign w:val="center"/>
          </w:tcPr>
          <w:p w14:paraId="077D5A1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计划、工单、投料、产出、转移和批次关系</w:t>
            </w:r>
          </w:p>
        </w:tc>
        <w:tc>
          <w:tcPr>
            <w:tcW w:w="3005" w:type="dxa"/>
            <w:shd w:val="clear" w:color="auto" w:fill="F7F7F7"/>
            <w:tcMar>
              <w:top w:w="90" w:type="dxa"/>
              <w:left w:w="100" w:type="dxa"/>
              <w:bottom w:w="90" w:type="dxa"/>
              <w:right w:w="100" w:type="dxa"/>
            </w:tcMar>
            <w:vAlign w:val="center"/>
          </w:tcPr>
          <w:p w14:paraId="0906FE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投入产出、批次唯一和谱系连通</w:t>
            </w:r>
          </w:p>
        </w:tc>
        <w:tc>
          <w:tcPr>
            <w:tcW w:w="2098" w:type="dxa"/>
            <w:shd w:val="clear" w:color="auto" w:fill="F7F7F7"/>
            <w:tcMar>
              <w:top w:w="90" w:type="dxa"/>
              <w:left w:w="100" w:type="dxa"/>
              <w:bottom w:w="90" w:type="dxa"/>
              <w:right w:w="100" w:type="dxa"/>
            </w:tcMar>
            <w:vAlign w:val="center"/>
          </w:tcPr>
          <w:p w14:paraId="1F5E5C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批次谱系初始图</w:t>
            </w:r>
          </w:p>
        </w:tc>
      </w:tr>
      <w:tr w14:paraId="653611B3">
        <w:trPr>
          <w:cantSplit/>
          <w:jc w:val="center"/>
        </w:trPr>
        <w:tc>
          <w:tcPr>
            <w:tcW w:w="1701" w:type="dxa"/>
            <w:tcMar>
              <w:top w:w="90" w:type="dxa"/>
              <w:left w:w="100" w:type="dxa"/>
              <w:bottom w:w="90" w:type="dxa"/>
              <w:right w:w="100" w:type="dxa"/>
            </w:tcMar>
            <w:vAlign w:val="center"/>
          </w:tcPr>
          <w:p w14:paraId="377199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成本财务</w:t>
            </w:r>
          </w:p>
        </w:tc>
        <w:tc>
          <w:tcPr>
            <w:tcW w:w="2948" w:type="dxa"/>
            <w:tcMar>
              <w:top w:w="90" w:type="dxa"/>
              <w:left w:w="100" w:type="dxa"/>
              <w:bottom w:w="90" w:type="dxa"/>
              <w:right w:w="100" w:type="dxa"/>
            </w:tcMar>
            <w:vAlign w:val="center"/>
          </w:tcPr>
          <w:p w14:paraId="162B40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期间、科目、费用池、凭证和历史成本</w:t>
            </w:r>
          </w:p>
        </w:tc>
        <w:tc>
          <w:tcPr>
            <w:tcW w:w="3005" w:type="dxa"/>
            <w:tcMar>
              <w:top w:w="90" w:type="dxa"/>
              <w:left w:w="100" w:type="dxa"/>
              <w:bottom w:w="90" w:type="dxa"/>
              <w:right w:w="100" w:type="dxa"/>
            </w:tcMar>
            <w:vAlign w:val="center"/>
          </w:tcPr>
          <w:p w14:paraId="243194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借贷/金额、期间状态和对账</w:t>
            </w:r>
          </w:p>
        </w:tc>
        <w:tc>
          <w:tcPr>
            <w:tcW w:w="2098" w:type="dxa"/>
            <w:tcMar>
              <w:top w:w="90" w:type="dxa"/>
              <w:left w:w="100" w:type="dxa"/>
              <w:bottom w:w="90" w:type="dxa"/>
              <w:right w:w="100" w:type="dxa"/>
            </w:tcMar>
            <w:vAlign w:val="center"/>
          </w:tcPr>
          <w:p w14:paraId="08019E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核算基线与回放样本</w:t>
            </w:r>
          </w:p>
        </w:tc>
      </w:tr>
      <w:tr w14:paraId="77633CE1">
        <w:trPr>
          <w:cantSplit/>
          <w:jc w:val="center"/>
        </w:trPr>
        <w:tc>
          <w:tcPr>
            <w:tcW w:w="1701" w:type="dxa"/>
            <w:shd w:val="clear" w:color="auto" w:fill="F7F7F7"/>
            <w:tcMar>
              <w:top w:w="90" w:type="dxa"/>
              <w:left w:w="100" w:type="dxa"/>
              <w:bottom w:w="90" w:type="dxa"/>
              <w:right w:w="100" w:type="dxa"/>
            </w:tcMar>
            <w:vAlign w:val="center"/>
          </w:tcPr>
          <w:p w14:paraId="07A49B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模型参数</w:t>
            </w:r>
          </w:p>
        </w:tc>
        <w:tc>
          <w:tcPr>
            <w:tcW w:w="2948" w:type="dxa"/>
            <w:shd w:val="clear" w:color="auto" w:fill="F7F7F7"/>
            <w:tcMar>
              <w:top w:w="90" w:type="dxa"/>
              <w:left w:w="100" w:type="dxa"/>
              <w:bottom w:w="90" w:type="dxa"/>
              <w:right w:w="100" w:type="dxa"/>
            </w:tcMar>
            <w:vAlign w:val="center"/>
          </w:tcPr>
          <w:p w14:paraId="419ABBF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提前期、服务水平、能力、阈值、权重和动因</w:t>
            </w:r>
          </w:p>
        </w:tc>
        <w:tc>
          <w:tcPr>
            <w:tcW w:w="3005" w:type="dxa"/>
            <w:shd w:val="clear" w:color="auto" w:fill="F7F7F7"/>
            <w:tcMar>
              <w:top w:w="90" w:type="dxa"/>
              <w:left w:w="100" w:type="dxa"/>
              <w:bottom w:w="90" w:type="dxa"/>
              <w:right w:w="100" w:type="dxa"/>
            </w:tcMar>
            <w:vAlign w:val="center"/>
          </w:tcPr>
          <w:p w14:paraId="375E70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来源、单位、范围和审批</w:t>
            </w:r>
          </w:p>
        </w:tc>
        <w:tc>
          <w:tcPr>
            <w:tcW w:w="2098" w:type="dxa"/>
            <w:shd w:val="clear" w:color="auto" w:fill="F7F7F7"/>
            <w:tcMar>
              <w:top w:w="90" w:type="dxa"/>
              <w:left w:w="100" w:type="dxa"/>
              <w:bottom w:w="90" w:type="dxa"/>
              <w:right w:w="100" w:type="dxa"/>
            </w:tcMar>
            <w:vAlign w:val="center"/>
          </w:tcPr>
          <w:p w14:paraId="7183EB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初始已发布参数版本</w:t>
            </w:r>
          </w:p>
        </w:tc>
      </w:tr>
    </w:tbl>
    <w:p w14:paraId="0E14E370">
      <w:pPr>
        <w:spacing w:after="40"/>
      </w:pPr>
    </w:p>
    <w:p w14:paraId="57CA7EFA">
      <w:pPr>
        <w:pStyle w:val="6"/>
      </w:pPr>
      <w:bookmarkStart w:id="350" w:name="_Toc1857084888"/>
      <w:r>
        <w:rPr>
          <w:rFonts w:ascii="Times New Roman" w:hAnsi="Times New Roman" w:eastAsia="STHeiti" w:cs="Times New Roman"/>
          <w:b/>
          <w:color w:val="000000"/>
          <w:sz w:val="22"/>
        </w:rPr>
        <w:t>7.1.2.2 接口实施与联调</w:t>
      </w:r>
      <w:bookmarkEnd w:id="350"/>
    </w:p>
    <w:p w14:paraId="3522CE38">
      <w:pPr>
        <w:spacing w:after="80" w:line="324" w:lineRule="auto"/>
        <w:ind w:firstLine="420"/>
        <w:jc w:val="both"/>
      </w:pPr>
      <w:r>
        <w:rPr>
          <w:rFonts w:ascii="Times New Roman" w:hAnsi="Times New Roman" w:eastAsia="Songti SC" w:cs="Times New Roman"/>
          <w:color w:val="000000"/>
          <w:sz w:val="21"/>
        </w:rPr>
        <w:t>接口实施先完成契约和模拟器，再接真实联调环境；顺序优先主数据、业务事实和状态反馈，随后实施发布、补偿和对账。每个接口维护提供方、消费方、网络、认证、字段映射、枚举、频率、样例、错误码、幂等、超时和责任人。</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5E9419A">
        <w:trPr>
          <w:cantSplit/>
          <w:tblHeader/>
          <w:jc w:val="center"/>
        </w:trPr>
        <w:tc>
          <w:tcPr>
            <w:tcW w:w="1587" w:type="dxa"/>
            <w:shd w:val="clear" w:color="auto" w:fill="BFBFBF"/>
            <w:tcMar>
              <w:top w:w="90" w:type="dxa"/>
              <w:left w:w="100" w:type="dxa"/>
              <w:bottom w:w="90" w:type="dxa"/>
              <w:right w:w="100" w:type="dxa"/>
            </w:tcMar>
            <w:vAlign w:val="center"/>
          </w:tcPr>
          <w:p w14:paraId="24BF8C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联调阶段</w:t>
            </w:r>
          </w:p>
        </w:tc>
        <w:tc>
          <w:tcPr>
            <w:tcW w:w="3969" w:type="dxa"/>
            <w:shd w:val="clear" w:color="auto" w:fill="BFBFBF"/>
            <w:tcMar>
              <w:top w:w="90" w:type="dxa"/>
              <w:left w:w="100" w:type="dxa"/>
              <w:bottom w:w="90" w:type="dxa"/>
              <w:right w:w="100" w:type="dxa"/>
            </w:tcMar>
            <w:vAlign w:val="center"/>
          </w:tcPr>
          <w:p w14:paraId="00DC7C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活动</w:t>
            </w:r>
          </w:p>
        </w:tc>
        <w:tc>
          <w:tcPr>
            <w:tcW w:w="2494" w:type="dxa"/>
            <w:shd w:val="clear" w:color="auto" w:fill="BFBFBF"/>
            <w:tcMar>
              <w:top w:w="90" w:type="dxa"/>
              <w:left w:w="100" w:type="dxa"/>
              <w:bottom w:w="90" w:type="dxa"/>
              <w:right w:w="100" w:type="dxa"/>
            </w:tcMar>
            <w:vAlign w:val="center"/>
          </w:tcPr>
          <w:p w14:paraId="0DAC36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准入/准出</w:t>
            </w:r>
          </w:p>
        </w:tc>
      </w:tr>
      <w:tr w14:paraId="772D8B42">
        <w:trPr>
          <w:cantSplit/>
          <w:jc w:val="center"/>
        </w:trPr>
        <w:tc>
          <w:tcPr>
            <w:tcW w:w="1587" w:type="dxa"/>
            <w:tcMar>
              <w:top w:w="90" w:type="dxa"/>
              <w:left w:w="100" w:type="dxa"/>
              <w:bottom w:w="90" w:type="dxa"/>
              <w:right w:w="100" w:type="dxa"/>
            </w:tcMar>
            <w:vAlign w:val="center"/>
          </w:tcPr>
          <w:p w14:paraId="0F8D0D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契约评审</w:t>
            </w:r>
          </w:p>
        </w:tc>
        <w:tc>
          <w:tcPr>
            <w:tcW w:w="3969" w:type="dxa"/>
            <w:tcMar>
              <w:top w:w="90" w:type="dxa"/>
              <w:left w:w="100" w:type="dxa"/>
              <w:bottom w:w="90" w:type="dxa"/>
              <w:right w:w="100" w:type="dxa"/>
            </w:tcMar>
            <w:vAlign w:val="center"/>
          </w:tcPr>
          <w:p w14:paraId="15EFBCD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确认OpenAPI、字段、口径、状态和安全</w:t>
            </w:r>
          </w:p>
        </w:tc>
        <w:tc>
          <w:tcPr>
            <w:tcW w:w="2494" w:type="dxa"/>
            <w:tcMar>
              <w:top w:w="90" w:type="dxa"/>
              <w:left w:w="100" w:type="dxa"/>
              <w:bottom w:w="90" w:type="dxa"/>
              <w:right w:w="100" w:type="dxa"/>
            </w:tcMar>
            <w:vAlign w:val="center"/>
          </w:tcPr>
          <w:p w14:paraId="03877C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双方签字/记录确认，版本冻结</w:t>
            </w:r>
          </w:p>
        </w:tc>
      </w:tr>
      <w:tr w14:paraId="6C57FD1A">
        <w:trPr>
          <w:cantSplit/>
          <w:jc w:val="center"/>
        </w:trPr>
        <w:tc>
          <w:tcPr>
            <w:tcW w:w="1587" w:type="dxa"/>
            <w:shd w:val="clear" w:color="auto" w:fill="F7F7F7"/>
            <w:tcMar>
              <w:top w:w="90" w:type="dxa"/>
              <w:left w:w="100" w:type="dxa"/>
              <w:bottom w:w="90" w:type="dxa"/>
              <w:right w:w="100" w:type="dxa"/>
            </w:tcMar>
            <w:vAlign w:val="center"/>
          </w:tcPr>
          <w:p w14:paraId="6AE6FA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模拟器测试</w:t>
            </w:r>
          </w:p>
        </w:tc>
        <w:tc>
          <w:tcPr>
            <w:tcW w:w="3969" w:type="dxa"/>
            <w:shd w:val="clear" w:color="auto" w:fill="F7F7F7"/>
            <w:tcMar>
              <w:top w:w="90" w:type="dxa"/>
              <w:left w:w="100" w:type="dxa"/>
              <w:bottom w:w="90" w:type="dxa"/>
              <w:right w:w="100" w:type="dxa"/>
            </w:tcMar>
            <w:vAlign w:val="center"/>
          </w:tcPr>
          <w:p w14:paraId="08C2F8F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正常、空值、重复、异常、部分成功和大批量</w:t>
            </w:r>
          </w:p>
        </w:tc>
        <w:tc>
          <w:tcPr>
            <w:tcW w:w="2494" w:type="dxa"/>
            <w:shd w:val="clear" w:color="auto" w:fill="F7F7F7"/>
            <w:tcMar>
              <w:top w:w="90" w:type="dxa"/>
              <w:left w:w="100" w:type="dxa"/>
              <w:bottom w:w="90" w:type="dxa"/>
              <w:right w:w="100" w:type="dxa"/>
            </w:tcMar>
            <w:vAlign w:val="center"/>
          </w:tcPr>
          <w:p w14:paraId="032A39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SCOS适配器自动化测试通过</w:t>
            </w:r>
          </w:p>
        </w:tc>
      </w:tr>
      <w:tr w14:paraId="5EB8B1D6">
        <w:trPr>
          <w:cantSplit/>
          <w:jc w:val="center"/>
        </w:trPr>
        <w:tc>
          <w:tcPr>
            <w:tcW w:w="1587" w:type="dxa"/>
            <w:tcMar>
              <w:top w:w="90" w:type="dxa"/>
              <w:left w:w="100" w:type="dxa"/>
              <w:bottom w:w="90" w:type="dxa"/>
              <w:right w:w="100" w:type="dxa"/>
            </w:tcMar>
            <w:vAlign w:val="center"/>
          </w:tcPr>
          <w:p w14:paraId="1073E7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连通性</w:t>
            </w:r>
          </w:p>
        </w:tc>
        <w:tc>
          <w:tcPr>
            <w:tcW w:w="3969" w:type="dxa"/>
            <w:tcMar>
              <w:top w:w="90" w:type="dxa"/>
              <w:left w:w="100" w:type="dxa"/>
              <w:bottom w:w="90" w:type="dxa"/>
              <w:right w:w="100" w:type="dxa"/>
            </w:tcMar>
            <w:vAlign w:val="center"/>
          </w:tcPr>
          <w:p w14:paraId="4BC703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网络、证书、DNS、账号和白名单</w:t>
            </w:r>
          </w:p>
        </w:tc>
        <w:tc>
          <w:tcPr>
            <w:tcW w:w="2494" w:type="dxa"/>
            <w:tcMar>
              <w:top w:w="90" w:type="dxa"/>
              <w:left w:w="100" w:type="dxa"/>
              <w:bottom w:w="90" w:type="dxa"/>
              <w:right w:w="100" w:type="dxa"/>
            </w:tcMar>
            <w:vAlign w:val="center"/>
          </w:tcPr>
          <w:p w14:paraId="370D9F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健康检查与最小调用成功</w:t>
            </w:r>
          </w:p>
        </w:tc>
      </w:tr>
      <w:tr w14:paraId="4E38371B">
        <w:trPr>
          <w:cantSplit/>
          <w:jc w:val="center"/>
        </w:trPr>
        <w:tc>
          <w:tcPr>
            <w:tcW w:w="1587" w:type="dxa"/>
            <w:shd w:val="clear" w:color="auto" w:fill="F7F7F7"/>
            <w:tcMar>
              <w:top w:w="90" w:type="dxa"/>
              <w:left w:w="100" w:type="dxa"/>
              <w:bottom w:w="90" w:type="dxa"/>
              <w:right w:w="100" w:type="dxa"/>
            </w:tcMar>
            <w:vAlign w:val="center"/>
          </w:tcPr>
          <w:p w14:paraId="004C91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业务联调</w:t>
            </w:r>
          </w:p>
        </w:tc>
        <w:tc>
          <w:tcPr>
            <w:tcW w:w="3969" w:type="dxa"/>
            <w:shd w:val="clear" w:color="auto" w:fill="F7F7F7"/>
            <w:tcMar>
              <w:top w:w="90" w:type="dxa"/>
              <w:left w:w="100" w:type="dxa"/>
              <w:bottom w:w="90" w:type="dxa"/>
              <w:right w:w="100" w:type="dxa"/>
            </w:tcMar>
            <w:vAlign w:val="center"/>
          </w:tcPr>
          <w:p w14:paraId="43CB5E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端到端数据、状态、发布和反馈</w:t>
            </w:r>
          </w:p>
        </w:tc>
        <w:tc>
          <w:tcPr>
            <w:tcW w:w="2494" w:type="dxa"/>
            <w:shd w:val="clear" w:color="auto" w:fill="F7F7F7"/>
            <w:tcMar>
              <w:top w:w="90" w:type="dxa"/>
              <w:left w:w="100" w:type="dxa"/>
              <w:bottom w:w="90" w:type="dxa"/>
              <w:right w:w="100" w:type="dxa"/>
            </w:tcMar>
            <w:vAlign w:val="center"/>
          </w:tcPr>
          <w:p w14:paraId="697F23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业务对象可追踪且对账一致</w:t>
            </w:r>
          </w:p>
        </w:tc>
      </w:tr>
      <w:tr w14:paraId="0506B560">
        <w:trPr>
          <w:cantSplit/>
          <w:jc w:val="center"/>
        </w:trPr>
        <w:tc>
          <w:tcPr>
            <w:tcW w:w="1587" w:type="dxa"/>
            <w:tcMar>
              <w:top w:w="90" w:type="dxa"/>
              <w:left w:w="100" w:type="dxa"/>
              <w:bottom w:w="90" w:type="dxa"/>
              <w:right w:w="100" w:type="dxa"/>
            </w:tcMar>
            <w:vAlign w:val="center"/>
          </w:tcPr>
          <w:p w14:paraId="3F7992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异常演练</w:t>
            </w:r>
          </w:p>
        </w:tc>
        <w:tc>
          <w:tcPr>
            <w:tcW w:w="3969" w:type="dxa"/>
            <w:tcMar>
              <w:top w:w="90" w:type="dxa"/>
              <w:left w:w="100" w:type="dxa"/>
              <w:bottom w:w="90" w:type="dxa"/>
              <w:right w:w="100" w:type="dxa"/>
            </w:tcMar>
            <w:vAlign w:val="center"/>
          </w:tcPr>
          <w:p w14:paraId="2BA1B4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超时、重试、乱序、回调缺失、补偿</w:t>
            </w:r>
          </w:p>
        </w:tc>
        <w:tc>
          <w:tcPr>
            <w:tcW w:w="2494" w:type="dxa"/>
            <w:tcMar>
              <w:top w:w="90" w:type="dxa"/>
              <w:left w:w="100" w:type="dxa"/>
              <w:bottom w:w="90" w:type="dxa"/>
              <w:right w:w="100" w:type="dxa"/>
            </w:tcMar>
            <w:vAlign w:val="center"/>
          </w:tcPr>
          <w:p w14:paraId="383336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无重复业务结果且有告警</w:t>
            </w:r>
          </w:p>
        </w:tc>
      </w:tr>
      <w:tr w14:paraId="2ED3A7DB">
        <w:trPr>
          <w:cantSplit/>
          <w:jc w:val="center"/>
        </w:trPr>
        <w:tc>
          <w:tcPr>
            <w:tcW w:w="1587" w:type="dxa"/>
            <w:shd w:val="clear" w:color="auto" w:fill="F7F7F7"/>
            <w:tcMar>
              <w:top w:w="90" w:type="dxa"/>
              <w:left w:w="100" w:type="dxa"/>
              <w:bottom w:w="90" w:type="dxa"/>
              <w:right w:w="100" w:type="dxa"/>
            </w:tcMar>
            <w:vAlign w:val="center"/>
          </w:tcPr>
          <w:p w14:paraId="3E3F67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上线准入</w:t>
            </w:r>
          </w:p>
        </w:tc>
        <w:tc>
          <w:tcPr>
            <w:tcW w:w="3969" w:type="dxa"/>
            <w:shd w:val="clear" w:color="auto" w:fill="F7F7F7"/>
            <w:tcMar>
              <w:top w:w="90" w:type="dxa"/>
              <w:left w:w="100" w:type="dxa"/>
              <w:bottom w:w="90" w:type="dxa"/>
              <w:right w:w="100" w:type="dxa"/>
            </w:tcMar>
            <w:vAlign w:val="center"/>
          </w:tcPr>
          <w:p w14:paraId="039360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容量、安全、监控、联系人和回退</w:t>
            </w:r>
          </w:p>
        </w:tc>
        <w:tc>
          <w:tcPr>
            <w:tcW w:w="2494" w:type="dxa"/>
            <w:shd w:val="clear" w:color="auto" w:fill="F7F7F7"/>
            <w:tcMar>
              <w:top w:w="90" w:type="dxa"/>
              <w:left w:w="100" w:type="dxa"/>
              <w:bottom w:w="90" w:type="dxa"/>
              <w:right w:w="100" w:type="dxa"/>
            </w:tcMar>
            <w:vAlign w:val="center"/>
          </w:tcPr>
          <w:p w14:paraId="768469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联调报告关闭阻断问题</w:t>
            </w:r>
          </w:p>
        </w:tc>
      </w:tr>
    </w:tbl>
    <w:p w14:paraId="5AB847E5">
      <w:pPr>
        <w:spacing w:after="40"/>
      </w:pPr>
    </w:p>
    <w:p w14:paraId="68E0A190">
      <w:pPr>
        <w:pStyle w:val="6"/>
      </w:pPr>
      <w:bookmarkStart w:id="351" w:name="_Toc498387118"/>
      <w:r>
        <w:rPr>
          <w:rFonts w:ascii="Times New Roman" w:hAnsi="Times New Roman" w:eastAsia="STHeiti" w:cs="Times New Roman"/>
          <w:b/>
          <w:color w:val="000000"/>
          <w:sz w:val="22"/>
        </w:rPr>
        <w:t>7.1.2.3 模型验证与参数初始化</w:t>
      </w:r>
      <w:bookmarkEnd w:id="351"/>
    </w:p>
    <w:p w14:paraId="2B4446AA">
      <w:pPr>
        <w:spacing w:after="80" w:line="324" w:lineRule="auto"/>
        <w:ind w:firstLine="420"/>
        <w:jc w:val="both"/>
      </w:pPr>
      <w:r>
        <w:rPr>
          <w:rFonts w:ascii="Times New Roman" w:hAnsi="Times New Roman" w:eastAsia="Songti SC" w:cs="Times New Roman"/>
          <w:color w:val="000000"/>
          <w:sz w:val="21"/>
        </w:rPr>
        <w:t>模型验证使用脱敏但具有代表性的历史样本、人工可核算小样本、边界样本和压力样本。先验证公式和硬约束，再验证结果合理性、可解释性和求解性能。初始参数由业务责任人确认来源和范围，经回测和审批后发布，不能把开发人员临时调参直接作为生产参数。</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24FF35D">
        <w:trPr>
          <w:cantSplit/>
          <w:tblHeader/>
          <w:jc w:val="center"/>
        </w:trPr>
        <w:tc>
          <w:tcPr>
            <w:tcW w:w="1701" w:type="dxa"/>
            <w:shd w:val="clear" w:color="auto" w:fill="BFBFBF"/>
            <w:tcMar>
              <w:top w:w="90" w:type="dxa"/>
              <w:left w:w="100" w:type="dxa"/>
              <w:bottom w:w="90" w:type="dxa"/>
              <w:right w:w="100" w:type="dxa"/>
            </w:tcMar>
            <w:vAlign w:val="center"/>
          </w:tcPr>
          <w:p w14:paraId="040AEF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验证层次</w:t>
            </w:r>
          </w:p>
        </w:tc>
        <w:tc>
          <w:tcPr>
            <w:tcW w:w="3288" w:type="dxa"/>
            <w:shd w:val="clear" w:color="auto" w:fill="BFBFBF"/>
            <w:tcMar>
              <w:top w:w="90" w:type="dxa"/>
              <w:left w:w="100" w:type="dxa"/>
              <w:bottom w:w="90" w:type="dxa"/>
              <w:right w:w="100" w:type="dxa"/>
            </w:tcMar>
            <w:vAlign w:val="center"/>
          </w:tcPr>
          <w:p w14:paraId="3CD784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样本</w:t>
            </w:r>
          </w:p>
        </w:tc>
        <w:tc>
          <w:tcPr>
            <w:tcW w:w="3061" w:type="dxa"/>
            <w:shd w:val="clear" w:color="auto" w:fill="BFBFBF"/>
            <w:tcMar>
              <w:top w:w="90" w:type="dxa"/>
              <w:left w:w="100" w:type="dxa"/>
              <w:bottom w:w="90" w:type="dxa"/>
              <w:right w:w="100" w:type="dxa"/>
            </w:tcMar>
            <w:vAlign w:val="center"/>
          </w:tcPr>
          <w:p w14:paraId="12C7F0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通过标准</w:t>
            </w:r>
          </w:p>
        </w:tc>
      </w:tr>
      <w:tr w14:paraId="74A6E5C2">
        <w:trPr>
          <w:cantSplit/>
          <w:jc w:val="center"/>
        </w:trPr>
        <w:tc>
          <w:tcPr>
            <w:tcW w:w="1701" w:type="dxa"/>
            <w:tcMar>
              <w:top w:w="90" w:type="dxa"/>
              <w:left w:w="100" w:type="dxa"/>
              <w:bottom w:w="90" w:type="dxa"/>
              <w:right w:w="100" w:type="dxa"/>
            </w:tcMar>
            <w:vAlign w:val="center"/>
          </w:tcPr>
          <w:p w14:paraId="3903A8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公式单元</w:t>
            </w:r>
          </w:p>
        </w:tc>
        <w:tc>
          <w:tcPr>
            <w:tcW w:w="3288" w:type="dxa"/>
            <w:tcMar>
              <w:top w:w="90" w:type="dxa"/>
              <w:left w:w="100" w:type="dxa"/>
              <w:bottom w:w="90" w:type="dxa"/>
              <w:right w:w="100" w:type="dxa"/>
            </w:tcMar>
            <w:vAlign w:val="center"/>
          </w:tcPr>
          <w:p w14:paraId="2DA790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人工可计算的最小样本</w:t>
            </w:r>
          </w:p>
        </w:tc>
        <w:tc>
          <w:tcPr>
            <w:tcW w:w="3061" w:type="dxa"/>
            <w:tcMar>
              <w:top w:w="90" w:type="dxa"/>
              <w:left w:w="100" w:type="dxa"/>
              <w:bottom w:w="90" w:type="dxa"/>
              <w:right w:w="100" w:type="dxa"/>
            </w:tcMar>
            <w:vAlign w:val="center"/>
          </w:tcPr>
          <w:p w14:paraId="3B523A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与手工/独立计算一致</w:t>
            </w:r>
          </w:p>
        </w:tc>
      </w:tr>
      <w:tr w14:paraId="451B55EF">
        <w:trPr>
          <w:cantSplit/>
          <w:jc w:val="center"/>
        </w:trPr>
        <w:tc>
          <w:tcPr>
            <w:tcW w:w="1701" w:type="dxa"/>
            <w:shd w:val="clear" w:color="auto" w:fill="F7F7F7"/>
            <w:tcMar>
              <w:top w:w="90" w:type="dxa"/>
              <w:left w:w="100" w:type="dxa"/>
              <w:bottom w:w="90" w:type="dxa"/>
              <w:right w:w="100" w:type="dxa"/>
            </w:tcMar>
            <w:vAlign w:val="center"/>
          </w:tcPr>
          <w:p w14:paraId="4891FA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约束单元</w:t>
            </w:r>
          </w:p>
        </w:tc>
        <w:tc>
          <w:tcPr>
            <w:tcW w:w="3288" w:type="dxa"/>
            <w:shd w:val="clear" w:color="auto" w:fill="F7F7F7"/>
            <w:tcMar>
              <w:top w:w="90" w:type="dxa"/>
              <w:left w:w="100" w:type="dxa"/>
              <w:bottom w:w="90" w:type="dxa"/>
              <w:right w:w="100" w:type="dxa"/>
            </w:tcMar>
            <w:vAlign w:val="center"/>
          </w:tcPr>
          <w:p w14:paraId="20C5E9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逐条触发上下限、守恒、锁定和兼容性</w:t>
            </w:r>
          </w:p>
        </w:tc>
        <w:tc>
          <w:tcPr>
            <w:tcW w:w="3061" w:type="dxa"/>
            <w:shd w:val="clear" w:color="auto" w:fill="F7F7F7"/>
            <w:tcMar>
              <w:top w:w="90" w:type="dxa"/>
              <w:left w:w="100" w:type="dxa"/>
              <w:bottom w:w="90" w:type="dxa"/>
              <w:right w:w="100" w:type="dxa"/>
            </w:tcMar>
            <w:vAlign w:val="center"/>
          </w:tcPr>
          <w:p w14:paraId="11F03C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硬约束零违反，软约束惩罚符合定义</w:t>
            </w:r>
          </w:p>
        </w:tc>
      </w:tr>
      <w:tr w14:paraId="29F6192F">
        <w:trPr>
          <w:cantSplit/>
          <w:jc w:val="center"/>
        </w:trPr>
        <w:tc>
          <w:tcPr>
            <w:tcW w:w="1701" w:type="dxa"/>
            <w:tcMar>
              <w:top w:w="90" w:type="dxa"/>
              <w:left w:w="100" w:type="dxa"/>
              <w:bottom w:w="90" w:type="dxa"/>
              <w:right w:w="100" w:type="dxa"/>
            </w:tcMar>
            <w:vAlign w:val="center"/>
          </w:tcPr>
          <w:p w14:paraId="623091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组合场景</w:t>
            </w:r>
          </w:p>
        </w:tc>
        <w:tc>
          <w:tcPr>
            <w:tcW w:w="3288" w:type="dxa"/>
            <w:tcMar>
              <w:top w:w="90" w:type="dxa"/>
              <w:left w:w="100" w:type="dxa"/>
              <w:bottom w:w="90" w:type="dxa"/>
              <w:right w:w="100" w:type="dxa"/>
            </w:tcMar>
            <w:vAlign w:val="center"/>
          </w:tcPr>
          <w:p w14:paraId="1932A5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真实历史期间与多约束组合</w:t>
            </w:r>
          </w:p>
        </w:tc>
        <w:tc>
          <w:tcPr>
            <w:tcW w:w="3061" w:type="dxa"/>
            <w:tcMar>
              <w:top w:w="90" w:type="dxa"/>
              <w:left w:w="100" w:type="dxa"/>
              <w:bottom w:w="90" w:type="dxa"/>
              <w:right w:w="100" w:type="dxa"/>
            </w:tcMar>
            <w:vAlign w:val="center"/>
          </w:tcPr>
          <w:p w14:paraId="7A1B57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结果可行、业务合理、解释完整</w:t>
            </w:r>
          </w:p>
        </w:tc>
      </w:tr>
      <w:tr w14:paraId="3E8EA19F">
        <w:trPr>
          <w:cantSplit/>
          <w:jc w:val="center"/>
        </w:trPr>
        <w:tc>
          <w:tcPr>
            <w:tcW w:w="1701" w:type="dxa"/>
            <w:shd w:val="clear" w:color="auto" w:fill="F7F7F7"/>
            <w:tcMar>
              <w:top w:w="90" w:type="dxa"/>
              <w:left w:w="100" w:type="dxa"/>
              <w:bottom w:w="90" w:type="dxa"/>
              <w:right w:w="100" w:type="dxa"/>
            </w:tcMar>
            <w:vAlign w:val="center"/>
          </w:tcPr>
          <w:p w14:paraId="72FF17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极端/无解</w:t>
            </w:r>
          </w:p>
        </w:tc>
        <w:tc>
          <w:tcPr>
            <w:tcW w:w="3288" w:type="dxa"/>
            <w:shd w:val="clear" w:color="auto" w:fill="F7F7F7"/>
            <w:tcMar>
              <w:top w:w="90" w:type="dxa"/>
              <w:left w:w="100" w:type="dxa"/>
              <w:bottom w:w="90" w:type="dxa"/>
              <w:right w:w="100" w:type="dxa"/>
            </w:tcMar>
            <w:vAlign w:val="center"/>
          </w:tcPr>
          <w:p w14:paraId="3560578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需求突增、能力不足、缺失数据和冲突锁定</w:t>
            </w:r>
          </w:p>
        </w:tc>
        <w:tc>
          <w:tcPr>
            <w:tcW w:w="3061" w:type="dxa"/>
            <w:shd w:val="clear" w:color="auto" w:fill="F7F7F7"/>
            <w:tcMar>
              <w:top w:w="90" w:type="dxa"/>
              <w:left w:w="100" w:type="dxa"/>
              <w:bottom w:w="90" w:type="dxa"/>
              <w:right w:w="100" w:type="dxa"/>
            </w:tcMar>
            <w:vAlign w:val="center"/>
          </w:tcPr>
          <w:p w14:paraId="735660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给出无解原因、降级或人工接管</w:t>
            </w:r>
          </w:p>
        </w:tc>
      </w:tr>
      <w:tr w14:paraId="625555B2">
        <w:trPr>
          <w:cantSplit/>
          <w:jc w:val="center"/>
        </w:trPr>
        <w:tc>
          <w:tcPr>
            <w:tcW w:w="1701" w:type="dxa"/>
            <w:tcMar>
              <w:top w:w="90" w:type="dxa"/>
              <w:left w:w="100" w:type="dxa"/>
              <w:bottom w:w="90" w:type="dxa"/>
              <w:right w:w="100" w:type="dxa"/>
            </w:tcMar>
            <w:vAlign w:val="center"/>
          </w:tcPr>
          <w:p w14:paraId="0A5244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性能规模</w:t>
            </w:r>
          </w:p>
        </w:tc>
        <w:tc>
          <w:tcPr>
            <w:tcW w:w="3288" w:type="dxa"/>
            <w:tcMar>
              <w:top w:w="90" w:type="dxa"/>
              <w:left w:w="100" w:type="dxa"/>
              <w:bottom w:w="90" w:type="dxa"/>
              <w:right w:w="100" w:type="dxa"/>
            </w:tcMar>
            <w:vAlign w:val="center"/>
          </w:tcPr>
          <w:p w14:paraId="5DF201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接近生产对象数与时间跨度</w:t>
            </w:r>
          </w:p>
        </w:tc>
        <w:tc>
          <w:tcPr>
            <w:tcW w:w="3061" w:type="dxa"/>
            <w:tcMar>
              <w:top w:w="90" w:type="dxa"/>
              <w:left w:w="100" w:type="dxa"/>
              <w:bottom w:w="90" w:type="dxa"/>
              <w:right w:w="100" w:type="dxa"/>
            </w:tcMar>
            <w:vAlign w:val="center"/>
          </w:tcPr>
          <w:p w14:paraId="7DE4A8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时限、内存和间隙达到模型卡</w:t>
            </w:r>
          </w:p>
        </w:tc>
      </w:tr>
      <w:tr w14:paraId="71C6C4FA">
        <w:trPr>
          <w:cantSplit/>
          <w:jc w:val="center"/>
        </w:trPr>
        <w:tc>
          <w:tcPr>
            <w:tcW w:w="1701" w:type="dxa"/>
            <w:shd w:val="clear" w:color="auto" w:fill="F7F7F7"/>
            <w:tcMar>
              <w:top w:w="90" w:type="dxa"/>
              <w:left w:w="100" w:type="dxa"/>
              <w:bottom w:w="90" w:type="dxa"/>
              <w:right w:w="100" w:type="dxa"/>
            </w:tcMar>
            <w:vAlign w:val="center"/>
          </w:tcPr>
          <w:p w14:paraId="12ADC8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参数回测</w:t>
            </w:r>
          </w:p>
        </w:tc>
        <w:tc>
          <w:tcPr>
            <w:tcW w:w="3288" w:type="dxa"/>
            <w:shd w:val="clear" w:color="auto" w:fill="F7F7F7"/>
            <w:tcMar>
              <w:top w:w="90" w:type="dxa"/>
              <w:left w:w="100" w:type="dxa"/>
              <w:bottom w:w="90" w:type="dxa"/>
              <w:right w:w="100" w:type="dxa"/>
            </w:tcMar>
            <w:vAlign w:val="center"/>
          </w:tcPr>
          <w:p w14:paraId="3BD735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多个历史窗口</w:t>
            </w:r>
          </w:p>
        </w:tc>
        <w:tc>
          <w:tcPr>
            <w:tcW w:w="3061" w:type="dxa"/>
            <w:shd w:val="clear" w:color="auto" w:fill="F7F7F7"/>
            <w:tcMar>
              <w:top w:w="90" w:type="dxa"/>
              <w:left w:w="100" w:type="dxa"/>
              <w:bottom w:w="90" w:type="dxa"/>
              <w:right w:w="100" w:type="dxa"/>
            </w:tcMar>
            <w:vAlign w:val="center"/>
          </w:tcPr>
          <w:p w14:paraId="74F088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稳定性、偏差和业务指标达到约定</w:t>
            </w:r>
          </w:p>
        </w:tc>
      </w:tr>
    </w:tbl>
    <w:p w14:paraId="7C3D898C">
      <w:pPr>
        <w:spacing w:after="40"/>
      </w:pPr>
    </w:p>
    <w:p w14:paraId="483ED481">
      <w:pPr>
        <w:pStyle w:val="4"/>
      </w:pPr>
      <w:bookmarkStart w:id="352" w:name="_Toc1206068926"/>
      <w:r>
        <w:rPr>
          <w:rFonts w:ascii="Times New Roman" w:hAnsi="Times New Roman" w:eastAsia="STHeiti" w:cs="Times New Roman"/>
          <w:b/>
          <w:color w:val="000000"/>
          <w:sz w:val="24"/>
        </w:rPr>
        <w:t>7.1.3 上线与知识转移</w:t>
      </w:r>
      <w:bookmarkEnd w:id="352"/>
    </w:p>
    <w:p w14:paraId="4BA8A64A">
      <w:pPr>
        <w:pStyle w:val="6"/>
      </w:pPr>
      <w:bookmarkStart w:id="353" w:name="_Toc302295249"/>
      <w:r>
        <w:rPr>
          <w:rFonts w:ascii="Times New Roman" w:hAnsi="Times New Roman" w:eastAsia="STHeiti" w:cs="Times New Roman"/>
          <w:b/>
          <w:color w:val="000000"/>
          <w:sz w:val="22"/>
        </w:rPr>
        <w:t>7.1.3.1 并行运行与结果对比</w:t>
      </w:r>
      <w:bookmarkEnd w:id="353"/>
    </w:p>
    <w:p w14:paraId="705C7A62">
      <w:pPr>
        <w:spacing w:after="80" w:line="324" w:lineRule="auto"/>
        <w:ind w:firstLine="420"/>
        <w:jc w:val="both"/>
      </w:pPr>
      <w:r>
        <w:rPr>
          <w:rFonts w:ascii="Times New Roman" w:hAnsi="Times New Roman" w:eastAsia="Songti SC" w:cs="Times New Roman"/>
          <w:color w:val="000000"/>
          <w:sz w:val="21"/>
        </w:rPr>
        <w:t>并行期同时保留原有人工计划或现行结果、SCOS模型原始结果和业务调整后方案，以同一数据截止时间和口径比较。差异按数据、口径、参数、规则、约束、人工计划和执行变化分类，不以“与历史人工计划不同”直接判断模型错误。</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93DBBE2">
        <w:trPr>
          <w:cantSplit/>
          <w:tblHeader/>
          <w:jc w:val="center"/>
        </w:trPr>
        <w:tc>
          <w:tcPr>
            <w:tcW w:w="1701" w:type="dxa"/>
            <w:shd w:val="clear" w:color="auto" w:fill="BFBFBF"/>
            <w:tcMar>
              <w:top w:w="90" w:type="dxa"/>
              <w:left w:w="100" w:type="dxa"/>
              <w:bottom w:w="90" w:type="dxa"/>
              <w:right w:w="100" w:type="dxa"/>
            </w:tcMar>
            <w:vAlign w:val="center"/>
          </w:tcPr>
          <w:p w14:paraId="6C969B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对比维度</w:t>
            </w:r>
          </w:p>
        </w:tc>
        <w:tc>
          <w:tcPr>
            <w:tcW w:w="3515" w:type="dxa"/>
            <w:shd w:val="clear" w:color="auto" w:fill="BFBFBF"/>
            <w:tcMar>
              <w:top w:w="90" w:type="dxa"/>
              <w:left w:w="100" w:type="dxa"/>
              <w:bottom w:w="90" w:type="dxa"/>
              <w:right w:w="100" w:type="dxa"/>
            </w:tcMar>
            <w:vAlign w:val="center"/>
          </w:tcPr>
          <w:p w14:paraId="7D37B2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对比对象</w:t>
            </w:r>
          </w:p>
        </w:tc>
        <w:tc>
          <w:tcPr>
            <w:tcW w:w="2835" w:type="dxa"/>
            <w:shd w:val="clear" w:color="auto" w:fill="BFBFBF"/>
            <w:tcMar>
              <w:top w:w="90" w:type="dxa"/>
              <w:left w:w="100" w:type="dxa"/>
              <w:bottom w:w="90" w:type="dxa"/>
              <w:right w:w="100" w:type="dxa"/>
            </w:tcMar>
            <w:vAlign w:val="center"/>
          </w:tcPr>
          <w:p w14:paraId="7F26BB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切换判断</w:t>
            </w:r>
          </w:p>
        </w:tc>
      </w:tr>
      <w:tr w14:paraId="09BB9C30">
        <w:trPr>
          <w:cantSplit/>
          <w:jc w:val="center"/>
        </w:trPr>
        <w:tc>
          <w:tcPr>
            <w:tcW w:w="1701" w:type="dxa"/>
            <w:tcMar>
              <w:top w:w="90" w:type="dxa"/>
              <w:left w:w="100" w:type="dxa"/>
              <w:bottom w:w="90" w:type="dxa"/>
              <w:right w:w="100" w:type="dxa"/>
            </w:tcMar>
            <w:vAlign w:val="center"/>
          </w:tcPr>
          <w:p w14:paraId="1869D2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数据基线</w:t>
            </w:r>
          </w:p>
        </w:tc>
        <w:tc>
          <w:tcPr>
            <w:tcW w:w="3515" w:type="dxa"/>
            <w:tcMar>
              <w:top w:w="90" w:type="dxa"/>
              <w:left w:w="100" w:type="dxa"/>
              <w:bottom w:w="90" w:type="dxa"/>
              <w:right w:w="100" w:type="dxa"/>
            </w:tcMar>
            <w:vAlign w:val="center"/>
          </w:tcPr>
          <w:p w14:paraId="344554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对象数、数量、金额、状态和截止时间</w:t>
            </w:r>
          </w:p>
        </w:tc>
        <w:tc>
          <w:tcPr>
            <w:tcW w:w="2835" w:type="dxa"/>
            <w:tcMar>
              <w:top w:w="90" w:type="dxa"/>
              <w:left w:w="100" w:type="dxa"/>
              <w:bottom w:w="90" w:type="dxa"/>
              <w:right w:w="100" w:type="dxa"/>
            </w:tcMar>
            <w:vAlign w:val="center"/>
          </w:tcPr>
          <w:p w14:paraId="2B0099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输入差异已清零或有批准解释</w:t>
            </w:r>
          </w:p>
        </w:tc>
      </w:tr>
      <w:tr w14:paraId="4A69EF89">
        <w:trPr>
          <w:cantSplit/>
          <w:jc w:val="center"/>
        </w:trPr>
        <w:tc>
          <w:tcPr>
            <w:tcW w:w="1701" w:type="dxa"/>
            <w:shd w:val="clear" w:color="auto" w:fill="F7F7F7"/>
            <w:tcMar>
              <w:top w:w="90" w:type="dxa"/>
              <w:left w:w="100" w:type="dxa"/>
              <w:bottom w:w="90" w:type="dxa"/>
              <w:right w:w="100" w:type="dxa"/>
            </w:tcMar>
            <w:vAlign w:val="center"/>
          </w:tcPr>
          <w:p w14:paraId="19A56F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计划结果</w:t>
            </w:r>
          </w:p>
        </w:tc>
        <w:tc>
          <w:tcPr>
            <w:tcW w:w="3515" w:type="dxa"/>
            <w:shd w:val="clear" w:color="auto" w:fill="F7F7F7"/>
            <w:tcMar>
              <w:top w:w="90" w:type="dxa"/>
              <w:left w:w="100" w:type="dxa"/>
              <w:bottom w:w="90" w:type="dxa"/>
              <w:right w:w="100" w:type="dxa"/>
            </w:tcMar>
            <w:vAlign w:val="center"/>
          </w:tcPr>
          <w:p w14:paraId="4C64FD0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数量、日期、供应商、储罐、合同订单和批次</w:t>
            </w:r>
          </w:p>
        </w:tc>
        <w:tc>
          <w:tcPr>
            <w:tcW w:w="2835" w:type="dxa"/>
            <w:shd w:val="clear" w:color="auto" w:fill="F7F7F7"/>
            <w:tcMar>
              <w:top w:w="90" w:type="dxa"/>
              <w:left w:w="100" w:type="dxa"/>
              <w:bottom w:w="90" w:type="dxa"/>
              <w:right w:w="100" w:type="dxa"/>
            </w:tcMar>
            <w:vAlign w:val="center"/>
          </w:tcPr>
          <w:p w14:paraId="3D401E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硬约束正确，关键差异可解释</w:t>
            </w:r>
          </w:p>
        </w:tc>
      </w:tr>
      <w:tr w14:paraId="65489418">
        <w:trPr>
          <w:cantSplit/>
          <w:jc w:val="center"/>
        </w:trPr>
        <w:tc>
          <w:tcPr>
            <w:tcW w:w="1701" w:type="dxa"/>
            <w:tcMar>
              <w:top w:w="90" w:type="dxa"/>
              <w:left w:w="100" w:type="dxa"/>
              <w:bottom w:w="90" w:type="dxa"/>
              <w:right w:w="100" w:type="dxa"/>
            </w:tcMar>
            <w:vAlign w:val="center"/>
          </w:tcPr>
          <w:p w14:paraId="03E703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业务指标</w:t>
            </w:r>
          </w:p>
        </w:tc>
        <w:tc>
          <w:tcPr>
            <w:tcW w:w="3515" w:type="dxa"/>
            <w:tcMar>
              <w:top w:w="90" w:type="dxa"/>
              <w:left w:w="100" w:type="dxa"/>
              <w:bottom w:w="90" w:type="dxa"/>
              <w:right w:w="100" w:type="dxa"/>
            </w:tcMar>
            <w:vAlign w:val="center"/>
          </w:tcPr>
          <w:p w14:paraId="122CD7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服务、库存、TCO、到货、成本和风险</w:t>
            </w:r>
          </w:p>
        </w:tc>
        <w:tc>
          <w:tcPr>
            <w:tcW w:w="2835" w:type="dxa"/>
            <w:tcMar>
              <w:top w:w="90" w:type="dxa"/>
              <w:left w:w="100" w:type="dxa"/>
              <w:bottom w:w="90" w:type="dxa"/>
              <w:right w:w="100" w:type="dxa"/>
            </w:tcMar>
            <w:vAlign w:val="center"/>
          </w:tcPr>
          <w:p w14:paraId="4A46DC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不低于约定底线并达到目标趋势</w:t>
            </w:r>
          </w:p>
        </w:tc>
      </w:tr>
      <w:tr w14:paraId="3F054756">
        <w:trPr>
          <w:cantSplit/>
          <w:jc w:val="center"/>
        </w:trPr>
        <w:tc>
          <w:tcPr>
            <w:tcW w:w="1701" w:type="dxa"/>
            <w:shd w:val="clear" w:color="auto" w:fill="F7F7F7"/>
            <w:tcMar>
              <w:top w:w="90" w:type="dxa"/>
              <w:left w:w="100" w:type="dxa"/>
              <w:bottom w:w="90" w:type="dxa"/>
              <w:right w:w="100" w:type="dxa"/>
            </w:tcMar>
            <w:vAlign w:val="center"/>
          </w:tcPr>
          <w:p w14:paraId="5D8DD2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人工干预</w:t>
            </w:r>
          </w:p>
        </w:tc>
        <w:tc>
          <w:tcPr>
            <w:tcW w:w="3515" w:type="dxa"/>
            <w:shd w:val="clear" w:color="auto" w:fill="F7F7F7"/>
            <w:tcMar>
              <w:top w:w="90" w:type="dxa"/>
              <w:left w:w="100" w:type="dxa"/>
              <w:bottom w:w="90" w:type="dxa"/>
              <w:right w:w="100" w:type="dxa"/>
            </w:tcMar>
            <w:vAlign w:val="center"/>
          </w:tcPr>
          <w:p w14:paraId="49A0A7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调整比例、原因和重复模式</w:t>
            </w:r>
          </w:p>
        </w:tc>
        <w:tc>
          <w:tcPr>
            <w:tcW w:w="2835" w:type="dxa"/>
            <w:shd w:val="clear" w:color="auto" w:fill="F7F7F7"/>
            <w:tcMar>
              <w:top w:w="90" w:type="dxa"/>
              <w:left w:w="100" w:type="dxa"/>
              <w:bottom w:w="90" w:type="dxa"/>
              <w:right w:w="100" w:type="dxa"/>
            </w:tcMar>
            <w:vAlign w:val="center"/>
          </w:tcPr>
          <w:p w14:paraId="5D7A65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高频调整已转为规则/参数或接受</w:t>
            </w:r>
          </w:p>
        </w:tc>
      </w:tr>
      <w:tr w14:paraId="2C2CD7F2">
        <w:trPr>
          <w:cantSplit/>
          <w:jc w:val="center"/>
        </w:trPr>
        <w:tc>
          <w:tcPr>
            <w:tcW w:w="1701" w:type="dxa"/>
            <w:tcMar>
              <w:top w:w="90" w:type="dxa"/>
              <w:left w:w="100" w:type="dxa"/>
              <w:bottom w:w="90" w:type="dxa"/>
              <w:right w:w="100" w:type="dxa"/>
            </w:tcMar>
            <w:vAlign w:val="center"/>
          </w:tcPr>
          <w:p w14:paraId="3A8337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执行反馈</w:t>
            </w:r>
          </w:p>
        </w:tc>
        <w:tc>
          <w:tcPr>
            <w:tcW w:w="3515" w:type="dxa"/>
            <w:tcMar>
              <w:top w:w="90" w:type="dxa"/>
              <w:left w:w="100" w:type="dxa"/>
              <w:bottom w:w="90" w:type="dxa"/>
              <w:right w:w="100" w:type="dxa"/>
            </w:tcMar>
            <w:vAlign w:val="center"/>
          </w:tcPr>
          <w:p w14:paraId="0E0180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采纳、拒绝、实际数量日期和异常</w:t>
            </w:r>
          </w:p>
        </w:tc>
        <w:tc>
          <w:tcPr>
            <w:tcW w:w="2835" w:type="dxa"/>
            <w:tcMar>
              <w:top w:w="90" w:type="dxa"/>
              <w:left w:w="100" w:type="dxa"/>
              <w:bottom w:w="90" w:type="dxa"/>
              <w:right w:w="100" w:type="dxa"/>
            </w:tcMar>
            <w:vAlign w:val="center"/>
          </w:tcPr>
          <w:p w14:paraId="060E9D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闭环可追踪且对账一致</w:t>
            </w:r>
          </w:p>
        </w:tc>
      </w:tr>
    </w:tbl>
    <w:p w14:paraId="189DF93C">
      <w:pPr>
        <w:spacing w:after="40"/>
      </w:pPr>
    </w:p>
    <w:p w14:paraId="0C74CABC">
      <w:pPr>
        <w:pStyle w:val="6"/>
      </w:pPr>
      <w:bookmarkStart w:id="354" w:name="_Toc1877424788"/>
      <w:r>
        <w:rPr>
          <w:rFonts w:ascii="Times New Roman" w:hAnsi="Times New Roman" w:eastAsia="STHeiti" w:cs="Times New Roman"/>
          <w:b/>
          <w:color w:val="000000"/>
          <w:sz w:val="22"/>
        </w:rPr>
        <w:t>7.1.3.2 上线切换与回退</w:t>
      </w:r>
      <w:bookmarkEnd w:id="354"/>
    </w:p>
    <w:p w14:paraId="2B264654">
      <w:pPr>
        <w:spacing w:after="80" w:line="324" w:lineRule="auto"/>
        <w:ind w:firstLine="420"/>
        <w:jc w:val="both"/>
      </w:pPr>
      <w:r>
        <w:rPr>
          <w:rFonts w:ascii="Times New Roman" w:hAnsi="Times New Roman" w:eastAsia="Songti SC" w:cs="Times New Roman"/>
          <w:color w:val="000000"/>
          <w:sz w:val="21"/>
        </w:rPr>
        <w:t>上线按准备、冻结、备份、初始化、部署、验证、开放、观察和关闭窗口执行。首次上线可先开放查询和试算，再开放审批发布。回退触发包括阻断性数据差异、核心流程不可用、模型结果不可信、严重性能退化、安全事件或无法确认的外部发布状态。</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F2A31A2">
        <w:trPr>
          <w:cantSplit/>
          <w:tblHeader/>
          <w:jc w:val="center"/>
        </w:trPr>
        <w:tc>
          <w:tcPr>
            <w:tcW w:w="1701" w:type="dxa"/>
            <w:shd w:val="clear" w:color="auto" w:fill="BFBFBF"/>
            <w:tcMar>
              <w:top w:w="90" w:type="dxa"/>
              <w:left w:w="100" w:type="dxa"/>
              <w:bottom w:w="90" w:type="dxa"/>
              <w:right w:w="100" w:type="dxa"/>
            </w:tcMar>
            <w:vAlign w:val="center"/>
          </w:tcPr>
          <w:p w14:paraId="76D8C3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时点</w:t>
            </w:r>
          </w:p>
        </w:tc>
        <w:tc>
          <w:tcPr>
            <w:tcW w:w="3969" w:type="dxa"/>
            <w:shd w:val="clear" w:color="auto" w:fill="BFBFBF"/>
            <w:tcMar>
              <w:top w:w="90" w:type="dxa"/>
              <w:left w:w="100" w:type="dxa"/>
              <w:bottom w:w="90" w:type="dxa"/>
              <w:right w:w="100" w:type="dxa"/>
            </w:tcMar>
            <w:vAlign w:val="center"/>
          </w:tcPr>
          <w:p w14:paraId="382603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主要动作</w:t>
            </w:r>
          </w:p>
        </w:tc>
        <w:tc>
          <w:tcPr>
            <w:tcW w:w="2381" w:type="dxa"/>
            <w:shd w:val="clear" w:color="auto" w:fill="BFBFBF"/>
            <w:tcMar>
              <w:top w:w="90" w:type="dxa"/>
              <w:left w:w="100" w:type="dxa"/>
              <w:bottom w:w="90" w:type="dxa"/>
              <w:right w:w="100" w:type="dxa"/>
            </w:tcMar>
            <w:vAlign w:val="center"/>
          </w:tcPr>
          <w:p w14:paraId="272FD7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责任与证据</w:t>
            </w:r>
          </w:p>
        </w:tc>
      </w:tr>
      <w:tr w14:paraId="002AAEB1">
        <w:trPr>
          <w:cantSplit/>
          <w:jc w:val="center"/>
        </w:trPr>
        <w:tc>
          <w:tcPr>
            <w:tcW w:w="1701" w:type="dxa"/>
            <w:tcMar>
              <w:top w:w="90" w:type="dxa"/>
              <w:left w:w="100" w:type="dxa"/>
              <w:bottom w:w="90" w:type="dxa"/>
              <w:right w:w="100" w:type="dxa"/>
            </w:tcMar>
            <w:vAlign w:val="center"/>
          </w:tcPr>
          <w:p w14:paraId="631718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T-7至T-1日</w:t>
            </w:r>
          </w:p>
        </w:tc>
        <w:tc>
          <w:tcPr>
            <w:tcW w:w="3969" w:type="dxa"/>
            <w:tcMar>
              <w:top w:w="90" w:type="dxa"/>
              <w:left w:w="100" w:type="dxa"/>
              <w:bottom w:w="90" w:type="dxa"/>
              <w:right w:w="100" w:type="dxa"/>
            </w:tcMar>
            <w:vAlign w:val="center"/>
          </w:tcPr>
          <w:p w14:paraId="22FD68F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关闭阻断缺陷、确认数据、账号、接口、备份和回退脚本</w:t>
            </w:r>
          </w:p>
        </w:tc>
        <w:tc>
          <w:tcPr>
            <w:tcW w:w="2381" w:type="dxa"/>
            <w:tcMar>
              <w:top w:w="90" w:type="dxa"/>
              <w:left w:w="100" w:type="dxa"/>
              <w:bottom w:w="90" w:type="dxa"/>
              <w:right w:w="100" w:type="dxa"/>
            </w:tcMar>
            <w:vAlign w:val="center"/>
          </w:tcPr>
          <w:p w14:paraId="27FC64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上线检查表与批准</w:t>
            </w:r>
          </w:p>
        </w:tc>
      </w:tr>
      <w:tr w14:paraId="7E0FBF85">
        <w:trPr>
          <w:cantSplit/>
          <w:jc w:val="center"/>
        </w:trPr>
        <w:tc>
          <w:tcPr>
            <w:tcW w:w="1701" w:type="dxa"/>
            <w:shd w:val="clear" w:color="auto" w:fill="F7F7F7"/>
            <w:tcMar>
              <w:top w:w="90" w:type="dxa"/>
              <w:left w:w="100" w:type="dxa"/>
              <w:bottom w:w="90" w:type="dxa"/>
              <w:right w:w="100" w:type="dxa"/>
            </w:tcMar>
            <w:vAlign w:val="center"/>
          </w:tcPr>
          <w:p w14:paraId="57BD23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T0冻结</w:t>
            </w:r>
          </w:p>
        </w:tc>
        <w:tc>
          <w:tcPr>
            <w:tcW w:w="3969" w:type="dxa"/>
            <w:shd w:val="clear" w:color="auto" w:fill="F7F7F7"/>
            <w:tcMar>
              <w:top w:w="90" w:type="dxa"/>
              <w:left w:w="100" w:type="dxa"/>
              <w:bottom w:w="90" w:type="dxa"/>
              <w:right w:w="100" w:type="dxa"/>
            </w:tcMar>
            <w:vAlign w:val="center"/>
          </w:tcPr>
          <w:p w14:paraId="0B6CCD3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冻结配置/接口版本，完成最终增量和对账</w:t>
            </w:r>
          </w:p>
        </w:tc>
        <w:tc>
          <w:tcPr>
            <w:tcW w:w="2381" w:type="dxa"/>
            <w:shd w:val="clear" w:color="auto" w:fill="F7F7F7"/>
            <w:tcMar>
              <w:top w:w="90" w:type="dxa"/>
              <w:left w:w="100" w:type="dxa"/>
              <w:bottom w:w="90" w:type="dxa"/>
              <w:right w:w="100" w:type="dxa"/>
            </w:tcMar>
            <w:vAlign w:val="center"/>
          </w:tcPr>
          <w:p w14:paraId="7918AC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数据批次和对账报告</w:t>
            </w:r>
          </w:p>
        </w:tc>
      </w:tr>
      <w:tr w14:paraId="1E84070C">
        <w:trPr>
          <w:cantSplit/>
          <w:jc w:val="center"/>
        </w:trPr>
        <w:tc>
          <w:tcPr>
            <w:tcW w:w="1701" w:type="dxa"/>
            <w:tcMar>
              <w:top w:w="90" w:type="dxa"/>
              <w:left w:w="100" w:type="dxa"/>
              <w:bottom w:w="90" w:type="dxa"/>
              <w:right w:w="100" w:type="dxa"/>
            </w:tcMar>
            <w:vAlign w:val="center"/>
          </w:tcPr>
          <w:p w14:paraId="673A0B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T0部署</w:t>
            </w:r>
          </w:p>
        </w:tc>
        <w:tc>
          <w:tcPr>
            <w:tcW w:w="3969" w:type="dxa"/>
            <w:tcMar>
              <w:top w:w="90" w:type="dxa"/>
              <w:left w:w="100" w:type="dxa"/>
              <w:bottom w:w="90" w:type="dxa"/>
              <w:right w:w="100" w:type="dxa"/>
            </w:tcMar>
            <w:vAlign w:val="center"/>
          </w:tcPr>
          <w:p w14:paraId="7FD8700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固定摘要镜像、数据库迁移、配置注入和健康检查</w:t>
            </w:r>
          </w:p>
        </w:tc>
        <w:tc>
          <w:tcPr>
            <w:tcW w:w="2381" w:type="dxa"/>
            <w:tcMar>
              <w:top w:w="90" w:type="dxa"/>
              <w:left w:w="100" w:type="dxa"/>
              <w:bottom w:w="90" w:type="dxa"/>
              <w:right w:w="100" w:type="dxa"/>
            </w:tcMar>
            <w:vAlign w:val="center"/>
          </w:tcPr>
          <w:p w14:paraId="5BA156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发布记录和日志</w:t>
            </w:r>
          </w:p>
        </w:tc>
      </w:tr>
      <w:tr w14:paraId="33754C9E">
        <w:trPr>
          <w:cantSplit/>
          <w:jc w:val="center"/>
        </w:trPr>
        <w:tc>
          <w:tcPr>
            <w:tcW w:w="1701" w:type="dxa"/>
            <w:shd w:val="clear" w:color="auto" w:fill="F7F7F7"/>
            <w:tcMar>
              <w:top w:w="90" w:type="dxa"/>
              <w:left w:w="100" w:type="dxa"/>
              <w:bottom w:w="90" w:type="dxa"/>
              <w:right w:w="100" w:type="dxa"/>
            </w:tcMar>
            <w:vAlign w:val="center"/>
          </w:tcPr>
          <w:p w14:paraId="2EAF21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T0验证</w:t>
            </w:r>
          </w:p>
        </w:tc>
        <w:tc>
          <w:tcPr>
            <w:tcW w:w="3969" w:type="dxa"/>
            <w:shd w:val="clear" w:color="auto" w:fill="F7F7F7"/>
            <w:tcMar>
              <w:top w:w="90" w:type="dxa"/>
              <w:left w:w="100" w:type="dxa"/>
              <w:bottom w:w="90" w:type="dxa"/>
              <w:right w:w="100" w:type="dxa"/>
            </w:tcMar>
            <w:vAlign w:val="center"/>
          </w:tcPr>
          <w:p w14:paraId="7CF0F19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登录、权限、查询、接口、模型、审批、发布与监控冒烟</w:t>
            </w:r>
          </w:p>
        </w:tc>
        <w:tc>
          <w:tcPr>
            <w:tcW w:w="2381" w:type="dxa"/>
            <w:shd w:val="clear" w:color="auto" w:fill="F7F7F7"/>
            <w:tcMar>
              <w:top w:w="90" w:type="dxa"/>
              <w:left w:w="100" w:type="dxa"/>
              <w:bottom w:w="90" w:type="dxa"/>
              <w:right w:w="100" w:type="dxa"/>
            </w:tcMar>
            <w:vAlign w:val="center"/>
          </w:tcPr>
          <w:p w14:paraId="12E259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冒烟结果与负责人确认</w:t>
            </w:r>
          </w:p>
        </w:tc>
      </w:tr>
      <w:tr w14:paraId="002B97E1">
        <w:trPr>
          <w:cantSplit/>
          <w:jc w:val="center"/>
        </w:trPr>
        <w:tc>
          <w:tcPr>
            <w:tcW w:w="1701" w:type="dxa"/>
            <w:tcMar>
              <w:top w:w="90" w:type="dxa"/>
              <w:left w:w="100" w:type="dxa"/>
              <w:bottom w:w="90" w:type="dxa"/>
              <w:right w:w="100" w:type="dxa"/>
            </w:tcMar>
            <w:vAlign w:val="center"/>
          </w:tcPr>
          <w:p w14:paraId="6D1395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观察期</w:t>
            </w:r>
          </w:p>
        </w:tc>
        <w:tc>
          <w:tcPr>
            <w:tcW w:w="3969" w:type="dxa"/>
            <w:tcMar>
              <w:top w:w="90" w:type="dxa"/>
              <w:left w:w="100" w:type="dxa"/>
              <w:bottom w:w="90" w:type="dxa"/>
              <w:right w:w="100" w:type="dxa"/>
            </w:tcMar>
            <w:vAlign w:val="center"/>
          </w:tcPr>
          <w:p w14:paraId="31E96C9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持续监控错误、性能、队列、数据和业务指标</w:t>
            </w:r>
          </w:p>
        </w:tc>
        <w:tc>
          <w:tcPr>
            <w:tcW w:w="2381" w:type="dxa"/>
            <w:tcMar>
              <w:top w:w="90" w:type="dxa"/>
              <w:left w:w="100" w:type="dxa"/>
              <w:bottom w:w="90" w:type="dxa"/>
              <w:right w:w="100" w:type="dxa"/>
            </w:tcMar>
            <w:vAlign w:val="center"/>
          </w:tcPr>
          <w:p w14:paraId="7B9D9C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观察日报与问题清单</w:t>
            </w:r>
          </w:p>
        </w:tc>
      </w:tr>
      <w:tr w14:paraId="21C475DB">
        <w:trPr>
          <w:cantSplit/>
          <w:jc w:val="center"/>
        </w:trPr>
        <w:tc>
          <w:tcPr>
            <w:tcW w:w="1701" w:type="dxa"/>
            <w:shd w:val="clear" w:color="auto" w:fill="F7F7F7"/>
            <w:tcMar>
              <w:top w:w="90" w:type="dxa"/>
              <w:left w:w="100" w:type="dxa"/>
              <w:bottom w:w="90" w:type="dxa"/>
              <w:right w:w="100" w:type="dxa"/>
            </w:tcMar>
            <w:vAlign w:val="center"/>
          </w:tcPr>
          <w:p w14:paraId="7F8592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回退</w:t>
            </w:r>
          </w:p>
        </w:tc>
        <w:tc>
          <w:tcPr>
            <w:tcW w:w="3969" w:type="dxa"/>
            <w:shd w:val="clear" w:color="auto" w:fill="F7F7F7"/>
            <w:tcMar>
              <w:top w:w="90" w:type="dxa"/>
              <w:left w:w="100" w:type="dxa"/>
              <w:bottom w:w="90" w:type="dxa"/>
              <w:right w:w="100" w:type="dxa"/>
            </w:tcMar>
            <w:vAlign w:val="center"/>
          </w:tcPr>
          <w:p w14:paraId="6FC1CF9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停止写入/发布、保护数据、恢复镜像/备份或人工流程</w:t>
            </w:r>
          </w:p>
        </w:tc>
        <w:tc>
          <w:tcPr>
            <w:tcW w:w="2381" w:type="dxa"/>
            <w:shd w:val="clear" w:color="auto" w:fill="F7F7F7"/>
            <w:tcMar>
              <w:top w:w="90" w:type="dxa"/>
              <w:left w:w="100" w:type="dxa"/>
              <w:bottom w:w="90" w:type="dxa"/>
              <w:right w:w="100" w:type="dxa"/>
            </w:tcMar>
            <w:vAlign w:val="center"/>
          </w:tcPr>
          <w:p w14:paraId="36E8F3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回退批准、恢复验证和复盘</w:t>
            </w:r>
          </w:p>
        </w:tc>
      </w:tr>
    </w:tbl>
    <w:p w14:paraId="5CB2D214">
      <w:pPr>
        <w:spacing w:after="40"/>
      </w:pPr>
    </w:p>
    <w:p w14:paraId="1EAA3683">
      <w:pPr>
        <w:pStyle w:val="6"/>
      </w:pPr>
      <w:bookmarkStart w:id="355" w:name="_Toc901186545"/>
      <w:r>
        <w:rPr>
          <w:rFonts w:ascii="Times New Roman" w:hAnsi="Times New Roman" w:eastAsia="STHeiti" w:cs="Times New Roman"/>
          <w:b/>
          <w:color w:val="000000"/>
          <w:sz w:val="22"/>
        </w:rPr>
        <w:t>7.1.3.3 培训与知识转移</w:t>
      </w:r>
      <w:bookmarkEnd w:id="355"/>
    </w:p>
    <w:p w14:paraId="6FD54E62">
      <w:pPr>
        <w:spacing w:after="80" w:line="324" w:lineRule="auto"/>
        <w:ind w:firstLine="420"/>
        <w:jc w:val="both"/>
      </w:pPr>
      <w:r>
        <w:rPr>
          <w:rFonts w:ascii="Times New Roman" w:hAnsi="Times New Roman" w:eastAsia="Songti SC" w:cs="Times New Roman"/>
          <w:color w:val="000000"/>
          <w:sz w:val="21"/>
        </w:rPr>
        <w:t>培训以岗位任务和真实场景为中心，包含讲解、演练、考核和材料交接。知识转移不仅面向业务用户，还覆盖系统、数据、模型、接口、数据库和基础设施管理员。生产权限在培训合格和职责确认后授予。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9CDA3EF">
        <w:trPr>
          <w:cantSplit/>
          <w:tblHeader/>
          <w:jc w:val="center"/>
        </w:trPr>
        <w:tc>
          <w:tcPr>
            <w:tcW w:w="1928" w:type="dxa"/>
            <w:shd w:val="clear" w:color="auto" w:fill="BFBFBF"/>
            <w:tcMar>
              <w:top w:w="90" w:type="dxa"/>
              <w:left w:w="100" w:type="dxa"/>
              <w:bottom w:w="90" w:type="dxa"/>
              <w:right w:w="100" w:type="dxa"/>
            </w:tcMar>
            <w:vAlign w:val="center"/>
          </w:tcPr>
          <w:p w14:paraId="2D15ED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对象</w:t>
            </w:r>
          </w:p>
        </w:tc>
        <w:tc>
          <w:tcPr>
            <w:tcW w:w="3969" w:type="dxa"/>
            <w:shd w:val="clear" w:color="auto" w:fill="BFBFBF"/>
            <w:tcMar>
              <w:top w:w="90" w:type="dxa"/>
              <w:left w:w="100" w:type="dxa"/>
              <w:bottom w:w="90" w:type="dxa"/>
              <w:right w:w="100" w:type="dxa"/>
            </w:tcMar>
            <w:vAlign w:val="center"/>
          </w:tcPr>
          <w:p w14:paraId="6926E5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培训内容</w:t>
            </w:r>
          </w:p>
        </w:tc>
        <w:tc>
          <w:tcPr>
            <w:tcW w:w="2154" w:type="dxa"/>
            <w:shd w:val="clear" w:color="auto" w:fill="BFBFBF"/>
            <w:tcMar>
              <w:top w:w="90" w:type="dxa"/>
              <w:left w:w="100" w:type="dxa"/>
              <w:bottom w:w="90" w:type="dxa"/>
              <w:right w:w="100" w:type="dxa"/>
            </w:tcMar>
            <w:vAlign w:val="center"/>
          </w:tcPr>
          <w:p w14:paraId="3F20B2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交接证据</w:t>
            </w:r>
          </w:p>
        </w:tc>
      </w:tr>
      <w:tr w14:paraId="2B644E5D">
        <w:trPr>
          <w:cantSplit/>
          <w:jc w:val="center"/>
        </w:trPr>
        <w:tc>
          <w:tcPr>
            <w:tcW w:w="1928" w:type="dxa"/>
            <w:tcMar>
              <w:top w:w="90" w:type="dxa"/>
              <w:left w:w="100" w:type="dxa"/>
              <w:bottom w:w="90" w:type="dxa"/>
              <w:right w:w="100" w:type="dxa"/>
            </w:tcMar>
            <w:vAlign w:val="center"/>
          </w:tcPr>
          <w:p w14:paraId="17E2C9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业务用户</w:t>
            </w:r>
          </w:p>
        </w:tc>
        <w:tc>
          <w:tcPr>
            <w:tcW w:w="3969" w:type="dxa"/>
            <w:tcMar>
              <w:top w:w="90" w:type="dxa"/>
              <w:left w:w="100" w:type="dxa"/>
              <w:bottom w:w="90" w:type="dxa"/>
              <w:right w:w="100" w:type="dxa"/>
            </w:tcMar>
            <w:vAlign w:val="center"/>
          </w:tcPr>
          <w:p w14:paraId="2D599D1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查询、试算、比较、调整、审批、发布和预警处置</w:t>
            </w:r>
          </w:p>
        </w:tc>
        <w:tc>
          <w:tcPr>
            <w:tcW w:w="2154" w:type="dxa"/>
            <w:tcMar>
              <w:top w:w="90" w:type="dxa"/>
              <w:left w:w="100" w:type="dxa"/>
              <w:bottom w:w="90" w:type="dxa"/>
              <w:right w:w="100" w:type="dxa"/>
            </w:tcMar>
            <w:vAlign w:val="center"/>
          </w:tcPr>
          <w:p w14:paraId="0EBA1D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场景演练与操作考核</w:t>
            </w:r>
          </w:p>
        </w:tc>
      </w:tr>
      <w:tr w14:paraId="4C0D64DF">
        <w:trPr>
          <w:cantSplit/>
          <w:jc w:val="center"/>
        </w:trPr>
        <w:tc>
          <w:tcPr>
            <w:tcW w:w="1928" w:type="dxa"/>
            <w:shd w:val="clear" w:color="auto" w:fill="F7F7F7"/>
            <w:tcMar>
              <w:top w:w="90" w:type="dxa"/>
              <w:left w:w="100" w:type="dxa"/>
              <w:bottom w:w="90" w:type="dxa"/>
              <w:right w:w="100" w:type="dxa"/>
            </w:tcMar>
            <w:vAlign w:val="center"/>
          </w:tcPr>
          <w:p w14:paraId="6341B8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业务/数据管理员</w:t>
            </w:r>
          </w:p>
        </w:tc>
        <w:tc>
          <w:tcPr>
            <w:tcW w:w="3969" w:type="dxa"/>
            <w:shd w:val="clear" w:color="auto" w:fill="F7F7F7"/>
            <w:tcMar>
              <w:top w:w="90" w:type="dxa"/>
              <w:left w:w="100" w:type="dxa"/>
              <w:bottom w:w="90" w:type="dxa"/>
              <w:right w:w="100" w:type="dxa"/>
            </w:tcMar>
            <w:vAlign w:val="center"/>
          </w:tcPr>
          <w:p w14:paraId="674A296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参数规则、映射、质量、补数、对账和追溯</w:t>
            </w:r>
          </w:p>
        </w:tc>
        <w:tc>
          <w:tcPr>
            <w:tcW w:w="2154" w:type="dxa"/>
            <w:shd w:val="clear" w:color="auto" w:fill="F7F7F7"/>
            <w:tcMar>
              <w:top w:w="90" w:type="dxa"/>
              <w:left w:w="100" w:type="dxa"/>
              <w:bottom w:w="90" w:type="dxa"/>
              <w:right w:w="100" w:type="dxa"/>
            </w:tcMar>
            <w:vAlign w:val="center"/>
          </w:tcPr>
          <w:p w14:paraId="7407D9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管理手册与实操记录</w:t>
            </w:r>
          </w:p>
        </w:tc>
      </w:tr>
      <w:tr w14:paraId="02AC37B4">
        <w:trPr>
          <w:cantSplit/>
          <w:jc w:val="center"/>
        </w:trPr>
        <w:tc>
          <w:tcPr>
            <w:tcW w:w="1928" w:type="dxa"/>
            <w:tcMar>
              <w:top w:w="90" w:type="dxa"/>
              <w:left w:w="100" w:type="dxa"/>
              <w:bottom w:w="90" w:type="dxa"/>
              <w:right w:w="100" w:type="dxa"/>
            </w:tcMar>
            <w:vAlign w:val="center"/>
          </w:tcPr>
          <w:p w14:paraId="3F3F97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模型管理员</w:t>
            </w:r>
          </w:p>
        </w:tc>
        <w:tc>
          <w:tcPr>
            <w:tcW w:w="3969" w:type="dxa"/>
            <w:tcMar>
              <w:top w:w="90" w:type="dxa"/>
              <w:left w:w="100" w:type="dxa"/>
              <w:bottom w:w="90" w:type="dxa"/>
              <w:right w:w="100" w:type="dxa"/>
            </w:tcMar>
            <w:vAlign w:val="center"/>
          </w:tcPr>
          <w:p w14:paraId="2494EA6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模型卡、运行、SCIP日志、参数、回测和版本</w:t>
            </w:r>
          </w:p>
        </w:tc>
        <w:tc>
          <w:tcPr>
            <w:tcW w:w="2154" w:type="dxa"/>
            <w:tcMar>
              <w:top w:w="90" w:type="dxa"/>
              <w:left w:w="100" w:type="dxa"/>
              <w:bottom w:w="90" w:type="dxa"/>
              <w:right w:w="100" w:type="dxa"/>
            </w:tcMar>
            <w:vAlign w:val="center"/>
          </w:tcPr>
          <w:p w14:paraId="502C6B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基准算例与回归执行</w:t>
            </w:r>
          </w:p>
        </w:tc>
      </w:tr>
      <w:tr w14:paraId="29AD5635">
        <w:trPr>
          <w:cantSplit/>
          <w:jc w:val="center"/>
        </w:trPr>
        <w:tc>
          <w:tcPr>
            <w:tcW w:w="1928" w:type="dxa"/>
            <w:shd w:val="clear" w:color="auto" w:fill="F7F7F7"/>
            <w:tcMar>
              <w:top w:w="90" w:type="dxa"/>
              <w:left w:w="100" w:type="dxa"/>
              <w:bottom w:w="90" w:type="dxa"/>
              <w:right w:w="100" w:type="dxa"/>
            </w:tcMar>
            <w:vAlign w:val="center"/>
          </w:tcPr>
          <w:p w14:paraId="27A65B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接口管理员</w:t>
            </w:r>
          </w:p>
        </w:tc>
        <w:tc>
          <w:tcPr>
            <w:tcW w:w="3969" w:type="dxa"/>
            <w:shd w:val="clear" w:color="auto" w:fill="F7F7F7"/>
            <w:tcMar>
              <w:top w:w="90" w:type="dxa"/>
              <w:left w:w="100" w:type="dxa"/>
              <w:bottom w:w="90" w:type="dxa"/>
              <w:right w:w="100" w:type="dxa"/>
            </w:tcMar>
            <w:vAlign w:val="center"/>
          </w:tcPr>
          <w:p w14:paraId="1F47FC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契约、凭证、批次、重试、补偿和对账</w:t>
            </w:r>
          </w:p>
        </w:tc>
        <w:tc>
          <w:tcPr>
            <w:tcW w:w="2154" w:type="dxa"/>
            <w:shd w:val="clear" w:color="auto" w:fill="F7F7F7"/>
            <w:tcMar>
              <w:top w:w="90" w:type="dxa"/>
              <w:left w:w="100" w:type="dxa"/>
              <w:bottom w:w="90" w:type="dxa"/>
              <w:right w:w="100" w:type="dxa"/>
            </w:tcMar>
            <w:vAlign w:val="center"/>
          </w:tcPr>
          <w:p w14:paraId="731A6F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接口清单与异常演练</w:t>
            </w:r>
          </w:p>
        </w:tc>
      </w:tr>
      <w:tr w14:paraId="3C0F9E9A">
        <w:trPr>
          <w:cantSplit/>
          <w:jc w:val="center"/>
        </w:trPr>
        <w:tc>
          <w:tcPr>
            <w:tcW w:w="1928" w:type="dxa"/>
            <w:tcMar>
              <w:top w:w="90" w:type="dxa"/>
              <w:left w:w="100" w:type="dxa"/>
              <w:bottom w:w="90" w:type="dxa"/>
              <w:right w:w="100" w:type="dxa"/>
            </w:tcMar>
            <w:vAlign w:val="center"/>
          </w:tcPr>
          <w:p w14:paraId="492013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应用/基础设施运维</w:t>
            </w:r>
          </w:p>
        </w:tc>
        <w:tc>
          <w:tcPr>
            <w:tcW w:w="3969" w:type="dxa"/>
            <w:tcMar>
              <w:top w:w="90" w:type="dxa"/>
              <w:left w:w="100" w:type="dxa"/>
              <w:bottom w:w="90" w:type="dxa"/>
              <w:right w:w="100" w:type="dxa"/>
            </w:tcMar>
            <w:vAlign w:val="center"/>
          </w:tcPr>
          <w:p w14:paraId="3F80420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Compose、配置、监控、备份、恢复、发布和应急</w:t>
            </w:r>
          </w:p>
        </w:tc>
        <w:tc>
          <w:tcPr>
            <w:tcW w:w="2154" w:type="dxa"/>
            <w:tcMar>
              <w:top w:w="90" w:type="dxa"/>
              <w:left w:w="100" w:type="dxa"/>
              <w:bottom w:w="90" w:type="dxa"/>
              <w:right w:w="100" w:type="dxa"/>
            </w:tcMar>
            <w:vAlign w:val="center"/>
          </w:tcPr>
          <w:p w14:paraId="4772EC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部署恢复演练和运维手册</w:t>
            </w:r>
          </w:p>
        </w:tc>
      </w:tr>
    </w:tbl>
    <w:p w14:paraId="58A77F65">
      <w:pPr>
        <w:spacing w:after="40"/>
      </w:pPr>
    </w:p>
    <w:p w14:paraId="026F7A0A">
      <w:pPr>
        <w:pStyle w:val="3"/>
      </w:pPr>
      <w:bookmarkStart w:id="356" w:name="_Toc40099524"/>
      <w:r>
        <w:t>7.2 测试设计</w:t>
      </w:r>
      <w:bookmarkEnd w:id="356"/>
    </w:p>
    <w:p w14:paraId="6A6142A2">
      <w:pPr>
        <w:pStyle w:val="4"/>
      </w:pPr>
      <w:bookmarkStart w:id="357" w:name="_Toc1790318357"/>
      <w:r>
        <w:rPr>
          <w:rFonts w:ascii="Times New Roman" w:hAnsi="Times New Roman" w:eastAsia="STHeiti" w:cs="Times New Roman"/>
          <w:b/>
          <w:color w:val="000000"/>
          <w:sz w:val="24"/>
        </w:rPr>
        <w:t>7.2.1 功能与集成测试</w:t>
      </w:r>
      <w:bookmarkEnd w:id="357"/>
    </w:p>
    <w:p w14:paraId="4C67A36E">
      <w:pPr>
        <w:pStyle w:val="6"/>
      </w:pPr>
      <w:bookmarkStart w:id="358" w:name="_Toc1487247982"/>
      <w:r>
        <w:rPr>
          <w:rFonts w:ascii="Times New Roman" w:hAnsi="Times New Roman" w:eastAsia="STHeiti" w:cs="Times New Roman"/>
          <w:b/>
          <w:color w:val="000000"/>
          <w:sz w:val="22"/>
        </w:rPr>
        <w:t>7.2.1.1 测试策略</w:t>
      </w:r>
      <w:bookmarkEnd w:id="358"/>
    </w:p>
    <w:p w14:paraId="20FF29FA">
      <w:pPr>
        <w:spacing w:after="80" w:line="324" w:lineRule="auto"/>
        <w:ind w:firstLine="420"/>
        <w:jc w:val="both"/>
      </w:pPr>
      <w:r>
        <w:rPr>
          <w:rFonts w:ascii="Times New Roman" w:hAnsi="Times New Roman" w:eastAsia="Songti SC" w:cs="Times New Roman"/>
          <w:color w:val="000000"/>
          <w:sz w:val="21"/>
        </w:rPr>
        <w:t>测试分为单元、组件、接口、集成、系统、性能安全、UAT和上线验证。测试数据包含固定基准数据、脱敏历史数据、边界异常数据和规模数据；每次模型或规则变更运行自动回归。缺陷按严重程度管理，阻断与严重缺陷关闭后才能进入下一阶段。</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7629442">
        <w:trPr>
          <w:cantSplit/>
          <w:tblHeader/>
          <w:jc w:val="center"/>
        </w:trPr>
        <w:tc>
          <w:tcPr>
            <w:tcW w:w="1757" w:type="dxa"/>
            <w:shd w:val="clear" w:color="auto" w:fill="BFBFBF"/>
            <w:tcMar>
              <w:top w:w="90" w:type="dxa"/>
              <w:left w:w="100" w:type="dxa"/>
              <w:bottom w:w="90" w:type="dxa"/>
              <w:right w:w="100" w:type="dxa"/>
            </w:tcMar>
            <w:vAlign w:val="center"/>
          </w:tcPr>
          <w:p w14:paraId="4C48C0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测试层级</w:t>
            </w:r>
          </w:p>
        </w:tc>
        <w:tc>
          <w:tcPr>
            <w:tcW w:w="2154" w:type="dxa"/>
            <w:shd w:val="clear" w:color="auto" w:fill="BFBFBF"/>
            <w:tcMar>
              <w:top w:w="90" w:type="dxa"/>
              <w:left w:w="100" w:type="dxa"/>
              <w:bottom w:w="90" w:type="dxa"/>
              <w:right w:w="100" w:type="dxa"/>
            </w:tcMar>
            <w:vAlign w:val="center"/>
          </w:tcPr>
          <w:p w14:paraId="693253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责任主体</w:t>
            </w:r>
          </w:p>
        </w:tc>
        <w:tc>
          <w:tcPr>
            <w:tcW w:w="3458" w:type="dxa"/>
            <w:shd w:val="clear" w:color="auto" w:fill="BFBFBF"/>
            <w:tcMar>
              <w:top w:w="90" w:type="dxa"/>
              <w:left w:w="100" w:type="dxa"/>
              <w:bottom w:w="90" w:type="dxa"/>
              <w:right w:w="100" w:type="dxa"/>
            </w:tcMar>
            <w:vAlign w:val="center"/>
          </w:tcPr>
          <w:p w14:paraId="18EE2E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重点</w:t>
            </w:r>
          </w:p>
        </w:tc>
        <w:tc>
          <w:tcPr>
            <w:tcW w:w="1814" w:type="dxa"/>
            <w:shd w:val="clear" w:color="auto" w:fill="BFBFBF"/>
            <w:tcMar>
              <w:top w:w="90" w:type="dxa"/>
              <w:left w:w="100" w:type="dxa"/>
              <w:bottom w:w="90" w:type="dxa"/>
              <w:right w:w="100" w:type="dxa"/>
            </w:tcMar>
            <w:vAlign w:val="center"/>
          </w:tcPr>
          <w:p w14:paraId="401FF5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准出</w:t>
            </w:r>
          </w:p>
        </w:tc>
      </w:tr>
      <w:tr w14:paraId="6CFD53C0">
        <w:trPr>
          <w:cantSplit/>
          <w:jc w:val="center"/>
        </w:trPr>
        <w:tc>
          <w:tcPr>
            <w:tcW w:w="1757" w:type="dxa"/>
            <w:tcMar>
              <w:top w:w="90" w:type="dxa"/>
              <w:left w:w="100" w:type="dxa"/>
              <w:bottom w:w="90" w:type="dxa"/>
              <w:right w:w="100" w:type="dxa"/>
            </w:tcMar>
            <w:vAlign w:val="center"/>
          </w:tcPr>
          <w:p w14:paraId="359EBD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单元/组件</w:t>
            </w:r>
          </w:p>
        </w:tc>
        <w:tc>
          <w:tcPr>
            <w:tcW w:w="2154" w:type="dxa"/>
            <w:tcMar>
              <w:top w:w="90" w:type="dxa"/>
              <w:left w:w="100" w:type="dxa"/>
              <w:bottom w:w="90" w:type="dxa"/>
              <w:right w:w="100" w:type="dxa"/>
            </w:tcMar>
            <w:vAlign w:val="center"/>
          </w:tcPr>
          <w:p w14:paraId="014344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开发与模型人员</w:t>
            </w:r>
          </w:p>
        </w:tc>
        <w:tc>
          <w:tcPr>
            <w:tcW w:w="3458" w:type="dxa"/>
            <w:tcMar>
              <w:top w:w="90" w:type="dxa"/>
              <w:left w:w="100" w:type="dxa"/>
              <w:bottom w:w="90" w:type="dxa"/>
              <w:right w:w="100" w:type="dxa"/>
            </w:tcMar>
            <w:vAlign w:val="center"/>
          </w:tcPr>
          <w:p w14:paraId="47FA0C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规则、公式、状态、数据转换和算法函数</w:t>
            </w:r>
          </w:p>
        </w:tc>
        <w:tc>
          <w:tcPr>
            <w:tcW w:w="1814" w:type="dxa"/>
            <w:tcMar>
              <w:top w:w="90" w:type="dxa"/>
              <w:left w:w="100" w:type="dxa"/>
              <w:bottom w:w="90" w:type="dxa"/>
              <w:right w:w="100" w:type="dxa"/>
            </w:tcMar>
            <w:vAlign w:val="center"/>
          </w:tcPr>
          <w:p w14:paraId="3694F5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自动化通过、覆盖关键分支</w:t>
            </w:r>
          </w:p>
        </w:tc>
      </w:tr>
      <w:tr w14:paraId="70433F38">
        <w:trPr>
          <w:cantSplit/>
          <w:jc w:val="center"/>
        </w:trPr>
        <w:tc>
          <w:tcPr>
            <w:tcW w:w="1757" w:type="dxa"/>
            <w:shd w:val="clear" w:color="auto" w:fill="F7F7F7"/>
            <w:tcMar>
              <w:top w:w="90" w:type="dxa"/>
              <w:left w:w="100" w:type="dxa"/>
              <w:bottom w:w="90" w:type="dxa"/>
              <w:right w:w="100" w:type="dxa"/>
            </w:tcMar>
            <w:vAlign w:val="center"/>
          </w:tcPr>
          <w:p w14:paraId="62538B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接口/集成</w:t>
            </w:r>
          </w:p>
        </w:tc>
        <w:tc>
          <w:tcPr>
            <w:tcW w:w="2154" w:type="dxa"/>
            <w:shd w:val="clear" w:color="auto" w:fill="F7F7F7"/>
            <w:tcMar>
              <w:top w:w="90" w:type="dxa"/>
              <w:left w:w="100" w:type="dxa"/>
              <w:bottom w:w="90" w:type="dxa"/>
              <w:right w:w="100" w:type="dxa"/>
            </w:tcMar>
            <w:vAlign w:val="center"/>
          </w:tcPr>
          <w:p w14:paraId="0BAAA3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开发、测试、外部系统</w:t>
            </w:r>
          </w:p>
        </w:tc>
        <w:tc>
          <w:tcPr>
            <w:tcW w:w="3458" w:type="dxa"/>
            <w:shd w:val="clear" w:color="auto" w:fill="F7F7F7"/>
            <w:tcMar>
              <w:top w:w="90" w:type="dxa"/>
              <w:left w:w="100" w:type="dxa"/>
              <w:bottom w:w="90" w:type="dxa"/>
              <w:right w:w="100" w:type="dxa"/>
            </w:tcMar>
            <w:vAlign w:val="center"/>
          </w:tcPr>
          <w:p w14:paraId="0F461F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契约、幂等、异常、补偿和对账</w:t>
            </w:r>
          </w:p>
        </w:tc>
        <w:tc>
          <w:tcPr>
            <w:tcW w:w="1814" w:type="dxa"/>
            <w:shd w:val="clear" w:color="auto" w:fill="F7F7F7"/>
            <w:tcMar>
              <w:top w:w="90" w:type="dxa"/>
              <w:left w:w="100" w:type="dxa"/>
              <w:bottom w:w="90" w:type="dxa"/>
              <w:right w:w="100" w:type="dxa"/>
            </w:tcMar>
            <w:vAlign w:val="center"/>
          </w:tcPr>
          <w:p w14:paraId="220E1F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端到端主链通过</w:t>
            </w:r>
          </w:p>
        </w:tc>
      </w:tr>
      <w:tr w14:paraId="045BEF8E">
        <w:trPr>
          <w:cantSplit/>
          <w:jc w:val="center"/>
        </w:trPr>
        <w:tc>
          <w:tcPr>
            <w:tcW w:w="1757" w:type="dxa"/>
            <w:tcMar>
              <w:top w:w="90" w:type="dxa"/>
              <w:left w:w="100" w:type="dxa"/>
              <w:bottom w:w="90" w:type="dxa"/>
              <w:right w:w="100" w:type="dxa"/>
            </w:tcMar>
            <w:vAlign w:val="center"/>
          </w:tcPr>
          <w:p w14:paraId="70C5AD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系统测试</w:t>
            </w:r>
          </w:p>
        </w:tc>
        <w:tc>
          <w:tcPr>
            <w:tcW w:w="2154" w:type="dxa"/>
            <w:tcMar>
              <w:top w:w="90" w:type="dxa"/>
              <w:left w:w="100" w:type="dxa"/>
              <w:bottom w:w="90" w:type="dxa"/>
              <w:right w:w="100" w:type="dxa"/>
            </w:tcMar>
            <w:vAlign w:val="center"/>
          </w:tcPr>
          <w:p w14:paraId="050D2E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测试团队</w:t>
            </w:r>
          </w:p>
        </w:tc>
        <w:tc>
          <w:tcPr>
            <w:tcW w:w="3458" w:type="dxa"/>
            <w:tcMar>
              <w:top w:w="90" w:type="dxa"/>
              <w:left w:w="100" w:type="dxa"/>
              <w:bottom w:w="90" w:type="dxa"/>
              <w:right w:w="100" w:type="dxa"/>
            </w:tcMar>
            <w:vAlign w:val="center"/>
          </w:tcPr>
          <w:p w14:paraId="37FB70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五模块、公共能力和跨模块场景</w:t>
            </w:r>
          </w:p>
        </w:tc>
        <w:tc>
          <w:tcPr>
            <w:tcW w:w="1814" w:type="dxa"/>
            <w:tcMar>
              <w:top w:w="90" w:type="dxa"/>
              <w:left w:w="100" w:type="dxa"/>
              <w:bottom w:w="90" w:type="dxa"/>
              <w:right w:w="100" w:type="dxa"/>
            </w:tcMar>
            <w:vAlign w:val="center"/>
          </w:tcPr>
          <w:p w14:paraId="1EFEE7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阻断缺陷清零</w:t>
            </w:r>
          </w:p>
        </w:tc>
      </w:tr>
      <w:tr w14:paraId="2AA11F92">
        <w:trPr>
          <w:cantSplit/>
          <w:jc w:val="center"/>
        </w:trPr>
        <w:tc>
          <w:tcPr>
            <w:tcW w:w="1757" w:type="dxa"/>
            <w:shd w:val="clear" w:color="auto" w:fill="F7F7F7"/>
            <w:tcMar>
              <w:top w:w="90" w:type="dxa"/>
              <w:left w:w="100" w:type="dxa"/>
              <w:bottom w:w="90" w:type="dxa"/>
              <w:right w:w="100" w:type="dxa"/>
            </w:tcMar>
            <w:vAlign w:val="center"/>
          </w:tcPr>
          <w:p w14:paraId="7C689F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性能/安全/恢复</w:t>
            </w:r>
          </w:p>
        </w:tc>
        <w:tc>
          <w:tcPr>
            <w:tcW w:w="2154" w:type="dxa"/>
            <w:shd w:val="clear" w:color="auto" w:fill="F7F7F7"/>
            <w:tcMar>
              <w:top w:w="90" w:type="dxa"/>
              <w:left w:w="100" w:type="dxa"/>
              <w:bottom w:w="90" w:type="dxa"/>
              <w:right w:w="100" w:type="dxa"/>
            </w:tcMar>
            <w:vAlign w:val="center"/>
          </w:tcPr>
          <w:p w14:paraId="7369E6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测试、运维、安全</w:t>
            </w:r>
          </w:p>
        </w:tc>
        <w:tc>
          <w:tcPr>
            <w:tcW w:w="3458" w:type="dxa"/>
            <w:shd w:val="clear" w:color="auto" w:fill="F7F7F7"/>
            <w:tcMar>
              <w:top w:w="90" w:type="dxa"/>
              <w:left w:w="100" w:type="dxa"/>
              <w:bottom w:w="90" w:type="dxa"/>
              <w:right w:w="100" w:type="dxa"/>
            </w:tcMar>
            <w:vAlign w:val="center"/>
          </w:tcPr>
          <w:p w14:paraId="00E788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容量、稳定、权限、漏洞、备份恢复</w:t>
            </w:r>
          </w:p>
        </w:tc>
        <w:tc>
          <w:tcPr>
            <w:tcW w:w="1814" w:type="dxa"/>
            <w:shd w:val="clear" w:color="auto" w:fill="F7F7F7"/>
            <w:tcMar>
              <w:top w:w="90" w:type="dxa"/>
              <w:left w:w="100" w:type="dxa"/>
              <w:bottom w:w="90" w:type="dxa"/>
              <w:right w:w="100" w:type="dxa"/>
            </w:tcMar>
            <w:vAlign w:val="center"/>
          </w:tcPr>
          <w:p w14:paraId="6DE197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达到第六章基线</w:t>
            </w:r>
          </w:p>
        </w:tc>
      </w:tr>
      <w:tr w14:paraId="13033597">
        <w:trPr>
          <w:cantSplit/>
          <w:jc w:val="center"/>
        </w:trPr>
        <w:tc>
          <w:tcPr>
            <w:tcW w:w="1757" w:type="dxa"/>
            <w:tcMar>
              <w:top w:w="90" w:type="dxa"/>
              <w:left w:w="100" w:type="dxa"/>
              <w:bottom w:w="90" w:type="dxa"/>
              <w:right w:w="100" w:type="dxa"/>
            </w:tcMar>
            <w:vAlign w:val="center"/>
          </w:tcPr>
          <w:p w14:paraId="79FE4E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UAT</w:t>
            </w:r>
          </w:p>
        </w:tc>
        <w:tc>
          <w:tcPr>
            <w:tcW w:w="2154" w:type="dxa"/>
            <w:tcMar>
              <w:top w:w="90" w:type="dxa"/>
              <w:left w:w="100" w:type="dxa"/>
              <w:bottom w:w="90" w:type="dxa"/>
              <w:right w:w="100" w:type="dxa"/>
            </w:tcMar>
            <w:vAlign w:val="center"/>
          </w:tcPr>
          <w:p w14:paraId="52E2E3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业务用户</w:t>
            </w:r>
          </w:p>
        </w:tc>
        <w:tc>
          <w:tcPr>
            <w:tcW w:w="3458" w:type="dxa"/>
            <w:tcMar>
              <w:top w:w="90" w:type="dxa"/>
              <w:left w:w="100" w:type="dxa"/>
              <w:bottom w:w="90" w:type="dxa"/>
              <w:right w:w="100" w:type="dxa"/>
            </w:tcMar>
            <w:vAlign w:val="center"/>
          </w:tcPr>
          <w:p w14:paraId="0B9C74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真实业务场景、结果合理性和可用性</w:t>
            </w:r>
          </w:p>
        </w:tc>
        <w:tc>
          <w:tcPr>
            <w:tcW w:w="1814" w:type="dxa"/>
            <w:tcMar>
              <w:top w:w="90" w:type="dxa"/>
              <w:left w:w="100" w:type="dxa"/>
              <w:bottom w:w="90" w:type="dxa"/>
              <w:right w:w="100" w:type="dxa"/>
            </w:tcMar>
            <w:vAlign w:val="center"/>
          </w:tcPr>
          <w:p w14:paraId="6CB367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业务签认或有条件接受</w:t>
            </w:r>
          </w:p>
        </w:tc>
      </w:tr>
      <w:tr w14:paraId="5AA4F797">
        <w:trPr>
          <w:cantSplit/>
          <w:jc w:val="center"/>
        </w:trPr>
        <w:tc>
          <w:tcPr>
            <w:tcW w:w="1757" w:type="dxa"/>
            <w:shd w:val="clear" w:color="auto" w:fill="F7F7F7"/>
            <w:tcMar>
              <w:top w:w="90" w:type="dxa"/>
              <w:left w:w="100" w:type="dxa"/>
              <w:bottom w:w="90" w:type="dxa"/>
              <w:right w:w="100" w:type="dxa"/>
            </w:tcMar>
            <w:vAlign w:val="center"/>
          </w:tcPr>
          <w:p w14:paraId="194D72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上线验证</w:t>
            </w:r>
          </w:p>
        </w:tc>
        <w:tc>
          <w:tcPr>
            <w:tcW w:w="2154" w:type="dxa"/>
            <w:shd w:val="clear" w:color="auto" w:fill="F7F7F7"/>
            <w:tcMar>
              <w:top w:w="90" w:type="dxa"/>
              <w:left w:w="100" w:type="dxa"/>
              <w:bottom w:w="90" w:type="dxa"/>
              <w:right w:w="100" w:type="dxa"/>
            </w:tcMar>
            <w:vAlign w:val="center"/>
          </w:tcPr>
          <w:p w14:paraId="501DBF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项目联合组</w:t>
            </w:r>
          </w:p>
        </w:tc>
        <w:tc>
          <w:tcPr>
            <w:tcW w:w="3458" w:type="dxa"/>
            <w:shd w:val="clear" w:color="auto" w:fill="F7F7F7"/>
            <w:tcMar>
              <w:top w:w="90" w:type="dxa"/>
              <w:left w:w="100" w:type="dxa"/>
              <w:bottom w:w="90" w:type="dxa"/>
              <w:right w:w="100" w:type="dxa"/>
            </w:tcMar>
            <w:vAlign w:val="center"/>
          </w:tcPr>
          <w:p w14:paraId="14D401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生产环境冒烟和关键闭环</w:t>
            </w:r>
          </w:p>
        </w:tc>
        <w:tc>
          <w:tcPr>
            <w:tcW w:w="1814" w:type="dxa"/>
            <w:shd w:val="clear" w:color="auto" w:fill="F7F7F7"/>
            <w:tcMar>
              <w:top w:w="90" w:type="dxa"/>
              <w:left w:w="100" w:type="dxa"/>
              <w:bottom w:w="90" w:type="dxa"/>
              <w:right w:w="100" w:type="dxa"/>
            </w:tcMar>
            <w:vAlign w:val="center"/>
          </w:tcPr>
          <w:p w14:paraId="0EE8C0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上线窗口批准关闭</w:t>
            </w:r>
          </w:p>
        </w:tc>
      </w:tr>
    </w:tbl>
    <w:p w14:paraId="0C3A0E39">
      <w:pPr>
        <w:spacing w:after="40"/>
      </w:pPr>
    </w:p>
    <w:p w14:paraId="3419C8E5">
      <w:pPr>
        <w:pStyle w:val="6"/>
      </w:pPr>
      <w:bookmarkStart w:id="359" w:name="_Toc1614666041"/>
      <w:r>
        <w:rPr>
          <w:rFonts w:ascii="Times New Roman" w:hAnsi="Times New Roman" w:eastAsia="STHeiti" w:cs="Times New Roman"/>
          <w:b/>
          <w:color w:val="000000"/>
          <w:sz w:val="22"/>
        </w:rPr>
        <w:t>7.2.1.2 功能与流程测试</w:t>
      </w:r>
      <w:bookmarkEnd w:id="359"/>
    </w:p>
    <w:p w14:paraId="6F220D38">
      <w:pPr>
        <w:spacing w:after="80" w:line="324" w:lineRule="auto"/>
        <w:ind w:firstLine="420"/>
        <w:jc w:val="both"/>
      </w:pPr>
      <w:r>
        <w:rPr>
          <w:rFonts w:ascii="Times New Roman" w:hAnsi="Times New Roman" w:eastAsia="Songti SC" w:cs="Times New Roman"/>
          <w:color w:val="000000"/>
          <w:sz w:val="21"/>
        </w:rPr>
        <w:t>功能测试同时覆盖正常路径、异常分支、状态迁移、人工调整、锁定保护、审批发布、撤回替代和执行反馈。测试不只检查页面出现，还验证数据库状态、审计、事件、权限和外部回执一致。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E58EB5A">
        <w:trPr>
          <w:cantSplit/>
          <w:tblHeader/>
          <w:jc w:val="center"/>
        </w:trPr>
        <w:tc>
          <w:tcPr>
            <w:tcW w:w="1814" w:type="dxa"/>
            <w:shd w:val="clear" w:color="auto" w:fill="BFBFBF"/>
            <w:tcMar>
              <w:top w:w="90" w:type="dxa"/>
              <w:left w:w="100" w:type="dxa"/>
              <w:bottom w:w="90" w:type="dxa"/>
              <w:right w:w="100" w:type="dxa"/>
            </w:tcMar>
            <w:vAlign w:val="center"/>
          </w:tcPr>
          <w:p w14:paraId="531A91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模块</w:t>
            </w:r>
          </w:p>
        </w:tc>
        <w:tc>
          <w:tcPr>
            <w:tcW w:w="4082" w:type="dxa"/>
            <w:shd w:val="clear" w:color="auto" w:fill="BFBFBF"/>
            <w:tcMar>
              <w:top w:w="90" w:type="dxa"/>
              <w:left w:w="100" w:type="dxa"/>
              <w:bottom w:w="90" w:type="dxa"/>
              <w:right w:w="100" w:type="dxa"/>
            </w:tcMar>
            <w:vAlign w:val="center"/>
          </w:tcPr>
          <w:p w14:paraId="0E86BF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核心验收场景</w:t>
            </w:r>
          </w:p>
        </w:tc>
        <w:tc>
          <w:tcPr>
            <w:tcW w:w="3288" w:type="dxa"/>
            <w:shd w:val="clear" w:color="auto" w:fill="BFBFBF"/>
            <w:tcMar>
              <w:top w:w="90" w:type="dxa"/>
              <w:left w:w="100" w:type="dxa"/>
              <w:bottom w:w="90" w:type="dxa"/>
              <w:right w:w="100" w:type="dxa"/>
            </w:tcMar>
            <w:vAlign w:val="center"/>
          </w:tcPr>
          <w:p w14:paraId="0180BC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关键异常</w:t>
            </w:r>
          </w:p>
        </w:tc>
      </w:tr>
      <w:tr w14:paraId="213902E6">
        <w:trPr>
          <w:cantSplit/>
          <w:jc w:val="center"/>
        </w:trPr>
        <w:tc>
          <w:tcPr>
            <w:tcW w:w="1814" w:type="dxa"/>
            <w:tcMar>
              <w:top w:w="90" w:type="dxa"/>
              <w:left w:w="100" w:type="dxa"/>
              <w:bottom w:w="90" w:type="dxa"/>
              <w:right w:w="100" w:type="dxa"/>
            </w:tcMar>
            <w:vAlign w:val="center"/>
          </w:tcPr>
          <w:p w14:paraId="7C8304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供应链驾驶舱</w:t>
            </w:r>
          </w:p>
        </w:tc>
        <w:tc>
          <w:tcPr>
            <w:tcW w:w="4082" w:type="dxa"/>
            <w:tcMar>
              <w:top w:w="90" w:type="dxa"/>
              <w:left w:w="100" w:type="dxa"/>
              <w:bottom w:w="90" w:type="dxa"/>
              <w:right w:w="100" w:type="dxa"/>
            </w:tcMar>
            <w:vAlign w:val="center"/>
          </w:tcPr>
          <w:p w14:paraId="6B5141B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KPI、地图、专题、下钻、预警、任务、沙盘</w:t>
            </w:r>
          </w:p>
        </w:tc>
        <w:tc>
          <w:tcPr>
            <w:tcW w:w="3288" w:type="dxa"/>
            <w:tcMar>
              <w:top w:w="90" w:type="dxa"/>
              <w:left w:w="100" w:type="dxa"/>
              <w:bottom w:w="90" w:type="dxa"/>
              <w:right w:w="100" w:type="dxa"/>
            </w:tcMar>
            <w:vAlign w:val="center"/>
          </w:tcPr>
          <w:p w14:paraId="0D1D67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数据陈旧、无权限、重复预警、场景隔离</w:t>
            </w:r>
          </w:p>
        </w:tc>
      </w:tr>
      <w:tr w14:paraId="2BF3FEAD">
        <w:trPr>
          <w:cantSplit/>
          <w:jc w:val="center"/>
        </w:trPr>
        <w:tc>
          <w:tcPr>
            <w:tcW w:w="1814" w:type="dxa"/>
            <w:shd w:val="clear" w:color="auto" w:fill="F7F7F7"/>
            <w:tcMar>
              <w:top w:w="90" w:type="dxa"/>
              <w:left w:w="100" w:type="dxa"/>
              <w:bottom w:w="90" w:type="dxa"/>
              <w:right w:w="100" w:type="dxa"/>
            </w:tcMar>
            <w:vAlign w:val="center"/>
          </w:tcPr>
          <w:p w14:paraId="25DC0A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成品库存优化</w:t>
            </w:r>
          </w:p>
        </w:tc>
        <w:tc>
          <w:tcPr>
            <w:tcW w:w="4082" w:type="dxa"/>
            <w:shd w:val="clear" w:color="auto" w:fill="F7F7F7"/>
            <w:tcMar>
              <w:top w:w="90" w:type="dxa"/>
              <w:left w:w="100" w:type="dxa"/>
              <w:bottom w:w="90" w:type="dxa"/>
              <w:right w:w="100" w:type="dxa"/>
            </w:tcMar>
            <w:vAlign w:val="center"/>
          </w:tcPr>
          <w:p w14:paraId="6890022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策略、逐日轨迹、补充建议、储罐、锁定与发布</w:t>
            </w:r>
          </w:p>
        </w:tc>
        <w:tc>
          <w:tcPr>
            <w:tcW w:w="3288" w:type="dxa"/>
            <w:shd w:val="clear" w:color="auto" w:fill="F7F7F7"/>
            <w:tcMar>
              <w:top w:w="90" w:type="dxa"/>
              <w:left w:w="100" w:type="dxa"/>
              <w:bottom w:w="90" w:type="dxa"/>
              <w:right w:w="100" w:type="dxa"/>
            </w:tcMar>
            <w:vAlign w:val="center"/>
          </w:tcPr>
          <w:p w14:paraId="231E186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缺失需求、质量冻结、库容冲突、锁定变更</w:t>
            </w:r>
          </w:p>
        </w:tc>
      </w:tr>
      <w:tr w14:paraId="1E520918">
        <w:trPr>
          <w:cantSplit/>
          <w:jc w:val="center"/>
        </w:trPr>
        <w:tc>
          <w:tcPr>
            <w:tcW w:w="1814" w:type="dxa"/>
            <w:tcMar>
              <w:top w:w="90" w:type="dxa"/>
              <w:left w:w="100" w:type="dxa"/>
              <w:bottom w:w="90" w:type="dxa"/>
              <w:right w:w="100" w:type="dxa"/>
            </w:tcMar>
            <w:vAlign w:val="center"/>
          </w:tcPr>
          <w:p w14:paraId="4E15D4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原料采购优化</w:t>
            </w:r>
          </w:p>
        </w:tc>
        <w:tc>
          <w:tcPr>
            <w:tcW w:w="4082" w:type="dxa"/>
            <w:tcMar>
              <w:top w:w="90" w:type="dxa"/>
              <w:left w:w="100" w:type="dxa"/>
              <w:bottom w:w="90" w:type="dxa"/>
              <w:right w:w="100" w:type="dxa"/>
            </w:tcMar>
            <w:vAlign w:val="center"/>
          </w:tcPr>
          <w:p w14:paraId="452CCA3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候选、TCO、SCIP主/备方案、审批和反馈</w:t>
            </w:r>
          </w:p>
        </w:tc>
        <w:tc>
          <w:tcPr>
            <w:tcW w:w="3288" w:type="dxa"/>
            <w:tcMar>
              <w:top w:w="90" w:type="dxa"/>
              <w:left w:w="100" w:type="dxa"/>
              <w:bottom w:w="90" w:type="dxa"/>
              <w:right w:w="100" w:type="dxa"/>
            </w:tcMar>
            <w:vAlign w:val="center"/>
          </w:tcPr>
          <w:p w14:paraId="09EAC0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报价失效、能力不足、无解、重复发布</w:t>
            </w:r>
          </w:p>
        </w:tc>
      </w:tr>
      <w:tr w14:paraId="515C41C0">
        <w:trPr>
          <w:cantSplit/>
          <w:jc w:val="center"/>
        </w:trPr>
        <w:tc>
          <w:tcPr>
            <w:tcW w:w="1814" w:type="dxa"/>
            <w:shd w:val="clear" w:color="auto" w:fill="F7F7F7"/>
            <w:tcMar>
              <w:top w:w="90" w:type="dxa"/>
              <w:left w:w="100" w:type="dxa"/>
              <w:bottom w:w="90" w:type="dxa"/>
              <w:right w:w="100" w:type="dxa"/>
            </w:tcMar>
            <w:vAlign w:val="center"/>
          </w:tcPr>
          <w:p w14:paraId="542F87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原辅包要货</w:t>
            </w:r>
          </w:p>
        </w:tc>
        <w:tc>
          <w:tcPr>
            <w:tcW w:w="4082" w:type="dxa"/>
            <w:shd w:val="clear" w:color="auto" w:fill="F7F7F7"/>
            <w:tcMar>
              <w:top w:w="90" w:type="dxa"/>
              <w:left w:w="100" w:type="dxa"/>
              <w:bottom w:w="90" w:type="dxa"/>
              <w:right w:w="100" w:type="dxa"/>
            </w:tcMar>
            <w:vAlign w:val="center"/>
          </w:tcPr>
          <w:p w14:paraId="63BB7A7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净算、占用、到货日历、收货约束、锁定和反馈</w:t>
            </w:r>
          </w:p>
        </w:tc>
        <w:tc>
          <w:tcPr>
            <w:tcW w:w="3288" w:type="dxa"/>
            <w:shd w:val="clear" w:color="auto" w:fill="F7F7F7"/>
            <w:tcMar>
              <w:top w:w="90" w:type="dxa"/>
              <w:left w:w="100" w:type="dxa"/>
              <w:bottom w:w="90" w:type="dxa"/>
              <w:right w:w="100" w:type="dxa"/>
            </w:tcMar>
            <w:vAlign w:val="center"/>
          </w:tcPr>
          <w:p w14:paraId="300432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合同不足、提前期冲突、短收、外部拒绝</w:t>
            </w:r>
          </w:p>
        </w:tc>
      </w:tr>
      <w:tr w14:paraId="2C726CB6">
        <w:trPr>
          <w:cantSplit/>
          <w:jc w:val="center"/>
        </w:trPr>
        <w:tc>
          <w:tcPr>
            <w:tcW w:w="1814" w:type="dxa"/>
            <w:tcMar>
              <w:top w:w="90" w:type="dxa"/>
              <w:left w:w="100" w:type="dxa"/>
              <w:bottom w:w="90" w:type="dxa"/>
              <w:right w:w="100" w:type="dxa"/>
            </w:tcMar>
            <w:vAlign w:val="center"/>
          </w:tcPr>
          <w:p w14:paraId="34C968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成本核算分析</w:t>
            </w:r>
          </w:p>
        </w:tc>
        <w:tc>
          <w:tcPr>
            <w:tcW w:w="4082" w:type="dxa"/>
            <w:tcMar>
              <w:top w:w="90" w:type="dxa"/>
              <w:left w:w="100" w:type="dxa"/>
              <w:bottom w:w="90" w:type="dxa"/>
              <w:right w:w="100" w:type="dxa"/>
            </w:tcMar>
            <w:vAlign w:val="center"/>
          </w:tcPr>
          <w:p w14:paraId="3B44BE9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谱系、归集、费用池、分摊、盈利、关账和追溯</w:t>
            </w:r>
          </w:p>
        </w:tc>
        <w:tc>
          <w:tcPr>
            <w:tcW w:w="3288" w:type="dxa"/>
            <w:tcMar>
              <w:top w:w="90" w:type="dxa"/>
              <w:left w:w="100" w:type="dxa"/>
              <w:bottom w:w="90" w:type="dxa"/>
              <w:right w:w="100" w:type="dxa"/>
            </w:tcMar>
            <w:vAlign w:val="center"/>
          </w:tcPr>
          <w:p w14:paraId="251EC9B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谱系断裂、分摊未平、迟到数据、期间锁定</w:t>
            </w:r>
          </w:p>
        </w:tc>
      </w:tr>
      <w:tr w14:paraId="463E26D7">
        <w:trPr>
          <w:cantSplit/>
          <w:jc w:val="center"/>
        </w:trPr>
        <w:tc>
          <w:tcPr>
            <w:tcW w:w="1814" w:type="dxa"/>
            <w:shd w:val="clear" w:color="auto" w:fill="F7F7F7"/>
            <w:tcMar>
              <w:top w:w="90" w:type="dxa"/>
              <w:left w:w="100" w:type="dxa"/>
              <w:bottom w:w="90" w:type="dxa"/>
              <w:right w:w="100" w:type="dxa"/>
            </w:tcMar>
            <w:vAlign w:val="center"/>
          </w:tcPr>
          <w:p w14:paraId="397C83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公共能力</w:t>
            </w:r>
          </w:p>
        </w:tc>
        <w:tc>
          <w:tcPr>
            <w:tcW w:w="4082" w:type="dxa"/>
            <w:shd w:val="clear" w:color="auto" w:fill="F7F7F7"/>
            <w:tcMar>
              <w:top w:w="90" w:type="dxa"/>
              <w:left w:w="100" w:type="dxa"/>
              <w:bottom w:w="90" w:type="dxa"/>
              <w:right w:w="100" w:type="dxa"/>
            </w:tcMar>
            <w:vAlign w:val="center"/>
          </w:tcPr>
          <w:p w14:paraId="68CE233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6"/>
                <w:szCs w:val="22"/>
              </w:rPr>
              <w:t>身份、权限、参数、快照、运行、版本、流程和审计</w:t>
            </w:r>
          </w:p>
        </w:tc>
        <w:tc>
          <w:tcPr>
            <w:tcW w:w="3288" w:type="dxa"/>
            <w:shd w:val="clear" w:color="auto" w:fill="F7F7F7"/>
            <w:tcMar>
              <w:top w:w="90" w:type="dxa"/>
              <w:left w:w="100" w:type="dxa"/>
              <w:bottom w:w="90" w:type="dxa"/>
              <w:right w:w="100" w:type="dxa"/>
            </w:tcMar>
            <w:vAlign w:val="center"/>
          </w:tcPr>
          <w:p w14:paraId="181E5F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越权、非法状态、重复任务、版本覆盖</w:t>
            </w:r>
          </w:p>
        </w:tc>
      </w:tr>
    </w:tbl>
    <w:p w14:paraId="5849C6F3">
      <w:pPr>
        <w:spacing w:after="40"/>
      </w:pPr>
    </w:p>
    <w:p w14:paraId="10253CBC">
      <w:pPr>
        <w:pStyle w:val="6"/>
      </w:pPr>
      <w:bookmarkStart w:id="360" w:name="_Toc2088787595"/>
      <w:r>
        <w:rPr>
          <w:rFonts w:ascii="Times New Roman" w:hAnsi="Times New Roman" w:eastAsia="STHeiti" w:cs="Times New Roman"/>
          <w:b/>
          <w:color w:val="000000"/>
          <w:sz w:val="22"/>
        </w:rPr>
        <w:t>7.2.1.3 数据与对账测试</w:t>
      </w:r>
      <w:bookmarkEnd w:id="360"/>
    </w:p>
    <w:p w14:paraId="5B8F51D9">
      <w:pPr>
        <w:spacing w:after="80" w:line="324" w:lineRule="auto"/>
        <w:ind w:firstLine="420"/>
        <w:jc w:val="both"/>
      </w:pPr>
      <w:r>
        <w:rPr>
          <w:rFonts w:ascii="Times New Roman" w:hAnsi="Times New Roman" w:eastAsia="Songti SC" w:cs="Times New Roman"/>
          <w:color w:val="000000"/>
          <w:sz w:val="21"/>
        </w:rPr>
        <w:t>数据测试从源字段到标准事实、快照、结果和外部回执逐层核对。关键数量和金额使用独立查询或手工样本复核，不以应用自身计算结果相互证明。质量门禁、修正批次、历史版本和血缘必须能够重现。</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BA562B4">
        <w:trPr>
          <w:cantSplit/>
          <w:tblHeader/>
          <w:jc w:val="center"/>
        </w:trPr>
        <w:tc>
          <w:tcPr>
            <w:tcW w:w="1701" w:type="dxa"/>
            <w:shd w:val="clear" w:color="auto" w:fill="BFBFBF"/>
            <w:tcMar>
              <w:top w:w="90" w:type="dxa"/>
              <w:left w:w="100" w:type="dxa"/>
              <w:bottom w:w="90" w:type="dxa"/>
              <w:right w:w="100" w:type="dxa"/>
            </w:tcMar>
            <w:vAlign w:val="center"/>
          </w:tcPr>
          <w:p w14:paraId="0BCC54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测试域</w:t>
            </w:r>
          </w:p>
        </w:tc>
        <w:tc>
          <w:tcPr>
            <w:tcW w:w="4082" w:type="dxa"/>
            <w:shd w:val="clear" w:color="auto" w:fill="BFBFBF"/>
            <w:tcMar>
              <w:top w:w="90" w:type="dxa"/>
              <w:left w:w="100" w:type="dxa"/>
              <w:bottom w:w="90" w:type="dxa"/>
              <w:right w:w="100" w:type="dxa"/>
            </w:tcMar>
            <w:vAlign w:val="center"/>
          </w:tcPr>
          <w:p w14:paraId="73E07D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检查项</w:t>
            </w:r>
          </w:p>
        </w:tc>
        <w:tc>
          <w:tcPr>
            <w:tcW w:w="2268" w:type="dxa"/>
            <w:shd w:val="clear" w:color="auto" w:fill="BFBFBF"/>
            <w:tcMar>
              <w:top w:w="90" w:type="dxa"/>
              <w:left w:w="100" w:type="dxa"/>
              <w:bottom w:w="90" w:type="dxa"/>
              <w:right w:w="100" w:type="dxa"/>
            </w:tcMar>
            <w:vAlign w:val="center"/>
          </w:tcPr>
          <w:p w14:paraId="55C893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通过标准</w:t>
            </w:r>
          </w:p>
        </w:tc>
      </w:tr>
      <w:tr w14:paraId="0099FF95">
        <w:trPr>
          <w:cantSplit/>
          <w:jc w:val="center"/>
        </w:trPr>
        <w:tc>
          <w:tcPr>
            <w:tcW w:w="1701" w:type="dxa"/>
            <w:tcMar>
              <w:top w:w="90" w:type="dxa"/>
              <w:left w:w="100" w:type="dxa"/>
              <w:bottom w:w="90" w:type="dxa"/>
              <w:right w:w="100" w:type="dxa"/>
            </w:tcMar>
            <w:vAlign w:val="center"/>
          </w:tcPr>
          <w:p w14:paraId="07352F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主数据</w:t>
            </w:r>
          </w:p>
        </w:tc>
        <w:tc>
          <w:tcPr>
            <w:tcW w:w="4082" w:type="dxa"/>
            <w:tcMar>
              <w:top w:w="90" w:type="dxa"/>
              <w:left w:w="100" w:type="dxa"/>
              <w:bottom w:w="90" w:type="dxa"/>
              <w:right w:w="100" w:type="dxa"/>
            </w:tcMar>
            <w:vAlign w:val="center"/>
          </w:tcPr>
          <w:p w14:paraId="38B375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唯一性、映射、生效期、停用和单位换算</w:t>
            </w:r>
          </w:p>
        </w:tc>
        <w:tc>
          <w:tcPr>
            <w:tcW w:w="2268" w:type="dxa"/>
            <w:tcMar>
              <w:top w:w="90" w:type="dxa"/>
              <w:left w:w="100" w:type="dxa"/>
              <w:bottom w:w="90" w:type="dxa"/>
              <w:right w:w="100" w:type="dxa"/>
            </w:tcMar>
            <w:vAlign w:val="center"/>
          </w:tcPr>
          <w:p w14:paraId="370F0A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关键对象映射完整，冲突可见</w:t>
            </w:r>
          </w:p>
        </w:tc>
      </w:tr>
      <w:tr w14:paraId="01FA71F9">
        <w:trPr>
          <w:cantSplit/>
          <w:jc w:val="center"/>
        </w:trPr>
        <w:tc>
          <w:tcPr>
            <w:tcW w:w="1701" w:type="dxa"/>
            <w:shd w:val="clear" w:color="auto" w:fill="F7F7F7"/>
            <w:tcMar>
              <w:top w:w="90" w:type="dxa"/>
              <w:left w:w="100" w:type="dxa"/>
              <w:bottom w:w="90" w:type="dxa"/>
              <w:right w:w="100" w:type="dxa"/>
            </w:tcMar>
            <w:vAlign w:val="center"/>
          </w:tcPr>
          <w:p w14:paraId="38A329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输入事实</w:t>
            </w:r>
          </w:p>
        </w:tc>
        <w:tc>
          <w:tcPr>
            <w:tcW w:w="4082" w:type="dxa"/>
            <w:shd w:val="clear" w:color="auto" w:fill="F7F7F7"/>
            <w:tcMar>
              <w:top w:w="90" w:type="dxa"/>
              <w:left w:w="100" w:type="dxa"/>
              <w:bottom w:w="90" w:type="dxa"/>
              <w:right w:w="100" w:type="dxa"/>
            </w:tcMar>
            <w:vAlign w:val="center"/>
          </w:tcPr>
          <w:p w14:paraId="1AF17E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记录数、数量、金额、状态、时间和批次</w:t>
            </w:r>
          </w:p>
        </w:tc>
        <w:tc>
          <w:tcPr>
            <w:tcW w:w="2268" w:type="dxa"/>
            <w:shd w:val="clear" w:color="auto" w:fill="F7F7F7"/>
            <w:tcMar>
              <w:top w:w="90" w:type="dxa"/>
              <w:left w:w="100" w:type="dxa"/>
              <w:bottom w:w="90" w:type="dxa"/>
              <w:right w:w="100" w:type="dxa"/>
            </w:tcMar>
            <w:vAlign w:val="center"/>
          </w:tcPr>
          <w:p w14:paraId="20C17C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源目标一致或差异有批准说明</w:t>
            </w:r>
          </w:p>
        </w:tc>
      </w:tr>
      <w:tr w14:paraId="2D304A20">
        <w:trPr>
          <w:cantSplit/>
          <w:jc w:val="center"/>
        </w:trPr>
        <w:tc>
          <w:tcPr>
            <w:tcW w:w="1701" w:type="dxa"/>
            <w:tcMar>
              <w:top w:w="90" w:type="dxa"/>
              <w:left w:w="100" w:type="dxa"/>
              <w:bottom w:w="90" w:type="dxa"/>
              <w:right w:w="100" w:type="dxa"/>
            </w:tcMar>
            <w:vAlign w:val="center"/>
          </w:tcPr>
          <w:p w14:paraId="41C49D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快照血缘</w:t>
            </w:r>
          </w:p>
        </w:tc>
        <w:tc>
          <w:tcPr>
            <w:tcW w:w="4082" w:type="dxa"/>
            <w:tcMar>
              <w:top w:w="90" w:type="dxa"/>
              <w:left w:w="100" w:type="dxa"/>
              <w:bottom w:w="90" w:type="dxa"/>
              <w:right w:w="100" w:type="dxa"/>
            </w:tcMar>
            <w:vAlign w:val="center"/>
          </w:tcPr>
          <w:p w14:paraId="72346FE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截止时间、对象清单、内容哈希、质量和来源批次</w:t>
            </w:r>
          </w:p>
        </w:tc>
        <w:tc>
          <w:tcPr>
            <w:tcW w:w="2268" w:type="dxa"/>
            <w:tcMar>
              <w:top w:w="90" w:type="dxa"/>
              <w:left w:w="100" w:type="dxa"/>
              <w:bottom w:w="90" w:type="dxa"/>
              <w:right w:w="100" w:type="dxa"/>
            </w:tcMar>
            <w:vAlign w:val="center"/>
          </w:tcPr>
          <w:p w14:paraId="221CE1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冻结后不可变且可复现</w:t>
            </w:r>
          </w:p>
        </w:tc>
      </w:tr>
      <w:tr w14:paraId="3C5907B6">
        <w:trPr>
          <w:cantSplit/>
          <w:jc w:val="center"/>
        </w:trPr>
        <w:tc>
          <w:tcPr>
            <w:tcW w:w="1701" w:type="dxa"/>
            <w:shd w:val="clear" w:color="auto" w:fill="F7F7F7"/>
            <w:tcMar>
              <w:top w:w="90" w:type="dxa"/>
              <w:left w:w="100" w:type="dxa"/>
              <w:bottom w:w="90" w:type="dxa"/>
              <w:right w:w="100" w:type="dxa"/>
            </w:tcMar>
            <w:vAlign w:val="center"/>
          </w:tcPr>
          <w:p w14:paraId="758672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模型结果</w:t>
            </w:r>
          </w:p>
        </w:tc>
        <w:tc>
          <w:tcPr>
            <w:tcW w:w="4082" w:type="dxa"/>
            <w:shd w:val="clear" w:color="auto" w:fill="F7F7F7"/>
            <w:tcMar>
              <w:top w:w="90" w:type="dxa"/>
              <w:left w:w="100" w:type="dxa"/>
              <w:bottom w:w="90" w:type="dxa"/>
              <w:right w:w="100" w:type="dxa"/>
            </w:tcMar>
            <w:vAlign w:val="center"/>
          </w:tcPr>
          <w:p w14:paraId="773DB6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守恒、边界、方案明细汇总和解释</w:t>
            </w:r>
          </w:p>
        </w:tc>
        <w:tc>
          <w:tcPr>
            <w:tcW w:w="2268" w:type="dxa"/>
            <w:shd w:val="clear" w:color="auto" w:fill="F7F7F7"/>
            <w:tcMar>
              <w:top w:w="90" w:type="dxa"/>
              <w:left w:w="100" w:type="dxa"/>
              <w:bottom w:w="90" w:type="dxa"/>
              <w:right w:w="100" w:type="dxa"/>
            </w:tcMar>
            <w:vAlign w:val="center"/>
          </w:tcPr>
          <w:p w14:paraId="758FEF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与独立计算或基准结果一致</w:t>
            </w:r>
          </w:p>
        </w:tc>
      </w:tr>
      <w:tr w14:paraId="3D4EDA91">
        <w:trPr>
          <w:cantSplit/>
          <w:jc w:val="center"/>
        </w:trPr>
        <w:tc>
          <w:tcPr>
            <w:tcW w:w="1701" w:type="dxa"/>
            <w:tcMar>
              <w:top w:w="90" w:type="dxa"/>
              <w:left w:w="100" w:type="dxa"/>
              <w:bottom w:w="90" w:type="dxa"/>
              <w:right w:w="100" w:type="dxa"/>
            </w:tcMar>
            <w:vAlign w:val="center"/>
          </w:tcPr>
          <w:p w14:paraId="464496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成本财务</w:t>
            </w:r>
          </w:p>
        </w:tc>
        <w:tc>
          <w:tcPr>
            <w:tcW w:w="4082" w:type="dxa"/>
            <w:tcMar>
              <w:top w:w="90" w:type="dxa"/>
              <w:left w:w="100" w:type="dxa"/>
              <w:bottom w:w="90" w:type="dxa"/>
              <w:right w:w="100" w:type="dxa"/>
            </w:tcMar>
            <w:vAlign w:val="center"/>
          </w:tcPr>
          <w:p w14:paraId="783F60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费用池、分摊额、单位成本、期间和凭证</w:t>
            </w:r>
          </w:p>
        </w:tc>
        <w:tc>
          <w:tcPr>
            <w:tcW w:w="2268" w:type="dxa"/>
            <w:tcMar>
              <w:top w:w="90" w:type="dxa"/>
              <w:left w:w="100" w:type="dxa"/>
              <w:bottom w:w="90" w:type="dxa"/>
              <w:right w:w="100" w:type="dxa"/>
            </w:tcMar>
            <w:vAlign w:val="center"/>
          </w:tcPr>
          <w:p w14:paraId="235297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分摊守恒、差异在阈值内并关闭</w:t>
            </w:r>
          </w:p>
        </w:tc>
      </w:tr>
      <w:tr w14:paraId="088AFD3E">
        <w:trPr>
          <w:cantSplit/>
          <w:jc w:val="center"/>
        </w:trPr>
        <w:tc>
          <w:tcPr>
            <w:tcW w:w="1701" w:type="dxa"/>
            <w:shd w:val="clear" w:color="auto" w:fill="F7F7F7"/>
            <w:tcMar>
              <w:top w:w="90" w:type="dxa"/>
              <w:left w:w="100" w:type="dxa"/>
              <w:bottom w:w="90" w:type="dxa"/>
              <w:right w:w="100" w:type="dxa"/>
            </w:tcMar>
            <w:vAlign w:val="center"/>
          </w:tcPr>
          <w:p w14:paraId="2DEE2B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执行反馈</w:t>
            </w:r>
          </w:p>
        </w:tc>
        <w:tc>
          <w:tcPr>
            <w:tcW w:w="4082" w:type="dxa"/>
            <w:shd w:val="clear" w:color="auto" w:fill="F7F7F7"/>
            <w:tcMar>
              <w:top w:w="90" w:type="dxa"/>
              <w:left w:w="100" w:type="dxa"/>
              <w:bottom w:w="90" w:type="dxa"/>
              <w:right w:w="100" w:type="dxa"/>
            </w:tcMar>
            <w:vAlign w:val="center"/>
          </w:tcPr>
          <w:p w14:paraId="5BDE42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发布明细、外部回执、实际数量和状态</w:t>
            </w:r>
          </w:p>
        </w:tc>
        <w:tc>
          <w:tcPr>
            <w:tcW w:w="2268" w:type="dxa"/>
            <w:shd w:val="clear" w:color="auto" w:fill="F7F7F7"/>
            <w:tcMar>
              <w:top w:w="90" w:type="dxa"/>
              <w:left w:w="100" w:type="dxa"/>
              <w:bottom w:w="90" w:type="dxa"/>
              <w:right w:w="100" w:type="dxa"/>
            </w:tcMar>
            <w:vAlign w:val="center"/>
          </w:tcPr>
          <w:p w14:paraId="14BB21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逐条可对账，重复不产生副作用</w:t>
            </w:r>
          </w:p>
        </w:tc>
      </w:tr>
    </w:tbl>
    <w:p w14:paraId="22D0B20E">
      <w:pPr>
        <w:spacing w:after="40"/>
      </w:pPr>
    </w:p>
    <w:p w14:paraId="5F8E89E1">
      <w:pPr>
        <w:pStyle w:val="4"/>
      </w:pPr>
      <w:bookmarkStart w:id="361" w:name="_Toc1337931656"/>
      <w:r>
        <w:rPr>
          <w:rFonts w:ascii="Times New Roman" w:hAnsi="Times New Roman" w:eastAsia="STHeiti" w:cs="Times New Roman"/>
          <w:b/>
          <w:color w:val="000000"/>
          <w:sz w:val="24"/>
        </w:rPr>
        <w:t>7.2.2 模型与算法测试</w:t>
      </w:r>
      <w:bookmarkEnd w:id="361"/>
    </w:p>
    <w:p w14:paraId="4C83CEA3">
      <w:pPr>
        <w:pStyle w:val="6"/>
      </w:pPr>
      <w:bookmarkStart w:id="362" w:name="_Toc316074655"/>
      <w:r>
        <w:rPr>
          <w:rFonts w:ascii="Times New Roman" w:hAnsi="Times New Roman" w:eastAsia="STHeiti" w:cs="Times New Roman"/>
          <w:b/>
          <w:color w:val="000000"/>
          <w:sz w:val="22"/>
        </w:rPr>
        <w:t>7.2.2.1 模型与算法测试</w:t>
      </w:r>
      <w:bookmarkEnd w:id="362"/>
    </w:p>
    <w:p w14:paraId="2064F7A1">
      <w:pPr>
        <w:spacing w:after="80" w:line="324" w:lineRule="auto"/>
        <w:ind w:firstLine="420"/>
        <w:jc w:val="both"/>
      </w:pPr>
      <w:r>
        <w:rPr>
          <w:rFonts w:ascii="Times New Roman" w:hAnsi="Times New Roman" w:eastAsia="Songti SC" w:cs="Times New Roman"/>
          <w:color w:val="000000"/>
          <w:sz w:val="21"/>
        </w:rPr>
        <w:t>模型测试以第五章5.3节的模型索引、符号、公式、目标函数和约束为判定依据。对SCIP模型验证可行性、目标值、最优间隙、时限、随机性控制和不可行诊断；对库存、批次和分摊计算验证公式、精度、舍入和守恒。每个模型维护可长期重复执行的基准案例。</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A23D90C">
        <w:trPr>
          <w:cantSplit/>
          <w:tblHeader/>
          <w:jc w:val="center"/>
        </w:trPr>
        <w:tc>
          <w:tcPr>
            <w:tcW w:w="1701" w:type="dxa"/>
            <w:shd w:val="clear" w:color="auto" w:fill="BFBFBF"/>
            <w:tcMar>
              <w:top w:w="90" w:type="dxa"/>
              <w:left w:w="100" w:type="dxa"/>
              <w:bottom w:w="90" w:type="dxa"/>
              <w:right w:w="100" w:type="dxa"/>
            </w:tcMar>
            <w:vAlign w:val="center"/>
          </w:tcPr>
          <w:p w14:paraId="483448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测试类型</w:t>
            </w:r>
          </w:p>
        </w:tc>
        <w:tc>
          <w:tcPr>
            <w:tcW w:w="3969" w:type="dxa"/>
            <w:shd w:val="clear" w:color="auto" w:fill="BFBFBF"/>
            <w:tcMar>
              <w:top w:w="90" w:type="dxa"/>
              <w:left w:w="100" w:type="dxa"/>
              <w:bottom w:w="90" w:type="dxa"/>
              <w:right w:w="100" w:type="dxa"/>
            </w:tcMar>
            <w:vAlign w:val="center"/>
          </w:tcPr>
          <w:p w14:paraId="135E79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方法</w:t>
            </w:r>
          </w:p>
        </w:tc>
        <w:tc>
          <w:tcPr>
            <w:tcW w:w="2381" w:type="dxa"/>
            <w:shd w:val="clear" w:color="auto" w:fill="BFBFBF"/>
            <w:tcMar>
              <w:top w:w="90" w:type="dxa"/>
              <w:left w:w="100" w:type="dxa"/>
              <w:bottom w:w="90" w:type="dxa"/>
              <w:right w:w="100" w:type="dxa"/>
            </w:tcMar>
            <w:vAlign w:val="center"/>
          </w:tcPr>
          <w:p w14:paraId="35A043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证据</w:t>
            </w:r>
          </w:p>
        </w:tc>
      </w:tr>
      <w:tr w14:paraId="1C338D7A">
        <w:trPr>
          <w:cantSplit/>
          <w:jc w:val="center"/>
        </w:trPr>
        <w:tc>
          <w:tcPr>
            <w:tcW w:w="1701" w:type="dxa"/>
            <w:tcMar>
              <w:top w:w="90" w:type="dxa"/>
              <w:left w:w="100" w:type="dxa"/>
              <w:bottom w:w="90" w:type="dxa"/>
              <w:right w:w="100" w:type="dxa"/>
            </w:tcMar>
            <w:vAlign w:val="center"/>
          </w:tcPr>
          <w:p w14:paraId="6394ED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公式正确性</w:t>
            </w:r>
          </w:p>
        </w:tc>
        <w:tc>
          <w:tcPr>
            <w:tcW w:w="3969" w:type="dxa"/>
            <w:tcMar>
              <w:top w:w="90" w:type="dxa"/>
              <w:left w:w="100" w:type="dxa"/>
              <w:bottom w:w="90" w:type="dxa"/>
              <w:right w:w="100" w:type="dxa"/>
            </w:tcMar>
            <w:vAlign w:val="center"/>
          </w:tcPr>
          <w:p w14:paraId="0230F7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小样本手算或独立脚本交叉验证</w:t>
            </w:r>
          </w:p>
        </w:tc>
        <w:tc>
          <w:tcPr>
            <w:tcW w:w="2381" w:type="dxa"/>
            <w:tcMar>
              <w:top w:w="90" w:type="dxa"/>
              <w:left w:w="100" w:type="dxa"/>
              <w:bottom w:w="90" w:type="dxa"/>
              <w:right w:w="100" w:type="dxa"/>
            </w:tcMar>
            <w:vAlign w:val="center"/>
          </w:tcPr>
          <w:p w14:paraId="351634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输入、代入、中间值和期望输出</w:t>
            </w:r>
          </w:p>
        </w:tc>
      </w:tr>
      <w:tr w14:paraId="3AE8EFF6">
        <w:trPr>
          <w:cantSplit/>
          <w:jc w:val="center"/>
        </w:trPr>
        <w:tc>
          <w:tcPr>
            <w:tcW w:w="1701" w:type="dxa"/>
            <w:shd w:val="clear" w:color="auto" w:fill="F7F7F7"/>
            <w:tcMar>
              <w:top w:w="90" w:type="dxa"/>
              <w:left w:w="100" w:type="dxa"/>
              <w:bottom w:w="90" w:type="dxa"/>
              <w:right w:w="100" w:type="dxa"/>
            </w:tcMar>
            <w:vAlign w:val="center"/>
          </w:tcPr>
          <w:p w14:paraId="4663E8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约束正确性</w:t>
            </w:r>
          </w:p>
        </w:tc>
        <w:tc>
          <w:tcPr>
            <w:tcW w:w="3969" w:type="dxa"/>
            <w:shd w:val="clear" w:color="auto" w:fill="F7F7F7"/>
            <w:tcMar>
              <w:top w:w="90" w:type="dxa"/>
              <w:left w:w="100" w:type="dxa"/>
              <w:bottom w:w="90" w:type="dxa"/>
              <w:right w:w="100" w:type="dxa"/>
            </w:tcMar>
            <w:vAlign w:val="center"/>
          </w:tcPr>
          <w:p w14:paraId="74F4BD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单约束触发、边界值和组合冲突</w:t>
            </w:r>
          </w:p>
        </w:tc>
        <w:tc>
          <w:tcPr>
            <w:tcW w:w="2381" w:type="dxa"/>
            <w:shd w:val="clear" w:color="auto" w:fill="F7F7F7"/>
            <w:tcMar>
              <w:top w:w="90" w:type="dxa"/>
              <w:left w:w="100" w:type="dxa"/>
              <w:bottom w:w="90" w:type="dxa"/>
              <w:right w:w="100" w:type="dxa"/>
            </w:tcMar>
            <w:vAlign w:val="center"/>
          </w:tcPr>
          <w:p w14:paraId="7999D1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约束值、余量、违反数和解释</w:t>
            </w:r>
          </w:p>
        </w:tc>
      </w:tr>
      <w:tr w14:paraId="2BA5E99F">
        <w:trPr>
          <w:cantSplit/>
          <w:jc w:val="center"/>
        </w:trPr>
        <w:tc>
          <w:tcPr>
            <w:tcW w:w="1701" w:type="dxa"/>
            <w:tcMar>
              <w:top w:w="90" w:type="dxa"/>
              <w:left w:w="100" w:type="dxa"/>
              <w:bottom w:w="90" w:type="dxa"/>
              <w:right w:w="100" w:type="dxa"/>
            </w:tcMar>
            <w:vAlign w:val="center"/>
          </w:tcPr>
          <w:p w14:paraId="79C208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求解正确性</w:t>
            </w:r>
          </w:p>
        </w:tc>
        <w:tc>
          <w:tcPr>
            <w:tcW w:w="3969" w:type="dxa"/>
            <w:tcMar>
              <w:top w:w="90" w:type="dxa"/>
              <w:left w:w="100" w:type="dxa"/>
              <w:bottom w:w="90" w:type="dxa"/>
              <w:right w:w="100" w:type="dxa"/>
            </w:tcMar>
            <w:vAlign w:val="center"/>
          </w:tcPr>
          <w:p w14:paraId="654D44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已知最优小实例、可行解校验和目标分解</w:t>
            </w:r>
          </w:p>
        </w:tc>
        <w:tc>
          <w:tcPr>
            <w:tcW w:w="2381" w:type="dxa"/>
            <w:tcMar>
              <w:top w:w="90" w:type="dxa"/>
              <w:left w:w="100" w:type="dxa"/>
              <w:bottom w:w="90" w:type="dxa"/>
              <w:right w:w="100" w:type="dxa"/>
            </w:tcMar>
            <w:vAlign w:val="center"/>
          </w:tcPr>
          <w:p w14:paraId="2E86D9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SCIP状态、目标、间隙和日志摘要</w:t>
            </w:r>
          </w:p>
        </w:tc>
      </w:tr>
      <w:tr w14:paraId="5631A690">
        <w:trPr>
          <w:cantSplit/>
          <w:jc w:val="center"/>
        </w:trPr>
        <w:tc>
          <w:tcPr>
            <w:tcW w:w="1701" w:type="dxa"/>
            <w:shd w:val="clear" w:color="auto" w:fill="F7F7F7"/>
            <w:tcMar>
              <w:top w:w="90" w:type="dxa"/>
              <w:left w:w="100" w:type="dxa"/>
              <w:bottom w:w="90" w:type="dxa"/>
              <w:right w:w="100" w:type="dxa"/>
            </w:tcMar>
            <w:vAlign w:val="center"/>
          </w:tcPr>
          <w:p w14:paraId="30D2A7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鲁棒性</w:t>
            </w:r>
          </w:p>
        </w:tc>
        <w:tc>
          <w:tcPr>
            <w:tcW w:w="3969" w:type="dxa"/>
            <w:shd w:val="clear" w:color="auto" w:fill="F7F7F7"/>
            <w:tcMar>
              <w:top w:w="90" w:type="dxa"/>
              <w:left w:w="100" w:type="dxa"/>
              <w:bottom w:w="90" w:type="dxa"/>
              <w:right w:w="100" w:type="dxa"/>
            </w:tcMar>
            <w:vAlign w:val="center"/>
          </w:tcPr>
          <w:p w14:paraId="539A1A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缺失、零值、极值、无解、超时和取消</w:t>
            </w:r>
          </w:p>
        </w:tc>
        <w:tc>
          <w:tcPr>
            <w:tcW w:w="2381" w:type="dxa"/>
            <w:shd w:val="clear" w:color="auto" w:fill="F7F7F7"/>
            <w:tcMar>
              <w:top w:w="90" w:type="dxa"/>
              <w:left w:w="100" w:type="dxa"/>
              <w:bottom w:w="90" w:type="dxa"/>
              <w:right w:w="100" w:type="dxa"/>
            </w:tcMar>
            <w:vAlign w:val="center"/>
          </w:tcPr>
          <w:p w14:paraId="157FAB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明确终态、降级和告警</w:t>
            </w:r>
          </w:p>
        </w:tc>
      </w:tr>
      <w:tr w14:paraId="1E29DD4B">
        <w:trPr>
          <w:cantSplit/>
          <w:jc w:val="center"/>
        </w:trPr>
        <w:tc>
          <w:tcPr>
            <w:tcW w:w="1701" w:type="dxa"/>
            <w:tcMar>
              <w:top w:w="90" w:type="dxa"/>
              <w:left w:w="100" w:type="dxa"/>
              <w:bottom w:w="90" w:type="dxa"/>
              <w:right w:w="100" w:type="dxa"/>
            </w:tcMar>
            <w:vAlign w:val="center"/>
          </w:tcPr>
          <w:p w14:paraId="12476D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历史回测</w:t>
            </w:r>
          </w:p>
        </w:tc>
        <w:tc>
          <w:tcPr>
            <w:tcW w:w="3969" w:type="dxa"/>
            <w:tcMar>
              <w:top w:w="90" w:type="dxa"/>
              <w:left w:w="100" w:type="dxa"/>
              <w:bottom w:w="90" w:type="dxa"/>
              <w:right w:w="100" w:type="dxa"/>
            </w:tcMar>
            <w:vAlign w:val="center"/>
          </w:tcPr>
          <w:p w14:paraId="561217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多期间滚动回放并与实际/人工方案比较</w:t>
            </w:r>
          </w:p>
        </w:tc>
        <w:tc>
          <w:tcPr>
            <w:tcW w:w="2381" w:type="dxa"/>
            <w:tcMar>
              <w:top w:w="90" w:type="dxa"/>
              <w:left w:w="100" w:type="dxa"/>
              <w:bottom w:w="90" w:type="dxa"/>
              <w:right w:w="100" w:type="dxa"/>
            </w:tcMar>
            <w:vAlign w:val="center"/>
          </w:tcPr>
          <w:p w14:paraId="5B9377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偏差、采纳和业务指标</w:t>
            </w:r>
          </w:p>
        </w:tc>
      </w:tr>
      <w:tr w14:paraId="630CAD9A">
        <w:trPr>
          <w:cantSplit/>
          <w:jc w:val="center"/>
        </w:trPr>
        <w:tc>
          <w:tcPr>
            <w:tcW w:w="1701" w:type="dxa"/>
            <w:shd w:val="clear" w:color="auto" w:fill="F7F7F7"/>
            <w:tcMar>
              <w:top w:w="90" w:type="dxa"/>
              <w:left w:w="100" w:type="dxa"/>
              <w:bottom w:w="90" w:type="dxa"/>
              <w:right w:w="100" w:type="dxa"/>
            </w:tcMar>
            <w:vAlign w:val="center"/>
          </w:tcPr>
          <w:p w14:paraId="79094E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回归</w:t>
            </w:r>
          </w:p>
        </w:tc>
        <w:tc>
          <w:tcPr>
            <w:tcW w:w="3969" w:type="dxa"/>
            <w:shd w:val="clear" w:color="auto" w:fill="F7F7F7"/>
            <w:tcMar>
              <w:top w:w="90" w:type="dxa"/>
              <w:left w:w="100" w:type="dxa"/>
              <w:bottom w:w="90" w:type="dxa"/>
              <w:right w:w="100" w:type="dxa"/>
            </w:tcMar>
            <w:vAlign w:val="center"/>
          </w:tcPr>
          <w:p w14:paraId="093D57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模型/参数/依赖升级前后运行基准集</w:t>
            </w:r>
          </w:p>
        </w:tc>
        <w:tc>
          <w:tcPr>
            <w:tcW w:w="2381" w:type="dxa"/>
            <w:shd w:val="clear" w:color="auto" w:fill="F7F7F7"/>
            <w:tcMar>
              <w:top w:w="90" w:type="dxa"/>
              <w:left w:w="100" w:type="dxa"/>
              <w:bottom w:w="90" w:type="dxa"/>
              <w:right w:w="100" w:type="dxa"/>
            </w:tcMar>
            <w:vAlign w:val="center"/>
          </w:tcPr>
          <w:p w14:paraId="2893F8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差异阈值和批准结论</w:t>
            </w:r>
          </w:p>
        </w:tc>
      </w:tr>
    </w:tbl>
    <w:p w14:paraId="0635861E">
      <w:pPr>
        <w:spacing w:after="40"/>
      </w:pPr>
    </w:p>
    <w:p w14:paraId="35766C10">
      <w:pPr>
        <w:spacing w:after="80" w:line="324" w:lineRule="auto"/>
        <w:ind w:firstLine="420"/>
        <w:jc w:val="both"/>
      </w:pPr>
      <w:r>
        <w:rPr>
          <w:rFonts w:ascii="Times New Roman" w:hAnsi="Times New Roman" w:eastAsia="Songti SC" w:cs="Times New Roman"/>
          <w:color w:val="000000"/>
          <w:sz w:val="21"/>
        </w:rPr>
        <w:t>算法效果采用A/B测试验证。A组使用算法建议，B组保留人工计划或现行业务基线；优先采用相同数据窗口、相同业务范围和相同输入口径的离线回放或影子运行。B组实际执行结果作为业务基线时，应冻结当期人工方案及其形成时间，避免算法结果反向影响基线。A/B结果不能只比较模型目标值，还要同时检查服务、供应和执行护栏指标。</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9406B0D">
        <w:trPr>
          <w:cantSplit/>
          <w:tblHeader/>
          <w:jc w:val="center"/>
        </w:trPr>
        <w:tc>
          <w:tcPr>
            <w:tcW w:w="1701" w:type="dxa"/>
            <w:shd w:val="clear" w:color="auto" w:fill="BFBFBF"/>
            <w:tcMar>
              <w:top w:w="90" w:type="dxa"/>
              <w:left w:w="100" w:type="dxa"/>
              <w:bottom w:w="90" w:type="dxa"/>
              <w:right w:w="100" w:type="dxa"/>
            </w:tcMar>
            <w:vAlign w:val="center"/>
          </w:tcPr>
          <w:p w14:paraId="34DFD8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测试要素</w:t>
            </w:r>
          </w:p>
        </w:tc>
        <w:tc>
          <w:tcPr>
            <w:tcW w:w="3458" w:type="dxa"/>
            <w:shd w:val="clear" w:color="auto" w:fill="BFBFBF"/>
            <w:tcMar>
              <w:top w:w="90" w:type="dxa"/>
              <w:left w:w="100" w:type="dxa"/>
              <w:bottom w:w="90" w:type="dxa"/>
              <w:right w:w="100" w:type="dxa"/>
            </w:tcMar>
            <w:vAlign w:val="center"/>
          </w:tcPr>
          <w:p w14:paraId="64021B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A组：算法方案</w:t>
            </w:r>
          </w:p>
        </w:tc>
        <w:tc>
          <w:tcPr>
            <w:tcW w:w="3458" w:type="dxa"/>
            <w:shd w:val="clear" w:color="auto" w:fill="BFBFBF"/>
            <w:tcMar>
              <w:top w:w="90" w:type="dxa"/>
              <w:left w:w="100" w:type="dxa"/>
              <w:bottom w:w="90" w:type="dxa"/>
              <w:right w:w="100" w:type="dxa"/>
            </w:tcMar>
            <w:vAlign w:val="center"/>
          </w:tcPr>
          <w:p w14:paraId="23B253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B组：人工/现行业务基线</w:t>
            </w:r>
          </w:p>
        </w:tc>
        <w:tc>
          <w:tcPr>
            <w:tcW w:w="3855" w:type="dxa"/>
            <w:shd w:val="clear" w:color="auto" w:fill="BFBFBF"/>
            <w:tcMar>
              <w:top w:w="90" w:type="dxa"/>
              <w:left w:w="100" w:type="dxa"/>
              <w:bottom w:w="90" w:type="dxa"/>
              <w:right w:w="100" w:type="dxa"/>
            </w:tcMar>
            <w:vAlign w:val="center"/>
          </w:tcPr>
          <w:p w14:paraId="0937A5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控制与判定</w:t>
            </w:r>
          </w:p>
        </w:tc>
      </w:tr>
      <w:tr w14:paraId="49761F45">
        <w:trPr>
          <w:cantSplit/>
          <w:jc w:val="center"/>
        </w:trPr>
        <w:tc>
          <w:tcPr>
            <w:tcW w:w="1701" w:type="dxa"/>
            <w:tcMar>
              <w:top w:w="90" w:type="dxa"/>
              <w:left w:w="100" w:type="dxa"/>
              <w:bottom w:w="90" w:type="dxa"/>
              <w:right w:w="100" w:type="dxa"/>
            </w:tcMar>
            <w:vAlign w:val="center"/>
          </w:tcPr>
          <w:p w14:paraId="21A101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数据与窗口</w:t>
            </w:r>
          </w:p>
        </w:tc>
        <w:tc>
          <w:tcPr>
            <w:tcW w:w="3458" w:type="dxa"/>
            <w:tcMar>
              <w:top w:w="90" w:type="dxa"/>
              <w:left w:w="100" w:type="dxa"/>
              <w:bottom w:w="90" w:type="dxa"/>
              <w:right w:w="100" w:type="dxa"/>
            </w:tcMar>
            <w:vAlign w:val="center"/>
          </w:tcPr>
          <w:p w14:paraId="1F7C6D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在冻结快照上运行当前候选模型</w:t>
            </w:r>
          </w:p>
        </w:tc>
        <w:tc>
          <w:tcPr>
            <w:tcW w:w="3458" w:type="dxa"/>
            <w:tcMar>
              <w:top w:w="90" w:type="dxa"/>
              <w:left w:w="100" w:type="dxa"/>
              <w:bottom w:w="90" w:type="dxa"/>
              <w:right w:w="100" w:type="dxa"/>
            </w:tcMar>
            <w:vAlign w:val="center"/>
          </w:tcPr>
          <w:p w14:paraId="1340B82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使用同一快照重建人工计划，或保留同期间实际人工计划</w:t>
            </w:r>
          </w:p>
        </w:tc>
        <w:tc>
          <w:tcPr>
            <w:tcW w:w="3855" w:type="dxa"/>
            <w:tcMar>
              <w:top w:w="90" w:type="dxa"/>
              <w:left w:w="100" w:type="dxa"/>
              <w:bottom w:w="90" w:type="dxa"/>
              <w:right w:w="100" w:type="dxa"/>
            </w:tcMar>
            <w:vAlign w:val="center"/>
          </w:tcPr>
          <w:p w14:paraId="37D75AA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组织、对象、时间窗、单位和外部条件可比</w:t>
            </w:r>
          </w:p>
        </w:tc>
      </w:tr>
      <w:tr w14:paraId="46D95FE1">
        <w:trPr>
          <w:cantSplit/>
          <w:jc w:val="center"/>
        </w:trPr>
        <w:tc>
          <w:tcPr>
            <w:tcW w:w="1701" w:type="dxa"/>
            <w:shd w:val="clear" w:color="auto" w:fill="F7F7F7"/>
            <w:tcMar>
              <w:top w:w="90" w:type="dxa"/>
              <w:left w:w="100" w:type="dxa"/>
              <w:bottom w:w="90" w:type="dxa"/>
              <w:right w:w="100" w:type="dxa"/>
            </w:tcMar>
            <w:vAlign w:val="center"/>
          </w:tcPr>
          <w:p w14:paraId="48F19D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成品库存优化</w:t>
            </w:r>
          </w:p>
        </w:tc>
        <w:tc>
          <w:tcPr>
            <w:tcW w:w="3458" w:type="dxa"/>
            <w:shd w:val="clear" w:color="auto" w:fill="F7F7F7"/>
            <w:tcMar>
              <w:top w:w="90" w:type="dxa"/>
              <w:left w:w="100" w:type="dxa"/>
              <w:bottom w:w="90" w:type="dxa"/>
              <w:right w:w="100" w:type="dxa"/>
            </w:tcMar>
            <w:vAlign w:val="center"/>
          </w:tcPr>
          <w:p w14:paraId="6161274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算法生成SS、s、S、补充建议和库存轨迹</w:t>
            </w:r>
          </w:p>
        </w:tc>
        <w:tc>
          <w:tcPr>
            <w:tcW w:w="3458" w:type="dxa"/>
            <w:shd w:val="clear" w:color="auto" w:fill="F7F7F7"/>
            <w:tcMar>
              <w:top w:w="90" w:type="dxa"/>
              <w:left w:w="100" w:type="dxa"/>
              <w:bottom w:w="90" w:type="dxa"/>
              <w:right w:w="100" w:type="dxa"/>
            </w:tcMar>
            <w:vAlign w:val="center"/>
          </w:tcPr>
          <w:p w14:paraId="3E5478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人工计划与实际补货结果</w:t>
            </w:r>
          </w:p>
        </w:tc>
        <w:tc>
          <w:tcPr>
            <w:tcW w:w="3855" w:type="dxa"/>
            <w:shd w:val="clear" w:color="auto" w:fill="F7F7F7"/>
            <w:tcMar>
              <w:top w:w="90" w:type="dxa"/>
              <w:left w:w="100" w:type="dxa"/>
              <w:bottom w:w="90" w:type="dxa"/>
              <w:right w:w="100" w:type="dxa"/>
            </w:tcMar>
            <w:vAlign w:val="center"/>
          </w:tcPr>
          <w:p w14:paraId="3AF6667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库存周转天数下降且订单满足率不降低；缺货和容量为护栏</w:t>
            </w:r>
          </w:p>
        </w:tc>
      </w:tr>
      <w:tr w14:paraId="24D5449C">
        <w:trPr>
          <w:cantSplit/>
          <w:jc w:val="center"/>
        </w:trPr>
        <w:tc>
          <w:tcPr>
            <w:tcW w:w="1701" w:type="dxa"/>
            <w:tcMar>
              <w:top w:w="90" w:type="dxa"/>
              <w:left w:w="100" w:type="dxa"/>
              <w:bottom w:w="90" w:type="dxa"/>
              <w:right w:w="100" w:type="dxa"/>
            </w:tcMar>
            <w:vAlign w:val="center"/>
          </w:tcPr>
          <w:p w14:paraId="5C3333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原料采购优化</w:t>
            </w:r>
          </w:p>
        </w:tc>
        <w:tc>
          <w:tcPr>
            <w:tcW w:w="3458" w:type="dxa"/>
            <w:tcMar>
              <w:top w:w="90" w:type="dxa"/>
              <w:left w:w="100" w:type="dxa"/>
              <w:bottom w:w="90" w:type="dxa"/>
              <w:right w:w="100" w:type="dxa"/>
            </w:tcMar>
            <w:vAlign w:val="center"/>
          </w:tcPr>
          <w:p w14:paraId="61B54D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算法生成供应商与采购数量组合</w:t>
            </w:r>
          </w:p>
        </w:tc>
        <w:tc>
          <w:tcPr>
            <w:tcW w:w="3458" w:type="dxa"/>
            <w:tcMar>
              <w:top w:w="90" w:type="dxa"/>
              <w:left w:w="100" w:type="dxa"/>
              <w:bottom w:w="90" w:type="dxa"/>
              <w:right w:w="100" w:type="dxa"/>
            </w:tcMar>
            <w:vAlign w:val="center"/>
          </w:tcPr>
          <w:p w14:paraId="032EB1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人工采购方案或实际订单组合</w:t>
            </w:r>
          </w:p>
        </w:tc>
        <w:tc>
          <w:tcPr>
            <w:tcW w:w="3855" w:type="dxa"/>
            <w:tcMar>
              <w:top w:w="90" w:type="dxa"/>
              <w:left w:w="100" w:type="dxa"/>
              <w:bottom w:w="90" w:type="dxa"/>
              <w:right w:w="100" w:type="dxa"/>
            </w:tcMar>
            <w:vAlign w:val="center"/>
          </w:tcPr>
          <w:p w14:paraId="4826DEB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采购总成本下降；供应能力、质量、交付和集中度约束必须满足</w:t>
            </w:r>
          </w:p>
        </w:tc>
      </w:tr>
      <w:tr w14:paraId="3B858747">
        <w:trPr>
          <w:cantSplit/>
          <w:jc w:val="center"/>
        </w:trPr>
        <w:tc>
          <w:tcPr>
            <w:tcW w:w="1701" w:type="dxa"/>
            <w:shd w:val="clear" w:color="auto" w:fill="F7F7F7"/>
            <w:tcMar>
              <w:top w:w="90" w:type="dxa"/>
              <w:left w:w="100" w:type="dxa"/>
              <w:bottom w:w="90" w:type="dxa"/>
              <w:right w:w="100" w:type="dxa"/>
            </w:tcMar>
            <w:vAlign w:val="center"/>
          </w:tcPr>
          <w:p w14:paraId="73609C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原辅包要货计划</w:t>
            </w:r>
          </w:p>
        </w:tc>
        <w:tc>
          <w:tcPr>
            <w:tcW w:w="3458" w:type="dxa"/>
            <w:shd w:val="clear" w:color="auto" w:fill="F7F7F7"/>
            <w:tcMar>
              <w:top w:w="90" w:type="dxa"/>
              <w:left w:w="100" w:type="dxa"/>
              <w:bottom w:w="90" w:type="dxa"/>
              <w:right w:w="100" w:type="dxa"/>
            </w:tcMar>
            <w:vAlign w:val="center"/>
          </w:tcPr>
          <w:p w14:paraId="72DF01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算法生成日期、数量和订单占用</w:t>
            </w:r>
          </w:p>
        </w:tc>
        <w:tc>
          <w:tcPr>
            <w:tcW w:w="3458" w:type="dxa"/>
            <w:shd w:val="clear" w:color="auto" w:fill="F7F7F7"/>
            <w:tcMar>
              <w:top w:w="90" w:type="dxa"/>
              <w:left w:w="100" w:type="dxa"/>
              <w:bottom w:w="90" w:type="dxa"/>
              <w:right w:w="100" w:type="dxa"/>
            </w:tcMar>
            <w:vAlign w:val="center"/>
          </w:tcPr>
          <w:p w14:paraId="13D612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人工计划或实际下达计划</w:t>
            </w:r>
          </w:p>
        </w:tc>
        <w:tc>
          <w:tcPr>
            <w:tcW w:w="3855" w:type="dxa"/>
            <w:shd w:val="clear" w:color="auto" w:fill="F7F7F7"/>
            <w:tcMar>
              <w:top w:w="90" w:type="dxa"/>
              <w:left w:w="100" w:type="dxa"/>
              <w:bottom w:w="90" w:type="dxa"/>
              <w:right w:w="100" w:type="dxa"/>
            </w:tcMar>
            <w:vAlign w:val="center"/>
          </w:tcPr>
          <w:p w14:paraId="405AE5F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断料率及因缺料造成的减产停产时长下降；合同、收货和锁定约束必须满足</w:t>
            </w:r>
          </w:p>
        </w:tc>
      </w:tr>
      <w:tr w14:paraId="2990C015">
        <w:trPr>
          <w:cantSplit/>
          <w:jc w:val="center"/>
        </w:trPr>
        <w:tc>
          <w:tcPr>
            <w:tcW w:w="1701" w:type="dxa"/>
            <w:tcMar>
              <w:top w:w="90" w:type="dxa"/>
              <w:left w:w="100" w:type="dxa"/>
              <w:bottom w:w="90" w:type="dxa"/>
              <w:right w:w="100" w:type="dxa"/>
            </w:tcMar>
            <w:vAlign w:val="center"/>
          </w:tcPr>
          <w:p w14:paraId="349DAA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运行方式</w:t>
            </w:r>
          </w:p>
        </w:tc>
        <w:tc>
          <w:tcPr>
            <w:tcW w:w="3458" w:type="dxa"/>
            <w:tcMar>
              <w:top w:w="90" w:type="dxa"/>
              <w:left w:w="100" w:type="dxa"/>
              <w:bottom w:w="90" w:type="dxa"/>
              <w:right w:w="100" w:type="dxa"/>
            </w:tcMar>
            <w:vAlign w:val="center"/>
          </w:tcPr>
          <w:p w14:paraId="48883E3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离线回放或影子运行；经批准后小范围辅助决策</w:t>
            </w:r>
          </w:p>
        </w:tc>
        <w:tc>
          <w:tcPr>
            <w:tcW w:w="3458" w:type="dxa"/>
            <w:tcMar>
              <w:top w:w="90" w:type="dxa"/>
              <w:left w:w="100" w:type="dxa"/>
              <w:bottom w:w="90" w:type="dxa"/>
              <w:right w:w="100" w:type="dxa"/>
            </w:tcMar>
            <w:vAlign w:val="center"/>
          </w:tcPr>
          <w:p w14:paraId="4C68CD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继续承担正式业务执行</w:t>
            </w:r>
          </w:p>
        </w:tc>
        <w:tc>
          <w:tcPr>
            <w:tcW w:w="3855" w:type="dxa"/>
            <w:tcMar>
              <w:top w:w="90" w:type="dxa"/>
              <w:left w:w="100" w:type="dxa"/>
              <w:bottom w:w="90" w:type="dxa"/>
              <w:right w:w="100" w:type="dxa"/>
            </w:tcMar>
            <w:vAlign w:val="center"/>
          </w:tcPr>
          <w:p w14:paraId="1537212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未经批准不进行线上随机分流，不绕过人工审批和权威系统</w:t>
            </w:r>
          </w:p>
        </w:tc>
      </w:tr>
      <w:tr w14:paraId="0B06722F">
        <w:trPr>
          <w:cantSplit/>
          <w:jc w:val="center"/>
        </w:trPr>
        <w:tc>
          <w:tcPr>
            <w:tcW w:w="1701" w:type="dxa"/>
            <w:shd w:val="clear" w:color="auto" w:fill="F7F7F7"/>
            <w:tcMar>
              <w:top w:w="90" w:type="dxa"/>
              <w:left w:w="100" w:type="dxa"/>
              <w:bottom w:w="90" w:type="dxa"/>
              <w:right w:w="100" w:type="dxa"/>
            </w:tcMar>
            <w:vAlign w:val="center"/>
          </w:tcPr>
          <w:p w14:paraId="2686A7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样本与异常</w:t>
            </w:r>
          </w:p>
        </w:tc>
        <w:tc>
          <w:tcPr>
            <w:tcW w:w="3458" w:type="dxa"/>
            <w:shd w:val="clear" w:color="auto" w:fill="F7F7F7"/>
            <w:tcMar>
              <w:top w:w="90" w:type="dxa"/>
              <w:left w:w="100" w:type="dxa"/>
              <w:bottom w:w="90" w:type="dxa"/>
              <w:right w:w="100" w:type="dxa"/>
            </w:tcMar>
            <w:vAlign w:val="center"/>
          </w:tcPr>
          <w:p w14:paraId="44A4E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覆盖正常、旺季、异常供应和边界场景</w:t>
            </w:r>
          </w:p>
        </w:tc>
        <w:tc>
          <w:tcPr>
            <w:tcW w:w="3458" w:type="dxa"/>
            <w:shd w:val="clear" w:color="auto" w:fill="F7F7F7"/>
            <w:tcMar>
              <w:top w:w="90" w:type="dxa"/>
              <w:left w:w="100" w:type="dxa"/>
              <w:bottom w:w="90" w:type="dxa"/>
              <w:right w:w="100" w:type="dxa"/>
            </w:tcMar>
            <w:vAlign w:val="center"/>
          </w:tcPr>
          <w:p w14:paraId="11C9F3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使用同一场景集合</w:t>
            </w:r>
          </w:p>
        </w:tc>
        <w:tc>
          <w:tcPr>
            <w:tcW w:w="3855" w:type="dxa"/>
            <w:shd w:val="clear" w:color="auto" w:fill="F7F7F7"/>
            <w:tcMar>
              <w:top w:w="90" w:type="dxa"/>
              <w:left w:w="100" w:type="dxa"/>
              <w:bottom w:w="90" w:type="dxa"/>
              <w:right w:w="100" w:type="dxa"/>
            </w:tcMar>
            <w:vAlign w:val="center"/>
          </w:tcPr>
          <w:p w14:paraId="00D7AD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预先定义剔除规则，不事后挑选有利样本</w:t>
            </w:r>
          </w:p>
        </w:tc>
      </w:tr>
      <w:tr w14:paraId="17AB947D">
        <w:trPr>
          <w:cantSplit/>
          <w:jc w:val="center"/>
        </w:trPr>
        <w:tc>
          <w:tcPr>
            <w:tcW w:w="1701" w:type="dxa"/>
            <w:tcMar>
              <w:top w:w="90" w:type="dxa"/>
              <w:left w:w="100" w:type="dxa"/>
              <w:bottom w:w="90" w:type="dxa"/>
              <w:right w:w="100" w:type="dxa"/>
            </w:tcMar>
            <w:vAlign w:val="center"/>
          </w:tcPr>
          <w:p w14:paraId="7EDB9F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判定与回退</w:t>
            </w:r>
          </w:p>
        </w:tc>
        <w:tc>
          <w:tcPr>
            <w:tcW w:w="3458" w:type="dxa"/>
            <w:tcMar>
              <w:top w:w="90" w:type="dxa"/>
              <w:left w:w="100" w:type="dxa"/>
              <w:bottom w:w="90" w:type="dxa"/>
              <w:right w:w="100" w:type="dxa"/>
            </w:tcMar>
            <w:vAlign w:val="center"/>
          </w:tcPr>
          <w:p w14:paraId="3631DC6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达到业务阈值且护栏不恶化方可进入发布候选</w:t>
            </w:r>
          </w:p>
        </w:tc>
        <w:tc>
          <w:tcPr>
            <w:tcW w:w="3458" w:type="dxa"/>
            <w:tcMar>
              <w:top w:w="90" w:type="dxa"/>
              <w:left w:w="100" w:type="dxa"/>
              <w:bottom w:w="90" w:type="dxa"/>
              <w:right w:w="100" w:type="dxa"/>
            </w:tcMar>
            <w:vAlign w:val="center"/>
          </w:tcPr>
          <w:p w14:paraId="7FEF93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作为稳定版本或人工基线</w:t>
            </w:r>
          </w:p>
        </w:tc>
        <w:tc>
          <w:tcPr>
            <w:tcW w:w="3855" w:type="dxa"/>
            <w:tcMar>
              <w:top w:w="90" w:type="dxa"/>
              <w:left w:w="100" w:type="dxa"/>
              <w:bottom w:w="90" w:type="dxa"/>
              <w:right w:w="100" w:type="dxa"/>
            </w:tcMar>
            <w:vAlign w:val="center"/>
          </w:tcPr>
          <w:p w14:paraId="1A71696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业务、模型和技术负责人共同签认；不达标立即回退稳定版本</w:t>
            </w:r>
          </w:p>
        </w:tc>
      </w:tr>
    </w:tbl>
    <w:p w14:paraId="20C4749C">
      <w:pPr>
        <w:spacing w:after="40"/>
      </w:pPr>
    </w:p>
    <w:p w14:paraId="44604607">
      <w:pPr>
        <w:spacing w:after="80" w:line="324" w:lineRule="auto"/>
        <w:ind w:firstLine="420"/>
        <w:jc w:val="both"/>
      </w:pPr>
      <w:r>
        <w:rPr>
          <w:rFonts w:ascii="Times New Roman" w:hAnsi="Times New Roman" w:eastAsia="Songti SC" w:cs="Times New Roman"/>
          <w:color w:val="000000"/>
          <w:sz w:val="21"/>
        </w:rPr>
        <w:t>A/B测试至少覆盖一个完整业务决策周期；具体样本量、期间长度和改进阈值在测试计划中由业务负责人、模型负责人和数据负责人结合历史波动确认。每次测试保存A/B方案、输入快照、模型/参数版本、实际执行反馈、异常剔除清单和签认记录，保证结论可复核。</w:t>
      </w:r>
    </w:p>
    <w:p w14:paraId="35AA6D69">
      <w:pPr>
        <w:pStyle w:val="6"/>
      </w:pPr>
      <w:bookmarkStart w:id="363" w:name="_Toc1539667554"/>
      <w:r>
        <w:rPr>
          <w:rFonts w:ascii="Times New Roman" w:hAnsi="Times New Roman" w:eastAsia="STHeiti" w:cs="Times New Roman"/>
          <w:b/>
          <w:color w:val="000000"/>
          <w:sz w:val="22"/>
        </w:rPr>
        <w:t>7.2.1.4 接口和事件测试</w:t>
      </w:r>
      <w:bookmarkEnd w:id="363"/>
    </w:p>
    <w:p w14:paraId="1CFAF4BE">
      <w:pPr>
        <w:spacing w:after="80" w:line="324" w:lineRule="auto"/>
        <w:ind w:firstLine="420"/>
        <w:jc w:val="both"/>
      </w:pPr>
      <w:r>
        <w:rPr>
          <w:rFonts w:ascii="Times New Roman" w:hAnsi="Times New Roman" w:eastAsia="Songti SC" w:cs="Times New Roman"/>
          <w:color w:val="000000"/>
          <w:sz w:val="21"/>
        </w:rPr>
        <w:t>接口测试覆盖同步REST、异步运行、回调事件和批量交换。除正常调用外，必须注入超时、网络断开、重复、乱序、部分成功、格式错误、认证失败和外部系统不可用，验证幂等、重试、补偿、熔断、告警和对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9BD5FE2">
        <w:trPr>
          <w:cantSplit/>
          <w:tblHeader/>
          <w:jc w:val="center"/>
        </w:trPr>
        <w:tc>
          <w:tcPr>
            <w:tcW w:w="1928" w:type="dxa"/>
            <w:shd w:val="clear" w:color="auto" w:fill="BFBFBF"/>
            <w:tcMar>
              <w:top w:w="90" w:type="dxa"/>
              <w:left w:w="100" w:type="dxa"/>
              <w:bottom w:w="90" w:type="dxa"/>
              <w:right w:w="100" w:type="dxa"/>
            </w:tcMar>
            <w:vAlign w:val="center"/>
          </w:tcPr>
          <w:p w14:paraId="6947DB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场景</w:t>
            </w:r>
          </w:p>
        </w:tc>
        <w:tc>
          <w:tcPr>
            <w:tcW w:w="3855" w:type="dxa"/>
            <w:shd w:val="clear" w:color="auto" w:fill="BFBFBF"/>
            <w:tcMar>
              <w:top w:w="90" w:type="dxa"/>
              <w:left w:w="100" w:type="dxa"/>
              <w:bottom w:w="90" w:type="dxa"/>
              <w:right w:w="100" w:type="dxa"/>
            </w:tcMar>
            <w:vAlign w:val="center"/>
          </w:tcPr>
          <w:p w14:paraId="48673A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预期行为</w:t>
            </w:r>
          </w:p>
        </w:tc>
        <w:tc>
          <w:tcPr>
            <w:tcW w:w="2268" w:type="dxa"/>
            <w:shd w:val="clear" w:color="auto" w:fill="BFBFBF"/>
            <w:tcMar>
              <w:top w:w="90" w:type="dxa"/>
              <w:left w:w="100" w:type="dxa"/>
              <w:bottom w:w="90" w:type="dxa"/>
              <w:right w:w="100" w:type="dxa"/>
            </w:tcMar>
            <w:vAlign w:val="center"/>
          </w:tcPr>
          <w:p w14:paraId="65CC97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检查点</w:t>
            </w:r>
          </w:p>
        </w:tc>
      </w:tr>
      <w:tr w14:paraId="661A87EA">
        <w:trPr>
          <w:cantSplit/>
          <w:jc w:val="center"/>
        </w:trPr>
        <w:tc>
          <w:tcPr>
            <w:tcW w:w="1928" w:type="dxa"/>
            <w:tcMar>
              <w:top w:w="90" w:type="dxa"/>
              <w:left w:w="100" w:type="dxa"/>
              <w:bottom w:w="90" w:type="dxa"/>
              <w:right w:w="100" w:type="dxa"/>
            </w:tcMar>
            <w:vAlign w:val="center"/>
          </w:tcPr>
          <w:p w14:paraId="78AE0C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重复请求/事件</w:t>
            </w:r>
          </w:p>
        </w:tc>
        <w:tc>
          <w:tcPr>
            <w:tcW w:w="3855" w:type="dxa"/>
            <w:tcMar>
              <w:top w:w="90" w:type="dxa"/>
              <w:left w:w="100" w:type="dxa"/>
              <w:bottom w:w="90" w:type="dxa"/>
              <w:right w:w="100" w:type="dxa"/>
            </w:tcMar>
            <w:vAlign w:val="center"/>
          </w:tcPr>
          <w:p w14:paraId="506CFCD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返回既有结果或忽略重复，不重复创建业务对象</w:t>
            </w:r>
          </w:p>
        </w:tc>
        <w:tc>
          <w:tcPr>
            <w:tcW w:w="2268" w:type="dxa"/>
            <w:tcMar>
              <w:top w:w="90" w:type="dxa"/>
              <w:left w:w="100" w:type="dxa"/>
              <w:bottom w:w="90" w:type="dxa"/>
              <w:right w:w="100" w:type="dxa"/>
            </w:tcMar>
            <w:vAlign w:val="center"/>
          </w:tcPr>
          <w:p w14:paraId="40248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幂等记录和业务唯一键</w:t>
            </w:r>
          </w:p>
        </w:tc>
      </w:tr>
      <w:tr w14:paraId="5940FB4A">
        <w:trPr>
          <w:cantSplit/>
          <w:jc w:val="center"/>
        </w:trPr>
        <w:tc>
          <w:tcPr>
            <w:tcW w:w="1928" w:type="dxa"/>
            <w:shd w:val="clear" w:color="auto" w:fill="F7F7F7"/>
            <w:tcMar>
              <w:top w:w="90" w:type="dxa"/>
              <w:left w:w="100" w:type="dxa"/>
              <w:bottom w:w="90" w:type="dxa"/>
              <w:right w:w="100" w:type="dxa"/>
            </w:tcMar>
            <w:vAlign w:val="center"/>
          </w:tcPr>
          <w:p w14:paraId="769A24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超时后未知</w:t>
            </w:r>
          </w:p>
        </w:tc>
        <w:tc>
          <w:tcPr>
            <w:tcW w:w="3855" w:type="dxa"/>
            <w:shd w:val="clear" w:color="auto" w:fill="F7F7F7"/>
            <w:tcMar>
              <w:top w:w="90" w:type="dxa"/>
              <w:left w:w="100" w:type="dxa"/>
              <w:bottom w:w="90" w:type="dxa"/>
              <w:right w:w="100" w:type="dxa"/>
            </w:tcMar>
            <w:vAlign w:val="center"/>
          </w:tcPr>
          <w:p w14:paraId="0B55CA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查询或对账确认，不盲目重复非幂等动作</w:t>
            </w:r>
          </w:p>
        </w:tc>
        <w:tc>
          <w:tcPr>
            <w:tcW w:w="2268" w:type="dxa"/>
            <w:shd w:val="clear" w:color="auto" w:fill="F7F7F7"/>
            <w:tcMar>
              <w:top w:w="90" w:type="dxa"/>
              <w:left w:w="100" w:type="dxa"/>
              <w:bottom w:w="90" w:type="dxa"/>
              <w:right w:w="100" w:type="dxa"/>
            </w:tcMar>
            <w:vAlign w:val="center"/>
          </w:tcPr>
          <w:p w14:paraId="5B1A43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请求状态与外部回执</w:t>
            </w:r>
          </w:p>
        </w:tc>
      </w:tr>
      <w:tr w14:paraId="06DD273F">
        <w:trPr>
          <w:cantSplit/>
          <w:jc w:val="center"/>
        </w:trPr>
        <w:tc>
          <w:tcPr>
            <w:tcW w:w="1928" w:type="dxa"/>
            <w:tcMar>
              <w:top w:w="90" w:type="dxa"/>
              <w:left w:w="100" w:type="dxa"/>
              <w:bottom w:w="90" w:type="dxa"/>
              <w:right w:w="100" w:type="dxa"/>
            </w:tcMar>
            <w:vAlign w:val="center"/>
          </w:tcPr>
          <w:p w14:paraId="34468F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乱序</w:t>
            </w:r>
          </w:p>
        </w:tc>
        <w:tc>
          <w:tcPr>
            <w:tcW w:w="3855" w:type="dxa"/>
            <w:tcMar>
              <w:top w:w="90" w:type="dxa"/>
              <w:left w:w="100" w:type="dxa"/>
              <w:bottom w:w="90" w:type="dxa"/>
              <w:right w:w="100" w:type="dxa"/>
            </w:tcMar>
            <w:vAlign w:val="center"/>
          </w:tcPr>
          <w:p w14:paraId="006DFA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按版本/序号处理或暂存等待</w:t>
            </w:r>
          </w:p>
        </w:tc>
        <w:tc>
          <w:tcPr>
            <w:tcW w:w="2268" w:type="dxa"/>
            <w:tcMar>
              <w:top w:w="90" w:type="dxa"/>
              <w:left w:w="100" w:type="dxa"/>
              <w:bottom w:w="90" w:type="dxa"/>
              <w:right w:w="100" w:type="dxa"/>
            </w:tcMar>
            <w:vAlign w:val="center"/>
          </w:tcPr>
          <w:p w14:paraId="469990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最终状态正确且有日志</w:t>
            </w:r>
          </w:p>
        </w:tc>
      </w:tr>
      <w:tr w14:paraId="13EB976D">
        <w:trPr>
          <w:cantSplit/>
          <w:jc w:val="center"/>
        </w:trPr>
        <w:tc>
          <w:tcPr>
            <w:tcW w:w="1928" w:type="dxa"/>
            <w:shd w:val="clear" w:color="auto" w:fill="F7F7F7"/>
            <w:tcMar>
              <w:top w:w="90" w:type="dxa"/>
              <w:left w:w="100" w:type="dxa"/>
              <w:bottom w:w="90" w:type="dxa"/>
              <w:right w:w="100" w:type="dxa"/>
            </w:tcMar>
            <w:vAlign w:val="center"/>
          </w:tcPr>
          <w:p w14:paraId="0C2BB1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部分成功</w:t>
            </w:r>
          </w:p>
        </w:tc>
        <w:tc>
          <w:tcPr>
            <w:tcW w:w="3855" w:type="dxa"/>
            <w:shd w:val="clear" w:color="auto" w:fill="F7F7F7"/>
            <w:tcMar>
              <w:top w:w="90" w:type="dxa"/>
              <w:left w:w="100" w:type="dxa"/>
              <w:bottom w:w="90" w:type="dxa"/>
              <w:right w:w="100" w:type="dxa"/>
            </w:tcMar>
            <w:vAlign w:val="center"/>
          </w:tcPr>
          <w:p w14:paraId="5FB4B1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保存逐条状态，仅补偿失败项</w:t>
            </w:r>
          </w:p>
        </w:tc>
        <w:tc>
          <w:tcPr>
            <w:tcW w:w="2268" w:type="dxa"/>
            <w:shd w:val="clear" w:color="auto" w:fill="F7F7F7"/>
            <w:tcMar>
              <w:top w:w="90" w:type="dxa"/>
              <w:left w:w="100" w:type="dxa"/>
              <w:bottom w:w="90" w:type="dxa"/>
              <w:right w:w="100" w:type="dxa"/>
            </w:tcMar>
            <w:vAlign w:val="center"/>
          </w:tcPr>
          <w:p w14:paraId="0CB638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成功失败清单和重试次数</w:t>
            </w:r>
          </w:p>
        </w:tc>
      </w:tr>
      <w:tr w14:paraId="6750F013">
        <w:trPr>
          <w:cantSplit/>
          <w:jc w:val="center"/>
        </w:trPr>
        <w:tc>
          <w:tcPr>
            <w:tcW w:w="1928" w:type="dxa"/>
            <w:tcMar>
              <w:top w:w="90" w:type="dxa"/>
              <w:left w:w="100" w:type="dxa"/>
              <w:bottom w:w="90" w:type="dxa"/>
              <w:right w:w="100" w:type="dxa"/>
            </w:tcMar>
            <w:vAlign w:val="center"/>
          </w:tcPr>
          <w:p w14:paraId="65AC80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外部不可用</w:t>
            </w:r>
          </w:p>
        </w:tc>
        <w:tc>
          <w:tcPr>
            <w:tcW w:w="3855" w:type="dxa"/>
            <w:tcMar>
              <w:top w:w="90" w:type="dxa"/>
              <w:left w:w="100" w:type="dxa"/>
              <w:bottom w:w="90" w:type="dxa"/>
              <w:right w:w="100" w:type="dxa"/>
            </w:tcMar>
            <w:vAlign w:val="center"/>
          </w:tcPr>
          <w:p w14:paraId="0C14A5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熔断、排队、告警或受控降级</w:t>
            </w:r>
          </w:p>
        </w:tc>
        <w:tc>
          <w:tcPr>
            <w:tcW w:w="2268" w:type="dxa"/>
            <w:tcMar>
              <w:top w:w="90" w:type="dxa"/>
              <w:left w:w="100" w:type="dxa"/>
              <w:bottom w:w="90" w:type="dxa"/>
              <w:right w:w="100" w:type="dxa"/>
            </w:tcMar>
            <w:vAlign w:val="center"/>
          </w:tcPr>
          <w:p w14:paraId="2AF8F3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积压可见并可重放</w:t>
            </w:r>
          </w:p>
        </w:tc>
      </w:tr>
      <w:tr w14:paraId="0F440EBD">
        <w:trPr>
          <w:cantSplit/>
          <w:jc w:val="center"/>
        </w:trPr>
        <w:tc>
          <w:tcPr>
            <w:tcW w:w="1928" w:type="dxa"/>
            <w:shd w:val="clear" w:color="auto" w:fill="F7F7F7"/>
            <w:tcMar>
              <w:top w:w="90" w:type="dxa"/>
              <w:left w:w="100" w:type="dxa"/>
              <w:bottom w:w="90" w:type="dxa"/>
              <w:right w:w="100" w:type="dxa"/>
            </w:tcMar>
            <w:vAlign w:val="center"/>
          </w:tcPr>
          <w:p w14:paraId="5A82D2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契约错误</w:t>
            </w:r>
          </w:p>
        </w:tc>
        <w:tc>
          <w:tcPr>
            <w:tcW w:w="3855" w:type="dxa"/>
            <w:shd w:val="clear" w:color="auto" w:fill="F7F7F7"/>
            <w:tcMar>
              <w:top w:w="90" w:type="dxa"/>
              <w:left w:w="100" w:type="dxa"/>
              <w:bottom w:w="90" w:type="dxa"/>
              <w:right w:w="100" w:type="dxa"/>
            </w:tcMar>
            <w:vAlign w:val="center"/>
          </w:tcPr>
          <w:p w14:paraId="6AF781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拒绝记录进入正式层并返回明确错误</w:t>
            </w:r>
          </w:p>
        </w:tc>
        <w:tc>
          <w:tcPr>
            <w:tcW w:w="2268" w:type="dxa"/>
            <w:shd w:val="clear" w:color="auto" w:fill="F7F7F7"/>
            <w:tcMar>
              <w:top w:w="90" w:type="dxa"/>
              <w:left w:w="100" w:type="dxa"/>
              <w:bottom w:w="90" w:type="dxa"/>
              <w:right w:w="100" w:type="dxa"/>
            </w:tcMar>
            <w:vAlign w:val="center"/>
          </w:tcPr>
          <w:p w14:paraId="6D1103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字段错误和修正批次</w:t>
            </w:r>
          </w:p>
        </w:tc>
      </w:tr>
    </w:tbl>
    <w:p w14:paraId="0AD76C19">
      <w:pPr>
        <w:spacing w:after="40"/>
      </w:pPr>
    </w:p>
    <w:p w14:paraId="5B0F58AC">
      <w:pPr>
        <w:pStyle w:val="6"/>
      </w:pPr>
      <w:bookmarkStart w:id="364" w:name="_Toc14633728"/>
      <w:r>
        <w:rPr>
          <w:rFonts w:ascii="Times New Roman" w:hAnsi="Times New Roman" w:eastAsia="STHeiti" w:cs="Times New Roman"/>
          <w:b/>
          <w:color w:val="000000"/>
          <w:sz w:val="22"/>
        </w:rPr>
        <w:t>7.2.1.5 权限和安全测试</w:t>
      </w:r>
      <w:bookmarkEnd w:id="364"/>
    </w:p>
    <w:p w14:paraId="0574B39C">
      <w:pPr>
        <w:spacing w:after="80" w:line="324" w:lineRule="auto"/>
        <w:ind w:firstLine="420"/>
        <w:jc w:val="both"/>
      </w:pPr>
      <w:r>
        <w:rPr>
          <w:rFonts w:ascii="Times New Roman" w:hAnsi="Times New Roman" w:eastAsia="Songti SC" w:cs="Times New Roman"/>
          <w:color w:val="000000"/>
          <w:sz w:val="21"/>
        </w:rPr>
        <w:t>权限测试建立角色×组织×对象×字段×状态组合，并从页面和直接API两个路径验证。安全测试覆盖认证、会话、输入、上传、输出、接口签名、限流、依赖漏洞和敏感日志；修复后必须复测并评估相同模式是否存在于其他模块。</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B5299BF">
        <w:trPr>
          <w:cantSplit/>
          <w:tblHeader/>
          <w:jc w:val="center"/>
        </w:trPr>
        <w:tc>
          <w:tcPr>
            <w:tcW w:w="1701" w:type="dxa"/>
            <w:shd w:val="clear" w:color="auto" w:fill="BFBFBF"/>
            <w:tcMar>
              <w:top w:w="90" w:type="dxa"/>
              <w:left w:w="100" w:type="dxa"/>
              <w:bottom w:w="90" w:type="dxa"/>
              <w:right w:w="100" w:type="dxa"/>
            </w:tcMar>
            <w:vAlign w:val="center"/>
          </w:tcPr>
          <w:p w14:paraId="11F986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测试域</w:t>
            </w:r>
          </w:p>
        </w:tc>
        <w:tc>
          <w:tcPr>
            <w:tcW w:w="4082" w:type="dxa"/>
            <w:shd w:val="clear" w:color="auto" w:fill="BFBFBF"/>
            <w:tcMar>
              <w:top w:w="90" w:type="dxa"/>
              <w:left w:w="100" w:type="dxa"/>
              <w:bottom w:w="90" w:type="dxa"/>
              <w:right w:w="100" w:type="dxa"/>
            </w:tcMar>
            <w:vAlign w:val="center"/>
          </w:tcPr>
          <w:p w14:paraId="15A2F8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核心用例</w:t>
            </w:r>
          </w:p>
        </w:tc>
        <w:tc>
          <w:tcPr>
            <w:tcW w:w="2268" w:type="dxa"/>
            <w:shd w:val="clear" w:color="auto" w:fill="BFBFBF"/>
            <w:tcMar>
              <w:top w:w="90" w:type="dxa"/>
              <w:left w:w="100" w:type="dxa"/>
              <w:bottom w:w="90" w:type="dxa"/>
              <w:right w:w="100" w:type="dxa"/>
            </w:tcMar>
            <w:vAlign w:val="center"/>
          </w:tcPr>
          <w:p w14:paraId="154C2A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通过标准</w:t>
            </w:r>
          </w:p>
        </w:tc>
      </w:tr>
      <w:tr w14:paraId="0E9A8ED2">
        <w:trPr>
          <w:cantSplit/>
          <w:jc w:val="center"/>
        </w:trPr>
        <w:tc>
          <w:tcPr>
            <w:tcW w:w="1701" w:type="dxa"/>
            <w:tcMar>
              <w:top w:w="90" w:type="dxa"/>
              <w:left w:w="100" w:type="dxa"/>
              <w:bottom w:w="90" w:type="dxa"/>
              <w:right w:w="100" w:type="dxa"/>
            </w:tcMar>
            <w:vAlign w:val="center"/>
          </w:tcPr>
          <w:p w14:paraId="041661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身份会话</w:t>
            </w:r>
          </w:p>
        </w:tc>
        <w:tc>
          <w:tcPr>
            <w:tcW w:w="4082" w:type="dxa"/>
            <w:tcMar>
              <w:top w:w="90" w:type="dxa"/>
              <w:left w:w="100" w:type="dxa"/>
              <w:bottom w:w="90" w:type="dxa"/>
              <w:right w:w="100" w:type="dxa"/>
            </w:tcMar>
            <w:vAlign w:val="center"/>
          </w:tcPr>
          <w:p w14:paraId="0D71501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正常/失败登录、锁定、超时、注销和服务凭证</w:t>
            </w:r>
          </w:p>
        </w:tc>
        <w:tc>
          <w:tcPr>
            <w:tcW w:w="2268" w:type="dxa"/>
            <w:tcMar>
              <w:top w:w="90" w:type="dxa"/>
              <w:left w:w="100" w:type="dxa"/>
              <w:bottom w:w="90" w:type="dxa"/>
              <w:right w:w="100" w:type="dxa"/>
            </w:tcMar>
            <w:vAlign w:val="center"/>
          </w:tcPr>
          <w:p w14:paraId="509819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无会话绕过和会话残留</w:t>
            </w:r>
          </w:p>
        </w:tc>
      </w:tr>
      <w:tr w14:paraId="16C2EF5C">
        <w:trPr>
          <w:cantSplit/>
          <w:jc w:val="center"/>
        </w:trPr>
        <w:tc>
          <w:tcPr>
            <w:tcW w:w="1701" w:type="dxa"/>
            <w:shd w:val="clear" w:color="auto" w:fill="F7F7F7"/>
            <w:tcMar>
              <w:top w:w="90" w:type="dxa"/>
              <w:left w:w="100" w:type="dxa"/>
              <w:bottom w:w="90" w:type="dxa"/>
              <w:right w:w="100" w:type="dxa"/>
            </w:tcMar>
            <w:vAlign w:val="center"/>
          </w:tcPr>
          <w:p w14:paraId="2FF565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功能数据权限</w:t>
            </w:r>
          </w:p>
        </w:tc>
        <w:tc>
          <w:tcPr>
            <w:tcW w:w="4082" w:type="dxa"/>
            <w:shd w:val="clear" w:color="auto" w:fill="F7F7F7"/>
            <w:tcMar>
              <w:top w:w="90" w:type="dxa"/>
              <w:left w:w="100" w:type="dxa"/>
              <w:bottom w:w="90" w:type="dxa"/>
              <w:right w:w="100" w:type="dxa"/>
            </w:tcMar>
            <w:vAlign w:val="center"/>
          </w:tcPr>
          <w:p w14:paraId="668463D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同角色跨组织、跨供应商、跨期间和无菜单直调API</w:t>
            </w:r>
          </w:p>
        </w:tc>
        <w:tc>
          <w:tcPr>
            <w:tcW w:w="2268" w:type="dxa"/>
            <w:shd w:val="clear" w:color="auto" w:fill="F7F7F7"/>
            <w:tcMar>
              <w:top w:w="90" w:type="dxa"/>
              <w:left w:w="100" w:type="dxa"/>
              <w:bottom w:w="90" w:type="dxa"/>
              <w:right w:w="100" w:type="dxa"/>
            </w:tcMar>
            <w:vAlign w:val="center"/>
          </w:tcPr>
          <w:p w14:paraId="1E4A2A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后端拒绝越权</w:t>
            </w:r>
          </w:p>
        </w:tc>
      </w:tr>
      <w:tr w14:paraId="3BB4B9AD">
        <w:trPr>
          <w:cantSplit/>
          <w:jc w:val="center"/>
        </w:trPr>
        <w:tc>
          <w:tcPr>
            <w:tcW w:w="1701" w:type="dxa"/>
            <w:tcMar>
              <w:top w:w="90" w:type="dxa"/>
              <w:left w:w="100" w:type="dxa"/>
              <w:bottom w:w="90" w:type="dxa"/>
              <w:right w:w="100" w:type="dxa"/>
            </w:tcMar>
            <w:vAlign w:val="center"/>
          </w:tcPr>
          <w:p w14:paraId="532CB6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字段与导出</w:t>
            </w:r>
          </w:p>
        </w:tc>
        <w:tc>
          <w:tcPr>
            <w:tcW w:w="4082" w:type="dxa"/>
            <w:tcMar>
              <w:top w:w="90" w:type="dxa"/>
              <w:left w:w="100" w:type="dxa"/>
              <w:bottom w:w="90" w:type="dxa"/>
              <w:right w:w="100" w:type="dxa"/>
            </w:tcMar>
            <w:vAlign w:val="center"/>
          </w:tcPr>
          <w:p w14:paraId="2026C7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报价、成本、利润、批量导出和水印</w:t>
            </w:r>
          </w:p>
        </w:tc>
        <w:tc>
          <w:tcPr>
            <w:tcW w:w="2268" w:type="dxa"/>
            <w:tcMar>
              <w:top w:w="90" w:type="dxa"/>
              <w:left w:w="100" w:type="dxa"/>
              <w:bottom w:w="90" w:type="dxa"/>
              <w:right w:w="100" w:type="dxa"/>
            </w:tcMar>
            <w:vAlign w:val="center"/>
          </w:tcPr>
          <w:p w14:paraId="4BD3A7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未授权字段不返回，导出有审计</w:t>
            </w:r>
          </w:p>
        </w:tc>
      </w:tr>
      <w:tr w14:paraId="49CEA70B">
        <w:trPr>
          <w:cantSplit/>
          <w:jc w:val="center"/>
        </w:trPr>
        <w:tc>
          <w:tcPr>
            <w:tcW w:w="1701" w:type="dxa"/>
            <w:shd w:val="clear" w:color="auto" w:fill="F7F7F7"/>
            <w:tcMar>
              <w:top w:w="90" w:type="dxa"/>
              <w:left w:w="100" w:type="dxa"/>
              <w:bottom w:w="90" w:type="dxa"/>
              <w:right w:w="100" w:type="dxa"/>
            </w:tcMar>
            <w:vAlign w:val="center"/>
          </w:tcPr>
          <w:p w14:paraId="408E33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输入与上传</w:t>
            </w:r>
          </w:p>
        </w:tc>
        <w:tc>
          <w:tcPr>
            <w:tcW w:w="4082" w:type="dxa"/>
            <w:shd w:val="clear" w:color="auto" w:fill="F7F7F7"/>
            <w:tcMar>
              <w:top w:w="90" w:type="dxa"/>
              <w:left w:w="100" w:type="dxa"/>
              <w:bottom w:w="90" w:type="dxa"/>
              <w:right w:w="100" w:type="dxa"/>
            </w:tcMar>
            <w:vAlign w:val="center"/>
          </w:tcPr>
          <w:p w14:paraId="2367C7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注入、脚本、路径、超大文件和伪装类型</w:t>
            </w:r>
          </w:p>
        </w:tc>
        <w:tc>
          <w:tcPr>
            <w:tcW w:w="2268" w:type="dxa"/>
            <w:shd w:val="clear" w:color="auto" w:fill="F7F7F7"/>
            <w:tcMar>
              <w:top w:w="90" w:type="dxa"/>
              <w:left w:w="100" w:type="dxa"/>
              <w:bottom w:w="90" w:type="dxa"/>
              <w:right w:w="100" w:type="dxa"/>
            </w:tcMar>
            <w:vAlign w:val="center"/>
          </w:tcPr>
          <w:p w14:paraId="3AFE04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被拒绝且无敏感错误</w:t>
            </w:r>
          </w:p>
        </w:tc>
      </w:tr>
      <w:tr w14:paraId="7D672E86">
        <w:trPr>
          <w:cantSplit/>
          <w:jc w:val="center"/>
        </w:trPr>
        <w:tc>
          <w:tcPr>
            <w:tcW w:w="1701" w:type="dxa"/>
            <w:tcMar>
              <w:top w:w="90" w:type="dxa"/>
              <w:left w:w="100" w:type="dxa"/>
              <w:bottom w:w="90" w:type="dxa"/>
              <w:right w:w="100" w:type="dxa"/>
            </w:tcMar>
            <w:vAlign w:val="center"/>
          </w:tcPr>
          <w:p w14:paraId="1441D9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接口安全</w:t>
            </w:r>
          </w:p>
        </w:tc>
        <w:tc>
          <w:tcPr>
            <w:tcW w:w="4082" w:type="dxa"/>
            <w:tcMar>
              <w:top w:w="90" w:type="dxa"/>
              <w:left w:w="100" w:type="dxa"/>
              <w:bottom w:w="90" w:type="dxa"/>
              <w:right w:w="100" w:type="dxa"/>
            </w:tcMar>
            <w:vAlign w:val="center"/>
          </w:tcPr>
          <w:p w14:paraId="330F52C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签名错误、过期时间戳、重放、超量和白名单外来源</w:t>
            </w:r>
          </w:p>
        </w:tc>
        <w:tc>
          <w:tcPr>
            <w:tcW w:w="2268" w:type="dxa"/>
            <w:tcMar>
              <w:top w:w="90" w:type="dxa"/>
              <w:left w:w="100" w:type="dxa"/>
              <w:bottom w:w="90" w:type="dxa"/>
              <w:right w:w="100" w:type="dxa"/>
            </w:tcMar>
            <w:vAlign w:val="center"/>
          </w:tcPr>
          <w:p w14:paraId="059387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认证、限流和告警生效</w:t>
            </w:r>
          </w:p>
        </w:tc>
      </w:tr>
      <w:tr w14:paraId="05D8D7A1">
        <w:trPr>
          <w:cantSplit/>
          <w:jc w:val="center"/>
        </w:trPr>
        <w:tc>
          <w:tcPr>
            <w:tcW w:w="1701" w:type="dxa"/>
            <w:shd w:val="clear" w:color="auto" w:fill="F7F7F7"/>
            <w:tcMar>
              <w:top w:w="90" w:type="dxa"/>
              <w:left w:w="100" w:type="dxa"/>
              <w:bottom w:w="90" w:type="dxa"/>
              <w:right w:w="100" w:type="dxa"/>
            </w:tcMar>
            <w:vAlign w:val="center"/>
          </w:tcPr>
          <w:p w14:paraId="247EEC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制品依赖</w:t>
            </w:r>
          </w:p>
        </w:tc>
        <w:tc>
          <w:tcPr>
            <w:tcW w:w="4082" w:type="dxa"/>
            <w:shd w:val="clear" w:color="auto" w:fill="F7F7F7"/>
            <w:tcMar>
              <w:top w:w="90" w:type="dxa"/>
              <w:left w:w="100" w:type="dxa"/>
              <w:bottom w:w="90" w:type="dxa"/>
              <w:right w:w="100" w:type="dxa"/>
            </w:tcMar>
            <w:vAlign w:val="center"/>
          </w:tcPr>
          <w:p w14:paraId="58FCC71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镜像、系统包、Java/Python/前端依赖扫描</w:t>
            </w:r>
          </w:p>
        </w:tc>
        <w:tc>
          <w:tcPr>
            <w:tcW w:w="2268" w:type="dxa"/>
            <w:shd w:val="clear" w:color="auto" w:fill="F7F7F7"/>
            <w:tcMar>
              <w:top w:w="90" w:type="dxa"/>
              <w:left w:w="100" w:type="dxa"/>
              <w:bottom w:w="90" w:type="dxa"/>
              <w:right w:w="100" w:type="dxa"/>
            </w:tcMar>
            <w:vAlign w:val="center"/>
          </w:tcPr>
          <w:p w14:paraId="0844CB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阻断级漏洞关闭或有批准例外</w:t>
            </w:r>
          </w:p>
        </w:tc>
      </w:tr>
    </w:tbl>
    <w:p w14:paraId="330F5993">
      <w:pPr>
        <w:spacing w:after="40"/>
      </w:pPr>
    </w:p>
    <w:p w14:paraId="4C449E7D">
      <w:pPr>
        <w:pStyle w:val="4"/>
      </w:pPr>
      <w:bookmarkStart w:id="365" w:name="_Toc1135930738"/>
      <w:r>
        <w:rPr>
          <w:rFonts w:ascii="Times New Roman" w:hAnsi="Times New Roman" w:eastAsia="STHeiti" w:cs="Times New Roman"/>
          <w:b/>
          <w:color w:val="000000"/>
          <w:sz w:val="24"/>
        </w:rPr>
        <w:t>7.2.3 非功能与用户验收测试</w:t>
      </w:r>
      <w:bookmarkEnd w:id="365"/>
    </w:p>
    <w:p w14:paraId="55723322">
      <w:pPr>
        <w:pStyle w:val="6"/>
      </w:pPr>
      <w:bookmarkStart w:id="366" w:name="_Toc458291736"/>
      <w:r>
        <w:rPr>
          <w:rFonts w:ascii="Times New Roman" w:hAnsi="Times New Roman" w:eastAsia="STHeiti" w:cs="Times New Roman"/>
          <w:b/>
          <w:color w:val="000000"/>
          <w:sz w:val="22"/>
        </w:rPr>
        <w:t>7.2.3.1 性能与容量测试</w:t>
      </w:r>
      <w:bookmarkEnd w:id="366"/>
    </w:p>
    <w:p w14:paraId="1576B34F">
      <w:pPr>
        <w:spacing w:after="80" w:line="324" w:lineRule="auto"/>
        <w:ind w:firstLine="420"/>
        <w:jc w:val="both"/>
      </w:pPr>
      <w:r>
        <w:rPr>
          <w:rFonts w:ascii="Times New Roman" w:hAnsi="Times New Roman" w:eastAsia="Songti SC" w:cs="Times New Roman"/>
          <w:color w:val="000000"/>
          <w:sz w:val="21"/>
        </w:rPr>
        <w:t>性能测试基于第六章指标，分别测试常用页面、复杂查询、接口峰值、批量装载、报表导出、SCIP运行和长时间稳定性。测试环境资源、数据量、脚本、并发曲线和外部桩延迟必须记录，结果使用平均值、P95、P99、错误率和资源峰值表达。</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2CF25A3">
        <w:trPr>
          <w:cantSplit/>
          <w:tblHeader/>
          <w:jc w:val="center"/>
        </w:trPr>
        <w:tc>
          <w:tcPr>
            <w:tcW w:w="1701" w:type="dxa"/>
            <w:shd w:val="clear" w:color="auto" w:fill="BFBFBF"/>
            <w:tcMar>
              <w:top w:w="90" w:type="dxa"/>
              <w:left w:w="100" w:type="dxa"/>
              <w:bottom w:w="90" w:type="dxa"/>
              <w:right w:w="100" w:type="dxa"/>
            </w:tcMar>
            <w:vAlign w:val="center"/>
          </w:tcPr>
          <w:p w14:paraId="341BD5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测试项</w:t>
            </w:r>
          </w:p>
        </w:tc>
        <w:tc>
          <w:tcPr>
            <w:tcW w:w="3685" w:type="dxa"/>
            <w:shd w:val="clear" w:color="auto" w:fill="BFBFBF"/>
            <w:tcMar>
              <w:top w:w="90" w:type="dxa"/>
              <w:left w:w="100" w:type="dxa"/>
              <w:bottom w:w="90" w:type="dxa"/>
              <w:right w:w="100" w:type="dxa"/>
            </w:tcMar>
            <w:vAlign w:val="center"/>
          </w:tcPr>
          <w:p w14:paraId="089644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负载模型</w:t>
            </w:r>
          </w:p>
        </w:tc>
        <w:tc>
          <w:tcPr>
            <w:tcW w:w="2665" w:type="dxa"/>
            <w:shd w:val="clear" w:color="auto" w:fill="BFBFBF"/>
            <w:tcMar>
              <w:top w:w="90" w:type="dxa"/>
              <w:left w:w="100" w:type="dxa"/>
              <w:bottom w:w="90" w:type="dxa"/>
              <w:right w:w="100" w:type="dxa"/>
            </w:tcMar>
            <w:vAlign w:val="center"/>
          </w:tcPr>
          <w:p w14:paraId="05345B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主要判据</w:t>
            </w:r>
          </w:p>
        </w:tc>
      </w:tr>
      <w:tr w14:paraId="40B152CF">
        <w:trPr>
          <w:cantSplit/>
          <w:jc w:val="center"/>
        </w:trPr>
        <w:tc>
          <w:tcPr>
            <w:tcW w:w="1701" w:type="dxa"/>
            <w:tcMar>
              <w:top w:w="90" w:type="dxa"/>
              <w:left w:w="100" w:type="dxa"/>
              <w:bottom w:w="90" w:type="dxa"/>
              <w:right w:w="100" w:type="dxa"/>
            </w:tcMar>
            <w:vAlign w:val="center"/>
          </w:tcPr>
          <w:p w14:paraId="528C85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页面/API</w:t>
            </w:r>
          </w:p>
        </w:tc>
        <w:tc>
          <w:tcPr>
            <w:tcW w:w="3685" w:type="dxa"/>
            <w:tcMar>
              <w:top w:w="90" w:type="dxa"/>
              <w:left w:w="100" w:type="dxa"/>
              <w:bottom w:w="90" w:type="dxa"/>
              <w:right w:w="100" w:type="dxa"/>
            </w:tcMar>
            <w:vAlign w:val="center"/>
          </w:tcPr>
          <w:p w14:paraId="261D743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逐级加压至50并发用户和30请求/秒峰值</w:t>
            </w:r>
          </w:p>
        </w:tc>
        <w:tc>
          <w:tcPr>
            <w:tcW w:w="2665" w:type="dxa"/>
            <w:tcMar>
              <w:top w:w="90" w:type="dxa"/>
              <w:left w:w="100" w:type="dxa"/>
              <w:bottom w:w="90" w:type="dxa"/>
              <w:right w:w="100" w:type="dxa"/>
            </w:tcMar>
            <w:vAlign w:val="center"/>
          </w:tcPr>
          <w:p w14:paraId="5918B8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P95、错误率、线程池和数据库</w:t>
            </w:r>
          </w:p>
        </w:tc>
      </w:tr>
      <w:tr w14:paraId="38462ED6">
        <w:trPr>
          <w:cantSplit/>
          <w:jc w:val="center"/>
        </w:trPr>
        <w:tc>
          <w:tcPr>
            <w:tcW w:w="1701" w:type="dxa"/>
            <w:shd w:val="clear" w:color="auto" w:fill="F7F7F7"/>
            <w:tcMar>
              <w:top w:w="90" w:type="dxa"/>
              <w:left w:w="100" w:type="dxa"/>
              <w:bottom w:w="90" w:type="dxa"/>
              <w:right w:w="100" w:type="dxa"/>
            </w:tcMar>
            <w:vAlign w:val="center"/>
          </w:tcPr>
          <w:p w14:paraId="00AFCB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驾驶舱分析</w:t>
            </w:r>
          </w:p>
        </w:tc>
        <w:tc>
          <w:tcPr>
            <w:tcW w:w="3685" w:type="dxa"/>
            <w:shd w:val="clear" w:color="auto" w:fill="F7F7F7"/>
            <w:tcMar>
              <w:top w:w="90" w:type="dxa"/>
              <w:left w:w="100" w:type="dxa"/>
              <w:bottom w:w="90" w:type="dxa"/>
              <w:right w:w="100" w:type="dxa"/>
            </w:tcMar>
            <w:vAlign w:val="center"/>
          </w:tcPr>
          <w:p w14:paraId="0CA0E8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常用筛选、钻取与刷新混合</w:t>
            </w:r>
          </w:p>
        </w:tc>
        <w:tc>
          <w:tcPr>
            <w:tcW w:w="2665" w:type="dxa"/>
            <w:shd w:val="clear" w:color="auto" w:fill="F7F7F7"/>
            <w:tcMar>
              <w:top w:w="90" w:type="dxa"/>
              <w:left w:w="100" w:type="dxa"/>
              <w:bottom w:w="90" w:type="dxa"/>
              <w:right w:w="100" w:type="dxa"/>
            </w:tcMar>
            <w:vAlign w:val="center"/>
          </w:tcPr>
          <w:p w14:paraId="50E34C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5秒基线和查询资源</w:t>
            </w:r>
          </w:p>
        </w:tc>
      </w:tr>
      <w:tr w14:paraId="69A2E207">
        <w:trPr>
          <w:cantSplit/>
          <w:jc w:val="center"/>
        </w:trPr>
        <w:tc>
          <w:tcPr>
            <w:tcW w:w="1701" w:type="dxa"/>
            <w:tcMar>
              <w:top w:w="90" w:type="dxa"/>
              <w:left w:w="100" w:type="dxa"/>
              <w:bottom w:w="90" w:type="dxa"/>
              <w:right w:w="100" w:type="dxa"/>
            </w:tcMar>
            <w:vAlign w:val="center"/>
          </w:tcPr>
          <w:p w14:paraId="4636A5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批量接口</w:t>
            </w:r>
          </w:p>
        </w:tc>
        <w:tc>
          <w:tcPr>
            <w:tcW w:w="3685" w:type="dxa"/>
            <w:tcMar>
              <w:top w:w="90" w:type="dxa"/>
              <w:left w:w="100" w:type="dxa"/>
              <w:bottom w:w="90" w:type="dxa"/>
              <w:right w:w="100" w:type="dxa"/>
            </w:tcMar>
            <w:vAlign w:val="center"/>
          </w:tcPr>
          <w:p w14:paraId="4F4C57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典型/峰值记录数和报文大小</w:t>
            </w:r>
          </w:p>
        </w:tc>
        <w:tc>
          <w:tcPr>
            <w:tcW w:w="2665" w:type="dxa"/>
            <w:tcMar>
              <w:top w:w="90" w:type="dxa"/>
              <w:left w:w="100" w:type="dxa"/>
              <w:bottom w:w="90" w:type="dxa"/>
              <w:right w:w="100" w:type="dxa"/>
            </w:tcMar>
            <w:vAlign w:val="center"/>
          </w:tcPr>
          <w:p w14:paraId="34534C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受理、处理时长、内存和错误明细</w:t>
            </w:r>
          </w:p>
        </w:tc>
      </w:tr>
      <w:tr w14:paraId="58D66232">
        <w:trPr>
          <w:cantSplit/>
          <w:jc w:val="center"/>
        </w:trPr>
        <w:tc>
          <w:tcPr>
            <w:tcW w:w="1701" w:type="dxa"/>
            <w:shd w:val="clear" w:color="auto" w:fill="F7F7F7"/>
            <w:tcMar>
              <w:top w:w="90" w:type="dxa"/>
              <w:left w:w="100" w:type="dxa"/>
              <w:bottom w:w="90" w:type="dxa"/>
              <w:right w:w="100" w:type="dxa"/>
            </w:tcMar>
            <w:vAlign w:val="center"/>
          </w:tcPr>
          <w:p w14:paraId="3747DE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模型求解</w:t>
            </w:r>
          </w:p>
        </w:tc>
        <w:tc>
          <w:tcPr>
            <w:tcW w:w="3685" w:type="dxa"/>
            <w:shd w:val="clear" w:color="auto" w:fill="F7F7F7"/>
            <w:tcMar>
              <w:top w:w="90" w:type="dxa"/>
              <w:left w:w="100" w:type="dxa"/>
              <w:bottom w:w="90" w:type="dxa"/>
              <w:right w:w="100" w:type="dxa"/>
            </w:tcMar>
            <w:vAlign w:val="center"/>
          </w:tcPr>
          <w:p w14:paraId="48366B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典型/最大对象数，重型任务串行</w:t>
            </w:r>
          </w:p>
        </w:tc>
        <w:tc>
          <w:tcPr>
            <w:tcW w:w="2665" w:type="dxa"/>
            <w:shd w:val="clear" w:color="auto" w:fill="F7F7F7"/>
            <w:tcMar>
              <w:top w:w="90" w:type="dxa"/>
              <w:left w:w="100" w:type="dxa"/>
              <w:bottom w:w="90" w:type="dxa"/>
              <w:right w:w="100" w:type="dxa"/>
            </w:tcMar>
            <w:vAlign w:val="center"/>
          </w:tcPr>
          <w:p w14:paraId="79D3B3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时限、间隙、CPU、内存和稳定性</w:t>
            </w:r>
          </w:p>
        </w:tc>
      </w:tr>
      <w:tr w14:paraId="53881638">
        <w:trPr>
          <w:cantSplit/>
          <w:jc w:val="center"/>
        </w:trPr>
        <w:tc>
          <w:tcPr>
            <w:tcW w:w="1701" w:type="dxa"/>
            <w:tcMar>
              <w:top w:w="90" w:type="dxa"/>
              <w:left w:w="100" w:type="dxa"/>
              <w:bottom w:w="90" w:type="dxa"/>
              <w:right w:w="100" w:type="dxa"/>
            </w:tcMar>
            <w:vAlign w:val="center"/>
          </w:tcPr>
          <w:p w14:paraId="49FA3F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长稳测试</w:t>
            </w:r>
          </w:p>
        </w:tc>
        <w:tc>
          <w:tcPr>
            <w:tcW w:w="3685" w:type="dxa"/>
            <w:tcMar>
              <w:top w:w="90" w:type="dxa"/>
              <w:left w:w="100" w:type="dxa"/>
              <w:bottom w:w="90" w:type="dxa"/>
              <w:right w:w="100" w:type="dxa"/>
            </w:tcMar>
            <w:vAlign w:val="center"/>
          </w:tcPr>
          <w:p w14:paraId="04BC47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持续8—24小时混合负载</w:t>
            </w:r>
          </w:p>
        </w:tc>
        <w:tc>
          <w:tcPr>
            <w:tcW w:w="2665" w:type="dxa"/>
            <w:tcMar>
              <w:top w:w="90" w:type="dxa"/>
              <w:left w:w="100" w:type="dxa"/>
              <w:bottom w:w="90" w:type="dxa"/>
              <w:right w:w="100" w:type="dxa"/>
            </w:tcMar>
            <w:vAlign w:val="center"/>
          </w:tcPr>
          <w:p w14:paraId="6ABC74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无内存泄漏、任务积压和错误增长</w:t>
            </w:r>
          </w:p>
        </w:tc>
      </w:tr>
      <w:tr w14:paraId="4E999D7C">
        <w:trPr>
          <w:cantSplit/>
          <w:jc w:val="center"/>
        </w:trPr>
        <w:tc>
          <w:tcPr>
            <w:tcW w:w="1701" w:type="dxa"/>
            <w:shd w:val="clear" w:color="auto" w:fill="F7F7F7"/>
            <w:tcMar>
              <w:top w:w="90" w:type="dxa"/>
              <w:left w:w="100" w:type="dxa"/>
              <w:bottom w:w="90" w:type="dxa"/>
              <w:right w:w="100" w:type="dxa"/>
            </w:tcMar>
            <w:vAlign w:val="center"/>
          </w:tcPr>
          <w:p w14:paraId="0BDE55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容量增长</w:t>
            </w:r>
          </w:p>
        </w:tc>
        <w:tc>
          <w:tcPr>
            <w:tcW w:w="3685" w:type="dxa"/>
            <w:shd w:val="clear" w:color="auto" w:fill="F7F7F7"/>
            <w:tcMar>
              <w:top w:w="90" w:type="dxa"/>
              <w:left w:w="100" w:type="dxa"/>
              <w:bottom w:w="90" w:type="dxa"/>
              <w:right w:w="100" w:type="dxa"/>
            </w:tcMar>
            <w:vAlign w:val="center"/>
          </w:tcPr>
          <w:p w14:paraId="2E76F9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历史倍增、索引与归档前后对比</w:t>
            </w:r>
          </w:p>
        </w:tc>
        <w:tc>
          <w:tcPr>
            <w:tcW w:w="2665" w:type="dxa"/>
            <w:shd w:val="clear" w:color="auto" w:fill="F7F7F7"/>
            <w:tcMar>
              <w:top w:w="90" w:type="dxa"/>
              <w:left w:w="100" w:type="dxa"/>
              <w:bottom w:w="90" w:type="dxa"/>
              <w:right w:w="100" w:type="dxa"/>
            </w:tcMar>
            <w:vAlign w:val="center"/>
          </w:tcPr>
          <w:p w14:paraId="2B8F4E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性能退化曲线和扩容阈值</w:t>
            </w:r>
          </w:p>
        </w:tc>
      </w:tr>
    </w:tbl>
    <w:p w14:paraId="6E539EDB">
      <w:pPr>
        <w:spacing w:after="40"/>
      </w:pPr>
    </w:p>
    <w:p w14:paraId="6CCFAE08">
      <w:pPr>
        <w:pStyle w:val="6"/>
      </w:pPr>
      <w:bookmarkStart w:id="367" w:name="_Toc1632848810"/>
      <w:r>
        <w:rPr>
          <w:rFonts w:ascii="Times New Roman" w:hAnsi="Times New Roman" w:eastAsia="STHeiti" w:cs="Times New Roman"/>
          <w:b/>
          <w:color w:val="000000"/>
          <w:sz w:val="22"/>
        </w:rPr>
        <w:t>7.2.3.2 高可用、备份和容灾测试</w:t>
      </w:r>
      <w:bookmarkEnd w:id="367"/>
    </w:p>
    <w:p w14:paraId="0160D0C4">
      <w:pPr>
        <w:spacing w:after="80" w:line="324" w:lineRule="auto"/>
        <w:ind w:firstLine="420"/>
        <w:jc w:val="both"/>
      </w:pPr>
      <w:r>
        <w:rPr>
          <w:rFonts w:ascii="Times New Roman" w:hAnsi="Times New Roman" w:eastAsia="Songti SC" w:cs="Times New Roman"/>
          <w:color w:val="000000"/>
          <w:sz w:val="21"/>
        </w:rPr>
        <w:t>本期不强制建设自动故障转移集群，因此基础验收覆盖服务或算法容器自恢复、应用节点摘除与恢复（启用多应用节点时）、任务可续处、数据库备份恢复、服务器重建和人工回切，不以未建设的数据库或算法集群切换作为通过标准。</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E654CC0">
        <w:trPr>
          <w:cantSplit/>
          <w:tblHeader/>
          <w:jc w:val="center"/>
        </w:trPr>
        <w:tc>
          <w:tcPr>
            <w:tcW w:w="1814" w:type="dxa"/>
            <w:shd w:val="clear" w:color="auto" w:fill="BFBFBF"/>
            <w:tcMar>
              <w:top w:w="90" w:type="dxa"/>
              <w:left w:w="100" w:type="dxa"/>
              <w:bottom w:w="90" w:type="dxa"/>
              <w:right w:w="100" w:type="dxa"/>
            </w:tcMar>
            <w:vAlign w:val="center"/>
          </w:tcPr>
          <w:p w14:paraId="4C9B15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故障/演练</w:t>
            </w:r>
          </w:p>
        </w:tc>
        <w:tc>
          <w:tcPr>
            <w:tcW w:w="3118" w:type="dxa"/>
            <w:shd w:val="clear" w:color="auto" w:fill="BFBFBF"/>
            <w:tcMar>
              <w:top w:w="90" w:type="dxa"/>
              <w:left w:w="100" w:type="dxa"/>
              <w:bottom w:w="90" w:type="dxa"/>
              <w:right w:w="100" w:type="dxa"/>
            </w:tcMar>
            <w:vAlign w:val="center"/>
          </w:tcPr>
          <w:p w14:paraId="12F394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操作</w:t>
            </w:r>
          </w:p>
        </w:tc>
        <w:tc>
          <w:tcPr>
            <w:tcW w:w="3118" w:type="dxa"/>
            <w:shd w:val="clear" w:color="auto" w:fill="BFBFBF"/>
            <w:tcMar>
              <w:top w:w="90" w:type="dxa"/>
              <w:left w:w="100" w:type="dxa"/>
              <w:bottom w:w="90" w:type="dxa"/>
              <w:right w:w="100" w:type="dxa"/>
            </w:tcMar>
            <w:vAlign w:val="center"/>
          </w:tcPr>
          <w:p w14:paraId="0DE473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通过标准</w:t>
            </w:r>
          </w:p>
        </w:tc>
      </w:tr>
      <w:tr w14:paraId="34CEB487">
        <w:trPr>
          <w:cantSplit/>
          <w:jc w:val="center"/>
        </w:trPr>
        <w:tc>
          <w:tcPr>
            <w:tcW w:w="1814" w:type="dxa"/>
            <w:tcMar>
              <w:top w:w="90" w:type="dxa"/>
              <w:left w:w="100" w:type="dxa"/>
              <w:bottom w:w="90" w:type="dxa"/>
              <w:right w:w="100" w:type="dxa"/>
            </w:tcMar>
            <w:vAlign w:val="center"/>
          </w:tcPr>
          <w:p w14:paraId="61AF7F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Java/Python容器退出</w:t>
            </w:r>
          </w:p>
        </w:tc>
        <w:tc>
          <w:tcPr>
            <w:tcW w:w="3118" w:type="dxa"/>
            <w:tcMar>
              <w:top w:w="90" w:type="dxa"/>
              <w:left w:w="100" w:type="dxa"/>
              <w:bottom w:w="90" w:type="dxa"/>
              <w:right w:w="100" w:type="dxa"/>
            </w:tcMar>
            <w:vAlign w:val="center"/>
          </w:tcPr>
          <w:p w14:paraId="7B6004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停止进程或容器</w:t>
            </w:r>
          </w:p>
        </w:tc>
        <w:tc>
          <w:tcPr>
            <w:tcW w:w="3118" w:type="dxa"/>
            <w:tcMar>
              <w:top w:w="90" w:type="dxa"/>
              <w:left w:w="100" w:type="dxa"/>
              <w:bottom w:w="90" w:type="dxa"/>
              <w:right w:w="100" w:type="dxa"/>
            </w:tcMar>
            <w:vAlign w:val="center"/>
          </w:tcPr>
          <w:p w14:paraId="2CF8041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健康告警、按策略重启、未完成任务状态清晰</w:t>
            </w:r>
          </w:p>
        </w:tc>
      </w:tr>
      <w:tr w14:paraId="7D2CC3F7">
        <w:trPr>
          <w:cantSplit/>
          <w:jc w:val="center"/>
        </w:trPr>
        <w:tc>
          <w:tcPr>
            <w:tcW w:w="1814" w:type="dxa"/>
            <w:shd w:val="clear" w:color="auto" w:fill="F7F7F7"/>
            <w:tcMar>
              <w:top w:w="90" w:type="dxa"/>
              <w:left w:w="100" w:type="dxa"/>
              <w:bottom w:w="90" w:type="dxa"/>
              <w:right w:w="100" w:type="dxa"/>
            </w:tcMar>
            <w:vAlign w:val="center"/>
          </w:tcPr>
          <w:p w14:paraId="6EFB5B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MySQL服务或数据库节点异常</w:t>
            </w:r>
          </w:p>
        </w:tc>
        <w:tc>
          <w:tcPr>
            <w:tcW w:w="3118" w:type="dxa"/>
            <w:shd w:val="clear" w:color="auto" w:fill="F7F7F7"/>
            <w:tcMar>
              <w:top w:w="90" w:type="dxa"/>
              <w:left w:w="100" w:type="dxa"/>
              <w:bottom w:w="90" w:type="dxa"/>
              <w:right w:w="100" w:type="dxa"/>
            </w:tcMar>
            <w:vAlign w:val="center"/>
          </w:tcPr>
          <w:p w14:paraId="60F180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受控停止并恢复</w:t>
            </w:r>
          </w:p>
        </w:tc>
        <w:tc>
          <w:tcPr>
            <w:tcW w:w="3118" w:type="dxa"/>
            <w:shd w:val="clear" w:color="auto" w:fill="F7F7F7"/>
            <w:tcMar>
              <w:top w:w="90" w:type="dxa"/>
              <w:left w:w="100" w:type="dxa"/>
              <w:bottom w:w="90" w:type="dxa"/>
              <w:right w:w="100" w:type="dxa"/>
            </w:tcMar>
            <w:vAlign w:val="center"/>
          </w:tcPr>
          <w:p w14:paraId="527302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应用阻止写入、数据库恢复后对账一致</w:t>
            </w:r>
          </w:p>
        </w:tc>
      </w:tr>
      <w:tr w14:paraId="2B2B13CF">
        <w:trPr>
          <w:cantSplit/>
          <w:jc w:val="center"/>
        </w:trPr>
        <w:tc>
          <w:tcPr>
            <w:tcW w:w="1814" w:type="dxa"/>
            <w:tcMar>
              <w:top w:w="90" w:type="dxa"/>
              <w:left w:w="100" w:type="dxa"/>
              <w:bottom w:w="90" w:type="dxa"/>
              <w:right w:w="100" w:type="dxa"/>
            </w:tcMar>
            <w:vAlign w:val="center"/>
          </w:tcPr>
          <w:p w14:paraId="00B9A5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任务执行中重启</w:t>
            </w:r>
          </w:p>
        </w:tc>
        <w:tc>
          <w:tcPr>
            <w:tcW w:w="3118" w:type="dxa"/>
            <w:tcMar>
              <w:top w:w="90" w:type="dxa"/>
              <w:left w:w="100" w:type="dxa"/>
              <w:bottom w:w="90" w:type="dxa"/>
              <w:right w:w="100" w:type="dxa"/>
            </w:tcMar>
            <w:vAlign w:val="center"/>
          </w:tcPr>
          <w:p w14:paraId="27E034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在快照/求解/发布不同阶段重启</w:t>
            </w:r>
          </w:p>
        </w:tc>
        <w:tc>
          <w:tcPr>
            <w:tcW w:w="3118" w:type="dxa"/>
            <w:tcMar>
              <w:top w:w="90" w:type="dxa"/>
              <w:left w:w="100" w:type="dxa"/>
              <w:bottom w:w="90" w:type="dxa"/>
              <w:right w:w="100" w:type="dxa"/>
            </w:tcMar>
            <w:vAlign w:val="center"/>
          </w:tcPr>
          <w:p w14:paraId="15743A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幂等、租约和终态无重复</w:t>
            </w:r>
          </w:p>
        </w:tc>
      </w:tr>
      <w:tr w14:paraId="01C5FB22">
        <w:trPr>
          <w:cantSplit/>
          <w:jc w:val="center"/>
        </w:trPr>
        <w:tc>
          <w:tcPr>
            <w:tcW w:w="1814" w:type="dxa"/>
            <w:shd w:val="clear" w:color="auto" w:fill="F7F7F7"/>
            <w:tcMar>
              <w:top w:w="90" w:type="dxa"/>
              <w:left w:w="100" w:type="dxa"/>
              <w:bottom w:w="90" w:type="dxa"/>
              <w:right w:w="100" w:type="dxa"/>
            </w:tcMar>
            <w:vAlign w:val="center"/>
          </w:tcPr>
          <w:p w14:paraId="04D0BC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备份恢复</w:t>
            </w:r>
          </w:p>
        </w:tc>
        <w:tc>
          <w:tcPr>
            <w:tcW w:w="3118" w:type="dxa"/>
            <w:shd w:val="clear" w:color="auto" w:fill="F7F7F7"/>
            <w:tcMar>
              <w:top w:w="90" w:type="dxa"/>
              <w:left w:w="100" w:type="dxa"/>
              <w:bottom w:w="90" w:type="dxa"/>
              <w:right w:w="100" w:type="dxa"/>
            </w:tcMar>
            <w:vAlign w:val="center"/>
          </w:tcPr>
          <w:p w14:paraId="7E0DA3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恢复指定时间点数据库、附件和配置</w:t>
            </w:r>
          </w:p>
        </w:tc>
        <w:tc>
          <w:tcPr>
            <w:tcW w:w="3118" w:type="dxa"/>
            <w:shd w:val="clear" w:color="auto" w:fill="F7F7F7"/>
            <w:tcMar>
              <w:top w:w="90" w:type="dxa"/>
              <w:left w:w="100" w:type="dxa"/>
              <w:bottom w:w="90" w:type="dxa"/>
              <w:right w:w="100" w:type="dxa"/>
            </w:tcMar>
            <w:vAlign w:val="center"/>
          </w:tcPr>
          <w:p w14:paraId="7F98631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达到RPO/RTO基线，关键业务冒烟通过</w:t>
            </w:r>
          </w:p>
        </w:tc>
      </w:tr>
      <w:tr w14:paraId="2AFF3BA9">
        <w:trPr>
          <w:cantSplit/>
          <w:jc w:val="center"/>
        </w:trPr>
        <w:tc>
          <w:tcPr>
            <w:tcW w:w="1814" w:type="dxa"/>
            <w:tcMar>
              <w:top w:w="90" w:type="dxa"/>
              <w:left w:w="100" w:type="dxa"/>
              <w:bottom w:w="90" w:type="dxa"/>
              <w:right w:w="100" w:type="dxa"/>
            </w:tcMar>
            <w:vAlign w:val="center"/>
          </w:tcPr>
          <w:p w14:paraId="6E61C9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服务器重建</w:t>
            </w:r>
          </w:p>
        </w:tc>
        <w:tc>
          <w:tcPr>
            <w:tcW w:w="3118" w:type="dxa"/>
            <w:tcMar>
              <w:top w:w="90" w:type="dxa"/>
              <w:left w:w="100" w:type="dxa"/>
              <w:bottom w:w="90" w:type="dxa"/>
              <w:right w:w="100" w:type="dxa"/>
            </w:tcMar>
            <w:vAlign w:val="center"/>
          </w:tcPr>
          <w:p w14:paraId="63E8AB7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在隔离资源按文档重建应用、数据库或算法节点</w:t>
            </w:r>
          </w:p>
        </w:tc>
        <w:tc>
          <w:tcPr>
            <w:tcW w:w="3118" w:type="dxa"/>
            <w:tcMar>
              <w:top w:w="90" w:type="dxa"/>
              <w:left w:w="100" w:type="dxa"/>
              <w:bottom w:w="90" w:type="dxa"/>
              <w:right w:w="100" w:type="dxa"/>
            </w:tcMar>
            <w:vAlign w:val="center"/>
          </w:tcPr>
          <w:p w14:paraId="72C402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镜像、配置、数据和证据完整</w:t>
            </w:r>
          </w:p>
        </w:tc>
      </w:tr>
      <w:tr w14:paraId="58ED2DED">
        <w:trPr>
          <w:cantSplit/>
          <w:jc w:val="center"/>
        </w:trPr>
        <w:tc>
          <w:tcPr>
            <w:tcW w:w="1814" w:type="dxa"/>
            <w:shd w:val="clear" w:color="auto" w:fill="F7F7F7"/>
            <w:tcMar>
              <w:top w:w="90" w:type="dxa"/>
              <w:left w:w="100" w:type="dxa"/>
              <w:bottom w:w="90" w:type="dxa"/>
              <w:right w:w="100" w:type="dxa"/>
            </w:tcMar>
            <w:vAlign w:val="center"/>
          </w:tcPr>
          <w:p w14:paraId="0FB541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外部依赖中断</w:t>
            </w:r>
          </w:p>
        </w:tc>
        <w:tc>
          <w:tcPr>
            <w:tcW w:w="3118" w:type="dxa"/>
            <w:shd w:val="clear" w:color="auto" w:fill="F7F7F7"/>
            <w:tcMar>
              <w:top w:w="90" w:type="dxa"/>
              <w:left w:w="100" w:type="dxa"/>
              <w:bottom w:w="90" w:type="dxa"/>
              <w:right w:w="100" w:type="dxa"/>
            </w:tcMar>
            <w:vAlign w:val="center"/>
          </w:tcPr>
          <w:p w14:paraId="329E24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关闭或延迟外部桩</w:t>
            </w:r>
          </w:p>
        </w:tc>
        <w:tc>
          <w:tcPr>
            <w:tcW w:w="3118" w:type="dxa"/>
            <w:shd w:val="clear" w:color="auto" w:fill="F7F7F7"/>
            <w:tcMar>
              <w:top w:w="90" w:type="dxa"/>
              <w:left w:w="100" w:type="dxa"/>
              <w:bottom w:w="90" w:type="dxa"/>
              <w:right w:w="100" w:type="dxa"/>
            </w:tcMar>
            <w:vAlign w:val="center"/>
          </w:tcPr>
          <w:p w14:paraId="61F06B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熔断、积压、重放和对账有效</w:t>
            </w:r>
          </w:p>
        </w:tc>
      </w:tr>
    </w:tbl>
    <w:p w14:paraId="45F1858E">
      <w:pPr>
        <w:spacing w:after="40"/>
      </w:pPr>
    </w:p>
    <w:p w14:paraId="0ECFE65B">
      <w:pPr>
        <w:pStyle w:val="6"/>
      </w:pPr>
      <w:bookmarkStart w:id="368" w:name="_Toc596424657"/>
      <w:r>
        <w:rPr>
          <w:rFonts w:ascii="Times New Roman" w:hAnsi="Times New Roman" w:eastAsia="STHeiti" w:cs="Times New Roman"/>
          <w:b/>
          <w:color w:val="000000"/>
          <w:sz w:val="22"/>
        </w:rPr>
        <w:t>7.2.3.3 用户验收测试</w:t>
      </w:r>
      <w:bookmarkEnd w:id="368"/>
    </w:p>
    <w:p w14:paraId="2674F5D3">
      <w:pPr>
        <w:spacing w:after="80" w:line="324" w:lineRule="auto"/>
        <w:ind w:firstLine="420"/>
        <w:jc w:val="both"/>
      </w:pPr>
      <w:r>
        <w:rPr>
          <w:rFonts w:ascii="Times New Roman" w:hAnsi="Times New Roman" w:eastAsia="Songti SC" w:cs="Times New Roman"/>
          <w:color w:val="000000"/>
          <w:sz w:val="21"/>
        </w:rPr>
        <w:t>UAT由业务负责人按业务蓝图场景组织，使用经确认的样例和角色权限。测试人员提供数据准备和缺陷支持，但验收结论由业务代表确认。UAT问题区分产品缺陷、数据问题、参数规则、培训理解和新增需求；新增需求不混入缺陷关闭。</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72FFCAC8">
        <w:trPr>
          <w:cantSplit/>
          <w:tblHeader/>
          <w:jc w:val="center"/>
        </w:trPr>
        <w:tc>
          <w:tcPr>
            <w:tcW w:w="1701" w:type="dxa"/>
            <w:shd w:val="clear" w:color="auto" w:fill="BFBFBF"/>
            <w:tcMar>
              <w:top w:w="90" w:type="dxa"/>
              <w:left w:w="100" w:type="dxa"/>
              <w:bottom w:w="90" w:type="dxa"/>
              <w:right w:w="100" w:type="dxa"/>
            </w:tcMar>
            <w:vAlign w:val="center"/>
          </w:tcPr>
          <w:p w14:paraId="634A1E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UAT要素</w:t>
            </w:r>
          </w:p>
        </w:tc>
        <w:tc>
          <w:tcPr>
            <w:tcW w:w="6350" w:type="dxa"/>
            <w:shd w:val="clear" w:color="auto" w:fill="BFBFBF"/>
            <w:tcMar>
              <w:top w:w="90" w:type="dxa"/>
              <w:left w:w="100" w:type="dxa"/>
              <w:bottom w:w="90" w:type="dxa"/>
              <w:right w:w="100" w:type="dxa"/>
            </w:tcMar>
            <w:vAlign w:val="center"/>
          </w:tcPr>
          <w:p w14:paraId="68C0F1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要求</w:t>
            </w:r>
          </w:p>
        </w:tc>
      </w:tr>
      <w:tr w14:paraId="0FFCA2A8">
        <w:trPr>
          <w:cantSplit/>
          <w:jc w:val="center"/>
        </w:trPr>
        <w:tc>
          <w:tcPr>
            <w:tcW w:w="1701" w:type="dxa"/>
            <w:tcMar>
              <w:top w:w="90" w:type="dxa"/>
              <w:left w:w="100" w:type="dxa"/>
              <w:bottom w:w="90" w:type="dxa"/>
              <w:right w:w="100" w:type="dxa"/>
            </w:tcMar>
            <w:vAlign w:val="center"/>
          </w:tcPr>
          <w:p w14:paraId="768E28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场景</w:t>
            </w:r>
          </w:p>
        </w:tc>
        <w:tc>
          <w:tcPr>
            <w:tcW w:w="6350" w:type="dxa"/>
            <w:tcMar>
              <w:top w:w="90" w:type="dxa"/>
              <w:left w:w="100" w:type="dxa"/>
              <w:bottom w:w="90" w:type="dxa"/>
              <w:right w:w="100" w:type="dxa"/>
            </w:tcMar>
            <w:vAlign w:val="center"/>
          </w:tcPr>
          <w:p w14:paraId="301B75F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覆盖日常、月周日滚动、异常、审批、发布、执行反馈和追溯。</w:t>
            </w:r>
          </w:p>
        </w:tc>
      </w:tr>
      <w:tr w14:paraId="1C6969EA">
        <w:trPr>
          <w:cantSplit/>
          <w:jc w:val="center"/>
        </w:trPr>
        <w:tc>
          <w:tcPr>
            <w:tcW w:w="1701" w:type="dxa"/>
            <w:shd w:val="clear" w:color="auto" w:fill="F7F7F7"/>
            <w:tcMar>
              <w:top w:w="90" w:type="dxa"/>
              <w:left w:w="100" w:type="dxa"/>
              <w:bottom w:w="90" w:type="dxa"/>
              <w:right w:w="100" w:type="dxa"/>
            </w:tcMar>
            <w:vAlign w:val="center"/>
          </w:tcPr>
          <w:p w14:paraId="29C031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人员</w:t>
            </w:r>
          </w:p>
        </w:tc>
        <w:tc>
          <w:tcPr>
            <w:tcW w:w="6350" w:type="dxa"/>
            <w:shd w:val="clear" w:color="auto" w:fill="F7F7F7"/>
            <w:tcMar>
              <w:top w:w="90" w:type="dxa"/>
              <w:left w:w="100" w:type="dxa"/>
              <w:bottom w:w="90" w:type="dxa"/>
              <w:right w:w="100" w:type="dxa"/>
            </w:tcMar>
            <w:vAlign w:val="center"/>
          </w:tcPr>
          <w:p w14:paraId="4286DC0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覆盖管理层、供应链、库存、采购、要货、成本、数据和运维角色。</w:t>
            </w:r>
          </w:p>
        </w:tc>
      </w:tr>
      <w:tr w14:paraId="7019DC7C">
        <w:trPr>
          <w:cantSplit/>
          <w:jc w:val="center"/>
        </w:trPr>
        <w:tc>
          <w:tcPr>
            <w:tcW w:w="1701" w:type="dxa"/>
            <w:tcMar>
              <w:top w:w="90" w:type="dxa"/>
              <w:left w:w="100" w:type="dxa"/>
              <w:bottom w:w="90" w:type="dxa"/>
              <w:right w:w="100" w:type="dxa"/>
            </w:tcMar>
            <w:vAlign w:val="center"/>
          </w:tcPr>
          <w:p w14:paraId="71E02F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w:t>
            </w:r>
          </w:p>
        </w:tc>
        <w:tc>
          <w:tcPr>
            <w:tcW w:w="6350" w:type="dxa"/>
            <w:tcMar>
              <w:top w:w="90" w:type="dxa"/>
              <w:left w:w="100" w:type="dxa"/>
              <w:bottom w:w="90" w:type="dxa"/>
              <w:right w:w="100" w:type="dxa"/>
            </w:tcMar>
            <w:vAlign w:val="center"/>
          </w:tcPr>
          <w:p w14:paraId="5930D53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来源、截止时间、脱敏和预期结果已确认。</w:t>
            </w:r>
          </w:p>
        </w:tc>
      </w:tr>
      <w:tr w14:paraId="7C881AC6">
        <w:trPr>
          <w:cantSplit/>
          <w:jc w:val="center"/>
        </w:trPr>
        <w:tc>
          <w:tcPr>
            <w:tcW w:w="1701" w:type="dxa"/>
            <w:shd w:val="clear" w:color="auto" w:fill="F7F7F7"/>
            <w:tcMar>
              <w:top w:w="90" w:type="dxa"/>
              <w:left w:w="100" w:type="dxa"/>
              <w:bottom w:w="90" w:type="dxa"/>
              <w:right w:w="100" w:type="dxa"/>
            </w:tcMar>
            <w:vAlign w:val="center"/>
          </w:tcPr>
          <w:p w14:paraId="504CBF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w:t>
            </w:r>
          </w:p>
        </w:tc>
        <w:tc>
          <w:tcPr>
            <w:tcW w:w="6350" w:type="dxa"/>
            <w:shd w:val="clear" w:color="auto" w:fill="F7F7F7"/>
            <w:tcMar>
              <w:top w:w="90" w:type="dxa"/>
              <w:left w:w="100" w:type="dxa"/>
              <w:bottom w:w="90" w:type="dxa"/>
              <w:right w:w="100" w:type="dxa"/>
            </w:tcMar>
            <w:vAlign w:val="center"/>
          </w:tcPr>
          <w:p w14:paraId="2EF4759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记录实际、预期、差异、证据、结论和签认人。</w:t>
            </w:r>
          </w:p>
        </w:tc>
      </w:tr>
      <w:tr w14:paraId="332E1DCD">
        <w:trPr>
          <w:cantSplit/>
          <w:jc w:val="center"/>
        </w:trPr>
        <w:tc>
          <w:tcPr>
            <w:tcW w:w="1701" w:type="dxa"/>
            <w:tcMar>
              <w:top w:w="90" w:type="dxa"/>
              <w:left w:w="100" w:type="dxa"/>
              <w:bottom w:w="90" w:type="dxa"/>
              <w:right w:w="100" w:type="dxa"/>
            </w:tcMar>
            <w:vAlign w:val="center"/>
          </w:tcPr>
          <w:p w14:paraId="063281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问题关闭</w:t>
            </w:r>
          </w:p>
        </w:tc>
        <w:tc>
          <w:tcPr>
            <w:tcW w:w="6350" w:type="dxa"/>
            <w:tcMar>
              <w:top w:w="90" w:type="dxa"/>
              <w:left w:w="100" w:type="dxa"/>
              <w:bottom w:w="90" w:type="dxa"/>
              <w:right w:w="100" w:type="dxa"/>
            </w:tcMar>
            <w:vAlign w:val="center"/>
          </w:tcPr>
          <w:p w14:paraId="2B94885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修复复测；有条件接受需责任人、期限和临时措施。</w:t>
            </w:r>
          </w:p>
        </w:tc>
      </w:tr>
    </w:tbl>
    <w:p w14:paraId="066EB6B5">
      <w:pPr>
        <w:spacing w:after="40"/>
      </w:pPr>
    </w:p>
    <w:p w14:paraId="410A19EB">
      <w:pPr>
        <w:pStyle w:val="3"/>
      </w:pPr>
      <w:bookmarkStart w:id="369" w:name="_Toc1803029650"/>
      <w:r>
        <w:t>7.3 验收设计</w:t>
      </w:r>
      <w:bookmarkEnd w:id="369"/>
    </w:p>
    <w:p w14:paraId="43C2BBB3">
      <w:pPr>
        <w:pStyle w:val="4"/>
      </w:pPr>
      <w:bookmarkStart w:id="370" w:name="_Toc377584733"/>
      <w:r>
        <w:rPr>
          <w:rFonts w:ascii="Times New Roman" w:hAnsi="Times New Roman" w:eastAsia="STHeiti" w:cs="Times New Roman"/>
          <w:b/>
          <w:color w:val="000000"/>
          <w:sz w:val="24"/>
        </w:rPr>
        <w:t>7.3.1 验收范围与准入条件</w:t>
      </w:r>
      <w:bookmarkEnd w:id="370"/>
    </w:p>
    <w:p w14:paraId="58090EB1">
      <w:pPr>
        <w:pStyle w:val="6"/>
      </w:pPr>
      <w:bookmarkStart w:id="371" w:name="_Toc252430646"/>
      <w:r>
        <w:rPr>
          <w:rFonts w:ascii="Times New Roman" w:hAnsi="Times New Roman" w:eastAsia="STHeiti" w:cs="Times New Roman"/>
          <w:b/>
          <w:color w:val="000000"/>
          <w:sz w:val="22"/>
        </w:rPr>
        <w:t>7.3.1.1 验收原则</w:t>
      </w:r>
      <w:bookmarkEnd w:id="371"/>
    </w:p>
    <w:p w14:paraId="6EEF30D8">
      <w:pPr>
        <w:spacing w:after="80" w:line="324" w:lineRule="auto"/>
        <w:ind w:firstLine="420"/>
        <w:jc w:val="both"/>
      </w:pPr>
      <w:r>
        <w:rPr>
          <w:rFonts w:ascii="Times New Roman" w:hAnsi="Times New Roman" w:eastAsia="Songti SC" w:cs="Times New Roman"/>
          <w:color w:val="000000"/>
          <w:sz w:val="21"/>
        </w:rPr>
        <w:t>验收依据为经确认的业务蓝图、招标技术要求、技术蓝图、详细设计、接口契约、模型卡、测试计划及正式变更。演示页面只能作为交互参考，不能替代真实接口、数据、模型和非功能验收。验收结论分为通过、有条件通过和不通过，有条件通过必须记录责任、期限和复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762790B4">
        <w:trPr>
          <w:cantSplit/>
          <w:tblHeader/>
          <w:jc w:val="center"/>
        </w:trPr>
        <w:tc>
          <w:tcPr>
            <w:tcW w:w="1814" w:type="dxa"/>
            <w:shd w:val="clear" w:color="auto" w:fill="BFBFBF"/>
            <w:tcMar>
              <w:top w:w="90" w:type="dxa"/>
              <w:left w:w="100" w:type="dxa"/>
              <w:bottom w:w="90" w:type="dxa"/>
              <w:right w:w="100" w:type="dxa"/>
            </w:tcMar>
            <w:vAlign w:val="center"/>
          </w:tcPr>
          <w:p w14:paraId="77ABC3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原则</w:t>
            </w:r>
          </w:p>
        </w:tc>
        <w:tc>
          <w:tcPr>
            <w:tcW w:w="6236" w:type="dxa"/>
            <w:shd w:val="clear" w:color="auto" w:fill="BFBFBF"/>
            <w:tcMar>
              <w:top w:w="90" w:type="dxa"/>
              <w:left w:w="100" w:type="dxa"/>
              <w:bottom w:w="90" w:type="dxa"/>
              <w:right w:w="100" w:type="dxa"/>
            </w:tcMar>
            <w:vAlign w:val="center"/>
          </w:tcPr>
          <w:p w14:paraId="3CD6E2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判定方式</w:t>
            </w:r>
          </w:p>
        </w:tc>
      </w:tr>
      <w:tr w14:paraId="39E54073">
        <w:trPr>
          <w:cantSplit/>
          <w:jc w:val="center"/>
        </w:trPr>
        <w:tc>
          <w:tcPr>
            <w:tcW w:w="1814" w:type="dxa"/>
            <w:tcMar>
              <w:top w:w="90" w:type="dxa"/>
              <w:left w:w="100" w:type="dxa"/>
              <w:bottom w:w="90" w:type="dxa"/>
              <w:right w:w="100" w:type="dxa"/>
            </w:tcMar>
            <w:vAlign w:val="center"/>
          </w:tcPr>
          <w:p w14:paraId="5CC621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范围有基线</w:t>
            </w:r>
          </w:p>
        </w:tc>
        <w:tc>
          <w:tcPr>
            <w:tcW w:w="6236" w:type="dxa"/>
            <w:tcMar>
              <w:top w:w="90" w:type="dxa"/>
              <w:left w:w="100" w:type="dxa"/>
              <w:bottom w:w="90" w:type="dxa"/>
              <w:right w:w="100" w:type="dxa"/>
            </w:tcMar>
            <w:vAlign w:val="center"/>
          </w:tcPr>
          <w:p w14:paraId="1FBAD62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只验收确认范围；精益排程明确不在本技术蓝图内。</w:t>
            </w:r>
          </w:p>
        </w:tc>
      </w:tr>
      <w:tr w14:paraId="31E033ED">
        <w:trPr>
          <w:cantSplit/>
          <w:jc w:val="center"/>
        </w:trPr>
        <w:tc>
          <w:tcPr>
            <w:tcW w:w="1814" w:type="dxa"/>
            <w:shd w:val="clear" w:color="auto" w:fill="F7F7F7"/>
            <w:tcMar>
              <w:top w:w="90" w:type="dxa"/>
              <w:left w:w="100" w:type="dxa"/>
              <w:bottom w:w="90" w:type="dxa"/>
              <w:right w:w="100" w:type="dxa"/>
            </w:tcMar>
            <w:vAlign w:val="center"/>
          </w:tcPr>
          <w:p w14:paraId="6D981F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证据可复核</w:t>
            </w:r>
          </w:p>
        </w:tc>
        <w:tc>
          <w:tcPr>
            <w:tcW w:w="6236" w:type="dxa"/>
            <w:shd w:val="clear" w:color="auto" w:fill="F7F7F7"/>
            <w:tcMar>
              <w:top w:w="90" w:type="dxa"/>
              <w:left w:w="100" w:type="dxa"/>
              <w:bottom w:w="90" w:type="dxa"/>
              <w:right w:w="100" w:type="dxa"/>
            </w:tcMar>
            <w:vAlign w:val="center"/>
          </w:tcPr>
          <w:p w14:paraId="1B6F07C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截图、日志、运行、对账、报告和签认能关联同一对象。</w:t>
            </w:r>
          </w:p>
        </w:tc>
      </w:tr>
      <w:tr w14:paraId="324D1D63">
        <w:trPr>
          <w:cantSplit/>
          <w:jc w:val="center"/>
        </w:trPr>
        <w:tc>
          <w:tcPr>
            <w:tcW w:w="1814" w:type="dxa"/>
            <w:tcMar>
              <w:top w:w="90" w:type="dxa"/>
              <w:left w:w="100" w:type="dxa"/>
              <w:bottom w:w="90" w:type="dxa"/>
              <w:right w:w="100" w:type="dxa"/>
            </w:tcMar>
            <w:vAlign w:val="center"/>
          </w:tcPr>
          <w:p w14:paraId="0E0C9B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结果可重现</w:t>
            </w:r>
          </w:p>
        </w:tc>
        <w:tc>
          <w:tcPr>
            <w:tcW w:w="6236" w:type="dxa"/>
            <w:tcMar>
              <w:top w:w="90" w:type="dxa"/>
              <w:left w:w="100" w:type="dxa"/>
              <w:bottom w:w="90" w:type="dxa"/>
              <w:right w:w="100" w:type="dxa"/>
            </w:tcMar>
            <w:vAlign w:val="center"/>
          </w:tcPr>
          <w:p w14:paraId="066943E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相同快照、模型和参数可重建相同业务结论。</w:t>
            </w:r>
          </w:p>
        </w:tc>
      </w:tr>
      <w:tr w14:paraId="37201C81">
        <w:trPr>
          <w:cantSplit/>
          <w:jc w:val="center"/>
        </w:trPr>
        <w:tc>
          <w:tcPr>
            <w:tcW w:w="1814" w:type="dxa"/>
            <w:shd w:val="clear" w:color="auto" w:fill="F7F7F7"/>
            <w:tcMar>
              <w:top w:w="90" w:type="dxa"/>
              <w:left w:w="100" w:type="dxa"/>
              <w:bottom w:w="90" w:type="dxa"/>
              <w:right w:w="100" w:type="dxa"/>
            </w:tcMar>
            <w:vAlign w:val="center"/>
          </w:tcPr>
          <w:p w14:paraId="37DA37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异常必须演练</w:t>
            </w:r>
          </w:p>
        </w:tc>
        <w:tc>
          <w:tcPr>
            <w:tcW w:w="6236" w:type="dxa"/>
            <w:shd w:val="clear" w:color="auto" w:fill="F7F7F7"/>
            <w:tcMar>
              <w:top w:w="90" w:type="dxa"/>
              <w:left w:w="100" w:type="dxa"/>
              <w:bottom w:w="90" w:type="dxa"/>
              <w:right w:w="100" w:type="dxa"/>
            </w:tcMar>
            <w:vAlign w:val="center"/>
          </w:tcPr>
          <w:p w14:paraId="49A70D3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无解、超时、重复、外部不可用、恢复和回退均有结果。</w:t>
            </w:r>
          </w:p>
        </w:tc>
      </w:tr>
      <w:tr w14:paraId="6710932D">
        <w:trPr>
          <w:cantSplit/>
          <w:jc w:val="center"/>
        </w:trPr>
        <w:tc>
          <w:tcPr>
            <w:tcW w:w="1814" w:type="dxa"/>
            <w:tcMar>
              <w:top w:w="90" w:type="dxa"/>
              <w:left w:w="100" w:type="dxa"/>
              <w:bottom w:w="90" w:type="dxa"/>
              <w:right w:w="100" w:type="dxa"/>
            </w:tcMar>
            <w:vAlign w:val="center"/>
          </w:tcPr>
          <w:p w14:paraId="21DEBA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问题不隐藏</w:t>
            </w:r>
          </w:p>
        </w:tc>
        <w:tc>
          <w:tcPr>
            <w:tcW w:w="6236" w:type="dxa"/>
            <w:tcMar>
              <w:top w:w="90" w:type="dxa"/>
              <w:left w:w="100" w:type="dxa"/>
              <w:bottom w:w="90" w:type="dxa"/>
              <w:right w:w="100" w:type="dxa"/>
            </w:tcMar>
            <w:vAlign w:val="center"/>
          </w:tcPr>
          <w:p w14:paraId="3221B7C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遗留问题分级、影响、临时措施、责任和期限明确。</w:t>
            </w:r>
          </w:p>
        </w:tc>
      </w:tr>
    </w:tbl>
    <w:p w14:paraId="71C80A59">
      <w:pPr>
        <w:spacing w:after="40"/>
      </w:pPr>
    </w:p>
    <w:p w14:paraId="4F0ED8DF">
      <w:pPr>
        <w:pStyle w:val="6"/>
      </w:pPr>
      <w:bookmarkStart w:id="372" w:name="_Toc1321664497"/>
      <w:r>
        <w:rPr>
          <w:rFonts w:ascii="Times New Roman" w:hAnsi="Times New Roman" w:eastAsia="STHeiti" w:cs="Times New Roman"/>
          <w:b/>
          <w:color w:val="000000"/>
          <w:sz w:val="22"/>
        </w:rPr>
        <w:t>7.3.1.2 功能验收</w:t>
      </w:r>
      <w:bookmarkEnd w:id="372"/>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1228E44">
        <w:trPr>
          <w:cantSplit/>
          <w:tblHeader/>
          <w:jc w:val="center"/>
        </w:trPr>
        <w:tc>
          <w:tcPr>
            <w:tcW w:w="1757" w:type="dxa"/>
            <w:shd w:val="clear" w:color="auto" w:fill="BFBFBF"/>
            <w:tcMar>
              <w:top w:w="90" w:type="dxa"/>
              <w:left w:w="100" w:type="dxa"/>
              <w:bottom w:w="90" w:type="dxa"/>
              <w:right w:w="100" w:type="dxa"/>
            </w:tcMar>
            <w:vAlign w:val="center"/>
          </w:tcPr>
          <w:p w14:paraId="5E3B0C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验收域</w:t>
            </w:r>
          </w:p>
        </w:tc>
        <w:tc>
          <w:tcPr>
            <w:tcW w:w="4025" w:type="dxa"/>
            <w:shd w:val="clear" w:color="auto" w:fill="BFBFBF"/>
            <w:tcMar>
              <w:top w:w="90" w:type="dxa"/>
              <w:left w:w="100" w:type="dxa"/>
              <w:bottom w:w="90" w:type="dxa"/>
              <w:right w:w="100" w:type="dxa"/>
            </w:tcMar>
            <w:vAlign w:val="center"/>
          </w:tcPr>
          <w:p w14:paraId="045B92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最低验收内容</w:t>
            </w:r>
          </w:p>
        </w:tc>
        <w:tc>
          <w:tcPr>
            <w:tcW w:w="2268" w:type="dxa"/>
            <w:shd w:val="clear" w:color="auto" w:fill="BFBFBF"/>
            <w:tcMar>
              <w:top w:w="90" w:type="dxa"/>
              <w:left w:w="100" w:type="dxa"/>
              <w:bottom w:w="90" w:type="dxa"/>
              <w:right w:w="100" w:type="dxa"/>
            </w:tcMar>
            <w:vAlign w:val="center"/>
          </w:tcPr>
          <w:p w14:paraId="7DDDC5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主要证据</w:t>
            </w:r>
          </w:p>
        </w:tc>
      </w:tr>
      <w:tr w14:paraId="3E818CD7">
        <w:trPr>
          <w:cantSplit/>
          <w:jc w:val="center"/>
        </w:trPr>
        <w:tc>
          <w:tcPr>
            <w:tcW w:w="1757" w:type="dxa"/>
            <w:tcMar>
              <w:top w:w="90" w:type="dxa"/>
              <w:left w:w="100" w:type="dxa"/>
              <w:bottom w:w="90" w:type="dxa"/>
              <w:right w:w="100" w:type="dxa"/>
            </w:tcMar>
            <w:vAlign w:val="center"/>
          </w:tcPr>
          <w:p w14:paraId="2055D4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五大模块</w:t>
            </w:r>
          </w:p>
        </w:tc>
        <w:tc>
          <w:tcPr>
            <w:tcW w:w="4025" w:type="dxa"/>
            <w:tcMar>
              <w:top w:w="90" w:type="dxa"/>
              <w:left w:w="100" w:type="dxa"/>
              <w:bottom w:w="90" w:type="dxa"/>
              <w:right w:w="100" w:type="dxa"/>
            </w:tcMar>
            <w:vAlign w:val="center"/>
          </w:tcPr>
          <w:p w14:paraId="2C953F5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第三章功能、流程、状态、模型结果、人工调整和审批发布</w:t>
            </w:r>
          </w:p>
        </w:tc>
        <w:tc>
          <w:tcPr>
            <w:tcW w:w="2268" w:type="dxa"/>
            <w:tcMar>
              <w:top w:w="90" w:type="dxa"/>
              <w:left w:w="100" w:type="dxa"/>
              <w:bottom w:w="90" w:type="dxa"/>
              <w:right w:w="100" w:type="dxa"/>
            </w:tcMar>
            <w:vAlign w:val="center"/>
          </w:tcPr>
          <w:p w14:paraId="1888C4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UAT用例、截图、运行和审批记录</w:t>
            </w:r>
          </w:p>
        </w:tc>
      </w:tr>
      <w:tr w14:paraId="2D13F2EF">
        <w:trPr>
          <w:cantSplit/>
          <w:jc w:val="center"/>
        </w:trPr>
        <w:tc>
          <w:tcPr>
            <w:tcW w:w="1757" w:type="dxa"/>
            <w:shd w:val="clear" w:color="auto" w:fill="F7F7F7"/>
            <w:tcMar>
              <w:top w:w="90" w:type="dxa"/>
              <w:left w:w="100" w:type="dxa"/>
              <w:bottom w:w="90" w:type="dxa"/>
              <w:right w:w="100" w:type="dxa"/>
            </w:tcMar>
            <w:vAlign w:val="center"/>
          </w:tcPr>
          <w:p w14:paraId="122519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跨模块协同</w:t>
            </w:r>
          </w:p>
        </w:tc>
        <w:tc>
          <w:tcPr>
            <w:tcW w:w="4025" w:type="dxa"/>
            <w:shd w:val="clear" w:color="auto" w:fill="F7F7F7"/>
            <w:tcMar>
              <w:top w:w="90" w:type="dxa"/>
              <w:left w:w="100" w:type="dxa"/>
              <w:bottom w:w="90" w:type="dxa"/>
              <w:right w:w="100" w:type="dxa"/>
            </w:tcMar>
            <w:vAlign w:val="center"/>
          </w:tcPr>
          <w:p w14:paraId="6376261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对象契约、事件、预警、任务、反馈和版本关联</w:t>
            </w:r>
          </w:p>
        </w:tc>
        <w:tc>
          <w:tcPr>
            <w:tcW w:w="2268" w:type="dxa"/>
            <w:shd w:val="clear" w:color="auto" w:fill="F7F7F7"/>
            <w:tcMar>
              <w:top w:w="90" w:type="dxa"/>
              <w:left w:w="100" w:type="dxa"/>
              <w:bottom w:w="90" w:type="dxa"/>
              <w:right w:w="100" w:type="dxa"/>
            </w:tcMar>
            <w:vAlign w:val="center"/>
          </w:tcPr>
          <w:p w14:paraId="201B9F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端到端场景与事件日志</w:t>
            </w:r>
          </w:p>
        </w:tc>
      </w:tr>
      <w:tr w14:paraId="50920CDE">
        <w:trPr>
          <w:cantSplit/>
          <w:jc w:val="center"/>
        </w:trPr>
        <w:tc>
          <w:tcPr>
            <w:tcW w:w="1757" w:type="dxa"/>
            <w:tcMar>
              <w:top w:w="90" w:type="dxa"/>
              <w:left w:w="100" w:type="dxa"/>
              <w:bottom w:w="90" w:type="dxa"/>
              <w:right w:w="100" w:type="dxa"/>
            </w:tcMar>
            <w:vAlign w:val="center"/>
          </w:tcPr>
          <w:p w14:paraId="6DED5D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公共能力</w:t>
            </w:r>
          </w:p>
        </w:tc>
        <w:tc>
          <w:tcPr>
            <w:tcW w:w="4025" w:type="dxa"/>
            <w:tcMar>
              <w:top w:w="90" w:type="dxa"/>
              <w:left w:w="100" w:type="dxa"/>
              <w:bottom w:w="90" w:type="dxa"/>
              <w:right w:w="100" w:type="dxa"/>
            </w:tcMar>
            <w:vAlign w:val="center"/>
          </w:tcPr>
          <w:p w14:paraId="018A12D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身份、权限、参数、快照、运行、版本、工作流和审计</w:t>
            </w:r>
          </w:p>
        </w:tc>
        <w:tc>
          <w:tcPr>
            <w:tcW w:w="2268" w:type="dxa"/>
            <w:tcMar>
              <w:top w:w="90" w:type="dxa"/>
              <w:left w:w="100" w:type="dxa"/>
              <w:bottom w:w="90" w:type="dxa"/>
              <w:right w:w="100" w:type="dxa"/>
            </w:tcMar>
            <w:vAlign w:val="center"/>
          </w:tcPr>
          <w:p w14:paraId="23F7E5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角色用例、状态和审计抽查</w:t>
            </w:r>
          </w:p>
        </w:tc>
      </w:tr>
      <w:tr w14:paraId="58E26A75">
        <w:trPr>
          <w:cantSplit/>
          <w:jc w:val="center"/>
        </w:trPr>
        <w:tc>
          <w:tcPr>
            <w:tcW w:w="1757" w:type="dxa"/>
            <w:shd w:val="clear" w:color="auto" w:fill="F7F7F7"/>
            <w:tcMar>
              <w:top w:w="90" w:type="dxa"/>
              <w:left w:w="100" w:type="dxa"/>
              <w:bottom w:w="90" w:type="dxa"/>
              <w:right w:w="100" w:type="dxa"/>
            </w:tcMar>
            <w:vAlign w:val="center"/>
          </w:tcPr>
          <w:p w14:paraId="03640D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异常闭环</w:t>
            </w:r>
          </w:p>
        </w:tc>
        <w:tc>
          <w:tcPr>
            <w:tcW w:w="4025" w:type="dxa"/>
            <w:shd w:val="clear" w:color="auto" w:fill="F7F7F7"/>
            <w:tcMar>
              <w:top w:w="90" w:type="dxa"/>
              <w:left w:w="100" w:type="dxa"/>
              <w:bottom w:w="90" w:type="dxa"/>
              <w:right w:w="100" w:type="dxa"/>
            </w:tcMar>
            <w:vAlign w:val="center"/>
          </w:tcPr>
          <w:p w14:paraId="2C32EC6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失败、无解、超时、补偿、撤回、替代和人工接管</w:t>
            </w:r>
          </w:p>
        </w:tc>
        <w:tc>
          <w:tcPr>
            <w:tcW w:w="2268" w:type="dxa"/>
            <w:shd w:val="clear" w:color="auto" w:fill="F7F7F7"/>
            <w:tcMar>
              <w:top w:w="90" w:type="dxa"/>
              <w:left w:w="100" w:type="dxa"/>
              <w:bottom w:w="90" w:type="dxa"/>
              <w:right w:w="100" w:type="dxa"/>
            </w:tcMar>
            <w:vAlign w:val="center"/>
          </w:tcPr>
          <w:p w14:paraId="3E068C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异常演练报告</w:t>
            </w:r>
          </w:p>
        </w:tc>
      </w:tr>
      <w:tr w14:paraId="42082266">
        <w:trPr>
          <w:cantSplit/>
          <w:jc w:val="center"/>
        </w:trPr>
        <w:tc>
          <w:tcPr>
            <w:tcW w:w="1757" w:type="dxa"/>
            <w:tcMar>
              <w:top w:w="90" w:type="dxa"/>
              <w:left w:w="100" w:type="dxa"/>
              <w:bottom w:w="90" w:type="dxa"/>
              <w:right w:w="100" w:type="dxa"/>
            </w:tcMar>
            <w:vAlign w:val="center"/>
          </w:tcPr>
          <w:p w14:paraId="2A4CF3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范围边界</w:t>
            </w:r>
          </w:p>
        </w:tc>
        <w:tc>
          <w:tcPr>
            <w:tcW w:w="4025" w:type="dxa"/>
            <w:tcMar>
              <w:top w:w="90" w:type="dxa"/>
              <w:left w:w="100" w:type="dxa"/>
              <w:bottom w:w="90" w:type="dxa"/>
              <w:right w:w="100" w:type="dxa"/>
            </w:tcMar>
            <w:vAlign w:val="center"/>
          </w:tcPr>
          <w:p w14:paraId="6EE0567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排程由外部系统提供；SCOS不执行外部交易</w:t>
            </w:r>
          </w:p>
        </w:tc>
        <w:tc>
          <w:tcPr>
            <w:tcW w:w="2268" w:type="dxa"/>
            <w:tcMar>
              <w:top w:w="90" w:type="dxa"/>
              <w:left w:w="100" w:type="dxa"/>
              <w:bottom w:w="90" w:type="dxa"/>
              <w:right w:w="100" w:type="dxa"/>
            </w:tcMar>
            <w:vAlign w:val="center"/>
          </w:tcPr>
          <w:p w14:paraId="47F3A6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接口与责任边界确认</w:t>
            </w:r>
          </w:p>
        </w:tc>
      </w:tr>
    </w:tbl>
    <w:p w14:paraId="0E9F5D5B">
      <w:pPr>
        <w:spacing w:after="40"/>
      </w:pPr>
    </w:p>
    <w:p w14:paraId="5A94B177">
      <w:pPr>
        <w:pStyle w:val="6"/>
      </w:pPr>
      <w:bookmarkStart w:id="373" w:name="_Toc1791840158"/>
      <w:r>
        <w:rPr>
          <w:rFonts w:ascii="Times New Roman" w:hAnsi="Times New Roman" w:eastAsia="STHeiti" w:cs="Times New Roman"/>
          <w:b/>
          <w:color w:val="000000"/>
          <w:sz w:val="22"/>
        </w:rPr>
        <w:t>7.3.1.3 数据验收</w:t>
      </w:r>
      <w:bookmarkEnd w:id="373"/>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0B9BAAC6">
        <w:trPr>
          <w:cantSplit/>
          <w:tblHeader/>
          <w:jc w:val="center"/>
        </w:trPr>
        <w:tc>
          <w:tcPr>
            <w:tcW w:w="1474" w:type="dxa"/>
            <w:shd w:val="clear" w:color="auto" w:fill="BFBFBF"/>
            <w:tcMar>
              <w:top w:w="90" w:type="dxa"/>
              <w:left w:w="100" w:type="dxa"/>
              <w:bottom w:w="90" w:type="dxa"/>
              <w:right w:w="100" w:type="dxa"/>
            </w:tcMar>
            <w:vAlign w:val="center"/>
          </w:tcPr>
          <w:p w14:paraId="01B3D7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维度</w:t>
            </w:r>
          </w:p>
        </w:tc>
        <w:tc>
          <w:tcPr>
            <w:tcW w:w="4252" w:type="dxa"/>
            <w:shd w:val="clear" w:color="auto" w:fill="BFBFBF"/>
            <w:tcMar>
              <w:top w:w="90" w:type="dxa"/>
              <w:left w:w="100" w:type="dxa"/>
              <w:bottom w:w="90" w:type="dxa"/>
              <w:right w:w="100" w:type="dxa"/>
            </w:tcMar>
            <w:vAlign w:val="center"/>
          </w:tcPr>
          <w:p w14:paraId="1BD92A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验收标准</w:t>
            </w:r>
          </w:p>
        </w:tc>
        <w:tc>
          <w:tcPr>
            <w:tcW w:w="2324" w:type="dxa"/>
            <w:shd w:val="clear" w:color="auto" w:fill="BFBFBF"/>
            <w:tcMar>
              <w:top w:w="90" w:type="dxa"/>
              <w:left w:w="100" w:type="dxa"/>
              <w:bottom w:w="90" w:type="dxa"/>
              <w:right w:w="100" w:type="dxa"/>
            </w:tcMar>
            <w:vAlign w:val="center"/>
          </w:tcPr>
          <w:p w14:paraId="7848ED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证据</w:t>
            </w:r>
          </w:p>
        </w:tc>
      </w:tr>
      <w:tr w14:paraId="5D070946">
        <w:trPr>
          <w:cantSplit/>
          <w:jc w:val="center"/>
        </w:trPr>
        <w:tc>
          <w:tcPr>
            <w:tcW w:w="1474" w:type="dxa"/>
            <w:tcMar>
              <w:top w:w="90" w:type="dxa"/>
              <w:left w:w="100" w:type="dxa"/>
              <w:bottom w:w="90" w:type="dxa"/>
              <w:right w:w="100" w:type="dxa"/>
            </w:tcMar>
            <w:vAlign w:val="center"/>
          </w:tcPr>
          <w:p w14:paraId="0214B3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完整性</w:t>
            </w:r>
          </w:p>
        </w:tc>
        <w:tc>
          <w:tcPr>
            <w:tcW w:w="4252" w:type="dxa"/>
            <w:tcMar>
              <w:top w:w="90" w:type="dxa"/>
              <w:left w:w="100" w:type="dxa"/>
              <w:bottom w:w="90" w:type="dxa"/>
              <w:right w:w="100" w:type="dxa"/>
            </w:tcMar>
            <w:vAlign w:val="center"/>
          </w:tcPr>
          <w:p w14:paraId="196F06F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关键字段、对象和期间达到规则门槛，阻断问题清零</w:t>
            </w:r>
          </w:p>
        </w:tc>
        <w:tc>
          <w:tcPr>
            <w:tcW w:w="2324" w:type="dxa"/>
            <w:tcMar>
              <w:top w:w="90" w:type="dxa"/>
              <w:left w:w="100" w:type="dxa"/>
              <w:bottom w:w="90" w:type="dxa"/>
              <w:right w:w="100" w:type="dxa"/>
            </w:tcMar>
            <w:vAlign w:val="center"/>
          </w:tcPr>
          <w:p w14:paraId="5781B0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质量报告</w:t>
            </w:r>
          </w:p>
        </w:tc>
      </w:tr>
      <w:tr w14:paraId="05F6CC0A">
        <w:trPr>
          <w:cantSplit/>
          <w:jc w:val="center"/>
        </w:trPr>
        <w:tc>
          <w:tcPr>
            <w:tcW w:w="1474" w:type="dxa"/>
            <w:shd w:val="clear" w:color="auto" w:fill="F7F7F7"/>
            <w:tcMar>
              <w:top w:w="90" w:type="dxa"/>
              <w:left w:w="100" w:type="dxa"/>
              <w:bottom w:w="90" w:type="dxa"/>
              <w:right w:w="100" w:type="dxa"/>
            </w:tcMar>
            <w:vAlign w:val="center"/>
          </w:tcPr>
          <w:p w14:paraId="2D1F56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准确性</w:t>
            </w:r>
          </w:p>
        </w:tc>
        <w:tc>
          <w:tcPr>
            <w:tcW w:w="4252" w:type="dxa"/>
            <w:shd w:val="clear" w:color="auto" w:fill="F7F7F7"/>
            <w:tcMar>
              <w:top w:w="90" w:type="dxa"/>
              <w:left w:w="100" w:type="dxa"/>
              <w:bottom w:w="90" w:type="dxa"/>
              <w:right w:w="100" w:type="dxa"/>
            </w:tcMar>
            <w:vAlign w:val="center"/>
          </w:tcPr>
          <w:p w14:paraId="4007A9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抽样与源系统、业务凭证或独立计算一致</w:t>
            </w:r>
          </w:p>
        </w:tc>
        <w:tc>
          <w:tcPr>
            <w:tcW w:w="2324" w:type="dxa"/>
            <w:shd w:val="clear" w:color="auto" w:fill="F7F7F7"/>
            <w:tcMar>
              <w:top w:w="90" w:type="dxa"/>
              <w:left w:w="100" w:type="dxa"/>
              <w:bottom w:w="90" w:type="dxa"/>
              <w:right w:w="100" w:type="dxa"/>
            </w:tcMar>
            <w:vAlign w:val="center"/>
          </w:tcPr>
          <w:p w14:paraId="0F5A8D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抽样清单与结果</w:t>
            </w:r>
          </w:p>
        </w:tc>
      </w:tr>
      <w:tr w14:paraId="00E531F3">
        <w:trPr>
          <w:cantSplit/>
          <w:jc w:val="center"/>
        </w:trPr>
        <w:tc>
          <w:tcPr>
            <w:tcW w:w="1474" w:type="dxa"/>
            <w:tcMar>
              <w:top w:w="90" w:type="dxa"/>
              <w:left w:w="100" w:type="dxa"/>
              <w:bottom w:w="90" w:type="dxa"/>
              <w:right w:w="100" w:type="dxa"/>
            </w:tcMar>
            <w:vAlign w:val="center"/>
          </w:tcPr>
          <w:p w14:paraId="70DAF2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及时性</w:t>
            </w:r>
          </w:p>
        </w:tc>
        <w:tc>
          <w:tcPr>
            <w:tcW w:w="4252" w:type="dxa"/>
            <w:tcMar>
              <w:top w:w="90" w:type="dxa"/>
              <w:left w:w="100" w:type="dxa"/>
              <w:bottom w:w="90" w:type="dxa"/>
              <w:right w:w="100" w:type="dxa"/>
            </w:tcMar>
            <w:vAlign w:val="center"/>
          </w:tcPr>
          <w:p w14:paraId="3EAE1E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接口和快照截止时间符合场景SLA</w:t>
            </w:r>
          </w:p>
        </w:tc>
        <w:tc>
          <w:tcPr>
            <w:tcW w:w="2324" w:type="dxa"/>
            <w:tcMar>
              <w:top w:w="90" w:type="dxa"/>
              <w:left w:w="100" w:type="dxa"/>
              <w:bottom w:w="90" w:type="dxa"/>
              <w:right w:w="100" w:type="dxa"/>
            </w:tcMar>
            <w:vAlign w:val="center"/>
          </w:tcPr>
          <w:p w14:paraId="10D455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批次与水位记录</w:t>
            </w:r>
          </w:p>
        </w:tc>
      </w:tr>
      <w:tr w14:paraId="1864EE6A">
        <w:trPr>
          <w:cantSplit/>
          <w:jc w:val="center"/>
        </w:trPr>
        <w:tc>
          <w:tcPr>
            <w:tcW w:w="1474" w:type="dxa"/>
            <w:shd w:val="clear" w:color="auto" w:fill="F7F7F7"/>
            <w:tcMar>
              <w:top w:w="90" w:type="dxa"/>
              <w:left w:w="100" w:type="dxa"/>
              <w:bottom w:w="90" w:type="dxa"/>
              <w:right w:w="100" w:type="dxa"/>
            </w:tcMar>
            <w:vAlign w:val="center"/>
          </w:tcPr>
          <w:p w14:paraId="40FB81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一致性</w:t>
            </w:r>
          </w:p>
        </w:tc>
        <w:tc>
          <w:tcPr>
            <w:tcW w:w="4252" w:type="dxa"/>
            <w:shd w:val="clear" w:color="auto" w:fill="F7F7F7"/>
            <w:tcMar>
              <w:top w:w="90" w:type="dxa"/>
              <w:left w:w="100" w:type="dxa"/>
              <w:bottom w:w="90" w:type="dxa"/>
              <w:right w:w="100" w:type="dxa"/>
            </w:tcMar>
            <w:vAlign w:val="center"/>
          </w:tcPr>
          <w:p w14:paraId="68A98A4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数量、金额、状态和批次差异在确认阈值内并闭环</w:t>
            </w:r>
          </w:p>
        </w:tc>
        <w:tc>
          <w:tcPr>
            <w:tcW w:w="2324" w:type="dxa"/>
            <w:shd w:val="clear" w:color="auto" w:fill="F7F7F7"/>
            <w:tcMar>
              <w:top w:w="90" w:type="dxa"/>
              <w:left w:w="100" w:type="dxa"/>
              <w:bottom w:w="90" w:type="dxa"/>
              <w:right w:w="100" w:type="dxa"/>
            </w:tcMar>
            <w:vAlign w:val="center"/>
          </w:tcPr>
          <w:p w14:paraId="7CF54D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对账报告</w:t>
            </w:r>
          </w:p>
        </w:tc>
      </w:tr>
      <w:tr w14:paraId="4E7F5F28">
        <w:trPr>
          <w:cantSplit/>
          <w:jc w:val="center"/>
        </w:trPr>
        <w:tc>
          <w:tcPr>
            <w:tcW w:w="1474" w:type="dxa"/>
            <w:tcMar>
              <w:top w:w="90" w:type="dxa"/>
              <w:left w:w="100" w:type="dxa"/>
              <w:bottom w:w="90" w:type="dxa"/>
              <w:right w:w="100" w:type="dxa"/>
            </w:tcMar>
            <w:vAlign w:val="center"/>
          </w:tcPr>
          <w:p w14:paraId="0A33C6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可追溯</w:t>
            </w:r>
          </w:p>
        </w:tc>
        <w:tc>
          <w:tcPr>
            <w:tcW w:w="4252" w:type="dxa"/>
            <w:tcMar>
              <w:top w:w="90" w:type="dxa"/>
              <w:left w:w="100" w:type="dxa"/>
              <w:bottom w:w="90" w:type="dxa"/>
              <w:right w:w="100" w:type="dxa"/>
            </w:tcMar>
            <w:vAlign w:val="center"/>
          </w:tcPr>
          <w:p w14:paraId="23311A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结果可回溯来源批次、转换、快照和版本</w:t>
            </w:r>
          </w:p>
        </w:tc>
        <w:tc>
          <w:tcPr>
            <w:tcW w:w="2324" w:type="dxa"/>
            <w:tcMar>
              <w:top w:w="90" w:type="dxa"/>
              <w:left w:w="100" w:type="dxa"/>
              <w:bottom w:w="90" w:type="dxa"/>
              <w:right w:w="100" w:type="dxa"/>
            </w:tcMar>
            <w:vAlign w:val="center"/>
          </w:tcPr>
          <w:p w14:paraId="691692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血缘查询证据</w:t>
            </w:r>
          </w:p>
        </w:tc>
      </w:tr>
      <w:tr w14:paraId="1FD06AAE">
        <w:trPr>
          <w:cantSplit/>
          <w:jc w:val="center"/>
        </w:trPr>
        <w:tc>
          <w:tcPr>
            <w:tcW w:w="1474" w:type="dxa"/>
            <w:shd w:val="clear" w:color="auto" w:fill="F7F7F7"/>
            <w:tcMar>
              <w:top w:w="90" w:type="dxa"/>
              <w:left w:w="100" w:type="dxa"/>
              <w:bottom w:w="90" w:type="dxa"/>
              <w:right w:w="100" w:type="dxa"/>
            </w:tcMar>
            <w:vAlign w:val="center"/>
          </w:tcPr>
          <w:p w14:paraId="0F00E7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w:t>
            </w:r>
          </w:p>
        </w:tc>
        <w:tc>
          <w:tcPr>
            <w:tcW w:w="4252" w:type="dxa"/>
            <w:shd w:val="clear" w:color="auto" w:fill="F7F7F7"/>
            <w:tcMar>
              <w:top w:w="90" w:type="dxa"/>
              <w:left w:w="100" w:type="dxa"/>
              <w:bottom w:w="90" w:type="dxa"/>
              <w:right w:w="100" w:type="dxa"/>
            </w:tcMar>
            <w:vAlign w:val="center"/>
          </w:tcPr>
          <w:p w14:paraId="743165A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敏感数据访问、导出、日志和备份符合分级</w:t>
            </w:r>
          </w:p>
        </w:tc>
        <w:tc>
          <w:tcPr>
            <w:tcW w:w="2324" w:type="dxa"/>
            <w:shd w:val="clear" w:color="auto" w:fill="F7F7F7"/>
            <w:tcMar>
              <w:top w:w="90" w:type="dxa"/>
              <w:left w:w="100" w:type="dxa"/>
              <w:bottom w:w="90" w:type="dxa"/>
              <w:right w:w="100" w:type="dxa"/>
            </w:tcMar>
            <w:vAlign w:val="center"/>
          </w:tcPr>
          <w:p w14:paraId="62C310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权限与审计报告</w:t>
            </w:r>
          </w:p>
        </w:tc>
      </w:tr>
    </w:tbl>
    <w:p w14:paraId="40CCCCFC">
      <w:pPr>
        <w:spacing w:after="40"/>
      </w:pPr>
    </w:p>
    <w:p w14:paraId="1452711B">
      <w:pPr>
        <w:pStyle w:val="6"/>
      </w:pPr>
      <w:bookmarkStart w:id="374" w:name="_Toc1294353625"/>
      <w:r>
        <w:rPr>
          <w:rFonts w:ascii="Times New Roman" w:hAnsi="Times New Roman" w:eastAsia="STHeiti" w:cs="Times New Roman"/>
          <w:b/>
          <w:color w:val="000000"/>
          <w:sz w:val="22"/>
        </w:rPr>
        <w:t>7.3.1.4 模型验收</w:t>
      </w:r>
      <w:bookmarkEnd w:id="374"/>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3CA2EAD">
        <w:trPr>
          <w:cantSplit/>
          <w:tblHeader/>
          <w:jc w:val="center"/>
        </w:trPr>
        <w:tc>
          <w:tcPr>
            <w:tcW w:w="1587" w:type="dxa"/>
            <w:shd w:val="clear" w:color="auto" w:fill="BFBFBF"/>
            <w:tcMar>
              <w:top w:w="90" w:type="dxa"/>
              <w:left w:w="100" w:type="dxa"/>
              <w:bottom w:w="90" w:type="dxa"/>
              <w:right w:w="100" w:type="dxa"/>
            </w:tcMar>
            <w:vAlign w:val="center"/>
          </w:tcPr>
          <w:p w14:paraId="4E2922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验收项</w:t>
            </w:r>
          </w:p>
        </w:tc>
        <w:tc>
          <w:tcPr>
            <w:tcW w:w="3969" w:type="dxa"/>
            <w:shd w:val="clear" w:color="auto" w:fill="BFBFBF"/>
            <w:tcMar>
              <w:top w:w="90" w:type="dxa"/>
              <w:left w:w="100" w:type="dxa"/>
              <w:bottom w:w="90" w:type="dxa"/>
              <w:right w:w="100" w:type="dxa"/>
            </w:tcMar>
            <w:vAlign w:val="center"/>
          </w:tcPr>
          <w:p w14:paraId="15A625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标准</w:t>
            </w:r>
          </w:p>
        </w:tc>
        <w:tc>
          <w:tcPr>
            <w:tcW w:w="2494" w:type="dxa"/>
            <w:shd w:val="clear" w:color="auto" w:fill="BFBFBF"/>
            <w:tcMar>
              <w:top w:w="90" w:type="dxa"/>
              <w:left w:w="100" w:type="dxa"/>
              <w:bottom w:w="90" w:type="dxa"/>
              <w:right w:w="100" w:type="dxa"/>
            </w:tcMar>
            <w:vAlign w:val="center"/>
          </w:tcPr>
          <w:p w14:paraId="7EC6A0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证据</w:t>
            </w:r>
          </w:p>
        </w:tc>
      </w:tr>
      <w:tr w14:paraId="52E4F0BA">
        <w:trPr>
          <w:cantSplit/>
          <w:jc w:val="center"/>
        </w:trPr>
        <w:tc>
          <w:tcPr>
            <w:tcW w:w="1587" w:type="dxa"/>
            <w:tcMar>
              <w:top w:w="90" w:type="dxa"/>
              <w:left w:w="100" w:type="dxa"/>
              <w:bottom w:w="90" w:type="dxa"/>
              <w:right w:w="100" w:type="dxa"/>
            </w:tcMar>
            <w:vAlign w:val="center"/>
          </w:tcPr>
          <w:p w14:paraId="1A00FD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正确性</w:t>
            </w:r>
          </w:p>
        </w:tc>
        <w:tc>
          <w:tcPr>
            <w:tcW w:w="3969" w:type="dxa"/>
            <w:tcMar>
              <w:top w:w="90" w:type="dxa"/>
              <w:left w:w="100" w:type="dxa"/>
              <w:bottom w:w="90" w:type="dxa"/>
              <w:right w:w="100" w:type="dxa"/>
            </w:tcMar>
            <w:vAlign w:val="center"/>
          </w:tcPr>
          <w:p w14:paraId="05E374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公式、边界和硬约束与正文定义一致</w:t>
            </w:r>
          </w:p>
        </w:tc>
        <w:tc>
          <w:tcPr>
            <w:tcW w:w="2494" w:type="dxa"/>
            <w:tcMar>
              <w:top w:w="90" w:type="dxa"/>
              <w:left w:w="100" w:type="dxa"/>
              <w:bottom w:w="90" w:type="dxa"/>
              <w:right w:w="100" w:type="dxa"/>
            </w:tcMar>
            <w:vAlign w:val="center"/>
          </w:tcPr>
          <w:p w14:paraId="131826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基准案例与独立校验</w:t>
            </w:r>
          </w:p>
        </w:tc>
      </w:tr>
      <w:tr w14:paraId="7357DD8C">
        <w:trPr>
          <w:cantSplit/>
          <w:jc w:val="center"/>
        </w:trPr>
        <w:tc>
          <w:tcPr>
            <w:tcW w:w="1587" w:type="dxa"/>
            <w:shd w:val="clear" w:color="auto" w:fill="F7F7F7"/>
            <w:tcMar>
              <w:top w:w="90" w:type="dxa"/>
              <w:left w:w="100" w:type="dxa"/>
              <w:bottom w:w="90" w:type="dxa"/>
              <w:right w:w="100" w:type="dxa"/>
            </w:tcMar>
            <w:vAlign w:val="center"/>
          </w:tcPr>
          <w:p w14:paraId="51D193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可行性/最优性</w:t>
            </w:r>
          </w:p>
        </w:tc>
        <w:tc>
          <w:tcPr>
            <w:tcW w:w="3969" w:type="dxa"/>
            <w:shd w:val="clear" w:color="auto" w:fill="F7F7F7"/>
            <w:tcMar>
              <w:top w:w="90" w:type="dxa"/>
              <w:left w:w="100" w:type="dxa"/>
              <w:bottom w:w="90" w:type="dxa"/>
              <w:right w:w="100" w:type="dxa"/>
            </w:tcMar>
            <w:vAlign w:val="center"/>
          </w:tcPr>
          <w:p w14:paraId="5079FB7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SCIP状态、可行解和最优间隙达到模型卡</w:t>
            </w:r>
          </w:p>
        </w:tc>
        <w:tc>
          <w:tcPr>
            <w:tcW w:w="2494" w:type="dxa"/>
            <w:shd w:val="clear" w:color="auto" w:fill="F7F7F7"/>
            <w:tcMar>
              <w:top w:w="90" w:type="dxa"/>
              <w:left w:w="100" w:type="dxa"/>
              <w:bottom w:w="90" w:type="dxa"/>
              <w:right w:w="100" w:type="dxa"/>
            </w:tcMar>
            <w:vAlign w:val="center"/>
          </w:tcPr>
          <w:p w14:paraId="65AE5B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求解日志与约束检查</w:t>
            </w:r>
          </w:p>
        </w:tc>
      </w:tr>
      <w:tr w14:paraId="0CA948FE">
        <w:trPr>
          <w:cantSplit/>
          <w:jc w:val="center"/>
        </w:trPr>
        <w:tc>
          <w:tcPr>
            <w:tcW w:w="1587" w:type="dxa"/>
            <w:tcMar>
              <w:top w:w="90" w:type="dxa"/>
              <w:left w:w="100" w:type="dxa"/>
              <w:bottom w:w="90" w:type="dxa"/>
              <w:right w:w="100" w:type="dxa"/>
            </w:tcMar>
            <w:vAlign w:val="center"/>
          </w:tcPr>
          <w:p w14:paraId="2E3E2C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合理性</w:t>
            </w:r>
          </w:p>
        </w:tc>
        <w:tc>
          <w:tcPr>
            <w:tcW w:w="3969" w:type="dxa"/>
            <w:tcMar>
              <w:top w:w="90" w:type="dxa"/>
              <w:left w:w="100" w:type="dxa"/>
              <w:bottom w:w="90" w:type="dxa"/>
              <w:right w:w="100" w:type="dxa"/>
            </w:tcMar>
            <w:vAlign w:val="center"/>
          </w:tcPr>
          <w:p w14:paraId="66EA69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结果符合业务常识，异常结果可解释</w:t>
            </w:r>
          </w:p>
        </w:tc>
        <w:tc>
          <w:tcPr>
            <w:tcW w:w="2494" w:type="dxa"/>
            <w:tcMar>
              <w:top w:w="90" w:type="dxa"/>
              <w:left w:w="100" w:type="dxa"/>
              <w:bottom w:w="90" w:type="dxa"/>
              <w:right w:w="100" w:type="dxa"/>
            </w:tcMar>
            <w:vAlign w:val="center"/>
          </w:tcPr>
          <w:p w14:paraId="77388A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业务评审记录</w:t>
            </w:r>
          </w:p>
        </w:tc>
      </w:tr>
      <w:tr w14:paraId="098BC96C">
        <w:trPr>
          <w:cantSplit/>
          <w:jc w:val="center"/>
        </w:trPr>
        <w:tc>
          <w:tcPr>
            <w:tcW w:w="1587" w:type="dxa"/>
            <w:shd w:val="clear" w:color="auto" w:fill="F7F7F7"/>
            <w:tcMar>
              <w:top w:w="90" w:type="dxa"/>
              <w:left w:w="100" w:type="dxa"/>
              <w:bottom w:w="90" w:type="dxa"/>
              <w:right w:w="100" w:type="dxa"/>
            </w:tcMar>
            <w:vAlign w:val="center"/>
          </w:tcPr>
          <w:p w14:paraId="562F05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性能</w:t>
            </w:r>
          </w:p>
        </w:tc>
        <w:tc>
          <w:tcPr>
            <w:tcW w:w="3969" w:type="dxa"/>
            <w:shd w:val="clear" w:color="auto" w:fill="F7F7F7"/>
            <w:tcMar>
              <w:top w:w="90" w:type="dxa"/>
              <w:left w:w="100" w:type="dxa"/>
              <w:bottom w:w="90" w:type="dxa"/>
              <w:right w:w="100" w:type="dxa"/>
            </w:tcMar>
            <w:vAlign w:val="center"/>
          </w:tcPr>
          <w:p w14:paraId="2709DF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典型与峰值规模在时限和资源边界内</w:t>
            </w:r>
          </w:p>
        </w:tc>
        <w:tc>
          <w:tcPr>
            <w:tcW w:w="2494" w:type="dxa"/>
            <w:shd w:val="clear" w:color="auto" w:fill="F7F7F7"/>
            <w:tcMar>
              <w:top w:w="90" w:type="dxa"/>
              <w:left w:w="100" w:type="dxa"/>
              <w:bottom w:w="90" w:type="dxa"/>
              <w:right w:w="100" w:type="dxa"/>
            </w:tcMar>
            <w:vAlign w:val="center"/>
          </w:tcPr>
          <w:p w14:paraId="47BFB4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性能测试报告</w:t>
            </w:r>
          </w:p>
        </w:tc>
      </w:tr>
      <w:tr w14:paraId="2B0980A5">
        <w:trPr>
          <w:cantSplit/>
          <w:jc w:val="center"/>
        </w:trPr>
        <w:tc>
          <w:tcPr>
            <w:tcW w:w="1587" w:type="dxa"/>
            <w:tcMar>
              <w:top w:w="90" w:type="dxa"/>
              <w:left w:w="100" w:type="dxa"/>
              <w:bottom w:w="90" w:type="dxa"/>
              <w:right w:w="100" w:type="dxa"/>
            </w:tcMar>
            <w:vAlign w:val="center"/>
          </w:tcPr>
          <w:p w14:paraId="3D25F2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解释</w:t>
            </w:r>
          </w:p>
        </w:tc>
        <w:tc>
          <w:tcPr>
            <w:tcW w:w="3969" w:type="dxa"/>
            <w:tcMar>
              <w:top w:w="90" w:type="dxa"/>
              <w:left w:w="100" w:type="dxa"/>
              <w:bottom w:w="90" w:type="dxa"/>
              <w:right w:w="100" w:type="dxa"/>
            </w:tcMar>
            <w:vAlign w:val="center"/>
          </w:tcPr>
          <w:p w14:paraId="5900850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目标构成、关键约束、差异和无解原因完整</w:t>
            </w:r>
          </w:p>
        </w:tc>
        <w:tc>
          <w:tcPr>
            <w:tcW w:w="2494" w:type="dxa"/>
            <w:tcMar>
              <w:top w:w="90" w:type="dxa"/>
              <w:left w:w="100" w:type="dxa"/>
              <w:bottom w:w="90" w:type="dxa"/>
              <w:right w:w="100" w:type="dxa"/>
            </w:tcMar>
            <w:vAlign w:val="center"/>
          </w:tcPr>
          <w:p w14:paraId="4CE5BE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方案解释页面/接口</w:t>
            </w:r>
          </w:p>
        </w:tc>
      </w:tr>
      <w:tr w14:paraId="3ED9F76B">
        <w:trPr>
          <w:cantSplit/>
          <w:jc w:val="center"/>
        </w:trPr>
        <w:tc>
          <w:tcPr>
            <w:tcW w:w="1587" w:type="dxa"/>
            <w:shd w:val="clear" w:color="auto" w:fill="F7F7F7"/>
            <w:tcMar>
              <w:top w:w="90" w:type="dxa"/>
              <w:left w:w="100" w:type="dxa"/>
              <w:bottom w:w="90" w:type="dxa"/>
              <w:right w:w="100" w:type="dxa"/>
            </w:tcMar>
            <w:vAlign w:val="center"/>
          </w:tcPr>
          <w:p w14:paraId="1B3EF7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复现</w:t>
            </w:r>
          </w:p>
        </w:tc>
        <w:tc>
          <w:tcPr>
            <w:tcW w:w="3969" w:type="dxa"/>
            <w:shd w:val="clear" w:color="auto" w:fill="F7F7F7"/>
            <w:tcMar>
              <w:top w:w="90" w:type="dxa"/>
              <w:left w:w="100" w:type="dxa"/>
              <w:bottom w:w="90" w:type="dxa"/>
              <w:right w:w="100" w:type="dxa"/>
            </w:tcMar>
            <w:vAlign w:val="center"/>
          </w:tcPr>
          <w:p w14:paraId="19BB4F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快照、模型、参数和求解版本可重跑</w:t>
            </w:r>
          </w:p>
        </w:tc>
        <w:tc>
          <w:tcPr>
            <w:tcW w:w="2494" w:type="dxa"/>
            <w:shd w:val="clear" w:color="auto" w:fill="F7F7F7"/>
            <w:tcMar>
              <w:top w:w="90" w:type="dxa"/>
              <w:left w:w="100" w:type="dxa"/>
              <w:bottom w:w="90" w:type="dxa"/>
              <w:right w:w="100" w:type="dxa"/>
            </w:tcMar>
            <w:vAlign w:val="center"/>
          </w:tcPr>
          <w:p w14:paraId="498F6A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复现记录与一致性比较</w:t>
            </w:r>
          </w:p>
        </w:tc>
      </w:tr>
      <w:tr w14:paraId="04909116">
        <w:trPr>
          <w:cantSplit/>
          <w:jc w:val="center"/>
        </w:trPr>
        <w:tc>
          <w:tcPr>
            <w:tcW w:w="1587" w:type="dxa"/>
            <w:tcMar>
              <w:top w:w="90" w:type="dxa"/>
              <w:left w:w="100" w:type="dxa"/>
              <w:bottom w:w="90" w:type="dxa"/>
              <w:right w:w="100" w:type="dxa"/>
            </w:tcMar>
            <w:vAlign w:val="center"/>
          </w:tcPr>
          <w:p w14:paraId="3897E5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效果</w:t>
            </w:r>
          </w:p>
        </w:tc>
        <w:tc>
          <w:tcPr>
            <w:tcW w:w="3969" w:type="dxa"/>
            <w:tcMar>
              <w:top w:w="90" w:type="dxa"/>
              <w:left w:w="100" w:type="dxa"/>
              <w:bottom w:w="90" w:type="dxa"/>
              <w:right w:w="100" w:type="dxa"/>
            </w:tcMar>
            <w:vAlign w:val="center"/>
          </w:tcPr>
          <w:p w14:paraId="1C6D987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并行期采纳、偏差和业务指标达到确认标准</w:t>
            </w:r>
          </w:p>
        </w:tc>
        <w:tc>
          <w:tcPr>
            <w:tcW w:w="2494" w:type="dxa"/>
            <w:tcMar>
              <w:top w:w="90" w:type="dxa"/>
              <w:left w:w="100" w:type="dxa"/>
              <w:bottom w:w="90" w:type="dxa"/>
              <w:right w:w="100" w:type="dxa"/>
            </w:tcMar>
            <w:vAlign w:val="center"/>
          </w:tcPr>
          <w:p w14:paraId="0BAC06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并行运行报告</w:t>
            </w:r>
          </w:p>
        </w:tc>
      </w:tr>
      <w:tr w14:paraId="554C6588">
        <w:trPr>
          <w:cantSplit/>
          <w:jc w:val="center"/>
        </w:trPr>
        <w:tc>
          <w:tcPr>
            <w:tcW w:w="1587" w:type="dxa"/>
            <w:shd w:val="clear" w:color="auto" w:fill="F7F7F7"/>
            <w:tcMar>
              <w:top w:w="90" w:type="dxa"/>
              <w:left w:w="100" w:type="dxa"/>
              <w:bottom w:w="90" w:type="dxa"/>
              <w:right w:w="100" w:type="dxa"/>
            </w:tcMar>
            <w:vAlign w:val="center"/>
          </w:tcPr>
          <w:p w14:paraId="2CFDB6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A/B效果</w:t>
            </w:r>
          </w:p>
        </w:tc>
        <w:tc>
          <w:tcPr>
            <w:tcW w:w="3969" w:type="dxa"/>
            <w:shd w:val="clear" w:color="auto" w:fill="F7F7F7"/>
            <w:tcMar>
              <w:top w:w="90" w:type="dxa"/>
              <w:left w:w="100" w:type="dxa"/>
              <w:bottom w:w="90" w:type="dxa"/>
              <w:right w:w="100" w:type="dxa"/>
            </w:tcMar>
            <w:vAlign w:val="center"/>
          </w:tcPr>
          <w:p w14:paraId="54B72AB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算法方案相对人工计划或现行业务基线达到确认阈值，且护栏指标不恶化</w:t>
            </w:r>
          </w:p>
        </w:tc>
        <w:tc>
          <w:tcPr>
            <w:tcW w:w="2494" w:type="dxa"/>
            <w:shd w:val="clear" w:color="auto" w:fill="F7F7F7"/>
            <w:tcMar>
              <w:top w:w="90" w:type="dxa"/>
              <w:left w:w="100" w:type="dxa"/>
              <w:bottom w:w="90" w:type="dxa"/>
              <w:right w:w="100" w:type="dxa"/>
            </w:tcMar>
            <w:vAlign w:val="center"/>
          </w:tcPr>
          <w:p w14:paraId="38AAF77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A/B方案、同源快照、实际反馈、异常剔除和签认记录</w:t>
            </w:r>
          </w:p>
        </w:tc>
      </w:tr>
    </w:tbl>
    <w:p w14:paraId="5A9C8458">
      <w:pPr>
        <w:spacing w:after="40"/>
      </w:pPr>
    </w:p>
    <w:p w14:paraId="57965BF1">
      <w:pPr>
        <w:pStyle w:val="6"/>
      </w:pPr>
      <w:bookmarkStart w:id="375" w:name="_Toc192031265"/>
      <w:r>
        <w:rPr>
          <w:rFonts w:ascii="Times New Roman" w:hAnsi="Times New Roman" w:eastAsia="STHeiti" w:cs="Times New Roman"/>
          <w:b/>
          <w:color w:val="000000"/>
          <w:sz w:val="22"/>
        </w:rPr>
        <w:t>7.3.1.5 接口验收</w:t>
      </w:r>
      <w:bookmarkEnd w:id="375"/>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565B356B">
        <w:trPr>
          <w:cantSplit/>
          <w:tblHeader/>
          <w:jc w:val="center"/>
        </w:trPr>
        <w:tc>
          <w:tcPr>
            <w:tcW w:w="1701" w:type="dxa"/>
            <w:shd w:val="clear" w:color="auto" w:fill="BFBFBF"/>
            <w:tcMar>
              <w:top w:w="90" w:type="dxa"/>
              <w:left w:w="100" w:type="dxa"/>
              <w:bottom w:w="90" w:type="dxa"/>
              <w:right w:w="100" w:type="dxa"/>
            </w:tcMar>
            <w:vAlign w:val="center"/>
          </w:tcPr>
          <w:p w14:paraId="4EF848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验收项</w:t>
            </w:r>
          </w:p>
        </w:tc>
        <w:tc>
          <w:tcPr>
            <w:tcW w:w="6350" w:type="dxa"/>
            <w:shd w:val="clear" w:color="auto" w:fill="BFBFBF"/>
            <w:tcMar>
              <w:top w:w="90" w:type="dxa"/>
              <w:left w:w="100" w:type="dxa"/>
              <w:bottom w:w="90" w:type="dxa"/>
              <w:right w:w="100" w:type="dxa"/>
            </w:tcMar>
            <w:vAlign w:val="center"/>
          </w:tcPr>
          <w:p w14:paraId="2E8DBF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标准</w:t>
            </w:r>
          </w:p>
        </w:tc>
      </w:tr>
      <w:tr w14:paraId="10EF6E20">
        <w:trPr>
          <w:cantSplit/>
          <w:jc w:val="center"/>
        </w:trPr>
        <w:tc>
          <w:tcPr>
            <w:tcW w:w="1701" w:type="dxa"/>
            <w:tcMar>
              <w:top w:w="90" w:type="dxa"/>
              <w:left w:w="100" w:type="dxa"/>
              <w:bottom w:w="90" w:type="dxa"/>
              <w:right w:w="100" w:type="dxa"/>
            </w:tcMar>
            <w:vAlign w:val="center"/>
          </w:tcPr>
          <w:p w14:paraId="206074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覆盖</w:t>
            </w:r>
          </w:p>
        </w:tc>
        <w:tc>
          <w:tcPr>
            <w:tcW w:w="6350" w:type="dxa"/>
            <w:tcMar>
              <w:top w:w="90" w:type="dxa"/>
              <w:left w:w="100" w:type="dxa"/>
              <w:bottom w:w="90" w:type="dxa"/>
              <w:right w:w="100" w:type="dxa"/>
            </w:tcMar>
            <w:vAlign w:val="center"/>
          </w:tcPr>
          <w:p w14:paraId="1A6F101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接口清单全部实现或有批准替代方案，方向、频率和责任明确。</w:t>
            </w:r>
          </w:p>
        </w:tc>
      </w:tr>
      <w:tr w14:paraId="62DD222B">
        <w:trPr>
          <w:cantSplit/>
          <w:jc w:val="center"/>
        </w:trPr>
        <w:tc>
          <w:tcPr>
            <w:tcW w:w="1701" w:type="dxa"/>
            <w:shd w:val="clear" w:color="auto" w:fill="F7F7F7"/>
            <w:tcMar>
              <w:top w:w="90" w:type="dxa"/>
              <w:left w:w="100" w:type="dxa"/>
              <w:bottom w:w="90" w:type="dxa"/>
              <w:right w:w="100" w:type="dxa"/>
            </w:tcMar>
            <w:vAlign w:val="center"/>
          </w:tcPr>
          <w:p w14:paraId="3C9582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契约</w:t>
            </w:r>
          </w:p>
        </w:tc>
        <w:tc>
          <w:tcPr>
            <w:tcW w:w="6350" w:type="dxa"/>
            <w:shd w:val="clear" w:color="auto" w:fill="F7F7F7"/>
            <w:tcMar>
              <w:top w:w="90" w:type="dxa"/>
              <w:left w:w="100" w:type="dxa"/>
              <w:bottom w:w="90" w:type="dxa"/>
              <w:right w:w="100" w:type="dxa"/>
            </w:tcMar>
            <w:vAlign w:val="center"/>
          </w:tcPr>
          <w:p w14:paraId="0251FF9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字段、状态、单位、时间、错误和版本与确认契约一致。</w:t>
            </w:r>
          </w:p>
        </w:tc>
      </w:tr>
      <w:tr w14:paraId="65011D46">
        <w:trPr>
          <w:cantSplit/>
          <w:jc w:val="center"/>
        </w:trPr>
        <w:tc>
          <w:tcPr>
            <w:tcW w:w="1701" w:type="dxa"/>
            <w:tcMar>
              <w:top w:w="90" w:type="dxa"/>
              <w:left w:w="100" w:type="dxa"/>
              <w:bottom w:w="90" w:type="dxa"/>
              <w:right w:w="100" w:type="dxa"/>
            </w:tcMar>
            <w:vAlign w:val="center"/>
          </w:tcPr>
          <w:p w14:paraId="21BA08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可靠</w:t>
            </w:r>
          </w:p>
        </w:tc>
        <w:tc>
          <w:tcPr>
            <w:tcW w:w="6350" w:type="dxa"/>
            <w:tcMar>
              <w:top w:w="90" w:type="dxa"/>
              <w:left w:w="100" w:type="dxa"/>
              <w:bottom w:w="90" w:type="dxa"/>
              <w:right w:w="100" w:type="dxa"/>
            </w:tcMar>
            <w:vAlign w:val="center"/>
          </w:tcPr>
          <w:p w14:paraId="11D5643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幂等、超时、重试、部分成功、补偿和对账通过异常演练。</w:t>
            </w:r>
          </w:p>
        </w:tc>
      </w:tr>
      <w:tr w14:paraId="1D6B5044">
        <w:trPr>
          <w:cantSplit/>
          <w:jc w:val="center"/>
        </w:trPr>
        <w:tc>
          <w:tcPr>
            <w:tcW w:w="1701" w:type="dxa"/>
            <w:shd w:val="clear" w:color="auto" w:fill="F7F7F7"/>
            <w:tcMar>
              <w:top w:w="90" w:type="dxa"/>
              <w:left w:w="100" w:type="dxa"/>
              <w:bottom w:w="90" w:type="dxa"/>
              <w:right w:w="100" w:type="dxa"/>
            </w:tcMar>
            <w:vAlign w:val="center"/>
          </w:tcPr>
          <w:p w14:paraId="3C2D55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w:t>
            </w:r>
          </w:p>
        </w:tc>
        <w:tc>
          <w:tcPr>
            <w:tcW w:w="6350" w:type="dxa"/>
            <w:shd w:val="clear" w:color="auto" w:fill="F7F7F7"/>
            <w:tcMar>
              <w:top w:w="90" w:type="dxa"/>
              <w:left w:w="100" w:type="dxa"/>
              <w:bottom w:w="90" w:type="dxa"/>
              <w:right w:w="100" w:type="dxa"/>
            </w:tcMar>
            <w:vAlign w:val="center"/>
          </w:tcPr>
          <w:p w14:paraId="2A38C18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认证、授权、TLS、白名单、签名/防重放和日志符合要求。</w:t>
            </w:r>
          </w:p>
        </w:tc>
      </w:tr>
      <w:tr w14:paraId="384C034E">
        <w:trPr>
          <w:cantSplit/>
          <w:jc w:val="center"/>
        </w:trPr>
        <w:tc>
          <w:tcPr>
            <w:tcW w:w="1701" w:type="dxa"/>
            <w:tcMar>
              <w:top w:w="90" w:type="dxa"/>
              <w:left w:w="100" w:type="dxa"/>
              <w:bottom w:w="90" w:type="dxa"/>
              <w:right w:w="100" w:type="dxa"/>
            </w:tcMar>
            <w:vAlign w:val="center"/>
          </w:tcPr>
          <w:p w14:paraId="19281C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可观测</w:t>
            </w:r>
          </w:p>
        </w:tc>
        <w:tc>
          <w:tcPr>
            <w:tcW w:w="6350" w:type="dxa"/>
            <w:tcMar>
              <w:top w:w="90" w:type="dxa"/>
              <w:left w:w="100" w:type="dxa"/>
              <w:bottom w:w="90" w:type="dxa"/>
              <w:right w:w="100" w:type="dxa"/>
            </w:tcMar>
            <w:vAlign w:val="center"/>
          </w:tcPr>
          <w:p w14:paraId="0FE6AE4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批次、trace_id、成功失败、积压和SLA可查询告警。</w:t>
            </w:r>
          </w:p>
        </w:tc>
      </w:tr>
    </w:tbl>
    <w:p w14:paraId="3125E74B">
      <w:pPr>
        <w:spacing w:after="40"/>
      </w:pPr>
    </w:p>
    <w:p w14:paraId="4339DA38">
      <w:pPr>
        <w:pStyle w:val="6"/>
      </w:pPr>
      <w:bookmarkStart w:id="376" w:name="_Toc1949033061"/>
      <w:r>
        <w:rPr>
          <w:rFonts w:ascii="Times New Roman" w:hAnsi="Times New Roman" w:eastAsia="STHeiti" w:cs="Times New Roman"/>
          <w:b/>
          <w:color w:val="000000"/>
          <w:sz w:val="22"/>
        </w:rPr>
        <w:t>7.3.1.6 非功能验收</w:t>
      </w:r>
      <w:bookmarkEnd w:id="376"/>
    </w:p>
    <w:p w14:paraId="74F5941C">
      <w:pPr>
        <w:spacing w:after="80" w:line="324" w:lineRule="auto"/>
        <w:ind w:firstLine="420"/>
        <w:jc w:val="both"/>
      </w:pPr>
      <w:r>
        <w:rPr>
          <w:rFonts w:ascii="Times New Roman" w:hAnsi="Times New Roman" w:eastAsia="Songti SC" w:cs="Times New Roman"/>
          <w:color w:val="000000"/>
          <w:sz w:val="21"/>
        </w:rPr>
        <w:t>非功能验收以第六章基线和经确认容量为准。应用、数据库和算法服务器未配置自动冗余时，相应节点单点必须在验收报告中明确；验收服务恢复、任务续处、备份恢复和服务器重建，不验收未建设的数据库或算法集群切换。</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D2E07D1">
        <w:trPr>
          <w:cantSplit/>
          <w:tblHeader/>
          <w:jc w:val="center"/>
        </w:trPr>
        <w:tc>
          <w:tcPr>
            <w:tcW w:w="1701" w:type="dxa"/>
            <w:shd w:val="clear" w:color="auto" w:fill="BFBFBF"/>
            <w:tcMar>
              <w:top w:w="90" w:type="dxa"/>
              <w:left w:w="100" w:type="dxa"/>
              <w:bottom w:w="90" w:type="dxa"/>
              <w:right w:w="100" w:type="dxa"/>
            </w:tcMar>
            <w:vAlign w:val="center"/>
          </w:tcPr>
          <w:p w14:paraId="5E86AF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维度</w:t>
            </w:r>
          </w:p>
        </w:tc>
        <w:tc>
          <w:tcPr>
            <w:tcW w:w="4082" w:type="dxa"/>
            <w:shd w:val="clear" w:color="auto" w:fill="BFBFBF"/>
            <w:tcMar>
              <w:top w:w="90" w:type="dxa"/>
              <w:left w:w="100" w:type="dxa"/>
              <w:bottom w:w="90" w:type="dxa"/>
              <w:right w:w="100" w:type="dxa"/>
            </w:tcMar>
            <w:vAlign w:val="center"/>
          </w:tcPr>
          <w:p w14:paraId="034022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主要标准</w:t>
            </w:r>
          </w:p>
        </w:tc>
        <w:tc>
          <w:tcPr>
            <w:tcW w:w="2268" w:type="dxa"/>
            <w:shd w:val="clear" w:color="auto" w:fill="BFBFBF"/>
            <w:tcMar>
              <w:top w:w="90" w:type="dxa"/>
              <w:left w:w="100" w:type="dxa"/>
              <w:bottom w:w="90" w:type="dxa"/>
              <w:right w:w="100" w:type="dxa"/>
            </w:tcMar>
            <w:vAlign w:val="center"/>
          </w:tcPr>
          <w:p w14:paraId="6803D2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证据</w:t>
            </w:r>
          </w:p>
        </w:tc>
      </w:tr>
      <w:tr w14:paraId="0E8ABE6F">
        <w:trPr>
          <w:cantSplit/>
          <w:jc w:val="center"/>
        </w:trPr>
        <w:tc>
          <w:tcPr>
            <w:tcW w:w="1701" w:type="dxa"/>
            <w:tcMar>
              <w:top w:w="90" w:type="dxa"/>
              <w:left w:w="100" w:type="dxa"/>
              <w:bottom w:w="90" w:type="dxa"/>
              <w:right w:w="100" w:type="dxa"/>
            </w:tcMar>
            <w:vAlign w:val="center"/>
          </w:tcPr>
          <w:p w14:paraId="74455D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性能容量</w:t>
            </w:r>
          </w:p>
        </w:tc>
        <w:tc>
          <w:tcPr>
            <w:tcW w:w="4082" w:type="dxa"/>
            <w:tcMar>
              <w:top w:w="90" w:type="dxa"/>
              <w:left w:w="100" w:type="dxa"/>
              <w:bottom w:w="90" w:type="dxa"/>
              <w:right w:w="100" w:type="dxa"/>
            </w:tcMar>
            <w:vAlign w:val="center"/>
          </w:tcPr>
          <w:p w14:paraId="2B0596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页面、接口、批量、模型和长稳达到基线</w:t>
            </w:r>
          </w:p>
        </w:tc>
        <w:tc>
          <w:tcPr>
            <w:tcW w:w="2268" w:type="dxa"/>
            <w:tcMar>
              <w:top w:w="90" w:type="dxa"/>
              <w:left w:w="100" w:type="dxa"/>
              <w:bottom w:w="90" w:type="dxa"/>
              <w:right w:w="100" w:type="dxa"/>
            </w:tcMar>
            <w:vAlign w:val="center"/>
          </w:tcPr>
          <w:p w14:paraId="16C237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性能报告与资源曲线</w:t>
            </w:r>
          </w:p>
        </w:tc>
      </w:tr>
      <w:tr w14:paraId="75CDD77A">
        <w:trPr>
          <w:cantSplit/>
          <w:jc w:val="center"/>
        </w:trPr>
        <w:tc>
          <w:tcPr>
            <w:tcW w:w="1701" w:type="dxa"/>
            <w:shd w:val="clear" w:color="auto" w:fill="F7F7F7"/>
            <w:tcMar>
              <w:top w:w="90" w:type="dxa"/>
              <w:left w:w="100" w:type="dxa"/>
              <w:bottom w:w="90" w:type="dxa"/>
              <w:right w:w="100" w:type="dxa"/>
            </w:tcMar>
            <w:vAlign w:val="center"/>
          </w:tcPr>
          <w:p w14:paraId="679086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可靠恢复</w:t>
            </w:r>
          </w:p>
        </w:tc>
        <w:tc>
          <w:tcPr>
            <w:tcW w:w="4082" w:type="dxa"/>
            <w:shd w:val="clear" w:color="auto" w:fill="F7F7F7"/>
            <w:tcMar>
              <w:top w:w="90" w:type="dxa"/>
              <w:left w:w="100" w:type="dxa"/>
              <w:bottom w:w="90" w:type="dxa"/>
              <w:right w:w="100" w:type="dxa"/>
            </w:tcMar>
            <w:vAlign w:val="center"/>
          </w:tcPr>
          <w:p w14:paraId="7492185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容器故障、任务续处、备份恢复和整机重建演练通过</w:t>
            </w:r>
          </w:p>
        </w:tc>
        <w:tc>
          <w:tcPr>
            <w:tcW w:w="2268" w:type="dxa"/>
            <w:shd w:val="clear" w:color="auto" w:fill="F7F7F7"/>
            <w:tcMar>
              <w:top w:w="90" w:type="dxa"/>
              <w:left w:w="100" w:type="dxa"/>
              <w:bottom w:w="90" w:type="dxa"/>
              <w:right w:w="100" w:type="dxa"/>
            </w:tcMar>
            <w:vAlign w:val="center"/>
          </w:tcPr>
          <w:p w14:paraId="4ADA0B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恢复演练报告</w:t>
            </w:r>
          </w:p>
        </w:tc>
      </w:tr>
      <w:tr w14:paraId="272813A1">
        <w:trPr>
          <w:cantSplit/>
          <w:jc w:val="center"/>
        </w:trPr>
        <w:tc>
          <w:tcPr>
            <w:tcW w:w="1701" w:type="dxa"/>
            <w:tcMar>
              <w:top w:w="90" w:type="dxa"/>
              <w:left w:w="100" w:type="dxa"/>
              <w:bottom w:w="90" w:type="dxa"/>
              <w:right w:w="100" w:type="dxa"/>
            </w:tcMar>
            <w:vAlign w:val="center"/>
          </w:tcPr>
          <w:p w14:paraId="1C82AD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安全权限</w:t>
            </w:r>
          </w:p>
        </w:tc>
        <w:tc>
          <w:tcPr>
            <w:tcW w:w="4082" w:type="dxa"/>
            <w:tcMar>
              <w:top w:w="90" w:type="dxa"/>
              <w:left w:w="100" w:type="dxa"/>
              <w:bottom w:w="90" w:type="dxa"/>
              <w:right w:w="100" w:type="dxa"/>
            </w:tcMar>
            <w:vAlign w:val="center"/>
          </w:tcPr>
          <w:p w14:paraId="39DC5D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越权、安全用例和阻断级漏洞关闭</w:t>
            </w:r>
          </w:p>
        </w:tc>
        <w:tc>
          <w:tcPr>
            <w:tcW w:w="2268" w:type="dxa"/>
            <w:tcMar>
              <w:top w:w="90" w:type="dxa"/>
              <w:left w:w="100" w:type="dxa"/>
              <w:bottom w:w="90" w:type="dxa"/>
              <w:right w:w="100" w:type="dxa"/>
            </w:tcMar>
            <w:vAlign w:val="center"/>
          </w:tcPr>
          <w:p w14:paraId="3C655F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安全测试/扫描报告</w:t>
            </w:r>
          </w:p>
        </w:tc>
      </w:tr>
      <w:tr w14:paraId="4A2EA6DD">
        <w:trPr>
          <w:cantSplit/>
          <w:jc w:val="center"/>
        </w:trPr>
        <w:tc>
          <w:tcPr>
            <w:tcW w:w="1701" w:type="dxa"/>
            <w:shd w:val="clear" w:color="auto" w:fill="F7F7F7"/>
            <w:tcMar>
              <w:top w:w="90" w:type="dxa"/>
              <w:left w:w="100" w:type="dxa"/>
              <w:bottom w:w="90" w:type="dxa"/>
              <w:right w:w="100" w:type="dxa"/>
            </w:tcMar>
            <w:vAlign w:val="center"/>
          </w:tcPr>
          <w:p w14:paraId="4A61CD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兼容易用</w:t>
            </w:r>
          </w:p>
        </w:tc>
        <w:tc>
          <w:tcPr>
            <w:tcW w:w="4082" w:type="dxa"/>
            <w:shd w:val="clear" w:color="auto" w:fill="F7F7F7"/>
            <w:tcMar>
              <w:top w:w="90" w:type="dxa"/>
              <w:left w:w="100" w:type="dxa"/>
              <w:bottom w:w="90" w:type="dxa"/>
              <w:right w:w="100" w:type="dxa"/>
            </w:tcMar>
            <w:vAlign w:val="center"/>
          </w:tcPr>
          <w:p w14:paraId="194CB42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浏览器、分辨率、错误提示和关键操作一致</w:t>
            </w:r>
          </w:p>
        </w:tc>
        <w:tc>
          <w:tcPr>
            <w:tcW w:w="2268" w:type="dxa"/>
            <w:shd w:val="clear" w:color="auto" w:fill="F7F7F7"/>
            <w:tcMar>
              <w:top w:w="90" w:type="dxa"/>
              <w:left w:w="100" w:type="dxa"/>
              <w:bottom w:w="90" w:type="dxa"/>
              <w:right w:w="100" w:type="dxa"/>
            </w:tcMar>
            <w:vAlign w:val="center"/>
          </w:tcPr>
          <w:p w14:paraId="389030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兼容性与UAT记录</w:t>
            </w:r>
          </w:p>
        </w:tc>
      </w:tr>
      <w:tr w14:paraId="04434F84">
        <w:trPr>
          <w:cantSplit/>
          <w:jc w:val="center"/>
        </w:trPr>
        <w:tc>
          <w:tcPr>
            <w:tcW w:w="1701" w:type="dxa"/>
            <w:tcMar>
              <w:top w:w="90" w:type="dxa"/>
              <w:left w:w="100" w:type="dxa"/>
              <w:bottom w:w="90" w:type="dxa"/>
              <w:right w:w="100" w:type="dxa"/>
            </w:tcMar>
            <w:vAlign w:val="center"/>
          </w:tcPr>
          <w:p w14:paraId="130706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可观测</w:t>
            </w:r>
          </w:p>
        </w:tc>
        <w:tc>
          <w:tcPr>
            <w:tcW w:w="4082" w:type="dxa"/>
            <w:tcMar>
              <w:top w:w="90" w:type="dxa"/>
              <w:left w:w="100" w:type="dxa"/>
              <w:bottom w:w="90" w:type="dxa"/>
              <w:right w:w="100" w:type="dxa"/>
            </w:tcMar>
            <w:vAlign w:val="center"/>
          </w:tcPr>
          <w:p w14:paraId="4025857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基础设施到业务指标均有监控、告警和责任人</w:t>
            </w:r>
          </w:p>
        </w:tc>
        <w:tc>
          <w:tcPr>
            <w:tcW w:w="2268" w:type="dxa"/>
            <w:tcMar>
              <w:top w:w="90" w:type="dxa"/>
              <w:left w:w="100" w:type="dxa"/>
              <w:bottom w:w="90" w:type="dxa"/>
              <w:right w:w="100" w:type="dxa"/>
            </w:tcMar>
            <w:vAlign w:val="center"/>
          </w:tcPr>
          <w:p w14:paraId="7A590C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监控截图与告警演练</w:t>
            </w:r>
          </w:p>
        </w:tc>
      </w:tr>
      <w:tr w14:paraId="02DD0F97">
        <w:trPr>
          <w:cantSplit/>
          <w:jc w:val="center"/>
        </w:trPr>
        <w:tc>
          <w:tcPr>
            <w:tcW w:w="1701" w:type="dxa"/>
            <w:shd w:val="clear" w:color="auto" w:fill="F7F7F7"/>
            <w:tcMar>
              <w:top w:w="90" w:type="dxa"/>
              <w:left w:w="100" w:type="dxa"/>
              <w:bottom w:w="90" w:type="dxa"/>
              <w:right w:w="100" w:type="dxa"/>
            </w:tcMar>
            <w:vAlign w:val="center"/>
          </w:tcPr>
          <w:p w14:paraId="0F21D8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审计追溯</w:t>
            </w:r>
          </w:p>
        </w:tc>
        <w:tc>
          <w:tcPr>
            <w:tcW w:w="4082" w:type="dxa"/>
            <w:shd w:val="clear" w:color="auto" w:fill="F7F7F7"/>
            <w:tcMar>
              <w:top w:w="90" w:type="dxa"/>
              <w:left w:w="100" w:type="dxa"/>
              <w:bottom w:w="90" w:type="dxa"/>
              <w:right w:w="100" w:type="dxa"/>
            </w:tcMar>
            <w:vAlign w:val="center"/>
          </w:tcPr>
          <w:p w14:paraId="7DD8CED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数据、模型、人工、审批、发布和运维可追溯</w:t>
            </w:r>
          </w:p>
        </w:tc>
        <w:tc>
          <w:tcPr>
            <w:tcW w:w="2268" w:type="dxa"/>
            <w:shd w:val="clear" w:color="auto" w:fill="F7F7F7"/>
            <w:tcMar>
              <w:top w:w="90" w:type="dxa"/>
              <w:left w:w="100" w:type="dxa"/>
              <w:bottom w:w="90" w:type="dxa"/>
              <w:right w:w="100" w:type="dxa"/>
            </w:tcMar>
            <w:vAlign w:val="center"/>
          </w:tcPr>
          <w:p w14:paraId="379CFD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审计抽查</w:t>
            </w:r>
          </w:p>
        </w:tc>
      </w:tr>
    </w:tbl>
    <w:p w14:paraId="7F4F855A">
      <w:pPr>
        <w:spacing w:after="40"/>
      </w:pPr>
    </w:p>
    <w:p w14:paraId="4C4828D1">
      <w:pPr>
        <w:pStyle w:val="6"/>
      </w:pPr>
      <w:bookmarkStart w:id="377" w:name="_Toc1830588536"/>
      <w:r>
        <w:rPr>
          <w:rFonts w:ascii="Times New Roman" w:hAnsi="Times New Roman" w:eastAsia="STHeiti" w:cs="Times New Roman"/>
          <w:b/>
          <w:color w:val="000000"/>
          <w:sz w:val="22"/>
        </w:rPr>
        <w:t>7.3.1.7 运维和文档验收</w:t>
      </w:r>
      <w:bookmarkEnd w:id="377"/>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43DA6ECF">
        <w:trPr>
          <w:cantSplit/>
          <w:tblHeader/>
          <w:jc w:val="center"/>
        </w:trPr>
        <w:tc>
          <w:tcPr>
            <w:tcW w:w="1814" w:type="dxa"/>
            <w:shd w:val="clear" w:color="auto" w:fill="BFBFBF"/>
            <w:tcMar>
              <w:top w:w="90" w:type="dxa"/>
              <w:left w:w="100" w:type="dxa"/>
              <w:bottom w:w="90" w:type="dxa"/>
              <w:right w:w="100" w:type="dxa"/>
            </w:tcMar>
            <w:vAlign w:val="center"/>
          </w:tcPr>
          <w:p w14:paraId="3AB4E7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交付类别</w:t>
            </w:r>
          </w:p>
        </w:tc>
        <w:tc>
          <w:tcPr>
            <w:tcW w:w="6236" w:type="dxa"/>
            <w:shd w:val="clear" w:color="auto" w:fill="BFBFBF"/>
            <w:tcMar>
              <w:top w:w="90" w:type="dxa"/>
              <w:left w:w="100" w:type="dxa"/>
              <w:bottom w:w="90" w:type="dxa"/>
              <w:right w:w="100" w:type="dxa"/>
            </w:tcMar>
            <w:vAlign w:val="center"/>
          </w:tcPr>
          <w:p w14:paraId="7FDAC1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验收内容</w:t>
            </w:r>
          </w:p>
        </w:tc>
      </w:tr>
      <w:tr w14:paraId="7AD0B94C">
        <w:trPr>
          <w:cantSplit/>
          <w:jc w:val="center"/>
        </w:trPr>
        <w:tc>
          <w:tcPr>
            <w:tcW w:w="1814" w:type="dxa"/>
            <w:tcMar>
              <w:top w:w="90" w:type="dxa"/>
              <w:left w:w="100" w:type="dxa"/>
              <w:bottom w:w="90" w:type="dxa"/>
              <w:right w:w="100" w:type="dxa"/>
            </w:tcMar>
            <w:vAlign w:val="center"/>
          </w:tcPr>
          <w:p w14:paraId="047FD4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部署运维</w:t>
            </w:r>
          </w:p>
        </w:tc>
        <w:tc>
          <w:tcPr>
            <w:tcW w:w="6236" w:type="dxa"/>
            <w:tcMar>
              <w:top w:w="90" w:type="dxa"/>
              <w:left w:w="100" w:type="dxa"/>
              <w:bottom w:w="90" w:type="dxa"/>
              <w:right w:w="100" w:type="dxa"/>
            </w:tcMar>
            <w:vAlign w:val="center"/>
          </w:tcPr>
          <w:p w14:paraId="63D644B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Compose、镜像清单、配置、端口、启动停止、健康检查、发布与回退。</w:t>
            </w:r>
          </w:p>
        </w:tc>
      </w:tr>
      <w:tr w14:paraId="357BA428">
        <w:trPr>
          <w:cantSplit/>
          <w:jc w:val="center"/>
        </w:trPr>
        <w:tc>
          <w:tcPr>
            <w:tcW w:w="1814" w:type="dxa"/>
            <w:shd w:val="clear" w:color="auto" w:fill="F7F7F7"/>
            <w:tcMar>
              <w:top w:w="90" w:type="dxa"/>
              <w:left w:w="100" w:type="dxa"/>
              <w:bottom w:w="90" w:type="dxa"/>
              <w:right w:w="100" w:type="dxa"/>
            </w:tcMar>
            <w:vAlign w:val="center"/>
          </w:tcPr>
          <w:p w14:paraId="42CD5D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监控告警</w:t>
            </w:r>
          </w:p>
        </w:tc>
        <w:tc>
          <w:tcPr>
            <w:tcW w:w="6236" w:type="dxa"/>
            <w:shd w:val="clear" w:color="auto" w:fill="F7F7F7"/>
            <w:tcMar>
              <w:top w:w="90" w:type="dxa"/>
              <w:left w:w="100" w:type="dxa"/>
              <w:bottom w:w="90" w:type="dxa"/>
              <w:right w:w="100" w:type="dxa"/>
            </w:tcMar>
            <w:vAlign w:val="center"/>
          </w:tcPr>
          <w:p w14:paraId="446BA84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指标、阈值、通知、责任人、仪表盘和应急预案。</w:t>
            </w:r>
          </w:p>
        </w:tc>
      </w:tr>
      <w:tr w14:paraId="4BAD8321">
        <w:trPr>
          <w:cantSplit/>
          <w:jc w:val="center"/>
        </w:trPr>
        <w:tc>
          <w:tcPr>
            <w:tcW w:w="1814" w:type="dxa"/>
            <w:tcMar>
              <w:top w:w="90" w:type="dxa"/>
              <w:left w:w="100" w:type="dxa"/>
              <w:bottom w:w="90" w:type="dxa"/>
              <w:right w:w="100" w:type="dxa"/>
            </w:tcMar>
            <w:vAlign w:val="center"/>
          </w:tcPr>
          <w:p w14:paraId="167AE8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备份恢复</w:t>
            </w:r>
          </w:p>
        </w:tc>
        <w:tc>
          <w:tcPr>
            <w:tcW w:w="6236" w:type="dxa"/>
            <w:tcMar>
              <w:top w:w="90" w:type="dxa"/>
              <w:left w:w="100" w:type="dxa"/>
              <w:bottom w:w="90" w:type="dxa"/>
              <w:right w:w="100" w:type="dxa"/>
            </w:tcMar>
            <w:vAlign w:val="center"/>
          </w:tcPr>
          <w:p w14:paraId="772E247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备份策略、脚本/作业、恢复手册、演练记录和RPO/RTO。</w:t>
            </w:r>
          </w:p>
        </w:tc>
      </w:tr>
      <w:tr w14:paraId="03E336A1">
        <w:trPr>
          <w:cantSplit/>
          <w:jc w:val="center"/>
        </w:trPr>
        <w:tc>
          <w:tcPr>
            <w:tcW w:w="1814" w:type="dxa"/>
            <w:shd w:val="clear" w:color="auto" w:fill="F7F7F7"/>
            <w:tcMar>
              <w:top w:w="90" w:type="dxa"/>
              <w:left w:w="100" w:type="dxa"/>
              <w:bottom w:w="90" w:type="dxa"/>
              <w:right w:w="100" w:type="dxa"/>
            </w:tcMar>
            <w:vAlign w:val="center"/>
          </w:tcPr>
          <w:p w14:paraId="3438EB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数据模型</w:t>
            </w:r>
          </w:p>
        </w:tc>
        <w:tc>
          <w:tcPr>
            <w:tcW w:w="6236" w:type="dxa"/>
            <w:shd w:val="clear" w:color="auto" w:fill="F7F7F7"/>
            <w:tcMar>
              <w:top w:w="90" w:type="dxa"/>
              <w:left w:w="100" w:type="dxa"/>
              <w:bottom w:w="90" w:type="dxa"/>
              <w:right w:w="100" w:type="dxa"/>
            </w:tcMar>
            <w:vAlign w:val="center"/>
          </w:tcPr>
          <w:p w14:paraId="7B4BED9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数据字典、映射、接口、模型卡、参数、规则、算例和对账。</w:t>
            </w:r>
          </w:p>
        </w:tc>
      </w:tr>
      <w:tr w14:paraId="33D946FF">
        <w:trPr>
          <w:cantSplit/>
          <w:jc w:val="center"/>
        </w:trPr>
        <w:tc>
          <w:tcPr>
            <w:tcW w:w="1814" w:type="dxa"/>
            <w:tcMar>
              <w:top w:w="90" w:type="dxa"/>
              <w:left w:w="100" w:type="dxa"/>
              <w:bottom w:w="90" w:type="dxa"/>
              <w:right w:w="100" w:type="dxa"/>
            </w:tcMar>
            <w:vAlign w:val="center"/>
          </w:tcPr>
          <w:p w14:paraId="348541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用户资料</w:t>
            </w:r>
          </w:p>
        </w:tc>
        <w:tc>
          <w:tcPr>
            <w:tcW w:w="6236" w:type="dxa"/>
            <w:tcMar>
              <w:top w:w="90" w:type="dxa"/>
              <w:left w:w="100" w:type="dxa"/>
              <w:bottom w:w="90" w:type="dxa"/>
              <w:right w:w="100" w:type="dxa"/>
            </w:tcMar>
            <w:vAlign w:val="center"/>
          </w:tcPr>
          <w:p w14:paraId="3747640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用户手册、管理员手册、培训材料和培训考核。</w:t>
            </w:r>
          </w:p>
        </w:tc>
      </w:tr>
      <w:tr w14:paraId="31090BB2">
        <w:trPr>
          <w:cantSplit/>
          <w:jc w:val="center"/>
        </w:trPr>
        <w:tc>
          <w:tcPr>
            <w:tcW w:w="1814" w:type="dxa"/>
            <w:shd w:val="clear" w:color="auto" w:fill="F7F7F7"/>
            <w:tcMar>
              <w:top w:w="90" w:type="dxa"/>
              <w:left w:w="100" w:type="dxa"/>
              <w:bottom w:w="90" w:type="dxa"/>
              <w:right w:w="100" w:type="dxa"/>
            </w:tcMar>
            <w:vAlign w:val="center"/>
          </w:tcPr>
          <w:p w14:paraId="76EA50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源文件</w:t>
            </w:r>
          </w:p>
        </w:tc>
        <w:tc>
          <w:tcPr>
            <w:tcW w:w="6236" w:type="dxa"/>
            <w:shd w:val="clear" w:color="auto" w:fill="F7F7F7"/>
            <w:tcMar>
              <w:top w:w="90" w:type="dxa"/>
              <w:left w:w="100" w:type="dxa"/>
              <w:bottom w:w="90" w:type="dxa"/>
              <w:right w:w="100" w:type="dxa"/>
            </w:tcMar>
            <w:vAlign w:val="center"/>
          </w:tcPr>
          <w:p w14:paraId="058B6BE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DOCX、图形源文件/高分辨率图片、配置模板和测试证据。</w:t>
            </w:r>
          </w:p>
        </w:tc>
      </w:tr>
    </w:tbl>
    <w:p w14:paraId="26CB7E5B">
      <w:pPr>
        <w:spacing w:after="40"/>
      </w:pPr>
    </w:p>
    <w:p w14:paraId="51BCE69A">
      <w:pPr>
        <w:pStyle w:val="4"/>
      </w:pPr>
      <w:bookmarkStart w:id="378" w:name="_Toc1850797630"/>
      <w:r>
        <w:rPr>
          <w:rFonts w:ascii="Times New Roman" w:hAnsi="Times New Roman" w:eastAsia="STHeiti" w:cs="Times New Roman"/>
          <w:b/>
          <w:color w:val="000000"/>
          <w:sz w:val="24"/>
        </w:rPr>
        <w:t>7.3.2 需求追溯与证据管理</w:t>
      </w:r>
      <w:bookmarkEnd w:id="378"/>
    </w:p>
    <w:p w14:paraId="2A705CA7">
      <w:pPr>
        <w:keepNext/>
        <w:spacing w:before="100" w:after="80"/>
        <w:jc w:val="center"/>
      </w:pPr>
      <w:r>
        <w:rPr>
          <w:rFonts w:ascii="Times New Roman" w:hAnsi="Times New Roman" w:eastAsia="Songti SC" w:cs="Times New Roman"/>
          <w:b/>
          <w:color w:val="000000"/>
          <w:sz w:val="18"/>
        </w:rPr>
        <w:t>图7-2 需求、设计、测试与验收证据追溯链</w:t>
      </w:r>
    </w:p>
    <w:p w14:paraId="2A656016">
      <w:pPr>
        <w:keepLines/>
        <w:spacing w:after="120"/>
        <w:jc w:val="center"/>
      </w:pPr>
      <w:r>
        <w:drawing>
          <wp:inline distT="0" distB="0" distL="114300" distR="114300">
            <wp:extent cx="5111750" cy="2839720"/>
            <wp:effectExtent l="0" t="0" r="19050" b="508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
                    <pic:cNvPicPr>
                      <a:picLocks noChangeAspect="1"/>
                    </pic:cNvPicPr>
                  </pic:nvPicPr>
                  <pic:blipFill>
                    <a:blip r:embed="rId87"/>
                    <a:stretch>
                      <a:fillRect/>
                    </a:stretch>
                  </pic:blipFill>
                  <pic:spPr>
                    <a:xfrm>
                      <a:off x="0" y="0"/>
                      <a:ext cx="5112000" cy="2840000"/>
                    </a:xfrm>
                    <a:prstGeom prst="rect">
                      <a:avLst/>
                    </a:prstGeom>
                  </pic:spPr>
                </pic:pic>
              </a:graphicData>
            </a:graphic>
          </wp:inline>
        </w:drawing>
      </w:r>
    </w:p>
    <w:p w14:paraId="7D93BF85">
      <w:pPr>
        <w:spacing w:after="80" w:line="324" w:lineRule="auto"/>
        <w:ind w:firstLine="420"/>
        <w:jc w:val="both"/>
      </w:pPr>
      <w:r>
        <w:rPr>
          <w:rFonts w:ascii="Times New Roman" w:hAnsi="Times New Roman" w:eastAsia="Songti SC" w:cs="Times New Roman"/>
          <w:color w:val="000000"/>
          <w:sz w:val="21"/>
        </w:rPr>
        <w:t>追溯矩阵以需求编号为起点，关联规则、功能、数据实体、模型、接口、测试用例、缺陷和验收证据。任何变更必须同步影响项；不存在测试或证据的需求不能标记为通过，不对应需求的实现项需要说明其架构、安全或运维来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6D3A7DF2">
        <w:trPr>
          <w:cantSplit/>
          <w:tblHeader/>
          <w:jc w:val="center"/>
        </w:trPr>
        <w:tc>
          <w:tcPr>
            <w:tcW w:w="1701" w:type="dxa"/>
            <w:shd w:val="clear" w:color="auto" w:fill="BFBFBF"/>
            <w:tcMar>
              <w:top w:w="90" w:type="dxa"/>
              <w:left w:w="100" w:type="dxa"/>
              <w:bottom w:w="90" w:type="dxa"/>
              <w:right w:w="100" w:type="dxa"/>
            </w:tcMar>
            <w:vAlign w:val="center"/>
          </w:tcPr>
          <w:p w14:paraId="5399A1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追溯字段</w:t>
            </w:r>
          </w:p>
        </w:tc>
        <w:tc>
          <w:tcPr>
            <w:tcW w:w="6350" w:type="dxa"/>
            <w:shd w:val="clear" w:color="auto" w:fill="BFBFBF"/>
            <w:tcMar>
              <w:top w:w="90" w:type="dxa"/>
              <w:left w:w="100" w:type="dxa"/>
              <w:bottom w:w="90" w:type="dxa"/>
              <w:right w:w="100" w:type="dxa"/>
            </w:tcMar>
            <w:vAlign w:val="center"/>
          </w:tcPr>
          <w:p w14:paraId="44BF6F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内容</w:t>
            </w:r>
          </w:p>
        </w:tc>
      </w:tr>
      <w:tr w14:paraId="4D13EAE8">
        <w:trPr>
          <w:cantSplit/>
          <w:jc w:val="center"/>
        </w:trPr>
        <w:tc>
          <w:tcPr>
            <w:tcW w:w="1701" w:type="dxa"/>
            <w:tcMar>
              <w:top w:w="90" w:type="dxa"/>
              <w:left w:w="100" w:type="dxa"/>
              <w:bottom w:w="90" w:type="dxa"/>
              <w:right w:w="100" w:type="dxa"/>
            </w:tcMar>
            <w:vAlign w:val="center"/>
          </w:tcPr>
          <w:p w14:paraId="5B4E10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w:t>
            </w:r>
          </w:p>
        </w:tc>
        <w:tc>
          <w:tcPr>
            <w:tcW w:w="6350" w:type="dxa"/>
            <w:tcMar>
              <w:top w:w="90" w:type="dxa"/>
              <w:left w:w="100" w:type="dxa"/>
              <w:bottom w:w="90" w:type="dxa"/>
              <w:right w:w="100" w:type="dxa"/>
            </w:tcMar>
            <w:vAlign w:val="center"/>
          </w:tcPr>
          <w:p w14:paraId="353AF19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来源文件、章节、编号、描述、优先级和责任人</w:t>
            </w:r>
          </w:p>
        </w:tc>
      </w:tr>
      <w:tr w14:paraId="2B83EA2B">
        <w:trPr>
          <w:cantSplit/>
          <w:jc w:val="center"/>
        </w:trPr>
        <w:tc>
          <w:tcPr>
            <w:tcW w:w="1701" w:type="dxa"/>
            <w:shd w:val="clear" w:color="auto" w:fill="F7F7F7"/>
            <w:tcMar>
              <w:top w:w="90" w:type="dxa"/>
              <w:left w:w="100" w:type="dxa"/>
              <w:bottom w:w="90" w:type="dxa"/>
              <w:right w:w="100" w:type="dxa"/>
            </w:tcMar>
            <w:vAlign w:val="center"/>
          </w:tcPr>
          <w:p w14:paraId="1E511D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设计</w:t>
            </w:r>
          </w:p>
        </w:tc>
        <w:tc>
          <w:tcPr>
            <w:tcW w:w="6350" w:type="dxa"/>
            <w:shd w:val="clear" w:color="auto" w:fill="F7F7F7"/>
            <w:tcMar>
              <w:top w:w="90" w:type="dxa"/>
              <w:left w:w="100" w:type="dxa"/>
              <w:bottom w:w="90" w:type="dxa"/>
              <w:right w:w="100" w:type="dxa"/>
            </w:tcMar>
            <w:vAlign w:val="center"/>
          </w:tcPr>
          <w:p w14:paraId="48A1BFA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蓝图章节、功能、数据、规则、模型、API和部署控制</w:t>
            </w:r>
          </w:p>
        </w:tc>
      </w:tr>
      <w:tr w14:paraId="059FF3FE">
        <w:trPr>
          <w:cantSplit/>
          <w:jc w:val="center"/>
        </w:trPr>
        <w:tc>
          <w:tcPr>
            <w:tcW w:w="1701" w:type="dxa"/>
            <w:tcMar>
              <w:top w:w="90" w:type="dxa"/>
              <w:left w:w="100" w:type="dxa"/>
              <w:bottom w:w="90" w:type="dxa"/>
              <w:right w:w="100" w:type="dxa"/>
            </w:tcMar>
            <w:vAlign w:val="center"/>
          </w:tcPr>
          <w:p w14:paraId="0C5657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实现</w:t>
            </w:r>
          </w:p>
        </w:tc>
        <w:tc>
          <w:tcPr>
            <w:tcW w:w="6350" w:type="dxa"/>
            <w:tcMar>
              <w:top w:w="90" w:type="dxa"/>
              <w:left w:w="100" w:type="dxa"/>
              <w:bottom w:w="90" w:type="dxa"/>
              <w:right w:w="100" w:type="dxa"/>
            </w:tcMar>
            <w:vAlign w:val="center"/>
          </w:tcPr>
          <w:p w14:paraId="697A51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页面、服务、表、脚本、模型包和配置版本</w:t>
            </w:r>
          </w:p>
        </w:tc>
      </w:tr>
      <w:tr w14:paraId="619D800A">
        <w:trPr>
          <w:cantSplit/>
          <w:jc w:val="center"/>
        </w:trPr>
        <w:tc>
          <w:tcPr>
            <w:tcW w:w="1701" w:type="dxa"/>
            <w:shd w:val="clear" w:color="auto" w:fill="F7F7F7"/>
            <w:tcMar>
              <w:top w:w="90" w:type="dxa"/>
              <w:left w:w="100" w:type="dxa"/>
              <w:bottom w:w="90" w:type="dxa"/>
              <w:right w:w="100" w:type="dxa"/>
            </w:tcMar>
            <w:vAlign w:val="center"/>
          </w:tcPr>
          <w:p w14:paraId="398BF3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测试</w:t>
            </w:r>
          </w:p>
        </w:tc>
        <w:tc>
          <w:tcPr>
            <w:tcW w:w="6350" w:type="dxa"/>
            <w:shd w:val="clear" w:color="auto" w:fill="F7F7F7"/>
            <w:tcMar>
              <w:top w:w="90" w:type="dxa"/>
              <w:left w:w="100" w:type="dxa"/>
              <w:bottom w:w="90" w:type="dxa"/>
              <w:right w:w="100" w:type="dxa"/>
            </w:tcMar>
            <w:vAlign w:val="center"/>
          </w:tcPr>
          <w:p w14:paraId="4EF0DC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用例、数据集、环境、结果、缺陷和复测</w:t>
            </w:r>
          </w:p>
        </w:tc>
      </w:tr>
      <w:tr w14:paraId="10FB5690">
        <w:trPr>
          <w:cantSplit/>
          <w:jc w:val="center"/>
        </w:trPr>
        <w:tc>
          <w:tcPr>
            <w:tcW w:w="1701" w:type="dxa"/>
            <w:tcMar>
              <w:top w:w="90" w:type="dxa"/>
              <w:left w:w="100" w:type="dxa"/>
              <w:bottom w:w="90" w:type="dxa"/>
              <w:right w:w="100" w:type="dxa"/>
            </w:tcMar>
            <w:vAlign w:val="center"/>
          </w:tcPr>
          <w:p w14:paraId="21CC46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验收</w:t>
            </w:r>
          </w:p>
        </w:tc>
        <w:tc>
          <w:tcPr>
            <w:tcW w:w="6350" w:type="dxa"/>
            <w:tcMar>
              <w:top w:w="90" w:type="dxa"/>
              <w:left w:w="100" w:type="dxa"/>
              <w:bottom w:w="90" w:type="dxa"/>
              <w:right w:w="100" w:type="dxa"/>
            </w:tcMar>
            <w:vAlign w:val="center"/>
          </w:tcPr>
          <w:p w14:paraId="7AB8F95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证据位置、结论、签认人、日期和遗留问题</w:t>
            </w:r>
          </w:p>
        </w:tc>
      </w:tr>
    </w:tbl>
    <w:p w14:paraId="0E3439EF">
      <w:pPr>
        <w:spacing w:after="40"/>
      </w:pPr>
    </w:p>
    <w:p w14:paraId="708F7849">
      <w:pPr>
        <w:pStyle w:val="3"/>
      </w:pPr>
      <w:bookmarkStart w:id="379" w:name="_Toc55140615"/>
      <w:r>
        <w:t>7.4 风险、决策与待确认事项</w:t>
      </w:r>
      <w:bookmarkEnd w:id="379"/>
    </w:p>
    <w:p w14:paraId="3343B039">
      <w:pPr>
        <w:pStyle w:val="4"/>
      </w:pPr>
      <w:bookmarkStart w:id="380" w:name="_Toc1182864448"/>
      <w:r>
        <w:rPr>
          <w:rFonts w:ascii="Times New Roman" w:hAnsi="Times New Roman" w:eastAsia="STHeiti" w:cs="Times New Roman"/>
          <w:b/>
          <w:color w:val="000000"/>
          <w:sz w:val="24"/>
        </w:rPr>
        <w:t>7.4.1 风险与应对</w:t>
      </w:r>
      <w:bookmarkEnd w:id="380"/>
    </w:p>
    <w:p w14:paraId="00CB8377">
      <w:pPr>
        <w:pStyle w:val="6"/>
      </w:pPr>
      <w:bookmarkStart w:id="381" w:name="_Toc1146657257"/>
      <w:r>
        <w:rPr>
          <w:rFonts w:ascii="Times New Roman" w:hAnsi="Times New Roman" w:eastAsia="STHeiti" w:cs="Times New Roman"/>
          <w:b/>
          <w:color w:val="000000"/>
          <w:sz w:val="22"/>
        </w:rPr>
        <w:t>7.4.1.1 技术风险</w:t>
      </w:r>
      <w:bookmarkEnd w:id="381"/>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48881075">
        <w:trPr>
          <w:cantSplit/>
          <w:tblHeader/>
          <w:jc w:val="center"/>
        </w:trPr>
        <w:tc>
          <w:tcPr>
            <w:tcW w:w="1701" w:type="dxa"/>
            <w:shd w:val="clear" w:color="auto" w:fill="BFBFBF"/>
            <w:tcMar>
              <w:top w:w="90" w:type="dxa"/>
              <w:left w:w="100" w:type="dxa"/>
              <w:bottom w:w="90" w:type="dxa"/>
              <w:right w:w="100" w:type="dxa"/>
            </w:tcMar>
            <w:vAlign w:val="center"/>
          </w:tcPr>
          <w:p w14:paraId="6EE18D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风险</w:t>
            </w:r>
          </w:p>
        </w:tc>
        <w:tc>
          <w:tcPr>
            <w:tcW w:w="2381" w:type="dxa"/>
            <w:shd w:val="clear" w:color="auto" w:fill="BFBFBF"/>
            <w:tcMar>
              <w:top w:w="90" w:type="dxa"/>
              <w:left w:w="100" w:type="dxa"/>
              <w:bottom w:w="90" w:type="dxa"/>
              <w:right w:w="100" w:type="dxa"/>
            </w:tcMar>
            <w:vAlign w:val="center"/>
          </w:tcPr>
          <w:p w14:paraId="5A90AB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可能影响</w:t>
            </w:r>
          </w:p>
        </w:tc>
        <w:tc>
          <w:tcPr>
            <w:tcW w:w="3402" w:type="dxa"/>
            <w:shd w:val="clear" w:color="auto" w:fill="BFBFBF"/>
            <w:tcMar>
              <w:top w:w="90" w:type="dxa"/>
              <w:left w:w="100" w:type="dxa"/>
              <w:bottom w:w="90" w:type="dxa"/>
              <w:right w:w="100" w:type="dxa"/>
            </w:tcMar>
            <w:vAlign w:val="center"/>
          </w:tcPr>
          <w:p w14:paraId="66F738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预防/缓解</w:t>
            </w:r>
          </w:p>
        </w:tc>
        <w:tc>
          <w:tcPr>
            <w:tcW w:w="1701" w:type="dxa"/>
            <w:shd w:val="clear" w:color="auto" w:fill="BFBFBF"/>
            <w:tcMar>
              <w:top w:w="90" w:type="dxa"/>
              <w:left w:w="100" w:type="dxa"/>
              <w:bottom w:w="90" w:type="dxa"/>
              <w:right w:w="100" w:type="dxa"/>
            </w:tcMar>
            <w:vAlign w:val="center"/>
          </w:tcPr>
          <w:p w14:paraId="6BBB93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触发信号</w:t>
            </w:r>
          </w:p>
        </w:tc>
      </w:tr>
      <w:tr w14:paraId="3A5DC785">
        <w:trPr>
          <w:cantSplit/>
          <w:jc w:val="center"/>
        </w:trPr>
        <w:tc>
          <w:tcPr>
            <w:tcW w:w="1701" w:type="dxa"/>
            <w:tcMar>
              <w:top w:w="90" w:type="dxa"/>
              <w:left w:w="100" w:type="dxa"/>
              <w:bottom w:w="90" w:type="dxa"/>
              <w:right w:w="100" w:type="dxa"/>
            </w:tcMar>
            <w:vAlign w:val="center"/>
          </w:tcPr>
          <w:p w14:paraId="31D0F7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数据质量不足</w:t>
            </w:r>
          </w:p>
        </w:tc>
        <w:tc>
          <w:tcPr>
            <w:tcW w:w="2381" w:type="dxa"/>
            <w:tcMar>
              <w:top w:w="90" w:type="dxa"/>
              <w:left w:w="100" w:type="dxa"/>
              <w:bottom w:w="90" w:type="dxa"/>
              <w:right w:w="100" w:type="dxa"/>
            </w:tcMar>
            <w:vAlign w:val="center"/>
          </w:tcPr>
          <w:p w14:paraId="20B2E6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模型不可行或结果失真</w:t>
            </w:r>
          </w:p>
        </w:tc>
        <w:tc>
          <w:tcPr>
            <w:tcW w:w="3402" w:type="dxa"/>
            <w:tcMar>
              <w:top w:w="90" w:type="dxa"/>
              <w:left w:w="100" w:type="dxa"/>
              <w:bottom w:w="90" w:type="dxa"/>
              <w:right w:w="100" w:type="dxa"/>
            </w:tcMar>
            <w:vAlign w:val="center"/>
          </w:tcPr>
          <w:p w14:paraId="3BC4DB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质量门禁、映射治理、对账和责任闭环</w:t>
            </w:r>
          </w:p>
        </w:tc>
        <w:tc>
          <w:tcPr>
            <w:tcW w:w="1701" w:type="dxa"/>
            <w:tcMar>
              <w:top w:w="90" w:type="dxa"/>
              <w:left w:w="100" w:type="dxa"/>
              <w:bottom w:w="90" w:type="dxa"/>
              <w:right w:w="100" w:type="dxa"/>
            </w:tcMar>
            <w:vAlign w:val="center"/>
          </w:tcPr>
          <w:p w14:paraId="3E5B0F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阻断规则持续失败</w:t>
            </w:r>
          </w:p>
        </w:tc>
      </w:tr>
      <w:tr w14:paraId="72F5DF5C">
        <w:trPr>
          <w:cantSplit/>
          <w:jc w:val="center"/>
        </w:trPr>
        <w:tc>
          <w:tcPr>
            <w:tcW w:w="1701" w:type="dxa"/>
            <w:shd w:val="clear" w:color="auto" w:fill="F7F7F7"/>
            <w:tcMar>
              <w:top w:w="90" w:type="dxa"/>
              <w:left w:w="100" w:type="dxa"/>
              <w:bottom w:w="90" w:type="dxa"/>
              <w:right w:w="100" w:type="dxa"/>
            </w:tcMar>
            <w:vAlign w:val="center"/>
          </w:tcPr>
          <w:p w14:paraId="49EE1F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外部接口延迟</w:t>
            </w:r>
          </w:p>
        </w:tc>
        <w:tc>
          <w:tcPr>
            <w:tcW w:w="2381" w:type="dxa"/>
            <w:shd w:val="clear" w:color="auto" w:fill="F7F7F7"/>
            <w:tcMar>
              <w:top w:w="90" w:type="dxa"/>
              <w:left w:w="100" w:type="dxa"/>
              <w:bottom w:w="90" w:type="dxa"/>
              <w:right w:w="100" w:type="dxa"/>
            </w:tcMar>
            <w:vAlign w:val="center"/>
          </w:tcPr>
          <w:p w14:paraId="7F55B8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快照陈旧、发布和反馈中断</w:t>
            </w:r>
          </w:p>
        </w:tc>
        <w:tc>
          <w:tcPr>
            <w:tcW w:w="3402" w:type="dxa"/>
            <w:shd w:val="clear" w:color="auto" w:fill="F7F7F7"/>
            <w:tcMar>
              <w:top w:w="90" w:type="dxa"/>
              <w:left w:w="100" w:type="dxa"/>
              <w:bottom w:w="90" w:type="dxa"/>
              <w:right w:w="100" w:type="dxa"/>
            </w:tcMar>
            <w:vAlign w:val="center"/>
          </w:tcPr>
          <w:p w14:paraId="470805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模拟器、超时重试、补偿和人工通道</w:t>
            </w:r>
          </w:p>
        </w:tc>
        <w:tc>
          <w:tcPr>
            <w:tcW w:w="1701" w:type="dxa"/>
            <w:shd w:val="clear" w:color="auto" w:fill="F7F7F7"/>
            <w:tcMar>
              <w:top w:w="90" w:type="dxa"/>
              <w:left w:w="100" w:type="dxa"/>
              <w:bottom w:w="90" w:type="dxa"/>
              <w:right w:w="100" w:type="dxa"/>
            </w:tcMar>
            <w:vAlign w:val="center"/>
          </w:tcPr>
          <w:p w14:paraId="0AC2BA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SLA下降或积压增长</w:t>
            </w:r>
          </w:p>
        </w:tc>
      </w:tr>
      <w:tr w14:paraId="54D7FD28">
        <w:trPr>
          <w:cantSplit/>
          <w:jc w:val="center"/>
        </w:trPr>
        <w:tc>
          <w:tcPr>
            <w:tcW w:w="1701" w:type="dxa"/>
            <w:tcMar>
              <w:top w:w="90" w:type="dxa"/>
              <w:left w:w="100" w:type="dxa"/>
              <w:bottom w:w="90" w:type="dxa"/>
              <w:right w:w="100" w:type="dxa"/>
            </w:tcMar>
            <w:vAlign w:val="center"/>
          </w:tcPr>
          <w:p w14:paraId="66887B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模型规模复杂</w:t>
            </w:r>
          </w:p>
        </w:tc>
        <w:tc>
          <w:tcPr>
            <w:tcW w:w="2381" w:type="dxa"/>
            <w:tcMar>
              <w:top w:w="90" w:type="dxa"/>
              <w:left w:w="100" w:type="dxa"/>
              <w:bottom w:w="90" w:type="dxa"/>
              <w:right w:w="100" w:type="dxa"/>
            </w:tcMar>
            <w:vAlign w:val="center"/>
          </w:tcPr>
          <w:p w14:paraId="49C1B5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运行超时、内存不足</w:t>
            </w:r>
          </w:p>
        </w:tc>
        <w:tc>
          <w:tcPr>
            <w:tcW w:w="3402" w:type="dxa"/>
            <w:tcMar>
              <w:top w:w="90" w:type="dxa"/>
              <w:left w:w="100" w:type="dxa"/>
              <w:bottom w:w="90" w:type="dxa"/>
              <w:right w:w="100" w:type="dxa"/>
            </w:tcMar>
            <w:vAlign w:val="center"/>
          </w:tcPr>
          <w:p w14:paraId="087C234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分解、预处理、时限、间隙、单并发和压测</w:t>
            </w:r>
          </w:p>
        </w:tc>
        <w:tc>
          <w:tcPr>
            <w:tcW w:w="1701" w:type="dxa"/>
            <w:tcMar>
              <w:top w:w="90" w:type="dxa"/>
              <w:left w:w="100" w:type="dxa"/>
              <w:bottom w:w="90" w:type="dxa"/>
              <w:right w:w="100" w:type="dxa"/>
            </w:tcMar>
            <w:vAlign w:val="center"/>
          </w:tcPr>
          <w:p w14:paraId="47EE6E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时长/内存接近阈值</w:t>
            </w:r>
          </w:p>
        </w:tc>
      </w:tr>
      <w:tr w14:paraId="07ED5230">
        <w:trPr>
          <w:cantSplit/>
          <w:jc w:val="center"/>
        </w:trPr>
        <w:tc>
          <w:tcPr>
            <w:tcW w:w="1701" w:type="dxa"/>
            <w:shd w:val="clear" w:color="auto" w:fill="F7F7F7"/>
            <w:tcMar>
              <w:top w:w="90" w:type="dxa"/>
              <w:left w:w="100" w:type="dxa"/>
              <w:bottom w:w="90" w:type="dxa"/>
              <w:right w:w="100" w:type="dxa"/>
            </w:tcMar>
            <w:vAlign w:val="center"/>
          </w:tcPr>
          <w:p w14:paraId="5A506B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单机故障</w:t>
            </w:r>
          </w:p>
        </w:tc>
        <w:tc>
          <w:tcPr>
            <w:tcW w:w="2381" w:type="dxa"/>
            <w:shd w:val="clear" w:color="auto" w:fill="F7F7F7"/>
            <w:tcMar>
              <w:top w:w="90" w:type="dxa"/>
              <w:left w:w="100" w:type="dxa"/>
              <w:bottom w:w="90" w:type="dxa"/>
              <w:right w:w="100" w:type="dxa"/>
            </w:tcMar>
            <w:vAlign w:val="center"/>
          </w:tcPr>
          <w:p w14:paraId="1F7D59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整体服务中断</w:t>
            </w:r>
          </w:p>
        </w:tc>
        <w:tc>
          <w:tcPr>
            <w:tcW w:w="3402" w:type="dxa"/>
            <w:shd w:val="clear" w:color="auto" w:fill="F7F7F7"/>
            <w:tcMar>
              <w:top w:w="90" w:type="dxa"/>
              <w:left w:w="100" w:type="dxa"/>
              <w:bottom w:w="90" w:type="dxa"/>
              <w:right w:w="100" w:type="dxa"/>
            </w:tcMar>
            <w:vAlign w:val="center"/>
          </w:tcPr>
          <w:p w14:paraId="19978BF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服务器外备份、镜像与配置归档、重建演练</w:t>
            </w:r>
          </w:p>
        </w:tc>
        <w:tc>
          <w:tcPr>
            <w:tcW w:w="1701" w:type="dxa"/>
            <w:shd w:val="clear" w:color="auto" w:fill="F7F7F7"/>
            <w:tcMar>
              <w:top w:w="90" w:type="dxa"/>
              <w:left w:w="100" w:type="dxa"/>
              <w:bottom w:w="90" w:type="dxa"/>
              <w:right w:w="100" w:type="dxa"/>
            </w:tcMar>
            <w:vAlign w:val="center"/>
          </w:tcPr>
          <w:p w14:paraId="4E38F7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硬件告警或无法启动</w:t>
            </w:r>
          </w:p>
        </w:tc>
      </w:tr>
      <w:tr w14:paraId="0C053BF0">
        <w:trPr>
          <w:cantSplit/>
          <w:jc w:val="center"/>
        </w:trPr>
        <w:tc>
          <w:tcPr>
            <w:tcW w:w="1701" w:type="dxa"/>
            <w:tcMar>
              <w:top w:w="90" w:type="dxa"/>
              <w:left w:w="100" w:type="dxa"/>
              <w:bottom w:w="90" w:type="dxa"/>
              <w:right w:w="100" w:type="dxa"/>
            </w:tcMar>
            <w:vAlign w:val="center"/>
          </w:tcPr>
          <w:p w14:paraId="3B7BC8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历史样本不足</w:t>
            </w:r>
          </w:p>
        </w:tc>
        <w:tc>
          <w:tcPr>
            <w:tcW w:w="2381" w:type="dxa"/>
            <w:tcMar>
              <w:top w:w="90" w:type="dxa"/>
              <w:left w:w="100" w:type="dxa"/>
              <w:bottom w:w="90" w:type="dxa"/>
              <w:right w:w="100" w:type="dxa"/>
            </w:tcMar>
            <w:vAlign w:val="center"/>
          </w:tcPr>
          <w:p w14:paraId="51BC14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参数不稳、效果难评估</w:t>
            </w:r>
          </w:p>
        </w:tc>
        <w:tc>
          <w:tcPr>
            <w:tcW w:w="3402" w:type="dxa"/>
            <w:tcMar>
              <w:top w:w="90" w:type="dxa"/>
              <w:left w:w="100" w:type="dxa"/>
              <w:bottom w:w="90" w:type="dxa"/>
              <w:right w:w="100" w:type="dxa"/>
            </w:tcMar>
            <w:vAlign w:val="center"/>
          </w:tcPr>
          <w:p w14:paraId="7370E5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小样本算例、滚动校准和人工复核</w:t>
            </w:r>
          </w:p>
        </w:tc>
        <w:tc>
          <w:tcPr>
            <w:tcW w:w="1701" w:type="dxa"/>
            <w:tcMar>
              <w:top w:w="90" w:type="dxa"/>
              <w:left w:w="100" w:type="dxa"/>
              <w:bottom w:w="90" w:type="dxa"/>
              <w:right w:w="100" w:type="dxa"/>
            </w:tcMar>
            <w:vAlign w:val="center"/>
          </w:tcPr>
          <w:p w14:paraId="400E1C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回测波动过大</w:t>
            </w:r>
          </w:p>
        </w:tc>
      </w:tr>
      <w:tr w14:paraId="66886605">
        <w:trPr>
          <w:cantSplit/>
          <w:jc w:val="center"/>
        </w:trPr>
        <w:tc>
          <w:tcPr>
            <w:tcW w:w="1701" w:type="dxa"/>
            <w:shd w:val="clear" w:color="auto" w:fill="F7F7F7"/>
            <w:tcMar>
              <w:top w:w="90" w:type="dxa"/>
              <w:left w:w="100" w:type="dxa"/>
              <w:bottom w:w="90" w:type="dxa"/>
              <w:right w:w="100" w:type="dxa"/>
            </w:tcMar>
            <w:vAlign w:val="center"/>
          </w:tcPr>
          <w:p w14:paraId="5600FB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开源依赖变化</w:t>
            </w:r>
          </w:p>
        </w:tc>
        <w:tc>
          <w:tcPr>
            <w:tcW w:w="2381" w:type="dxa"/>
            <w:shd w:val="clear" w:color="auto" w:fill="F7F7F7"/>
            <w:tcMar>
              <w:top w:w="90" w:type="dxa"/>
              <w:left w:w="100" w:type="dxa"/>
              <w:bottom w:w="90" w:type="dxa"/>
              <w:right w:w="100" w:type="dxa"/>
            </w:tcMar>
            <w:vAlign w:val="center"/>
          </w:tcPr>
          <w:p w14:paraId="211EB9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兼容、安全或许可风险</w:t>
            </w:r>
          </w:p>
        </w:tc>
        <w:tc>
          <w:tcPr>
            <w:tcW w:w="3402" w:type="dxa"/>
            <w:shd w:val="clear" w:color="auto" w:fill="F7F7F7"/>
            <w:tcMar>
              <w:top w:w="90" w:type="dxa"/>
              <w:left w:w="100" w:type="dxa"/>
              <w:bottom w:w="90" w:type="dxa"/>
              <w:right w:w="100" w:type="dxa"/>
            </w:tcMar>
            <w:vAlign w:val="center"/>
          </w:tcPr>
          <w:p w14:paraId="63BA93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版本固定、SBOM、回归和替代评估</w:t>
            </w:r>
          </w:p>
        </w:tc>
        <w:tc>
          <w:tcPr>
            <w:tcW w:w="1701" w:type="dxa"/>
            <w:shd w:val="clear" w:color="auto" w:fill="F7F7F7"/>
            <w:tcMar>
              <w:top w:w="90" w:type="dxa"/>
              <w:left w:w="100" w:type="dxa"/>
              <w:bottom w:w="90" w:type="dxa"/>
              <w:right w:w="100" w:type="dxa"/>
            </w:tcMar>
            <w:vAlign w:val="center"/>
          </w:tcPr>
          <w:p w14:paraId="225651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高危漏洞或不兼容升级</w:t>
            </w:r>
          </w:p>
        </w:tc>
      </w:tr>
    </w:tbl>
    <w:p w14:paraId="7AE463B1">
      <w:pPr>
        <w:spacing w:after="40"/>
      </w:pPr>
    </w:p>
    <w:p w14:paraId="22310885">
      <w:pPr>
        <w:pStyle w:val="6"/>
      </w:pPr>
      <w:bookmarkStart w:id="382" w:name="_Toc350270221"/>
      <w:r>
        <w:rPr>
          <w:rFonts w:ascii="Times New Roman" w:hAnsi="Times New Roman" w:eastAsia="STHeiti" w:cs="Times New Roman"/>
          <w:b/>
          <w:color w:val="000000"/>
          <w:sz w:val="22"/>
        </w:rPr>
        <w:t>7.4.1.2 业务与实施风险</w:t>
      </w:r>
      <w:bookmarkEnd w:id="382"/>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6E072C32">
        <w:trPr>
          <w:cantSplit/>
          <w:tblHeader/>
          <w:jc w:val="center"/>
        </w:trPr>
        <w:tc>
          <w:tcPr>
            <w:tcW w:w="1814" w:type="dxa"/>
            <w:shd w:val="clear" w:color="auto" w:fill="BFBFBF"/>
            <w:tcMar>
              <w:top w:w="90" w:type="dxa"/>
              <w:left w:w="100" w:type="dxa"/>
              <w:bottom w:w="90" w:type="dxa"/>
              <w:right w:w="100" w:type="dxa"/>
            </w:tcMar>
            <w:vAlign w:val="center"/>
          </w:tcPr>
          <w:p w14:paraId="5A3EC1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风险</w:t>
            </w:r>
          </w:p>
        </w:tc>
        <w:tc>
          <w:tcPr>
            <w:tcW w:w="2948" w:type="dxa"/>
            <w:shd w:val="clear" w:color="auto" w:fill="BFBFBF"/>
            <w:tcMar>
              <w:top w:w="90" w:type="dxa"/>
              <w:left w:w="100" w:type="dxa"/>
              <w:bottom w:w="90" w:type="dxa"/>
              <w:right w:w="100" w:type="dxa"/>
            </w:tcMar>
            <w:vAlign w:val="center"/>
          </w:tcPr>
          <w:p w14:paraId="38D195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影响</w:t>
            </w:r>
          </w:p>
        </w:tc>
        <w:tc>
          <w:tcPr>
            <w:tcW w:w="3288" w:type="dxa"/>
            <w:shd w:val="clear" w:color="auto" w:fill="BFBFBF"/>
            <w:tcMar>
              <w:top w:w="90" w:type="dxa"/>
              <w:left w:w="100" w:type="dxa"/>
              <w:bottom w:w="90" w:type="dxa"/>
              <w:right w:w="100" w:type="dxa"/>
            </w:tcMar>
            <w:vAlign w:val="center"/>
          </w:tcPr>
          <w:p w14:paraId="182A88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应对</w:t>
            </w:r>
          </w:p>
        </w:tc>
      </w:tr>
      <w:tr w14:paraId="1F42770C">
        <w:trPr>
          <w:cantSplit/>
          <w:jc w:val="center"/>
        </w:trPr>
        <w:tc>
          <w:tcPr>
            <w:tcW w:w="1814" w:type="dxa"/>
            <w:tcMar>
              <w:top w:w="90" w:type="dxa"/>
              <w:left w:w="100" w:type="dxa"/>
              <w:bottom w:w="90" w:type="dxa"/>
              <w:right w:w="100" w:type="dxa"/>
            </w:tcMar>
            <w:vAlign w:val="center"/>
          </w:tcPr>
          <w:p w14:paraId="6B6E5E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口径不一致</w:t>
            </w:r>
          </w:p>
        </w:tc>
        <w:tc>
          <w:tcPr>
            <w:tcW w:w="2948" w:type="dxa"/>
            <w:tcMar>
              <w:top w:w="90" w:type="dxa"/>
              <w:left w:w="100" w:type="dxa"/>
              <w:bottom w:w="90" w:type="dxa"/>
              <w:right w:w="100" w:type="dxa"/>
            </w:tcMar>
            <w:vAlign w:val="center"/>
          </w:tcPr>
          <w:p w14:paraId="410A52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同一指标或数量多种结论</w:t>
            </w:r>
          </w:p>
        </w:tc>
        <w:tc>
          <w:tcPr>
            <w:tcW w:w="3288" w:type="dxa"/>
            <w:tcMar>
              <w:top w:w="90" w:type="dxa"/>
              <w:left w:w="100" w:type="dxa"/>
              <w:bottom w:w="90" w:type="dxa"/>
              <w:right w:w="100" w:type="dxa"/>
            </w:tcMar>
            <w:vAlign w:val="center"/>
          </w:tcPr>
          <w:p w14:paraId="33D103B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数据责任人确认，口径版本化并用样例对齐</w:t>
            </w:r>
          </w:p>
        </w:tc>
      </w:tr>
      <w:tr w14:paraId="07278CBA">
        <w:trPr>
          <w:cantSplit/>
          <w:jc w:val="center"/>
        </w:trPr>
        <w:tc>
          <w:tcPr>
            <w:tcW w:w="1814" w:type="dxa"/>
            <w:shd w:val="clear" w:color="auto" w:fill="F7F7F7"/>
            <w:tcMar>
              <w:top w:w="90" w:type="dxa"/>
              <w:left w:w="100" w:type="dxa"/>
              <w:bottom w:w="90" w:type="dxa"/>
              <w:right w:w="100" w:type="dxa"/>
            </w:tcMar>
            <w:vAlign w:val="center"/>
          </w:tcPr>
          <w:p w14:paraId="5292C4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职责不清</w:t>
            </w:r>
          </w:p>
        </w:tc>
        <w:tc>
          <w:tcPr>
            <w:tcW w:w="2948" w:type="dxa"/>
            <w:shd w:val="clear" w:color="auto" w:fill="F7F7F7"/>
            <w:tcMar>
              <w:top w:w="90" w:type="dxa"/>
              <w:left w:w="100" w:type="dxa"/>
              <w:bottom w:w="90" w:type="dxa"/>
              <w:right w:w="100" w:type="dxa"/>
            </w:tcMar>
            <w:vAlign w:val="center"/>
          </w:tcPr>
          <w:p w14:paraId="68FDCA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异常、审批和参数无人负责</w:t>
            </w:r>
          </w:p>
        </w:tc>
        <w:tc>
          <w:tcPr>
            <w:tcW w:w="3288" w:type="dxa"/>
            <w:shd w:val="clear" w:color="auto" w:fill="F7F7F7"/>
            <w:tcMar>
              <w:top w:w="90" w:type="dxa"/>
              <w:left w:w="100" w:type="dxa"/>
              <w:bottom w:w="90" w:type="dxa"/>
              <w:right w:w="100" w:type="dxa"/>
            </w:tcMar>
            <w:vAlign w:val="center"/>
          </w:tcPr>
          <w:p w14:paraId="4FD2A1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RACI、SLA和升级路径</w:t>
            </w:r>
          </w:p>
        </w:tc>
      </w:tr>
      <w:tr w14:paraId="599DBEA5">
        <w:trPr>
          <w:cantSplit/>
          <w:jc w:val="center"/>
        </w:trPr>
        <w:tc>
          <w:tcPr>
            <w:tcW w:w="1814" w:type="dxa"/>
            <w:tcMar>
              <w:top w:w="90" w:type="dxa"/>
              <w:left w:w="100" w:type="dxa"/>
              <w:bottom w:w="90" w:type="dxa"/>
              <w:right w:w="100" w:type="dxa"/>
            </w:tcMar>
            <w:vAlign w:val="center"/>
          </w:tcPr>
          <w:p w14:paraId="5045C7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人工计划惯性</w:t>
            </w:r>
          </w:p>
        </w:tc>
        <w:tc>
          <w:tcPr>
            <w:tcW w:w="2948" w:type="dxa"/>
            <w:tcMar>
              <w:top w:w="90" w:type="dxa"/>
              <w:left w:w="100" w:type="dxa"/>
              <w:bottom w:w="90" w:type="dxa"/>
              <w:right w:w="100" w:type="dxa"/>
            </w:tcMar>
            <w:vAlign w:val="center"/>
          </w:tcPr>
          <w:p w14:paraId="17573F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模型建议不被使用</w:t>
            </w:r>
          </w:p>
        </w:tc>
        <w:tc>
          <w:tcPr>
            <w:tcW w:w="3288" w:type="dxa"/>
            <w:tcMar>
              <w:top w:w="90" w:type="dxa"/>
              <w:left w:w="100" w:type="dxa"/>
              <w:bottom w:w="90" w:type="dxa"/>
              <w:right w:w="100" w:type="dxa"/>
            </w:tcMar>
            <w:vAlign w:val="center"/>
          </w:tcPr>
          <w:p w14:paraId="21F6D7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并行对比、解释、逐步放量和采纳分析</w:t>
            </w:r>
          </w:p>
        </w:tc>
      </w:tr>
      <w:tr w14:paraId="0D5873C6">
        <w:trPr>
          <w:cantSplit/>
          <w:jc w:val="center"/>
        </w:trPr>
        <w:tc>
          <w:tcPr>
            <w:tcW w:w="1814" w:type="dxa"/>
            <w:shd w:val="clear" w:color="auto" w:fill="F7F7F7"/>
            <w:tcMar>
              <w:top w:w="90" w:type="dxa"/>
              <w:left w:w="100" w:type="dxa"/>
              <w:bottom w:w="90" w:type="dxa"/>
              <w:right w:w="100" w:type="dxa"/>
            </w:tcMar>
            <w:vAlign w:val="center"/>
          </w:tcPr>
          <w:p w14:paraId="323170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参数缺少维护</w:t>
            </w:r>
          </w:p>
        </w:tc>
        <w:tc>
          <w:tcPr>
            <w:tcW w:w="2948" w:type="dxa"/>
            <w:shd w:val="clear" w:color="auto" w:fill="F7F7F7"/>
            <w:tcMar>
              <w:top w:w="90" w:type="dxa"/>
              <w:left w:w="100" w:type="dxa"/>
              <w:bottom w:w="90" w:type="dxa"/>
              <w:right w:w="100" w:type="dxa"/>
            </w:tcMar>
            <w:vAlign w:val="center"/>
          </w:tcPr>
          <w:p w14:paraId="16B580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结果随业务变化失真</w:t>
            </w:r>
          </w:p>
        </w:tc>
        <w:tc>
          <w:tcPr>
            <w:tcW w:w="3288" w:type="dxa"/>
            <w:shd w:val="clear" w:color="auto" w:fill="F7F7F7"/>
            <w:tcMar>
              <w:top w:w="90" w:type="dxa"/>
              <w:left w:w="100" w:type="dxa"/>
              <w:bottom w:w="90" w:type="dxa"/>
              <w:right w:w="100" w:type="dxa"/>
            </w:tcMar>
            <w:vAlign w:val="center"/>
          </w:tcPr>
          <w:p w14:paraId="4E79A2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参数责任人、复核周期和效果监控</w:t>
            </w:r>
          </w:p>
        </w:tc>
      </w:tr>
      <w:tr w14:paraId="00E955B9">
        <w:trPr>
          <w:cantSplit/>
          <w:jc w:val="center"/>
        </w:trPr>
        <w:tc>
          <w:tcPr>
            <w:tcW w:w="1814" w:type="dxa"/>
            <w:tcMar>
              <w:top w:w="90" w:type="dxa"/>
              <w:left w:w="100" w:type="dxa"/>
              <w:bottom w:w="90" w:type="dxa"/>
              <w:right w:w="100" w:type="dxa"/>
            </w:tcMar>
            <w:vAlign w:val="center"/>
          </w:tcPr>
          <w:p w14:paraId="5013CB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跨部门协同不足</w:t>
            </w:r>
          </w:p>
        </w:tc>
        <w:tc>
          <w:tcPr>
            <w:tcW w:w="2948" w:type="dxa"/>
            <w:tcMar>
              <w:top w:w="90" w:type="dxa"/>
              <w:left w:w="100" w:type="dxa"/>
              <w:bottom w:w="90" w:type="dxa"/>
              <w:right w:w="100" w:type="dxa"/>
            </w:tcMar>
            <w:vAlign w:val="center"/>
          </w:tcPr>
          <w:p w14:paraId="765BCF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发布、反馈和问题关闭中断</w:t>
            </w:r>
          </w:p>
        </w:tc>
        <w:tc>
          <w:tcPr>
            <w:tcW w:w="3288" w:type="dxa"/>
            <w:tcMar>
              <w:top w:w="90" w:type="dxa"/>
              <w:left w:w="100" w:type="dxa"/>
              <w:bottom w:w="90" w:type="dxa"/>
              <w:right w:w="100" w:type="dxa"/>
            </w:tcMar>
            <w:vAlign w:val="center"/>
          </w:tcPr>
          <w:p w14:paraId="390816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联合例会、任务闭环和管理层升级</w:t>
            </w:r>
          </w:p>
        </w:tc>
      </w:tr>
      <w:tr w14:paraId="1DCA0809">
        <w:trPr>
          <w:cantSplit/>
          <w:jc w:val="center"/>
        </w:trPr>
        <w:tc>
          <w:tcPr>
            <w:tcW w:w="1814" w:type="dxa"/>
            <w:shd w:val="clear" w:color="auto" w:fill="F7F7F7"/>
            <w:tcMar>
              <w:top w:w="90" w:type="dxa"/>
              <w:left w:w="100" w:type="dxa"/>
              <w:bottom w:w="90" w:type="dxa"/>
              <w:right w:w="100" w:type="dxa"/>
            </w:tcMar>
            <w:vAlign w:val="center"/>
          </w:tcPr>
          <w:p w14:paraId="689B86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培训与人员变化</w:t>
            </w:r>
          </w:p>
        </w:tc>
        <w:tc>
          <w:tcPr>
            <w:tcW w:w="2948" w:type="dxa"/>
            <w:shd w:val="clear" w:color="auto" w:fill="F7F7F7"/>
            <w:tcMar>
              <w:top w:w="90" w:type="dxa"/>
              <w:left w:w="100" w:type="dxa"/>
              <w:bottom w:w="90" w:type="dxa"/>
              <w:right w:w="100" w:type="dxa"/>
            </w:tcMar>
            <w:vAlign w:val="center"/>
          </w:tcPr>
          <w:p w14:paraId="1E5689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错误操作和运维风险</w:t>
            </w:r>
          </w:p>
        </w:tc>
        <w:tc>
          <w:tcPr>
            <w:tcW w:w="3288" w:type="dxa"/>
            <w:shd w:val="clear" w:color="auto" w:fill="F7F7F7"/>
            <w:tcMar>
              <w:top w:w="90" w:type="dxa"/>
              <w:left w:w="100" w:type="dxa"/>
              <w:bottom w:w="90" w:type="dxa"/>
              <w:right w:w="100" w:type="dxa"/>
            </w:tcMar>
            <w:vAlign w:val="center"/>
          </w:tcPr>
          <w:p w14:paraId="504EBA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分角色培训、考核、手册和替补人员</w:t>
            </w:r>
          </w:p>
        </w:tc>
      </w:tr>
    </w:tbl>
    <w:p w14:paraId="481952B6">
      <w:pPr>
        <w:spacing w:after="40"/>
      </w:pPr>
    </w:p>
    <w:p w14:paraId="27115085">
      <w:pPr>
        <w:pStyle w:val="6"/>
      </w:pPr>
      <w:bookmarkStart w:id="383" w:name="_Toc738927920"/>
      <w:r>
        <w:rPr>
          <w:rFonts w:ascii="Times New Roman" w:hAnsi="Times New Roman" w:eastAsia="STHeiti" w:cs="Times New Roman"/>
          <w:b/>
          <w:color w:val="000000"/>
          <w:sz w:val="22"/>
        </w:rPr>
        <w:t>7.4.1.3 风险应对计划</w:t>
      </w:r>
      <w:bookmarkEnd w:id="383"/>
    </w:p>
    <w:p w14:paraId="70A4870A">
      <w:pPr>
        <w:spacing w:after="80" w:line="324" w:lineRule="auto"/>
        <w:ind w:firstLine="420"/>
        <w:jc w:val="both"/>
      </w:pPr>
      <w:r>
        <w:rPr>
          <w:rFonts w:ascii="Times New Roman" w:hAnsi="Times New Roman" w:eastAsia="Songti SC" w:cs="Times New Roman"/>
          <w:color w:val="000000"/>
          <w:sz w:val="21"/>
        </w:rPr>
        <w:t>风险登记采用概率、影响和可探测性综合分级，每项风险指定所有者、触发条件、预防措施、应急措施、目标日期和状态。重大风险在阶段评审和上线评审中单独决策，不能仅以“持续关注”关闭。</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460CD198">
        <w:trPr>
          <w:cantSplit/>
          <w:tblHeader/>
          <w:jc w:val="center"/>
        </w:trPr>
        <w:tc>
          <w:tcPr>
            <w:tcW w:w="1814" w:type="dxa"/>
            <w:shd w:val="clear" w:color="auto" w:fill="BFBFBF"/>
            <w:tcMar>
              <w:top w:w="90" w:type="dxa"/>
              <w:left w:w="100" w:type="dxa"/>
              <w:bottom w:w="90" w:type="dxa"/>
              <w:right w:w="100" w:type="dxa"/>
            </w:tcMar>
            <w:vAlign w:val="center"/>
          </w:tcPr>
          <w:p w14:paraId="46A9EA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字段</w:t>
            </w:r>
          </w:p>
        </w:tc>
        <w:tc>
          <w:tcPr>
            <w:tcW w:w="6236" w:type="dxa"/>
            <w:shd w:val="clear" w:color="auto" w:fill="BFBFBF"/>
            <w:tcMar>
              <w:top w:w="90" w:type="dxa"/>
              <w:left w:w="100" w:type="dxa"/>
              <w:bottom w:w="90" w:type="dxa"/>
              <w:right w:w="100" w:type="dxa"/>
            </w:tcMar>
            <w:vAlign w:val="center"/>
          </w:tcPr>
          <w:p w14:paraId="73A9DD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要求</w:t>
            </w:r>
          </w:p>
        </w:tc>
      </w:tr>
      <w:tr w14:paraId="7333A63B">
        <w:trPr>
          <w:cantSplit/>
          <w:jc w:val="center"/>
        </w:trPr>
        <w:tc>
          <w:tcPr>
            <w:tcW w:w="1814" w:type="dxa"/>
            <w:tcMar>
              <w:top w:w="90" w:type="dxa"/>
              <w:left w:w="100" w:type="dxa"/>
              <w:bottom w:w="90" w:type="dxa"/>
              <w:right w:w="100" w:type="dxa"/>
            </w:tcMar>
            <w:vAlign w:val="center"/>
          </w:tcPr>
          <w:p w14:paraId="32017A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风险编号/描述</w:t>
            </w:r>
          </w:p>
        </w:tc>
        <w:tc>
          <w:tcPr>
            <w:tcW w:w="6236" w:type="dxa"/>
            <w:tcMar>
              <w:top w:w="90" w:type="dxa"/>
              <w:left w:w="100" w:type="dxa"/>
              <w:bottom w:w="90" w:type="dxa"/>
              <w:right w:w="100" w:type="dxa"/>
            </w:tcMar>
            <w:vAlign w:val="center"/>
          </w:tcPr>
          <w:p w14:paraId="2CC933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唯一编号，描述原因—事件—影响。</w:t>
            </w:r>
          </w:p>
        </w:tc>
      </w:tr>
      <w:tr w14:paraId="02D94D24">
        <w:trPr>
          <w:cantSplit/>
          <w:jc w:val="center"/>
        </w:trPr>
        <w:tc>
          <w:tcPr>
            <w:tcW w:w="1814" w:type="dxa"/>
            <w:shd w:val="clear" w:color="auto" w:fill="F7F7F7"/>
            <w:tcMar>
              <w:top w:w="90" w:type="dxa"/>
              <w:left w:w="100" w:type="dxa"/>
              <w:bottom w:w="90" w:type="dxa"/>
              <w:right w:w="100" w:type="dxa"/>
            </w:tcMar>
            <w:vAlign w:val="center"/>
          </w:tcPr>
          <w:p w14:paraId="45FA88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等级</w:t>
            </w:r>
          </w:p>
        </w:tc>
        <w:tc>
          <w:tcPr>
            <w:tcW w:w="6236" w:type="dxa"/>
            <w:shd w:val="clear" w:color="auto" w:fill="F7F7F7"/>
            <w:tcMar>
              <w:top w:w="90" w:type="dxa"/>
              <w:left w:w="100" w:type="dxa"/>
              <w:bottom w:w="90" w:type="dxa"/>
              <w:right w:w="100" w:type="dxa"/>
            </w:tcMar>
            <w:vAlign w:val="center"/>
          </w:tcPr>
          <w:p w14:paraId="065C29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概率、影响、可探测性和综合级别。</w:t>
            </w:r>
          </w:p>
        </w:tc>
      </w:tr>
      <w:tr w14:paraId="4751BA9A">
        <w:trPr>
          <w:cantSplit/>
          <w:jc w:val="center"/>
        </w:trPr>
        <w:tc>
          <w:tcPr>
            <w:tcW w:w="1814" w:type="dxa"/>
            <w:tcMar>
              <w:top w:w="90" w:type="dxa"/>
              <w:left w:w="100" w:type="dxa"/>
              <w:bottom w:w="90" w:type="dxa"/>
              <w:right w:w="100" w:type="dxa"/>
            </w:tcMar>
            <w:vAlign w:val="center"/>
          </w:tcPr>
          <w:p w14:paraId="29FF89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责任人</w:t>
            </w:r>
          </w:p>
        </w:tc>
        <w:tc>
          <w:tcPr>
            <w:tcW w:w="6236" w:type="dxa"/>
            <w:tcMar>
              <w:top w:w="90" w:type="dxa"/>
              <w:left w:w="100" w:type="dxa"/>
              <w:bottom w:w="90" w:type="dxa"/>
              <w:right w:w="100" w:type="dxa"/>
            </w:tcMar>
            <w:vAlign w:val="center"/>
          </w:tcPr>
          <w:p w14:paraId="1AABB2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能够组织资源并对关闭负责的个人。</w:t>
            </w:r>
          </w:p>
        </w:tc>
      </w:tr>
      <w:tr w14:paraId="2B7E44FB">
        <w:trPr>
          <w:cantSplit/>
          <w:jc w:val="center"/>
        </w:trPr>
        <w:tc>
          <w:tcPr>
            <w:tcW w:w="1814" w:type="dxa"/>
            <w:shd w:val="clear" w:color="auto" w:fill="F7F7F7"/>
            <w:tcMar>
              <w:top w:w="90" w:type="dxa"/>
              <w:left w:w="100" w:type="dxa"/>
              <w:bottom w:w="90" w:type="dxa"/>
              <w:right w:w="100" w:type="dxa"/>
            </w:tcMar>
            <w:vAlign w:val="center"/>
          </w:tcPr>
          <w:p w14:paraId="129F2A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预防与应急</w:t>
            </w:r>
          </w:p>
        </w:tc>
        <w:tc>
          <w:tcPr>
            <w:tcW w:w="6236" w:type="dxa"/>
            <w:shd w:val="clear" w:color="auto" w:fill="F7F7F7"/>
            <w:tcMar>
              <w:top w:w="90" w:type="dxa"/>
              <w:left w:w="100" w:type="dxa"/>
              <w:bottom w:w="90" w:type="dxa"/>
              <w:right w:w="100" w:type="dxa"/>
            </w:tcMar>
            <w:vAlign w:val="center"/>
          </w:tcPr>
          <w:p w14:paraId="523DC6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降低概率的措施与事件发生后的动作。</w:t>
            </w:r>
          </w:p>
        </w:tc>
      </w:tr>
      <w:tr w14:paraId="7E57DAEB">
        <w:trPr>
          <w:cantSplit/>
          <w:jc w:val="center"/>
        </w:trPr>
        <w:tc>
          <w:tcPr>
            <w:tcW w:w="1814" w:type="dxa"/>
            <w:tcMar>
              <w:top w:w="90" w:type="dxa"/>
              <w:left w:w="100" w:type="dxa"/>
              <w:bottom w:w="90" w:type="dxa"/>
              <w:right w:w="100" w:type="dxa"/>
            </w:tcMar>
            <w:vAlign w:val="center"/>
          </w:tcPr>
          <w:p w14:paraId="0016C6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触发与状态</w:t>
            </w:r>
          </w:p>
        </w:tc>
        <w:tc>
          <w:tcPr>
            <w:tcW w:w="6236" w:type="dxa"/>
            <w:tcMar>
              <w:top w:w="90" w:type="dxa"/>
              <w:left w:w="100" w:type="dxa"/>
              <w:bottom w:w="90" w:type="dxa"/>
              <w:right w:w="100" w:type="dxa"/>
            </w:tcMar>
            <w:vAlign w:val="center"/>
          </w:tcPr>
          <w:p w14:paraId="64E41B9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量化触发条件、当前趋势、目标日期和证据。</w:t>
            </w:r>
          </w:p>
        </w:tc>
      </w:tr>
      <w:tr w14:paraId="7298016A">
        <w:trPr>
          <w:cantSplit/>
          <w:jc w:val="center"/>
        </w:trPr>
        <w:tc>
          <w:tcPr>
            <w:tcW w:w="1814" w:type="dxa"/>
            <w:shd w:val="clear" w:color="auto" w:fill="F7F7F7"/>
            <w:tcMar>
              <w:top w:w="90" w:type="dxa"/>
              <w:left w:w="100" w:type="dxa"/>
              <w:bottom w:w="90" w:type="dxa"/>
              <w:right w:w="100" w:type="dxa"/>
            </w:tcMar>
            <w:vAlign w:val="center"/>
          </w:tcPr>
          <w:p w14:paraId="029E72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剩余风险</w:t>
            </w:r>
          </w:p>
        </w:tc>
        <w:tc>
          <w:tcPr>
            <w:tcW w:w="6236" w:type="dxa"/>
            <w:shd w:val="clear" w:color="auto" w:fill="F7F7F7"/>
            <w:tcMar>
              <w:top w:w="90" w:type="dxa"/>
              <w:left w:w="100" w:type="dxa"/>
              <w:bottom w:w="90" w:type="dxa"/>
              <w:right w:w="100" w:type="dxa"/>
            </w:tcMar>
            <w:vAlign w:val="center"/>
          </w:tcPr>
          <w:p w14:paraId="283BE2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措施后仍存在的影响和接受人。</w:t>
            </w:r>
          </w:p>
        </w:tc>
      </w:tr>
    </w:tbl>
    <w:p w14:paraId="536D7D5A">
      <w:pPr>
        <w:spacing w:after="40"/>
      </w:pPr>
    </w:p>
    <w:p w14:paraId="01B9947D">
      <w:pPr>
        <w:pStyle w:val="4"/>
      </w:pPr>
      <w:bookmarkStart w:id="384" w:name="_Toc263620839"/>
      <w:r>
        <w:rPr>
          <w:rFonts w:ascii="Times New Roman" w:hAnsi="Times New Roman" w:eastAsia="STHeiti" w:cs="Times New Roman"/>
          <w:b/>
          <w:color w:val="000000"/>
          <w:sz w:val="24"/>
        </w:rPr>
        <w:t>7.4.2 决策与确认</w:t>
      </w:r>
      <w:bookmarkEnd w:id="384"/>
    </w:p>
    <w:p w14:paraId="58C5AC20">
      <w:pPr>
        <w:pStyle w:val="6"/>
      </w:pPr>
      <w:bookmarkStart w:id="385" w:name="_Toc416677312"/>
      <w:r>
        <w:rPr>
          <w:rFonts w:ascii="Times New Roman" w:hAnsi="Times New Roman" w:eastAsia="STHeiti" w:cs="Times New Roman"/>
          <w:b/>
          <w:color w:val="000000"/>
          <w:sz w:val="22"/>
        </w:rPr>
        <w:t>7.4.2.1 架构决策记录</w:t>
      </w:r>
      <w:bookmarkEnd w:id="385"/>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A50758C">
        <w:trPr>
          <w:cantSplit/>
          <w:tblHeader/>
          <w:jc w:val="center"/>
        </w:trPr>
        <w:tc>
          <w:tcPr>
            <w:tcW w:w="1701" w:type="dxa"/>
            <w:shd w:val="clear" w:color="auto" w:fill="BFBFBF"/>
            <w:tcMar>
              <w:top w:w="90" w:type="dxa"/>
              <w:left w:w="100" w:type="dxa"/>
              <w:bottom w:w="90" w:type="dxa"/>
              <w:right w:w="100" w:type="dxa"/>
            </w:tcMar>
            <w:vAlign w:val="center"/>
          </w:tcPr>
          <w:p w14:paraId="57926C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决策</w:t>
            </w:r>
          </w:p>
        </w:tc>
        <w:tc>
          <w:tcPr>
            <w:tcW w:w="2324" w:type="dxa"/>
            <w:shd w:val="clear" w:color="auto" w:fill="BFBFBF"/>
            <w:tcMar>
              <w:top w:w="90" w:type="dxa"/>
              <w:left w:w="100" w:type="dxa"/>
              <w:bottom w:w="90" w:type="dxa"/>
              <w:right w:w="100" w:type="dxa"/>
            </w:tcMar>
            <w:vAlign w:val="center"/>
          </w:tcPr>
          <w:p w14:paraId="118F15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结论</w:t>
            </w:r>
          </w:p>
        </w:tc>
        <w:tc>
          <w:tcPr>
            <w:tcW w:w="3118" w:type="dxa"/>
            <w:shd w:val="clear" w:color="auto" w:fill="BFBFBF"/>
            <w:tcMar>
              <w:top w:w="90" w:type="dxa"/>
              <w:left w:w="100" w:type="dxa"/>
              <w:bottom w:w="90" w:type="dxa"/>
              <w:right w:w="100" w:type="dxa"/>
            </w:tcMar>
            <w:vAlign w:val="center"/>
          </w:tcPr>
          <w:p w14:paraId="2084A2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理由</w:t>
            </w:r>
          </w:p>
        </w:tc>
        <w:tc>
          <w:tcPr>
            <w:tcW w:w="2041" w:type="dxa"/>
            <w:shd w:val="clear" w:color="auto" w:fill="BFBFBF"/>
            <w:tcMar>
              <w:top w:w="90" w:type="dxa"/>
              <w:left w:w="100" w:type="dxa"/>
              <w:bottom w:w="90" w:type="dxa"/>
              <w:right w:w="100" w:type="dxa"/>
            </w:tcMar>
            <w:vAlign w:val="center"/>
          </w:tcPr>
          <w:p w14:paraId="30E626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复审条件</w:t>
            </w:r>
          </w:p>
        </w:tc>
      </w:tr>
      <w:tr w14:paraId="25CA0661">
        <w:trPr>
          <w:cantSplit/>
          <w:jc w:val="center"/>
        </w:trPr>
        <w:tc>
          <w:tcPr>
            <w:tcW w:w="1701" w:type="dxa"/>
            <w:tcMar>
              <w:top w:w="90" w:type="dxa"/>
              <w:left w:w="100" w:type="dxa"/>
              <w:bottom w:w="90" w:type="dxa"/>
              <w:right w:w="100" w:type="dxa"/>
            </w:tcMar>
            <w:vAlign w:val="center"/>
          </w:tcPr>
          <w:p w14:paraId="5676D1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Java后端形态</w:t>
            </w:r>
          </w:p>
        </w:tc>
        <w:tc>
          <w:tcPr>
            <w:tcW w:w="2324" w:type="dxa"/>
            <w:tcMar>
              <w:top w:w="90" w:type="dxa"/>
              <w:left w:w="100" w:type="dxa"/>
              <w:bottom w:w="90" w:type="dxa"/>
              <w:right w:w="100" w:type="dxa"/>
            </w:tcMar>
            <w:vAlign w:val="center"/>
          </w:tcPr>
          <w:p w14:paraId="0B9552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Spring Boot模块化单体</w:t>
            </w:r>
          </w:p>
        </w:tc>
        <w:tc>
          <w:tcPr>
            <w:tcW w:w="3118" w:type="dxa"/>
            <w:tcMar>
              <w:top w:w="90" w:type="dxa"/>
              <w:left w:w="100" w:type="dxa"/>
              <w:bottom w:w="90" w:type="dxa"/>
              <w:right w:w="100" w:type="dxa"/>
            </w:tcMar>
            <w:vAlign w:val="center"/>
          </w:tcPr>
          <w:p w14:paraId="303CEA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匹配单机与团队维护，事务清晰</w:t>
            </w:r>
          </w:p>
        </w:tc>
        <w:tc>
          <w:tcPr>
            <w:tcW w:w="2041" w:type="dxa"/>
            <w:tcMar>
              <w:top w:w="90" w:type="dxa"/>
              <w:left w:w="100" w:type="dxa"/>
              <w:bottom w:w="90" w:type="dxa"/>
              <w:right w:w="100" w:type="dxa"/>
            </w:tcMar>
            <w:vAlign w:val="center"/>
          </w:tcPr>
          <w:p w14:paraId="384025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容量或独立发布需求显著增加</w:t>
            </w:r>
          </w:p>
        </w:tc>
      </w:tr>
      <w:tr w14:paraId="23C98D95">
        <w:trPr>
          <w:cantSplit/>
          <w:jc w:val="center"/>
        </w:trPr>
        <w:tc>
          <w:tcPr>
            <w:tcW w:w="1701" w:type="dxa"/>
            <w:shd w:val="clear" w:color="auto" w:fill="F7F7F7"/>
            <w:tcMar>
              <w:top w:w="90" w:type="dxa"/>
              <w:left w:w="100" w:type="dxa"/>
              <w:bottom w:w="90" w:type="dxa"/>
              <w:right w:w="100" w:type="dxa"/>
            </w:tcMar>
            <w:vAlign w:val="center"/>
          </w:tcPr>
          <w:p w14:paraId="37998E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算法部署</w:t>
            </w:r>
          </w:p>
        </w:tc>
        <w:tc>
          <w:tcPr>
            <w:tcW w:w="2324" w:type="dxa"/>
            <w:shd w:val="clear" w:color="auto" w:fill="F7F7F7"/>
            <w:tcMar>
              <w:top w:w="90" w:type="dxa"/>
              <w:left w:w="100" w:type="dxa"/>
              <w:bottom w:w="90" w:type="dxa"/>
              <w:right w:w="100" w:type="dxa"/>
            </w:tcMar>
            <w:vAlign w:val="center"/>
          </w:tcPr>
          <w:p w14:paraId="4023C54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Python/FastAPI独立Docker镜像</w:t>
            </w:r>
          </w:p>
        </w:tc>
        <w:tc>
          <w:tcPr>
            <w:tcW w:w="3118" w:type="dxa"/>
            <w:shd w:val="clear" w:color="auto" w:fill="F7F7F7"/>
            <w:tcMar>
              <w:top w:w="90" w:type="dxa"/>
              <w:left w:w="100" w:type="dxa"/>
              <w:bottom w:w="90" w:type="dxa"/>
              <w:right w:w="100" w:type="dxa"/>
            </w:tcMar>
            <w:vAlign w:val="center"/>
          </w:tcPr>
          <w:p w14:paraId="41944C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模型依赖隔离、可单独迭代</w:t>
            </w:r>
          </w:p>
        </w:tc>
        <w:tc>
          <w:tcPr>
            <w:tcW w:w="2041" w:type="dxa"/>
            <w:shd w:val="clear" w:color="auto" w:fill="F7F7F7"/>
            <w:tcMar>
              <w:top w:w="90" w:type="dxa"/>
              <w:left w:w="100" w:type="dxa"/>
              <w:bottom w:w="90" w:type="dxa"/>
              <w:right w:w="100" w:type="dxa"/>
            </w:tcMar>
            <w:vAlign w:val="center"/>
          </w:tcPr>
          <w:p w14:paraId="0C8236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需要多机资源调度</w:t>
            </w:r>
          </w:p>
        </w:tc>
      </w:tr>
      <w:tr w14:paraId="08D53251">
        <w:trPr>
          <w:cantSplit/>
          <w:jc w:val="center"/>
        </w:trPr>
        <w:tc>
          <w:tcPr>
            <w:tcW w:w="1701" w:type="dxa"/>
            <w:tcMar>
              <w:top w:w="90" w:type="dxa"/>
              <w:left w:w="100" w:type="dxa"/>
              <w:bottom w:w="90" w:type="dxa"/>
              <w:right w:w="100" w:type="dxa"/>
            </w:tcMar>
            <w:vAlign w:val="center"/>
          </w:tcPr>
          <w:p w14:paraId="71A111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求解器</w:t>
            </w:r>
          </w:p>
        </w:tc>
        <w:tc>
          <w:tcPr>
            <w:tcW w:w="2324" w:type="dxa"/>
            <w:tcMar>
              <w:top w:w="90" w:type="dxa"/>
              <w:left w:w="100" w:type="dxa"/>
              <w:bottom w:w="90" w:type="dxa"/>
              <w:right w:w="100" w:type="dxa"/>
            </w:tcMar>
            <w:vAlign w:val="center"/>
          </w:tcPr>
          <w:p w14:paraId="4736653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PySCIPOpt/SCIP开源求解器</w:t>
            </w:r>
          </w:p>
        </w:tc>
        <w:tc>
          <w:tcPr>
            <w:tcW w:w="3118" w:type="dxa"/>
            <w:tcMar>
              <w:top w:w="90" w:type="dxa"/>
              <w:left w:w="100" w:type="dxa"/>
              <w:bottom w:w="90" w:type="dxa"/>
              <w:right w:w="100" w:type="dxa"/>
            </w:tcMar>
            <w:vAlign w:val="center"/>
          </w:tcPr>
          <w:p w14:paraId="7563A0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满足本期数学优化和开源要求</w:t>
            </w:r>
          </w:p>
        </w:tc>
        <w:tc>
          <w:tcPr>
            <w:tcW w:w="2041" w:type="dxa"/>
            <w:tcMar>
              <w:top w:w="90" w:type="dxa"/>
              <w:left w:w="100" w:type="dxa"/>
              <w:bottom w:w="90" w:type="dxa"/>
              <w:right w:w="100" w:type="dxa"/>
            </w:tcMar>
            <w:vAlign w:val="center"/>
          </w:tcPr>
          <w:p w14:paraId="6E4E93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模型能力或支持要求变化</w:t>
            </w:r>
          </w:p>
        </w:tc>
      </w:tr>
      <w:tr w14:paraId="3B8DE40D">
        <w:trPr>
          <w:cantSplit/>
          <w:jc w:val="center"/>
        </w:trPr>
        <w:tc>
          <w:tcPr>
            <w:tcW w:w="1701" w:type="dxa"/>
            <w:shd w:val="clear" w:color="auto" w:fill="F7F7F7"/>
            <w:tcMar>
              <w:top w:w="90" w:type="dxa"/>
              <w:left w:w="100" w:type="dxa"/>
              <w:bottom w:w="90" w:type="dxa"/>
              <w:right w:w="100" w:type="dxa"/>
            </w:tcMar>
            <w:vAlign w:val="center"/>
          </w:tcPr>
          <w:p w14:paraId="1D7087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数据库</w:t>
            </w:r>
          </w:p>
        </w:tc>
        <w:tc>
          <w:tcPr>
            <w:tcW w:w="2324" w:type="dxa"/>
            <w:shd w:val="clear" w:color="auto" w:fill="F7F7F7"/>
            <w:tcMar>
              <w:top w:w="90" w:type="dxa"/>
              <w:left w:w="100" w:type="dxa"/>
              <w:bottom w:w="90" w:type="dxa"/>
              <w:right w:w="100" w:type="dxa"/>
            </w:tcMar>
            <w:vAlign w:val="center"/>
          </w:tcPr>
          <w:p w14:paraId="0AA83E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MySQL 8.0单实例</w:t>
            </w:r>
          </w:p>
        </w:tc>
        <w:tc>
          <w:tcPr>
            <w:tcW w:w="3118" w:type="dxa"/>
            <w:shd w:val="clear" w:color="auto" w:fill="F7F7F7"/>
            <w:tcMar>
              <w:top w:w="90" w:type="dxa"/>
              <w:left w:w="100" w:type="dxa"/>
              <w:bottom w:w="90" w:type="dxa"/>
              <w:right w:w="100" w:type="dxa"/>
            </w:tcMar>
            <w:vAlign w:val="center"/>
          </w:tcPr>
          <w:p w14:paraId="79BF9E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成熟易运维，适配结构化数据</w:t>
            </w:r>
          </w:p>
        </w:tc>
        <w:tc>
          <w:tcPr>
            <w:tcW w:w="2041" w:type="dxa"/>
            <w:shd w:val="clear" w:color="auto" w:fill="F7F7F7"/>
            <w:tcMar>
              <w:top w:w="90" w:type="dxa"/>
              <w:left w:w="100" w:type="dxa"/>
              <w:bottom w:w="90" w:type="dxa"/>
              <w:right w:w="100" w:type="dxa"/>
            </w:tcMar>
            <w:vAlign w:val="center"/>
          </w:tcPr>
          <w:p w14:paraId="29A4A8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出现明确分析/时序瓶颈</w:t>
            </w:r>
          </w:p>
        </w:tc>
      </w:tr>
      <w:tr w14:paraId="3055F762">
        <w:trPr>
          <w:cantSplit/>
          <w:jc w:val="center"/>
        </w:trPr>
        <w:tc>
          <w:tcPr>
            <w:tcW w:w="1701" w:type="dxa"/>
            <w:tcMar>
              <w:top w:w="90" w:type="dxa"/>
              <w:left w:w="100" w:type="dxa"/>
              <w:bottom w:w="90" w:type="dxa"/>
              <w:right w:w="100" w:type="dxa"/>
            </w:tcMar>
            <w:vAlign w:val="center"/>
          </w:tcPr>
          <w:p w14:paraId="38D84E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集成</w:t>
            </w:r>
          </w:p>
        </w:tc>
        <w:tc>
          <w:tcPr>
            <w:tcW w:w="2324" w:type="dxa"/>
            <w:tcMar>
              <w:top w:w="90" w:type="dxa"/>
              <w:left w:w="100" w:type="dxa"/>
              <w:bottom w:w="90" w:type="dxa"/>
              <w:right w:w="100" w:type="dxa"/>
            </w:tcMar>
            <w:vAlign w:val="center"/>
          </w:tcPr>
          <w:p w14:paraId="7540614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HTTPS RESTful API优先</w:t>
            </w:r>
          </w:p>
        </w:tc>
        <w:tc>
          <w:tcPr>
            <w:tcW w:w="3118" w:type="dxa"/>
            <w:tcMar>
              <w:top w:w="90" w:type="dxa"/>
              <w:left w:w="100" w:type="dxa"/>
              <w:bottom w:w="90" w:type="dxa"/>
              <w:right w:w="100" w:type="dxa"/>
            </w:tcMar>
            <w:vAlign w:val="center"/>
          </w:tcPr>
          <w:p w14:paraId="226197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契约清晰、易联调、符合项目要求</w:t>
            </w:r>
          </w:p>
        </w:tc>
        <w:tc>
          <w:tcPr>
            <w:tcW w:w="2041" w:type="dxa"/>
            <w:tcMar>
              <w:top w:w="90" w:type="dxa"/>
              <w:left w:w="100" w:type="dxa"/>
              <w:bottom w:w="90" w:type="dxa"/>
              <w:right w:w="100" w:type="dxa"/>
            </w:tcMar>
            <w:vAlign w:val="center"/>
          </w:tcPr>
          <w:p w14:paraId="0AF273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外部系统仅支持其他协议</w:t>
            </w:r>
          </w:p>
        </w:tc>
      </w:tr>
      <w:tr w14:paraId="552DFF5B">
        <w:trPr>
          <w:cantSplit/>
          <w:jc w:val="center"/>
        </w:trPr>
        <w:tc>
          <w:tcPr>
            <w:tcW w:w="1701" w:type="dxa"/>
            <w:shd w:val="clear" w:color="auto" w:fill="F7F7F7"/>
            <w:tcMar>
              <w:top w:w="90" w:type="dxa"/>
              <w:left w:w="100" w:type="dxa"/>
              <w:bottom w:w="90" w:type="dxa"/>
              <w:right w:w="100" w:type="dxa"/>
            </w:tcMar>
            <w:vAlign w:val="center"/>
          </w:tcPr>
          <w:p w14:paraId="768027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部署</w:t>
            </w:r>
          </w:p>
        </w:tc>
        <w:tc>
          <w:tcPr>
            <w:tcW w:w="2324" w:type="dxa"/>
            <w:shd w:val="clear" w:color="auto" w:fill="F7F7F7"/>
            <w:tcMar>
              <w:top w:w="90" w:type="dxa"/>
              <w:left w:w="100" w:type="dxa"/>
              <w:bottom w:w="90" w:type="dxa"/>
              <w:right w:w="100" w:type="dxa"/>
            </w:tcMar>
            <w:vAlign w:val="center"/>
          </w:tcPr>
          <w:p w14:paraId="716E63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Docker Compose单机</w:t>
            </w:r>
          </w:p>
        </w:tc>
        <w:tc>
          <w:tcPr>
            <w:tcW w:w="3118" w:type="dxa"/>
            <w:shd w:val="clear" w:color="auto" w:fill="F7F7F7"/>
            <w:tcMar>
              <w:top w:w="90" w:type="dxa"/>
              <w:left w:w="100" w:type="dxa"/>
              <w:bottom w:w="90" w:type="dxa"/>
              <w:right w:w="100" w:type="dxa"/>
            </w:tcMar>
            <w:vAlign w:val="center"/>
          </w:tcPr>
          <w:p w14:paraId="121FF8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降低基础设施复杂度</w:t>
            </w:r>
          </w:p>
        </w:tc>
        <w:tc>
          <w:tcPr>
            <w:tcW w:w="2041" w:type="dxa"/>
            <w:shd w:val="clear" w:color="auto" w:fill="F7F7F7"/>
            <w:tcMar>
              <w:top w:w="90" w:type="dxa"/>
              <w:left w:w="100" w:type="dxa"/>
              <w:bottom w:w="90" w:type="dxa"/>
              <w:right w:w="100" w:type="dxa"/>
            </w:tcMar>
            <w:vAlign w:val="center"/>
          </w:tcPr>
          <w:p w14:paraId="715C3B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正式提出多节点高可用</w:t>
            </w:r>
          </w:p>
        </w:tc>
      </w:tr>
      <w:tr w14:paraId="4EB60ACE">
        <w:trPr>
          <w:cantSplit/>
          <w:jc w:val="center"/>
        </w:trPr>
        <w:tc>
          <w:tcPr>
            <w:tcW w:w="1701" w:type="dxa"/>
            <w:tcMar>
              <w:top w:w="90" w:type="dxa"/>
              <w:left w:w="100" w:type="dxa"/>
              <w:bottom w:w="90" w:type="dxa"/>
              <w:right w:w="100" w:type="dxa"/>
            </w:tcMar>
            <w:vAlign w:val="center"/>
          </w:tcPr>
          <w:p w14:paraId="10420D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事件</w:t>
            </w:r>
          </w:p>
        </w:tc>
        <w:tc>
          <w:tcPr>
            <w:tcW w:w="2324" w:type="dxa"/>
            <w:tcMar>
              <w:top w:w="90" w:type="dxa"/>
              <w:left w:w="100" w:type="dxa"/>
              <w:bottom w:w="90" w:type="dxa"/>
              <w:right w:w="100" w:type="dxa"/>
            </w:tcMar>
            <w:vAlign w:val="center"/>
          </w:tcPr>
          <w:p w14:paraId="4631C5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MySQL事件表＋任务执行器</w:t>
            </w:r>
          </w:p>
        </w:tc>
        <w:tc>
          <w:tcPr>
            <w:tcW w:w="3118" w:type="dxa"/>
            <w:tcMar>
              <w:top w:w="90" w:type="dxa"/>
              <w:left w:w="100" w:type="dxa"/>
              <w:bottom w:w="90" w:type="dxa"/>
              <w:right w:w="100" w:type="dxa"/>
            </w:tcMar>
            <w:vAlign w:val="center"/>
          </w:tcPr>
          <w:p w14:paraId="7AE9A6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满足单机可靠事件，避免引入集群</w:t>
            </w:r>
          </w:p>
        </w:tc>
        <w:tc>
          <w:tcPr>
            <w:tcW w:w="2041" w:type="dxa"/>
            <w:tcMar>
              <w:top w:w="90" w:type="dxa"/>
              <w:left w:w="100" w:type="dxa"/>
              <w:bottom w:w="90" w:type="dxa"/>
              <w:right w:w="100" w:type="dxa"/>
            </w:tcMar>
            <w:vAlign w:val="center"/>
          </w:tcPr>
          <w:p w14:paraId="2011A2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吞吐或跨系统解耦超出能力</w:t>
            </w:r>
          </w:p>
        </w:tc>
      </w:tr>
      <w:tr w14:paraId="74B979E8">
        <w:trPr>
          <w:cantSplit/>
          <w:jc w:val="center"/>
        </w:trPr>
        <w:tc>
          <w:tcPr>
            <w:tcW w:w="1701" w:type="dxa"/>
            <w:shd w:val="clear" w:color="auto" w:fill="F7F7F7"/>
            <w:tcMar>
              <w:top w:w="90" w:type="dxa"/>
              <w:left w:w="100" w:type="dxa"/>
              <w:bottom w:w="90" w:type="dxa"/>
              <w:right w:w="100" w:type="dxa"/>
            </w:tcMar>
            <w:vAlign w:val="center"/>
          </w:tcPr>
          <w:p w14:paraId="34BC7D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排程</w:t>
            </w:r>
          </w:p>
        </w:tc>
        <w:tc>
          <w:tcPr>
            <w:tcW w:w="2324" w:type="dxa"/>
            <w:shd w:val="clear" w:color="auto" w:fill="F7F7F7"/>
            <w:tcMar>
              <w:top w:w="90" w:type="dxa"/>
              <w:left w:w="100" w:type="dxa"/>
              <w:bottom w:w="90" w:type="dxa"/>
              <w:right w:w="100" w:type="dxa"/>
            </w:tcMar>
            <w:vAlign w:val="center"/>
          </w:tcPr>
          <w:p w14:paraId="3A2031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精益排程为外部能力</w:t>
            </w:r>
          </w:p>
        </w:tc>
        <w:tc>
          <w:tcPr>
            <w:tcW w:w="3118" w:type="dxa"/>
            <w:shd w:val="clear" w:color="auto" w:fill="F7F7F7"/>
            <w:tcMar>
              <w:top w:w="90" w:type="dxa"/>
              <w:left w:w="100" w:type="dxa"/>
              <w:bottom w:w="90" w:type="dxa"/>
              <w:right w:w="100" w:type="dxa"/>
            </w:tcMar>
            <w:vAlign w:val="center"/>
          </w:tcPr>
          <w:p w14:paraId="05FB86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已确认不在本期技术蓝图范围</w:t>
            </w:r>
          </w:p>
        </w:tc>
        <w:tc>
          <w:tcPr>
            <w:tcW w:w="2041" w:type="dxa"/>
            <w:shd w:val="clear" w:color="auto" w:fill="F7F7F7"/>
            <w:tcMar>
              <w:top w:w="90" w:type="dxa"/>
              <w:left w:w="100" w:type="dxa"/>
              <w:bottom w:w="90" w:type="dxa"/>
              <w:right w:w="100" w:type="dxa"/>
            </w:tcMar>
            <w:vAlign w:val="center"/>
          </w:tcPr>
          <w:p w14:paraId="4149B8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正式范围变更批准</w:t>
            </w:r>
          </w:p>
        </w:tc>
      </w:tr>
    </w:tbl>
    <w:p w14:paraId="21A64E47">
      <w:pPr>
        <w:spacing w:after="40"/>
      </w:pPr>
    </w:p>
    <w:p w14:paraId="69CA2953">
      <w:pPr>
        <w:pStyle w:val="6"/>
      </w:pPr>
      <w:bookmarkStart w:id="386" w:name="_Toc151409917"/>
      <w:r>
        <w:rPr>
          <w:rFonts w:ascii="Times New Roman" w:hAnsi="Times New Roman" w:eastAsia="STHeiti" w:cs="Times New Roman"/>
          <w:b/>
          <w:color w:val="000000"/>
          <w:sz w:val="22"/>
        </w:rPr>
        <w:t>7.4.2.2 待确认事项</w:t>
      </w:r>
      <w:bookmarkEnd w:id="386"/>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818FBA4">
        <w:trPr>
          <w:cantSplit/>
          <w:tblHeader/>
          <w:jc w:val="center"/>
        </w:trPr>
        <w:tc>
          <w:tcPr>
            <w:tcW w:w="3288" w:type="dxa"/>
            <w:shd w:val="clear" w:color="auto" w:fill="BFBFBF"/>
            <w:tcMar>
              <w:top w:w="90" w:type="dxa"/>
              <w:left w:w="100" w:type="dxa"/>
              <w:bottom w:w="90" w:type="dxa"/>
              <w:right w:w="100" w:type="dxa"/>
            </w:tcMar>
            <w:vAlign w:val="center"/>
          </w:tcPr>
          <w:p w14:paraId="150FF3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待确认项</w:t>
            </w:r>
          </w:p>
        </w:tc>
        <w:tc>
          <w:tcPr>
            <w:tcW w:w="1814" w:type="dxa"/>
            <w:shd w:val="clear" w:color="auto" w:fill="BFBFBF"/>
            <w:tcMar>
              <w:top w:w="90" w:type="dxa"/>
              <w:left w:w="100" w:type="dxa"/>
              <w:bottom w:w="90" w:type="dxa"/>
              <w:right w:w="100" w:type="dxa"/>
            </w:tcMar>
            <w:vAlign w:val="center"/>
          </w:tcPr>
          <w:p w14:paraId="37B8FC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责任方</w:t>
            </w:r>
          </w:p>
        </w:tc>
        <w:tc>
          <w:tcPr>
            <w:tcW w:w="2041" w:type="dxa"/>
            <w:shd w:val="clear" w:color="auto" w:fill="BFBFBF"/>
            <w:tcMar>
              <w:top w:w="90" w:type="dxa"/>
              <w:left w:w="100" w:type="dxa"/>
              <w:bottom w:w="90" w:type="dxa"/>
              <w:right w:w="100" w:type="dxa"/>
            </w:tcMar>
            <w:vAlign w:val="center"/>
          </w:tcPr>
          <w:p w14:paraId="1BC267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建议确认阶段</w:t>
            </w:r>
          </w:p>
        </w:tc>
        <w:tc>
          <w:tcPr>
            <w:tcW w:w="2608" w:type="dxa"/>
            <w:shd w:val="clear" w:color="auto" w:fill="BFBFBF"/>
            <w:tcMar>
              <w:top w:w="90" w:type="dxa"/>
              <w:left w:w="100" w:type="dxa"/>
              <w:bottom w:w="90" w:type="dxa"/>
              <w:right w:w="100" w:type="dxa"/>
            </w:tcMar>
            <w:vAlign w:val="center"/>
          </w:tcPr>
          <w:p w14:paraId="409165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逾期影响</w:t>
            </w:r>
          </w:p>
        </w:tc>
      </w:tr>
      <w:tr w14:paraId="032231B3">
        <w:trPr>
          <w:cantSplit/>
          <w:jc w:val="center"/>
        </w:trPr>
        <w:tc>
          <w:tcPr>
            <w:tcW w:w="3288" w:type="dxa"/>
            <w:tcMar>
              <w:top w:w="90" w:type="dxa"/>
              <w:left w:w="100" w:type="dxa"/>
              <w:bottom w:w="90" w:type="dxa"/>
              <w:right w:w="100" w:type="dxa"/>
            </w:tcMar>
            <w:vAlign w:val="center"/>
          </w:tcPr>
          <w:p w14:paraId="38DA08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外部接口物理清单、字段、认证和频率</w:t>
            </w:r>
          </w:p>
        </w:tc>
        <w:tc>
          <w:tcPr>
            <w:tcW w:w="1814" w:type="dxa"/>
            <w:tcMar>
              <w:top w:w="90" w:type="dxa"/>
              <w:left w:w="100" w:type="dxa"/>
              <w:bottom w:w="90" w:type="dxa"/>
              <w:right w:w="100" w:type="dxa"/>
            </w:tcMar>
            <w:vAlign w:val="center"/>
          </w:tcPr>
          <w:p w14:paraId="2D4935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各外部系统负责人</w:t>
            </w:r>
          </w:p>
        </w:tc>
        <w:tc>
          <w:tcPr>
            <w:tcW w:w="2041" w:type="dxa"/>
            <w:tcMar>
              <w:top w:w="90" w:type="dxa"/>
              <w:left w:w="100" w:type="dxa"/>
              <w:bottom w:w="90" w:type="dxa"/>
              <w:right w:w="100" w:type="dxa"/>
            </w:tcMar>
            <w:vAlign w:val="center"/>
          </w:tcPr>
          <w:p w14:paraId="321984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详细设计前</w:t>
            </w:r>
          </w:p>
        </w:tc>
        <w:tc>
          <w:tcPr>
            <w:tcW w:w="2608" w:type="dxa"/>
            <w:tcMar>
              <w:top w:w="90" w:type="dxa"/>
              <w:left w:w="100" w:type="dxa"/>
              <w:bottom w:w="90" w:type="dxa"/>
              <w:right w:w="100" w:type="dxa"/>
            </w:tcMar>
            <w:vAlign w:val="center"/>
          </w:tcPr>
          <w:p w14:paraId="0302ED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接口开发与联调延期</w:t>
            </w:r>
          </w:p>
        </w:tc>
      </w:tr>
      <w:tr w14:paraId="5F6A8A7F">
        <w:trPr>
          <w:cantSplit/>
          <w:jc w:val="center"/>
        </w:trPr>
        <w:tc>
          <w:tcPr>
            <w:tcW w:w="3288" w:type="dxa"/>
            <w:shd w:val="clear" w:color="auto" w:fill="F7F7F7"/>
            <w:tcMar>
              <w:top w:w="90" w:type="dxa"/>
              <w:left w:w="100" w:type="dxa"/>
              <w:bottom w:w="90" w:type="dxa"/>
              <w:right w:w="100" w:type="dxa"/>
            </w:tcMar>
            <w:vAlign w:val="center"/>
          </w:tcPr>
          <w:p w14:paraId="52EF5A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企业SSO、API网关、证书和网络分区</w:t>
            </w:r>
          </w:p>
        </w:tc>
        <w:tc>
          <w:tcPr>
            <w:tcW w:w="1814" w:type="dxa"/>
            <w:shd w:val="clear" w:color="auto" w:fill="F7F7F7"/>
            <w:tcMar>
              <w:top w:w="90" w:type="dxa"/>
              <w:left w:w="100" w:type="dxa"/>
              <w:bottom w:w="90" w:type="dxa"/>
              <w:right w:w="100" w:type="dxa"/>
            </w:tcMar>
            <w:vAlign w:val="center"/>
          </w:tcPr>
          <w:p w14:paraId="581062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信息化/安全</w:t>
            </w:r>
          </w:p>
        </w:tc>
        <w:tc>
          <w:tcPr>
            <w:tcW w:w="2041" w:type="dxa"/>
            <w:shd w:val="clear" w:color="auto" w:fill="F7F7F7"/>
            <w:tcMar>
              <w:top w:w="90" w:type="dxa"/>
              <w:left w:w="100" w:type="dxa"/>
              <w:bottom w:w="90" w:type="dxa"/>
              <w:right w:w="100" w:type="dxa"/>
            </w:tcMar>
            <w:vAlign w:val="center"/>
          </w:tcPr>
          <w:p w14:paraId="4AB92A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环境准备前</w:t>
            </w:r>
          </w:p>
        </w:tc>
        <w:tc>
          <w:tcPr>
            <w:tcW w:w="2608" w:type="dxa"/>
            <w:shd w:val="clear" w:color="auto" w:fill="F7F7F7"/>
            <w:tcMar>
              <w:top w:w="90" w:type="dxa"/>
              <w:left w:w="100" w:type="dxa"/>
              <w:bottom w:w="90" w:type="dxa"/>
              <w:right w:w="100" w:type="dxa"/>
            </w:tcMar>
            <w:vAlign w:val="center"/>
          </w:tcPr>
          <w:p w14:paraId="25A76E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认证与部署方案无法定版</w:t>
            </w:r>
          </w:p>
        </w:tc>
      </w:tr>
      <w:tr w14:paraId="1E9D2DA3">
        <w:trPr>
          <w:cantSplit/>
          <w:jc w:val="center"/>
        </w:trPr>
        <w:tc>
          <w:tcPr>
            <w:tcW w:w="3288" w:type="dxa"/>
            <w:tcMar>
              <w:top w:w="90" w:type="dxa"/>
              <w:left w:w="100" w:type="dxa"/>
              <w:bottom w:w="90" w:type="dxa"/>
              <w:right w:w="100" w:type="dxa"/>
            </w:tcMar>
            <w:vAlign w:val="center"/>
          </w:tcPr>
          <w:p w14:paraId="4C3A79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生产服务器和备份设施资源</w:t>
            </w:r>
          </w:p>
        </w:tc>
        <w:tc>
          <w:tcPr>
            <w:tcW w:w="1814" w:type="dxa"/>
            <w:tcMar>
              <w:top w:w="90" w:type="dxa"/>
              <w:left w:w="100" w:type="dxa"/>
              <w:bottom w:w="90" w:type="dxa"/>
              <w:right w:w="100" w:type="dxa"/>
            </w:tcMar>
            <w:vAlign w:val="center"/>
          </w:tcPr>
          <w:p w14:paraId="4A93B6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基础设施运维</w:t>
            </w:r>
          </w:p>
        </w:tc>
        <w:tc>
          <w:tcPr>
            <w:tcW w:w="2041" w:type="dxa"/>
            <w:tcMar>
              <w:top w:w="90" w:type="dxa"/>
              <w:left w:w="100" w:type="dxa"/>
              <w:bottom w:w="90" w:type="dxa"/>
              <w:right w:w="100" w:type="dxa"/>
            </w:tcMar>
            <w:vAlign w:val="center"/>
          </w:tcPr>
          <w:p w14:paraId="48C2FD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性能测试前</w:t>
            </w:r>
          </w:p>
        </w:tc>
        <w:tc>
          <w:tcPr>
            <w:tcW w:w="2608" w:type="dxa"/>
            <w:tcMar>
              <w:top w:w="90" w:type="dxa"/>
              <w:left w:w="100" w:type="dxa"/>
              <w:bottom w:w="90" w:type="dxa"/>
              <w:right w:w="100" w:type="dxa"/>
            </w:tcMar>
            <w:vAlign w:val="center"/>
          </w:tcPr>
          <w:p w14:paraId="4212B2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容量、RPO/RTO无法验证</w:t>
            </w:r>
          </w:p>
        </w:tc>
      </w:tr>
      <w:tr w14:paraId="304BED5A">
        <w:trPr>
          <w:cantSplit/>
          <w:jc w:val="center"/>
        </w:trPr>
        <w:tc>
          <w:tcPr>
            <w:tcW w:w="3288" w:type="dxa"/>
            <w:shd w:val="clear" w:color="auto" w:fill="F7F7F7"/>
            <w:tcMar>
              <w:top w:w="90" w:type="dxa"/>
              <w:left w:w="100" w:type="dxa"/>
              <w:bottom w:w="90" w:type="dxa"/>
              <w:right w:w="100" w:type="dxa"/>
            </w:tcMar>
            <w:vAlign w:val="center"/>
          </w:tcPr>
          <w:p w14:paraId="360ED7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业务口径、主数据责任和审批矩阵</w:t>
            </w:r>
          </w:p>
        </w:tc>
        <w:tc>
          <w:tcPr>
            <w:tcW w:w="1814" w:type="dxa"/>
            <w:shd w:val="clear" w:color="auto" w:fill="F7F7F7"/>
            <w:tcMar>
              <w:top w:w="90" w:type="dxa"/>
              <w:left w:w="100" w:type="dxa"/>
              <w:bottom w:w="90" w:type="dxa"/>
              <w:right w:w="100" w:type="dxa"/>
            </w:tcMar>
            <w:vAlign w:val="center"/>
          </w:tcPr>
          <w:p w14:paraId="2D5005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业务/数据负责人</w:t>
            </w:r>
          </w:p>
        </w:tc>
        <w:tc>
          <w:tcPr>
            <w:tcW w:w="2041" w:type="dxa"/>
            <w:shd w:val="clear" w:color="auto" w:fill="F7F7F7"/>
            <w:tcMar>
              <w:top w:w="90" w:type="dxa"/>
              <w:left w:w="100" w:type="dxa"/>
              <w:bottom w:w="90" w:type="dxa"/>
              <w:right w:w="100" w:type="dxa"/>
            </w:tcMar>
            <w:vAlign w:val="center"/>
          </w:tcPr>
          <w:p w14:paraId="7DBB7F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模型验证前</w:t>
            </w:r>
          </w:p>
        </w:tc>
        <w:tc>
          <w:tcPr>
            <w:tcW w:w="2608" w:type="dxa"/>
            <w:shd w:val="clear" w:color="auto" w:fill="F7F7F7"/>
            <w:tcMar>
              <w:top w:w="90" w:type="dxa"/>
              <w:left w:w="100" w:type="dxa"/>
              <w:bottom w:w="90" w:type="dxa"/>
              <w:right w:w="100" w:type="dxa"/>
            </w:tcMar>
            <w:vAlign w:val="center"/>
          </w:tcPr>
          <w:p w14:paraId="459611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结果和流程无法确认</w:t>
            </w:r>
          </w:p>
        </w:tc>
      </w:tr>
      <w:tr w14:paraId="7F99D6FB">
        <w:trPr>
          <w:cantSplit/>
          <w:jc w:val="center"/>
        </w:trPr>
        <w:tc>
          <w:tcPr>
            <w:tcW w:w="3288" w:type="dxa"/>
            <w:tcMar>
              <w:top w:w="90" w:type="dxa"/>
              <w:left w:w="100" w:type="dxa"/>
              <w:bottom w:w="90" w:type="dxa"/>
              <w:right w:w="100" w:type="dxa"/>
            </w:tcMar>
            <w:vAlign w:val="center"/>
          </w:tcPr>
          <w:p w14:paraId="6B80ED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模型验收阈值与并行运行周期</w:t>
            </w:r>
          </w:p>
        </w:tc>
        <w:tc>
          <w:tcPr>
            <w:tcW w:w="1814" w:type="dxa"/>
            <w:tcMar>
              <w:top w:w="90" w:type="dxa"/>
              <w:left w:w="100" w:type="dxa"/>
              <w:bottom w:w="90" w:type="dxa"/>
              <w:right w:w="100" w:type="dxa"/>
            </w:tcMar>
            <w:vAlign w:val="center"/>
          </w:tcPr>
          <w:p w14:paraId="09623D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业务与模型负责人</w:t>
            </w:r>
          </w:p>
        </w:tc>
        <w:tc>
          <w:tcPr>
            <w:tcW w:w="2041" w:type="dxa"/>
            <w:tcMar>
              <w:top w:w="90" w:type="dxa"/>
              <w:left w:w="100" w:type="dxa"/>
              <w:bottom w:w="90" w:type="dxa"/>
              <w:right w:w="100" w:type="dxa"/>
            </w:tcMar>
            <w:vAlign w:val="center"/>
          </w:tcPr>
          <w:p w14:paraId="53D597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UAT前</w:t>
            </w:r>
          </w:p>
        </w:tc>
        <w:tc>
          <w:tcPr>
            <w:tcW w:w="2608" w:type="dxa"/>
            <w:tcMar>
              <w:top w:w="90" w:type="dxa"/>
              <w:left w:w="100" w:type="dxa"/>
              <w:bottom w:w="90" w:type="dxa"/>
              <w:right w:w="100" w:type="dxa"/>
            </w:tcMar>
            <w:vAlign w:val="center"/>
          </w:tcPr>
          <w:p w14:paraId="42FAA7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模型验收结论不明确</w:t>
            </w:r>
          </w:p>
        </w:tc>
      </w:tr>
      <w:tr w14:paraId="01DCC42C">
        <w:trPr>
          <w:cantSplit/>
          <w:jc w:val="center"/>
        </w:trPr>
        <w:tc>
          <w:tcPr>
            <w:tcW w:w="3288" w:type="dxa"/>
            <w:shd w:val="clear" w:color="auto" w:fill="F7F7F7"/>
            <w:tcMar>
              <w:top w:w="90" w:type="dxa"/>
              <w:left w:w="100" w:type="dxa"/>
              <w:bottom w:w="90" w:type="dxa"/>
              <w:right w:w="100" w:type="dxa"/>
            </w:tcMar>
            <w:vAlign w:val="center"/>
          </w:tcPr>
          <w:p w14:paraId="014ECC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SLA、保留期与安全合规要求</w:t>
            </w:r>
          </w:p>
        </w:tc>
        <w:tc>
          <w:tcPr>
            <w:tcW w:w="1814" w:type="dxa"/>
            <w:shd w:val="clear" w:color="auto" w:fill="F7F7F7"/>
            <w:tcMar>
              <w:top w:w="90" w:type="dxa"/>
              <w:left w:w="100" w:type="dxa"/>
              <w:bottom w:w="90" w:type="dxa"/>
              <w:right w:w="100" w:type="dxa"/>
            </w:tcMar>
            <w:vAlign w:val="center"/>
          </w:tcPr>
          <w:p w14:paraId="51556E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运维/安全/法务</w:t>
            </w:r>
          </w:p>
        </w:tc>
        <w:tc>
          <w:tcPr>
            <w:tcW w:w="2041" w:type="dxa"/>
            <w:shd w:val="clear" w:color="auto" w:fill="F7F7F7"/>
            <w:tcMar>
              <w:top w:w="90" w:type="dxa"/>
              <w:left w:w="100" w:type="dxa"/>
              <w:bottom w:w="90" w:type="dxa"/>
              <w:right w:w="100" w:type="dxa"/>
            </w:tcMar>
            <w:vAlign w:val="center"/>
          </w:tcPr>
          <w:p w14:paraId="3CB7AF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上线评审前</w:t>
            </w:r>
          </w:p>
        </w:tc>
        <w:tc>
          <w:tcPr>
            <w:tcW w:w="2608" w:type="dxa"/>
            <w:shd w:val="clear" w:color="auto" w:fill="F7F7F7"/>
            <w:tcMar>
              <w:top w:w="90" w:type="dxa"/>
              <w:left w:w="100" w:type="dxa"/>
              <w:bottom w:w="90" w:type="dxa"/>
              <w:right w:w="100" w:type="dxa"/>
            </w:tcMar>
            <w:vAlign w:val="center"/>
          </w:tcPr>
          <w:p w14:paraId="210632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运维和数据治理不可验收</w:t>
            </w:r>
          </w:p>
        </w:tc>
      </w:tr>
    </w:tbl>
    <w:p w14:paraId="15FDD58F">
      <w:pPr>
        <w:spacing w:after="40"/>
      </w:pPr>
    </w:p>
    <w:p w14:paraId="0FE6CC16">
      <w:r>
        <w:br w:type="page"/>
      </w:r>
    </w:p>
    <w:p w14:paraId="62BEB464">
      <w:pPr>
        <w:pStyle w:val="2"/>
      </w:pPr>
      <w:bookmarkStart w:id="387" w:name="_Toc2125836971"/>
      <w:r>
        <w:t>八、技术蓝图交付物</w:t>
      </w:r>
      <w:bookmarkEnd w:id="387"/>
    </w:p>
    <w:p w14:paraId="784917C5">
      <w:pPr>
        <w:spacing w:after="80" w:line="324" w:lineRule="auto"/>
        <w:ind w:firstLine="420"/>
        <w:jc w:val="both"/>
      </w:pPr>
      <w:r>
        <w:rPr>
          <w:rFonts w:ascii="Times New Roman" w:hAnsi="Times New Roman" w:eastAsia="Songti SC" w:cs="Times New Roman"/>
          <w:color w:val="000000"/>
          <w:sz w:val="21"/>
        </w:rPr>
        <w:t>本章依据《SCOS全局供应链优化与协同系统技术要求》中的投标方交付物要求，建立正式交付责任与技术蓝图章节的对应关系。技术蓝图作为架构和详细设计的上位依据，当前给出交付物应遵循的架构、数据、模型、接口、部署、安全、测试和验收基线；源代码、构建制品、脚本、完整DDL、OpenAPI文件、操作手册、培训材料和运维手册等在相应项目阶段形成并按本章映射验收。</w:t>
      </w:r>
    </w:p>
    <w:p w14:paraId="3AEF3905">
      <w:pPr>
        <w:pStyle w:val="3"/>
      </w:pPr>
      <w:bookmarkStart w:id="388" w:name="_Toc1256536458"/>
      <w:r>
        <w:rPr>
          <w:rFonts w:ascii="Times New Roman" w:hAnsi="Times New Roman" w:eastAsia="STHeiti" w:cs="Times New Roman"/>
          <w:b/>
          <w:color w:val="000000"/>
          <w:sz w:val="28"/>
        </w:rPr>
        <w:t>8.1 投标技术交付物响应与章节映射</w:t>
      </w:r>
      <w:bookmarkEnd w:id="388"/>
    </w:p>
    <w:p w14:paraId="62864410">
      <w:pPr>
        <w:spacing w:after="80" w:line="324" w:lineRule="auto"/>
        <w:ind w:firstLine="420"/>
        <w:jc w:val="both"/>
      </w:pPr>
      <w:r>
        <w:rPr>
          <w:rFonts w:ascii="Times New Roman" w:hAnsi="Times New Roman" w:eastAsia="Songti SC" w:cs="Times New Roman"/>
          <w:color w:val="000000"/>
          <w:sz w:val="21"/>
        </w:rPr>
        <w:t>交付物按技术交付、运维与部署、用户与知识转移、质量保证与售后四类管理。每项交付物都应具有版本、责任方、形成阶段、评审记录和验收证据；同一内容在不同交付物中引用统一版本，避免架构、接口、数据库和操作手册之间口径漂移。</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369B1A0E">
        <w:trPr>
          <w:cantSplit/>
          <w:tblHeader/>
          <w:jc w:val="center"/>
        </w:trPr>
        <w:tc>
          <w:tcPr>
            <w:tcW w:w="1701" w:type="dxa"/>
            <w:shd w:val="clear" w:color="auto" w:fill="BFBFBF"/>
            <w:tcMar>
              <w:top w:w="90" w:type="dxa"/>
              <w:left w:w="100" w:type="dxa"/>
              <w:bottom w:w="90" w:type="dxa"/>
              <w:right w:w="100" w:type="dxa"/>
            </w:tcMar>
            <w:vAlign w:val="center"/>
          </w:tcPr>
          <w:p w14:paraId="7EFFF8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控制原则</w:t>
            </w:r>
          </w:p>
        </w:tc>
        <w:tc>
          <w:tcPr>
            <w:tcW w:w="6350" w:type="dxa"/>
            <w:shd w:val="clear" w:color="auto" w:fill="BFBFBF"/>
            <w:tcMar>
              <w:top w:w="90" w:type="dxa"/>
              <w:left w:w="100" w:type="dxa"/>
              <w:bottom w:w="90" w:type="dxa"/>
              <w:right w:w="100" w:type="dxa"/>
            </w:tcMar>
            <w:vAlign w:val="center"/>
          </w:tcPr>
          <w:p w14:paraId="072502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要求</w:t>
            </w:r>
          </w:p>
        </w:tc>
      </w:tr>
      <w:tr w14:paraId="4B8079B0">
        <w:trPr>
          <w:cantSplit/>
          <w:jc w:val="center"/>
        </w:trPr>
        <w:tc>
          <w:tcPr>
            <w:tcW w:w="1701" w:type="dxa"/>
            <w:tcMar>
              <w:top w:w="90" w:type="dxa"/>
              <w:left w:w="100" w:type="dxa"/>
              <w:bottom w:w="90" w:type="dxa"/>
              <w:right w:w="100" w:type="dxa"/>
            </w:tcMar>
            <w:vAlign w:val="center"/>
          </w:tcPr>
          <w:p w14:paraId="51F51A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逐项响应</w:t>
            </w:r>
          </w:p>
        </w:tc>
        <w:tc>
          <w:tcPr>
            <w:tcW w:w="6350" w:type="dxa"/>
            <w:tcMar>
              <w:top w:w="90" w:type="dxa"/>
              <w:left w:w="100" w:type="dxa"/>
              <w:bottom w:w="90" w:type="dxa"/>
              <w:right w:w="100" w:type="dxa"/>
            </w:tcMar>
            <w:vAlign w:val="center"/>
          </w:tcPr>
          <w:p w14:paraId="55CD450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投标技术要求中的每一项交付物均在本章列示，不以内部编制产物替代合同交付物。</w:t>
            </w:r>
          </w:p>
        </w:tc>
      </w:tr>
      <w:tr w14:paraId="1966DDFA">
        <w:trPr>
          <w:cantSplit/>
          <w:jc w:val="center"/>
        </w:trPr>
        <w:tc>
          <w:tcPr>
            <w:tcW w:w="1701" w:type="dxa"/>
            <w:shd w:val="clear" w:color="auto" w:fill="F7F7F7"/>
            <w:tcMar>
              <w:top w:w="90" w:type="dxa"/>
              <w:left w:w="100" w:type="dxa"/>
              <w:bottom w:w="90" w:type="dxa"/>
              <w:right w:w="100" w:type="dxa"/>
            </w:tcMar>
            <w:vAlign w:val="center"/>
          </w:tcPr>
          <w:p w14:paraId="344FEE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阶段真实</w:t>
            </w:r>
          </w:p>
        </w:tc>
        <w:tc>
          <w:tcPr>
            <w:tcW w:w="6350" w:type="dxa"/>
            <w:shd w:val="clear" w:color="auto" w:fill="F7F7F7"/>
            <w:tcMar>
              <w:top w:w="90" w:type="dxa"/>
              <w:left w:w="100" w:type="dxa"/>
              <w:bottom w:w="90" w:type="dxa"/>
              <w:right w:w="100" w:type="dxa"/>
            </w:tcMar>
            <w:vAlign w:val="center"/>
          </w:tcPr>
          <w:p w14:paraId="58DB614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区分技术蓝图已覆盖的设计内容与后续详细设计、开发、测试、上线或运维阶段形成的成果。</w:t>
            </w:r>
          </w:p>
        </w:tc>
      </w:tr>
      <w:tr w14:paraId="4875F6F4">
        <w:trPr>
          <w:cantSplit/>
          <w:jc w:val="center"/>
        </w:trPr>
        <w:tc>
          <w:tcPr>
            <w:tcW w:w="1701" w:type="dxa"/>
            <w:tcMar>
              <w:top w:w="90" w:type="dxa"/>
              <w:left w:w="100" w:type="dxa"/>
              <w:bottom w:w="90" w:type="dxa"/>
              <w:right w:w="100" w:type="dxa"/>
            </w:tcMar>
            <w:vAlign w:val="center"/>
          </w:tcPr>
          <w:p w14:paraId="374434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章节可追溯</w:t>
            </w:r>
          </w:p>
        </w:tc>
        <w:tc>
          <w:tcPr>
            <w:tcW w:w="6350" w:type="dxa"/>
            <w:tcMar>
              <w:top w:w="90" w:type="dxa"/>
              <w:left w:w="100" w:type="dxa"/>
              <w:bottom w:w="90" w:type="dxa"/>
              <w:right w:w="100" w:type="dxa"/>
            </w:tcMar>
            <w:vAlign w:val="center"/>
          </w:tcPr>
          <w:p w14:paraId="10A525F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每项交付物明确引用本技术蓝图章节，后续成果不得偏离已确认的边界、技术选型和非功能基线。</w:t>
            </w:r>
          </w:p>
        </w:tc>
      </w:tr>
      <w:tr w14:paraId="3EBD8C48">
        <w:trPr>
          <w:cantSplit/>
          <w:jc w:val="center"/>
        </w:trPr>
        <w:tc>
          <w:tcPr>
            <w:tcW w:w="1701" w:type="dxa"/>
            <w:shd w:val="clear" w:color="auto" w:fill="F7F7F7"/>
            <w:tcMar>
              <w:top w:w="90" w:type="dxa"/>
              <w:left w:w="100" w:type="dxa"/>
              <w:bottom w:w="90" w:type="dxa"/>
              <w:right w:w="100" w:type="dxa"/>
            </w:tcMar>
            <w:vAlign w:val="center"/>
          </w:tcPr>
          <w:p w14:paraId="25993C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版本一致</w:t>
            </w:r>
          </w:p>
        </w:tc>
        <w:tc>
          <w:tcPr>
            <w:tcW w:w="6350" w:type="dxa"/>
            <w:shd w:val="clear" w:color="auto" w:fill="F7F7F7"/>
            <w:tcMar>
              <w:top w:w="90" w:type="dxa"/>
              <w:left w:w="100" w:type="dxa"/>
              <w:bottom w:w="90" w:type="dxa"/>
              <w:right w:w="100" w:type="dxa"/>
            </w:tcMar>
            <w:vAlign w:val="center"/>
          </w:tcPr>
          <w:p w14:paraId="656710C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源代码、数据库、接口、部署、模型和手册引用相同的发布版本、配置版本和制品摘要。</w:t>
            </w:r>
          </w:p>
        </w:tc>
      </w:tr>
      <w:tr w14:paraId="0AE237A8">
        <w:trPr>
          <w:cantSplit/>
          <w:jc w:val="center"/>
        </w:trPr>
        <w:tc>
          <w:tcPr>
            <w:tcW w:w="1701" w:type="dxa"/>
            <w:tcMar>
              <w:top w:w="90" w:type="dxa"/>
              <w:left w:w="100" w:type="dxa"/>
              <w:bottom w:w="90" w:type="dxa"/>
              <w:right w:w="100" w:type="dxa"/>
            </w:tcMar>
            <w:vAlign w:val="center"/>
          </w:tcPr>
          <w:p w14:paraId="5E834B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证据闭环</w:t>
            </w:r>
          </w:p>
        </w:tc>
        <w:tc>
          <w:tcPr>
            <w:tcW w:w="6350" w:type="dxa"/>
            <w:tcMar>
              <w:top w:w="90" w:type="dxa"/>
              <w:left w:w="100" w:type="dxa"/>
              <w:bottom w:w="90" w:type="dxa"/>
              <w:right w:w="100" w:type="dxa"/>
            </w:tcMar>
            <w:vAlign w:val="center"/>
          </w:tcPr>
          <w:p w14:paraId="405AE4A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评审、测试、演练、培训、签认、服务响应和知识产权文件形成可核验记录。</w:t>
            </w:r>
          </w:p>
        </w:tc>
      </w:tr>
    </w:tbl>
    <w:p w14:paraId="11B4DCE2">
      <w:pPr>
        <w:spacing w:after="40"/>
      </w:pPr>
    </w:p>
    <w:p w14:paraId="3EEFE8EA">
      <w:pPr>
        <w:pStyle w:val="4"/>
      </w:pPr>
      <w:bookmarkStart w:id="389" w:name="_Toc254065008"/>
      <w:r>
        <w:rPr>
          <w:rFonts w:ascii="Times New Roman" w:hAnsi="Times New Roman" w:eastAsia="STHeiti" w:cs="Times New Roman"/>
          <w:b/>
          <w:color w:val="000000"/>
          <w:sz w:val="24"/>
        </w:rPr>
        <w:t>8.1.1 技术设计与研发交付物</w:t>
      </w:r>
      <w:bookmarkEnd w:id="389"/>
    </w:p>
    <w:p w14:paraId="58FC73A9">
      <w:pPr>
        <w:spacing w:after="80" w:line="324" w:lineRule="auto"/>
        <w:ind w:firstLine="420"/>
        <w:jc w:val="both"/>
      </w:pPr>
      <w:r>
        <w:rPr>
          <w:rFonts w:ascii="Times New Roman" w:hAnsi="Times New Roman" w:eastAsia="Songti SC" w:cs="Times New Roman"/>
          <w:color w:val="000000"/>
          <w:sz w:val="21"/>
        </w:rPr>
        <w:t>技术交付物覆盖可运行软件、架构与详细设计、数据库、接口、集成和非功能设计。技术蓝图已经确定总体结构和关键机制；代码级、物理字段级和部署脚本级成果在后续阶段形成。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582FBD25">
        <w:trPr>
          <w:cantSplit/>
          <w:tblHeader/>
          <w:jc w:val="center"/>
        </w:trPr>
        <w:tc>
          <w:tcPr>
            <w:tcW w:w="737" w:type="dxa"/>
            <w:shd w:val="clear" w:color="auto" w:fill="BFBFBF"/>
            <w:tcMar>
              <w:top w:w="90" w:type="dxa"/>
              <w:left w:w="100" w:type="dxa"/>
              <w:bottom w:w="90" w:type="dxa"/>
              <w:right w:w="100" w:type="dxa"/>
            </w:tcMar>
            <w:vAlign w:val="center"/>
          </w:tcPr>
          <w:p w14:paraId="2EA980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序号</w:t>
            </w:r>
          </w:p>
        </w:tc>
        <w:tc>
          <w:tcPr>
            <w:tcW w:w="2268" w:type="dxa"/>
            <w:shd w:val="clear" w:color="auto" w:fill="BFBFBF"/>
            <w:tcMar>
              <w:top w:w="90" w:type="dxa"/>
              <w:left w:w="100" w:type="dxa"/>
              <w:bottom w:w="90" w:type="dxa"/>
              <w:right w:w="100" w:type="dxa"/>
            </w:tcMar>
            <w:vAlign w:val="center"/>
          </w:tcPr>
          <w:p w14:paraId="7DA778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投标交付物</w:t>
            </w:r>
          </w:p>
        </w:tc>
        <w:tc>
          <w:tcPr>
            <w:tcW w:w="2891" w:type="dxa"/>
            <w:shd w:val="clear" w:color="auto" w:fill="BFBFBF"/>
            <w:tcMar>
              <w:top w:w="90" w:type="dxa"/>
              <w:left w:w="100" w:type="dxa"/>
              <w:bottom w:w="90" w:type="dxa"/>
              <w:right w:w="100" w:type="dxa"/>
            </w:tcMar>
            <w:vAlign w:val="center"/>
          </w:tcPr>
          <w:p w14:paraId="617D41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本技术蓝图对应章节</w:t>
            </w:r>
          </w:p>
        </w:tc>
        <w:tc>
          <w:tcPr>
            <w:tcW w:w="3969" w:type="dxa"/>
            <w:shd w:val="clear" w:color="auto" w:fill="BFBFBF"/>
            <w:tcMar>
              <w:top w:w="90" w:type="dxa"/>
              <w:left w:w="100" w:type="dxa"/>
              <w:bottom w:w="90" w:type="dxa"/>
              <w:right w:w="100" w:type="dxa"/>
            </w:tcMar>
            <w:vAlign w:val="center"/>
          </w:tcPr>
          <w:p w14:paraId="4D79B7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本蓝图覆盖内容</w:t>
            </w:r>
          </w:p>
        </w:tc>
        <w:tc>
          <w:tcPr>
            <w:tcW w:w="3969" w:type="dxa"/>
            <w:shd w:val="clear" w:color="auto" w:fill="BFBFBF"/>
            <w:tcMar>
              <w:top w:w="90" w:type="dxa"/>
              <w:left w:w="100" w:type="dxa"/>
              <w:bottom w:w="90" w:type="dxa"/>
              <w:right w:w="100" w:type="dxa"/>
            </w:tcMar>
            <w:vAlign w:val="center"/>
          </w:tcPr>
          <w:p w14:paraId="1F364C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后续正式成果与验收</w:t>
            </w:r>
          </w:p>
        </w:tc>
      </w:tr>
      <w:tr w14:paraId="449B9493">
        <w:trPr>
          <w:cantSplit/>
          <w:jc w:val="center"/>
        </w:trPr>
        <w:tc>
          <w:tcPr>
            <w:tcW w:w="737" w:type="dxa"/>
            <w:tcMar>
              <w:top w:w="90" w:type="dxa"/>
              <w:left w:w="100" w:type="dxa"/>
              <w:bottom w:w="90" w:type="dxa"/>
              <w:right w:w="100" w:type="dxa"/>
            </w:tcMar>
            <w:vAlign w:val="center"/>
          </w:tcPr>
          <w:p w14:paraId="518505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w:t>
            </w:r>
          </w:p>
        </w:tc>
        <w:tc>
          <w:tcPr>
            <w:tcW w:w="2268" w:type="dxa"/>
            <w:tcMar>
              <w:top w:w="90" w:type="dxa"/>
              <w:left w:w="100" w:type="dxa"/>
              <w:bottom w:w="90" w:type="dxa"/>
              <w:right w:w="100" w:type="dxa"/>
            </w:tcMar>
            <w:vAlign w:val="center"/>
          </w:tcPr>
          <w:p w14:paraId="6834D8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完整源代码与构建制品</w:t>
            </w:r>
          </w:p>
        </w:tc>
        <w:tc>
          <w:tcPr>
            <w:tcW w:w="2891" w:type="dxa"/>
            <w:tcMar>
              <w:top w:w="90" w:type="dxa"/>
              <w:left w:w="100" w:type="dxa"/>
              <w:bottom w:w="90" w:type="dxa"/>
              <w:right w:w="100" w:type="dxa"/>
            </w:tcMar>
            <w:vAlign w:val="center"/>
          </w:tcPr>
          <w:p w14:paraId="2A702B6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2.3—2.4、3.1—3.5、5.3—5.4、6.2.8</w:t>
            </w:r>
          </w:p>
        </w:tc>
        <w:tc>
          <w:tcPr>
            <w:tcW w:w="3969" w:type="dxa"/>
            <w:tcMar>
              <w:top w:w="90" w:type="dxa"/>
              <w:left w:w="100" w:type="dxa"/>
              <w:bottom w:w="90" w:type="dxa"/>
              <w:right w:w="100" w:type="dxa"/>
            </w:tcMar>
            <w:vAlign w:val="center"/>
          </w:tcPr>
          <w:p w14:paraId="309ABD1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前端、Java后端、Python算法、数据库迁移和集成适配器的边界、技术栈与发布结构</w:t>
            </w:r>
          </w:p>
        </w:tc>
        <w:tc>
          <w:tcPr>
            <w:tcW w:w="3969" w:type="dxa"/>
            <w:tcMar>
              <w:top w:w="90" w:type="dxa"/>
              <w:left w:w="100" w:type="dxa"/>
              <w:bottom w:w="90" w:type="dxa"/>
              <w:right w:w="100" w:type="dxa"/>
            </w:tcMar>
            <w:vAlign w:val="center"/>
          </w:tcPr>
          <w:p w14:paraId="3E22BED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开发阶段提交全部定制/配置源代码、制品摘要、构建记录，并完成代码与制品一致性验证</w:t>
            </w:r>
          </w:p>
        </w:tc>
      </w:tr>
      <w:tr w14:paraId="7BB7AFF0">
        <w:trPr>
          <w:cantSplit/>
          <w:jc w:val="center"/>
        </w:trPr>
        <w:tc>
          <w:tcPr>
            <w:tcW w:w="737" w:type="dxa"/>
            <w:shd w:val="clear" w:color="auto" w:fill="F7F7F7"/>
            <w:tcMar>
              <w:top w:w="90" w:type="dxa"/>
              <w:left w:w="100" w:type="dxa"/>
              <w:bottom w:w="90" w:type="dxa"/>
              <w:right w:w="100" w:type="dxa"/>
            </w:tcMar>
            <w:vAlign w:val="center"/>
          </w:tcPr>
          <w:p w14:paraId="7C54B2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w:t>
            </w:r>
          </w:p>
        </w:tc>
        <w:tc>
          <w:tcPr>
            <w:tcW w:w="2268" w:type="dxa"/>
            <w:shd w:val="clear" w:color="auto" w:fill="F7F7F7"/>
            <w:tcMar>
              <w:top w:w="90" w:type="dxa"/>
              <w:left w:w="100" w:type="dxa"/>
              <w:bottom w:w="90" w:type="dxa"/>
              <w:right w:w="100" w:type="dxa"/>
            </w:tcMar>
            <w:vAlign w:val="center"/>
          </w:tcPr>
          <w:p w14:paraId="4CD9B3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版本化依赖及获取方式</w:t>
            </w:r>
          </w:p>
        </w:tc>
        <w:tc>
          <w:tcPr>
            <w:tcW w:w="2891" w:type="dxa"/>
            <w:shd w:val="clear" w:color="auto" w:fill="F7F7F7"/>
            <w:tcMar>
              <w:top w:w="90" w:type="dxa"/>
              <w:left w:w="100" w:type="dxa"/>
              <w:bottom w:w="90" w:type="dxa"/>
              <w:right w:w="100" w:type="dxa"/>
            </w:tcMar>
            <w:vAlign w:val="center"/>
          </w:tcPr>
          <w:p w14:paraId="61AE21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2.4、6.1.5、6.2.8</w:t>
            </w:r>
          </w:p>
        </w:tc>
        <w:tc>
          <w:tcPr>
            <w:tcW w:w="3969" w:type="dxa"/>
            <w:shd w:val="clear" w:color="auto" w:fill="F7F7F7"/>
            <w:tcMar>
              <w:top w:w="90" w:type="dxa"/>
              <w:left w:w="100" w:type="dxa"/>
              <w:bottom w:w="90" w:type="dxa"/>
              <w:right w:w="100" w:type="dxa"/>
            </w:tcMar>
            <w:vAlign w:val="center"/>
          </w:tcPr>
          <w:p w14:paraId="1ECD8A5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Java、Python、前端、SCIP/PySCIPOpt依赖锁定、漏洞治理和SBOM要求</w:t>
            </w:r>
          </w:p>
        </w:tc>
        <w:tc>
          <w:tcPr>
            <w:tcW w:w="3969" w:type="dxa"/>
            <w:shd w:val="clear" w:color="auto" w:fill="F7F7F7"/>
            <w:tcMar>
              <w:top w:w="90" w:type="dxa"/>
              <w:left w:w="100" w:type="dxa"/>
              <w:bottom w:w="90" w:type="dxa"/>
              <w:right w:w="100" w:type="dxa"/>
            </w:tcMar>
            <w:vAlign w:val="center"/>
          </w:tcPr>
          <w:p w14:paraId="1D3BE93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开发与发布阶段提交锁文件、依赖仓库/离线包、许可证与SBOM，验证可重复构建</w:t>
            </w:r>
          </w:p>
        </w:tc>
      </w:tr>
      <w:tr w14:paraId="1AFB2E81">
        <w:trPr>
          <w:cantSplit/>
          <w:jc w:val="center"/>
        </w:trPr>
        <w:tc>
          <w:tcPr>
            <w:tcW w:w="737" w:type="dxa"/>
            <w:tcMar>
              <w:top w:w="90" w:type="dxa"/>
              <w:left w:w="100" w:type="dxa"/>
              <w:bottom w:w="90" w:type="dxa"/>
              <w:right w:w="100" w:type="dxa"/>
            </w:tcMar>
            <w:vAlign w:val="center"/>
          </w:tcPr>
          <w:p w14:paraId="1FD957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w:t>
            </w:r>
          </w:p>
        </w:tc>
        <w:tc>
          <w:tcPr>
            <w:tcW w:w="2268" w:type="dxa"/>
            <w:tcMar>
              <w:top w:w="90" w:type="dxa"/>
              <w:left w:w="100" w:type="dxa"/>
              <w:bottom w:w="90" w:type="dxa"/>
              <w:right w:w="100" w:type="dxa"/>
            </w:tcMar>
            <w:vAlign w:val="center"/>
          </w:tcPr>
          <w:p w14:paraId="66B823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一键构建、部署与回退脚本</w:t>
            </w:r>
          </w:p>
        </w:tc>
        <w:tc>
          <w:tcPr>
            <w:tcW w:w="2891" w:type="dxa"/>
            <w:tcMar>
              <w:top w:w="90" w:type="dxa"/>
              <w:left w:w="100" w:type="dxa"/>
              <w:bottom w:w="90" w:type="dxa"/>
              <w:right w:w="100" w:type="dxa"/>
            </w:tcMar>
            <w:vAlign w:val="center"/>
          </w:tcPr>
          <w:p w14:paraId="5A11CF6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6.2.2—6.2.8、7.1.7、7.2.8</w:t>
            </w:r>
          </w:p>
        </w:tc>
        <w:tc>
          <w:tcPr>
            <w:tcW w:w="3969" w:type="dxa"/>
            <w:tcMar>
              <w:top w:w="90" w:type="dxa"/>
              <w:left w:w="100" w:type="dxa"/>
              <w:bottom w:w="90" w:type="dxa"/>
              <w:right w:w="100" w:type="dxa"/>
            </w:tcMar>
            <w:vAlign w:val="center"/>
          </w:tcPr>
          <w:p w14:paraId="406F284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应用、数据库、算法服务器的部署关系、配置外置、迁移、健康检查和回退机制</w:t>
            </w:r>
          </w:p>
        </w:tc>
        <w:tc>
          <w:tcPr>
            <w:tcW w:w="3969" w:type="dxa"/>
            <w:tcMar>
              <w:top w:w="90" w:type="dxa"/>
              <w:left w:w="100" w:type="dxa"/>
              <w:bottom w:w="90" w:type="dxa"/>
              <w:right w:w="100" w:type="dxa"/>
            </w:tcMar>
            <w:vAlign w:val="center"/>
          </w:tcPr>
          <w:p w14:paraId="6DB5935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上线阶段提交自动化脚本和操作说明，完成空环境部署、升级、回退和恢复演练</w:t>
            </w:r>
          </w:p>
        </w:tc>
      </w:tr>
      <w:tr w14:paraId="24A383A3">
        <w:trPr>
          <w:cantSplit/>
          <w:jc w:val="center"/>
        </w:trPr>
        <w:tc>
          <w:tcPr>
            <w:tcW w:w="737" w:type="dxa"/>
            <w:shd w:val="clear" w:color="auto" w:fill="F7F7F7"/>
            <w:tcMar>
              <w:top w:w="90" w:type="dxa"/>
              <w:left w:w="100" w:type="dxa"/>
              <w:bottom w:w="90" w:type="dxa"/>
              <w:right w:w="100" w:type="dxa"/>
            </w:tcMar>
            <w:vAlign w:val="center"/>
          </w:tcPr>
          <w:p w14:paraId="569F73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4</w:t>
            </w:r>
          </w:p>
        </w:tc>
        <w:tc>
          <w:tcPr>
            <w:tcW w:w="2268" w:type="dxa"/>
            <w:shd w:val="clear" w:color="auto" w:fill="F7F7F7"/>
            <w:tcMar>
              <w:top w:w="90" w:type="dxa"/>
              <w:left w:w="100" w:type="dxa"/>
              <w:bottom w:w="90" w:type="dxa"/>
              <w:right w:w="100" w:type="dxa"/>
            </w:tcMar>
            <w:vAlign w:val="center"/>
          </w:tcPr>
          <w:p w14:paraId="1BA100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系统架构设计文档</w:t>
            </w:r>
          </w:p>
        </w:tc>
        <w:tc>
          <w:tcPr>
            <w:tcW w:w="2891" w:type="dxa"/>
            <w:shd w:val="clear" w:color="auto" w:fill="F7F7F7"/>
            <w:tcMar>
              <w:top w:w="90" w:type="dxa"/>
              <w:left w:w="100" w:type="dxa"/>
              <w:bottom w:w="90" w:type="dxa"/>
              <w:right w:w="100" w:type="dxa"/>
            </w:tcMar>
            <w:vAlign w:val="center"/>
          </w:tcPr>
          <w:p w14:paraId="206CBE3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二、总体架构设计；四、跨模块协同与公共控制机制；五、数据、模型与集成架构；六、安全、部署、运维与非功能设计</w:t>
            </w:r>
          </w:p>
        </w:tc>
        <w:tc>
          <w:tcPr>
            <w:tcW w:w="3969" w:type="dxa"/>
            <w:shd w:val="clear" w:color="auto" w:fill="F7F7F7"/>
            <w:tcMar>
              <w:top w:w="90" w:type="dxa"/>
              <w:left w:w="100" w:type="dxa"/>
              <w:bottom w:w="90" w:type="dxa"/>
              <w:right w:w="100" w:type="dxa"/>
            </w:tcMar>
            <w:vAlign w:val="center"/>
          </w:tcPr>
          <w:p w14:paraId="5DBA5FB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总体、应用、技术、数据、模型、集成、部署、安全和运维架构</w:t>
            </w:r>
          </w:p>
        </w:tc>
        <w:tc>
          <w:tcPr>
            <w:tcW w:w="3969" w:type="dxa"/>
            <w:shd w:val="clear" w:color="auto" w:fill="F7F7F7"/>
            <w:tcMar>
              <w:top w:w="90" w:type="dxa"/>
              <w:left w:w="100" w:type="dxa"/>
              <w:bottom w:w="90" w:type="dxa"/>
              <w:right w:w="100" w:type="dxa"/>
            </w:tcMar>
            <w:vAlign w:val="center"/>
          </w:tcPr>
          <w:p w14:paraId="6C4C43A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本技术蓝图构成系统架构设计的上位文件；后续变更通过架构决策记录受控</w:t>
            </w:r>
          </w:p>
        </w:tc>
      </w:tr>
      <w:tr w14:paraId="11D08BC5">
        <w:trPr>
          <w:cantSplit/>
          <w:jc w:val="center"/>
        </w:trPr>
        <w:tc>
          <w:tcPr>
            <w:tcW w:w="737" w:type="dxa"/>
            <w:tcMar>
              <w:top w:w="90" w:type="dxa"/>
              <w:left w:w="100" w:type="dxa"/>
              <w:bottom w:w="90" w:type="dxa"/>
              <w:right w:w="100" w:type="dxa"/>
            </w:tcMar>
            <w:vAlign w:val="center"/>
          </w:tcPr>
          <w:p w14:paraId="007B6F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w:t>
            </w:r>
          </w:p>
        </w:tc>
        <w:tc>
          <w:tcPr>
            <w:tcW w:w="2268" w:type="dxa"/>
            <w:tcMar>
              <w:top w:w="90" w:type="dxa"/>
              <w:left w:w="100" w:type="dxa"/>
              <w:bottom w:w="90" w:type="dxa"/>
              <w:right w:w="100" w:type="dxa"/>
            </w:tcMar>
            <w:vAlign w:val="center"/>
          </w:tcPr>
          <w:p w14:paraId="0B8E8E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详细设计文档</w:t>
            </w:r>
          </w:p>
        </w:tc>
        <w:tc>
          <w:tcPr>
            <w:tcW w:w="2891" w:type="dxa"/>
            <w:tcMar>
              <w:top w:w="90" w:type="dxa"/>
              <w:left w:w="100" w:type="dxa"/>
              <w:bottom w:w="90" w:type="dxa"/>
              <w:right w:w="100" w:type="dxa"/>
            </w:tcMar>
            <w:vAlign w:val="center"/>
          </w:tcPr>
          <w:p w14:paraId="24B3CEC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三、五大功能模块技术设计；四、跨模块协同与公共控制机制；5.1—5.4</w:t>
            </w:r>
          </w:p>
        </w:tc>
        <w:tc>
          <w:tcPr>
            <w:tcW w:w="3969" w:type="dxa"/>
            <w:tcMar>
              <w:top w:w="90" w:type="dxa"/>
              <w:left w:w="100" w:type="dxa"/>
              <w:bottom w:w="90" w:type="dxa"/>
              <w:right w:w="100" w:type="dxa"/>
            </w:tcMar>
            <w:vAlign w:val="center"/>
          </w:tcPr>
          <w:p w14:paraId="7C708B9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模块组件、状态、规则、公式、数据、接口、异常和公共机制的详细设计基线</w:t>
            </w:r>
          </w:p>
        </w:tc>
        <w:tc>
          <w:tcPr>
            <w:tcW w:w="3969" w:type="dxa"/>
            <w:tcMar>
              <w:top w:w="90" w:type="dxa"/>
              <w:left w:w="100" w:type="dxa"/>
              <w:bottom w:w="90" w:type="dxa"/>
              <w:right w:w="100" w:type="dxa"/>
            </w:tcMar>
            <w:vAlign w:val="center"/>
          </w:tcPr>
          <w:p w14:paraId="3177BE6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详细设计阶段补充类图、关键时序图、包结构、程序接口和异常处理细节并评审</w:t>
            </w:r>
          </w:p>
        </w:tc>
      </w:tr>
      <w:tr w14:paraId="0A3A31EC">
        <w:trPr>
          <w:cantSplit/>
          <w:jc w:val="center"/>
        </w:trPr>
        <w:tc>
          <w:tcPr>
            <w:tcW w:w="737" w:type="dxa"/>
            <w:shd w:val="clear" w:color="auto" w:fill="F7F7F7"/>
            <w:tcMar>
              <w:top w:w="90" w:type="dxa"/>
              <w:left w:w="100" w:type="dxa"/>
              <w:bottom w:w="90" w:type="dxa"/>
              <w:right w:w="100" w:type="dxa"/>
            </w:tcMar>
            <w:vAlign w:val="center"/>
          </w:tcPr>
          <w:p w14:paraId="098B40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2268" w:type="dxa"/>
            <w:shd w:val="clear" w:color="auto" w:fill="F7F7F7"/>
            <w:tcMar>
              <w:top w:w="90" w:type="dxa"/>
              <w:left w:w="100" w:type="dxa"/>
              <w:bottom w:w="90" w:type="dxa"/>
              <w:right w:w="100" w:type="dxa"/>
            </w:tcMar>
            <w:vAlign w:val="center"/>
          </w:tcPr>
          <w:p w14:paraId="75C359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数据库设计文档</w:t>
            </w:r>
          </w:p>
        </w:tc>
        <w:tc>
          <w:tcPr>
            <w:tcW w:w="2891" w:type="dxa"/>
            <w:shd w:val="clear" w:color="auto" w:fill="F7F7F7"/>
            <w:tcMar>
              <w:top w:w="90" w:type="dxa"/>
              <w:left w:w="100" w:type="dxa"/>
              <w:bottom w:w="90" w:type="dxa"/>
              <w:right w:w="100" w:type="dxa"/>
            </w:tcMar>
            <w:vAlign w:val="center"/>
          </w:tcPr>
          <w:p w14:paraId="27EEE6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5.1、9.2</w:t>
            </w:r>
          </w:p>
        </w:tc>
        <w:tc>
          <w:tcPr>
            <w:tcW w:w="3969" w:type="dxa"/>
            <w:shd w:val="clear" w:color="auto" w:fill="F7F7F7"/>
            <w:tcMar>
              <w:top w:w="90" w:type="dxa"/>
              <w:left w:w="100" w:type="dxa"/>
              <w:bottom w:w="90" w:type="dxa"/>
              <w:right w:w="100" w:type="dxa"/>
            </w:tcMar>
            <w:vAlign w:val="center"/>
          </w:tcPr>
          <w:p w14:paraId="54D6C9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数据域、数据流、概念/逻辑模型、MySQL总体设计、关键表和完整业务字段字典</w:t>
            </w:r>
          </w:p>
        </w:tc>
        <w:tc>
          <w:tcPr>
            <w:tcW w:w="3969" w:type="dxa"/>
            <w:shd w:val="clear" w:color="auto" w:fill="F7F7F7"/>
            <w:tcMar>
              <w:top w:w="90" w:type="dxa"/>
              <w:left w:w="100" w:type="dxa"/>
              <w:bottom w:w="90" w:type="dxa"/>
              <w:right w:w="100" w:type="dxa"/>
            </w:tcMar>
            <w:vAlign w:val="center"/>
          </w:tcPr>
          <w:p w14:paraId="39EED8D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详细设计阶段提交物理ER、全部表结构、DDL、索引、分区、存储过程（如有）和性能优化报告</w:t>
            </w:r>
          </w:p>
        </w:tc>
      </w:tr>
      <w:tr w14:paraId="485F48B0">
        <w:trPr>
          <w:cantSplit/>
          <w:jc w:val="center"/>
        </w:trPr>
        <w:tc>
          <w:tcPr>
            <w:tcW w:w="737" w:type="dxa"/>
            <w:tcMar>
              <w:top w:w="90" w:type="dxa"/>
              <w:left w:w="100" w:type="dxa"/>
              <w:bottom w:w="90" w:type="dxa"/>
              <w:right w:w="100" w:type="dxa"/>
            </w:tcMar>
            <w:vAlign w:val="center"/>
          </w:tcPr>
          <w:p w14:paraId="3EF50B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7</w:t>
            </w:r>
          </w:p>
        </w:tc>
        <w:tc>
          <w:tcPr>
            <w:tcW w:w="2268" w:type="dxa"/>
            <w:tcMar>
              <w:top w:w="90" w:type="dxa"/>
              <w:left w:w="100" w:type="dxa"/>
              <w:bottom w:w="90" w:type="dxa"/>
              <w:right w:w="100" w:type="dxa"/>
            </w:tcMar>
            <w:vAlign w:val="center"/>
          </w:tcPr>
          <w:p w14:paraId="4C2620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API接口规范</w:t>
            </w:r>
          </w:p>
        </w:tc>
        <w:tc>
          <w:tcPr>
            <w:tcW w:w="2891" w:type="dxa"/>
            <w:tcMar>
              <w:top w:w="90" w:type="dxa"/>
              <w:left w:w="100" w:type="dxa"/>
              <w:bottom w:w="90" w:type="dxa"/>
              <w:right w:w="100" w:type="dxa"/>
            </w:tcMar>
            <w:vAlign w:val="center"/>
          </w:tcPr>
          <w:p w14:paraId="6CC48A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5.4、9.3</w:t>
            </w:r>
          </w:p>
        </w:tc>
        <w:tc>
          <w:tcPr>
            <w:tcW w:w="3969" w:type="dxa"/>
            <w:tcMar>
              <w:top w:w="90" w:type="dxa"/>
              <w:left w:w="100" w:type="dxa"/>
              <w:bottom w:w="90" w:type="dxa"/>
              <w:right w:w="100" w:type="dxa"/>
            </w:tcMar>
            <w:vAlign w:val="center"/>
          </w:tcPr>
          <w:p w14:paraId="4063F2F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REST原则、接口方向、资源、认证、幂等、超时、错误、事件、任务和核心契约</w:t>
            </w:r>
          </w:p>
        </w:tc>
        <w:tc>
          <w:tcPr>
            <w:tcW w:w="3969" w:type="dxa"/>
            <w:tcMar>
              <w:top w:w="90" w:type="dxa"/>
              <w:left w:w="100" w:type="dxa"/>
              <w:bottom w:w="90" w:type="dxa"/>
              <w:right w:w="100" w:type="dxa"/>
            </w:tcMar>
            <w:vAlign w:val="center"/>
          </w:tcPr>
          <w:p w14:paraId="2EDDF81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接口设计与联调阶段提交全部Swagger/OpenAPI、请求响应样例、错误码、认证说明和契约测试记录</w:t>
            </w:r>
          </w:p>
        </w:tc>
      </w:tr>
      <w:tr w14:paraId="3C52B652">
        <w:trPr>
          <w:cantSplit/>
          <w:jc w:val="center"/>
        </w:trPr>
        <w:tc>
          <w:tcPr>
            <w:tcW w:w="737" w:type="dxa"/>
            <w:shd w:val="clear" w:color="auto" w:fill="F7F7F7"/>
            <w:tcMar>
              <w:top w:w="90" w:type="dxa"/>
              <w:left w:w="100" w:type="dxa"/>
              <w:bottom w:w="90" w:type="dxa"/>
              <w:right w:w="100" w:type="dxa"/>
            </w:tcMar>
            <w:vAlign w:val="center"/>
          </w:tcPr>
          <w:p w14:paraId="37014E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8</w:t>
            </w:r>
          </w:p>
        </w:tc>
        <w:tc>
          <w:tcPr>
            <w:tcW w:w="2268" w:type="dxa"/>
            <w:shd w:val="clear" w:color="auto" w:fill="F7F7F7"/>
            <w:tcMar>
              <w:top w:w="90" w:type="dxa"/>
              <w:left w:w="100" w:type="dxa"/>
              <w:bottom w:w="90" w:type="dxa"/>
              <w:right w:w="100" w:type="dxa"/>
            </w:tcMar>
            <w:vAlign w:val="center"/>
          </w:tcPr>
          <w:p w14:paraId="41C2B1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系统集成文档</w:t>
            </w:r>
          </w:p>
        </w:tc>
        <w:tc>
          <w:tcPr>
            <w:tcW w:w="2891" w:type="dxa"/>
            <w:shd w:val="clear" w:color="auto" w:fill="F7F7F7"/>
            <w:tcMar>
              <w:top w:w="90" w:type="dxa"/>
              <w:left w:w="100" w:type="dxa"/>
              <w:bottom w:w="90" w:type="dxa"/>
              <w:right w:w="100" w:type="dxa"/>
            </w:tcMar>
            <w:vAlign w:val="center"/>
          </w:tcPr>
          <w:p w14:paraId="55DB4B3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2.1、4.1、5.1.5、5.4、9.3</w:t>
            </w:r>
          </w:p>
        </w:tc>
        <w:tc>
          <w:tcPr>
            <w:tcW w:w="3969" w:type="dxa"/>
            <w:shd w:val="clear" w:color="auto" w:fill="F7F7F7"/>
            <w:tcMar>
              <w:top w:w="90" w:type="dxa"/>
              <w:left w:w="100" w:type="dxa"/>
              <w:bottom w:w="90" w:type="dxa"/>
              <w:right w:w="100" w:type="dxa"/>
            </w:tcMar>
            <w:vAlign w:val="center"/>
          </w:tcPr>
          <w:p w14:paraId="580C521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SAP、MES、WMS、TMS、QMS/LIMS、E采等集成点、数据流、协议、事件和异常补偿</w:t>
            </w:r>
          </w:p>
        </w:tc>
        <w:tc>
          <w:tcPr>
            <w:tcW w:w="3969" w:type="dxa"/>
            <w:shd w:val="clear" w:color="auto" w:fill="F7F7F7"/>
            <w:tcMar>
              <w:top w:w="90" w:type="dxa"/>
              <w:left w:w="100" w:type="dxa"/>
              <w:bottom w:w="90" w:type="dxa"/>
              <w:right w:w="100" w:type="dxa"/>
            </w:tcMar>
            <w:vAlign w:val="center"/>
          </w:tcPr>
          <w:p w14:paraId="0B88EF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联调阶段提交物理地址、字段映射、频率、消息样例、责任边界、联调结果和对账报告</w:t>
            </w:r>
          </w:p>
        </w:tc>
      </w:tr>
      <w:tr w14:paraId="4EE1ABAB">
        <w:trPr>
          <w:cantSplit/>
          <w:jc w:val="center"/>
        </w:trPr>
        <w:tc>
          <w:tcPr>
            <w:tcW w:w="737" w:type="dxa"/>
            <w:tcMar>
              <w:top w:w="90" w:type="dxa"/>
              <w:left w:w="100" w:type="dxa"/>
              <w:bottom w:w="90" w:type="dxa"/>
              <w:right w:w="100" w:type="dxa"/>
            </w:tcMar>
            <w:vAlign w:val="center"/>
          </w:tcPr>
          <w:p w14:paraId="4FE6C1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9</w:t>
            </w:r>
          </w:p>
        </w:tc>
        <w:tc>
          <w:tcPr>
            <w:tcW w:w="2268" w:type="dxa"/>
            <w:tcMar>
              <w:top w:w="90" w:type="dxa"/>
              <w:left w:w="100" w:type="dxa"/>
              <w:bottom w:w="90" w:type="dxa"/>
              <w:right w:w="100" w:type="dxa"/>
            </w:tcMar>
            <w:vAlign w:val="center"/>
          </w:tcPr>
          <w:p w14:paraId="0D9FFC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非功能性设计</w:t>
            </w:r>
          </w:p>
        </w:tc>
        <w:tc>
          <w:tcPr>
            <w:tcW w:w="2891" w:type="dxa"/>
            <w:tcMar>
              <w:top w:w="90" w:type="dxa"/>
              <w:left w:w="100" w:type="dxa"/>
              <w:bottom w:w="90" w:type="dxa"/>
              <w:right w:w="100" w:type="dxa"/>
            </w:tcMar>
            <w:vAlign w:val="center"/>
          </w:tcPr>
          <w:p w14:paraId="58E05CF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6.1—6.4、7.2.6—7.2.8、7.3.6</w:t>
            </w:r>
          </w:p>
        </w:tc>
        <w:tc>
          <w:tcPr>
            <w:tcW w:w="3969" w:type="dxa"/>
            <w:tcMar>
              <w:top w:w="90" w:type="dxa"/>
              <w:left w:w="100" w:type="dxa"/>
              <w:bottom w:w="90" w:type="dxa"/>
              <w:right w:w="100" w:type="dxa"/>
            </w:tcMar>
            <w:vAlign w:val="center"/>
          </w:tcPr>
          <w:p w14:paraId="3CA54C7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性能、并发、安全、可靠性、容量、兼容性、可观测性、备份与恢复设计</w:t>
            </w:r>
          </w:p>
        </w:tc>
        <w:tc>
          <w:tcPr>
            <w:tcW w:w="3969" w:type="dxa"/>
            <w:tcMar>
              <w:top w:w="90" w:type="dxa"/>
              <w:left w:w="100" w:type="dxa"/>
              <w:bottom w:w="90" w:type="dxa"/>
              <w:right w:w="100" w:type="dxa"/>
            </w:tcMar>
            <w:vAlign w:val="center"/>
          </w:tcPr>
          <w:p w14:paraId="658F83B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测试阶段提交性能、安全、稳定性、备份恢复和故障演练报告，按确认指标签认</w:t>
            </w:r>
          </w:p>
        </w:tc>
      </w:tr>
    </w:tbl>
    <w:p w14:paraId="011D373F">
      <w:pPr>
        <w:spacing w:after="40"/>
      </w:pPr>
    </w:p>
    <w:p w14:paraId="42A70FD4">
      <w:pPr>
        <w:pStyle w:val="4"/>
      </w:pPr>
      <w:bookmarkStart w:id="390" w:name="_Toc873099220"/>
      <w:r>
        <w:rPr>
          <w:rFonts w:ascii="Times New Roman" w:hAnsi="Times New Roman" w:eastAsia="STHeiti" w:cs="Times New Roman"/>
          <w:b/>
          <w:color w:val="000000"/>
          <w:sz w:val="24"/>
        </w:rPr>
        <w:t>8.1.2 部署、运维与服务交付物</w:t>
      </w:r>
      <w:bookmarkEnd w:id="390"/>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30AA661">
        <w:trPr>
          <w:cantSplit/>
          <w:tblHeader/>
          <w:jc w:val="center"/>
        </w:trPr>
        <w:tc>
          <w:tcPr>
            <w:tcW w:w="850" w:type="dxa"/>
            <w:shd w:val="clear" w:color="auto" w:fill="BFBFBF"/>
            <w:tcMar>
              <w:top w:w="90" w:type="dxa"/>
              <w:left w:w="100" w:type="dxa"/>
              <w:bottom w:w="90" w:type="dxa"/>
              <w:right w:w="100" w:type="dxa"/>
            </w:tcMar>
            <w:vAlign w:val="center"/>
          </w:tcPr>
          <w:p w14:paraId="4095DE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序号</w:t>
            </w:r>
          </w:p>
        </w:tc>
        <w:tc>
          <w:tcPr>
            <w:tcW w:w="2551" w:type="dxa"/>
            <w:shd w:val="clear" w:color="auto" w:fill="BFBFBF"/>
            <w:tcMar>
              <w:top w:w="90" w:type="dxa"/>
              <w:left w:w="100" w:type="dxa"/>
              <w:bottom w:w="90" w:type="dxa"/>
              <w:right w:w="100" w:type="dxa"/>
            </w:tcMar>
            <w:vAlign w:val="center"/>
          </w:tcPr>
          <w:p w14:paraId="08BE3A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投标交付物</w:t>
            </w:r>
          </w:p>
        </w:tc>
        <w:tc>
          <w:tcPr>
            <w:tcW w:w="2835" w:type="dxa"/>
            <w:shd w:val="clear" w:color="auto" w:fill="BFBFBF"/>
            <w:tcMar>
              <w:top w:w="90" w:type="dxa"/>
              <w:left w:w="100" w:type="dxa"/>
              <w:bottom w:w="90" w:type="dxa"/>
              <w:right w:w="100" w:type="dxa"/>
            </w:tcMar>
            <w:vAlign w:val="center"/>
          </w:tcPr>
          <w:p w14:paraId="7C5B18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本技术蓝图对应章节</w:t>
            </w:r>
          </w:p>
        </w:tc>
        <w:tc>
          <w:tcPr>
            <w:tcW w:w="5102" w:type="dxa"/>
            <w:shd w:val="clear" w:color="auto" w:fill="BFBFBF"/>
            <w:tcMar>
              <w:top w:w="90" w:type="dxa"/>
              <w:left w:w="100" w:type="dxa"/>
              <w:bottom w:w="90" w:type="dxa"/>
              <w:right w:w="100" w:type="dxa"/>
            </w:tcMar>
            <w:vAlign w:val="center"/>
          </w:tcPr>
          <w:p w14:paraId="5E18E6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形成与验收要求</w:t>
            </w:r>
          </w:p>
        </w:tc>
      </w:tr>
      <w:tr w14:paraId="263F14B6">
        <w:trPr>
          <w:cantSplit/>
          <w:jc w:val="center"/>
        </w:trPr>
        <w:tc>
          <w:tcPr>
            <w:tcW w:w="850" w:type="dxa"/>
            <w:tcMar>
              <w:top w:w="90" w:type="dxa"/>
              <w:left w:w="100" w:type="dxa"/>
              <w:bottom w:w="90" w:type="dxa"/>
              <w:right w:w="100" w:type="dxa"/>
            </w:tcMar>
            <w:vAlign w:val="center"/>
          </w:tcPr>
          <w:p w14:paraId="1A4022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1</w:t>
            </w:r>
          </w:p>
        </w:tc>
        <w:tc>
          <w:tcPr>
            <w:tcW w:w="2551" w:type="dxa"/>
            <w:tcMar>
              <w:top w:w="90" w:type="dxa"/>
              <w:left w:w="100" w:type="dxa"/>
              <w:bottom w:w="90" w:type="dxa"/>
              <w:right w:w="100" w:type="dxa"/>
            </w:tcMar>
            <w:vAlign w:val="center"/>
          </w:tcPr>
          <w:p w14:paraId="1D1196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系统部署手册</w:t>
            </w:r>
          </w:p>
        </w:tc>
        <w:tc>
          <w:tcPr>
            <w:tcW w:w="2835" w:type="dxa"/>
            <w:tcMar>
              <w:top w:w="90" w:type="dxa"/>
              <w:left w:w="100" w:type="dxa"/>
              <w:bottom w:w="90" w:type="dxa"/>
              <w:right w:w="100" w:type="dxa"/>
            </w:tcMar>
            <w:vAlign w:val="center"/>
          </w:tcPr>
          <w:p w14:paraId="323F01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6.2、7.1.7</w:t>
            </w:r>
          </w:p>
        </w:tc>
        <w:tc>
          <w:tcPr>
            <w:tcW w:w="5102" w:type="dxa"/>
            <w:tcMar>
              <w:top w:w="90" w:type="dxa"/>
              <w:left w:w="100" w:type="dxa"/>
              <w:bottom w:w="90" w:type="dxa"/>
              <w:right w:w="100" w:type="dxa"/>
            </w:tcMar>
            <w:vAlign w:val="center"/>
          </w:tcPr>
          <w:p w14:paraId="555F760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上线前形成，覆盖硬件与软件要求、应用/数据库/算法服务器安装、算法容器编排、配置、数据库迁移、健康检查、验证和回退；以部署演练验收。</w:t>
            </w:r>
          </w:p>
        </w:tc>
      </w:tr>
      <w:tr w14:paraId="695B6233">
        <w:trPr>
          <w:cantSplit/>
          <w:jc w:val="center"/>
        </w:trPr>
        <w:tc>
          <w:tcPr>
            <w:tcW w:w="850" w:type="dxa"/>
            <w:shd w:val="clear" w:color="auto" w:fill="F7F7F7"/>
            <w:tcMar>
              <w:top w:w="90" w:type="dxa"/>
              <w:left w:w="100" w:type="dxa"/>
              <w:bottom w:w="90" w:type="dxa"/>
              <w:right w:w="100" w:type="dxa"/>
            </w:tcMar>
            <w:vAlign w:val="center"/>
          </w:tcPr>
          <w:p w14:paraId="48FA15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2</w:t>
            </w:r>
          </w:p>
        </w:tc>
        <w:tc>
          <w:tcPr>
            <w:tcW w:w="2551" w:type="dxa"/>
            <w:shd w:val="clear" w:color="auto" w:fill="F7F7F7"/>
            <w:tcMar>
              <w:top w:w="90" w:type="dxa"/>
              <w:left w:w="100" w:type="dxa"/>
              <w:bottom w:w="90" w:type="dxa"/>
              <w:right w:w="100" w:type="dxa"/>
            </w:tcMar>
            <w:vAlign w:val="center"/>
          </w:tcPr>
          <w:p w14:paraId="6F36D2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系统运维手册</w:t>
            </w:r>
          </w:p>
        </w:tc>
        <w:tc>
          <w:tcPr>
            <w:tcW w:w="2835" w:type="dxa"/>
            <w:shd w:val="clear" w:color="auto" w:fill="F7F7F7"/>
            <w:tcMar>
              <w:top w:w="90" w:type="dxa"/>
              <w:left w:w="100" w:type="dxa"/>
              <w:bottom w:w="90" w:type="dxa"/>
              <w:right w:w="100" w:type="dxa"/>
            </w:tcMar>
            <w:vAlign w:val="center"/>
          </w:tcPr>
          <w:p w14:paraId="7BAA4D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6.4、9.3.4</w:t>
            </w:r>
          </w:p>
        </w:tc>
        <w:tc>
          <w:tcPr>
            <w:tcW w:w="5102" w:type="dxa"/>
            <w:shd w:val="clear" w:color="auto" w:fill="F7F7F7"/>
            <w:tcMar>
              <w:top w:w="90" w:type="dxa"/>
              <w:left w:w="100" w:type="dxa"/>
              <w:bottom w:w="90" w:type="dxa"/>
              <w:right w:w="100" w:type="dxa"/>
            </w:tcMar>
            <w:vAlign w:val="center"/>
          </w:tcPr>
          <w:p w14:paraId="25AA6CF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上线前形成，覆盖监控、日志分析、作业、补数、备份恢复、常见故障、模型运行和应急处置；以值守和演练验收。</w:t>
            </w:r>
          </w:p>
        </w:tc>
      </w:tr>
      <w:tr w14:paraId="6030BEDC">
        <w:trPr>
          <w:cantSplit/>
          <w:jc w:val="center"/>
        </w:trPr>
        <w:tc>
          <w:tcPr>
            <w:tcW w:w="850" w:type="dxa"/>
            <w:tcMar>
              <w:top w:w="90" w:type="dxa"/>
              <w:left w:w="100" w:type="dxa"/>
              <w:bottom w:w="90" w:type="dxa"/>
              <w:right w:w="100" w:type="dxa"/>
            </w:tcMar>
            <w:vAlign w:val="center"/>
          </w:tcPr>
          <w:p w14:paraId="36C387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3</w:t>
            </w:r>
          </w:p>
        </w:tc>
        <w:tc>
          <w:tcPr>
            <w:tcW w:w="2551" w:type="dxa"/>
            <w:tcMar>
              <w:top w:w="90" w:type="dxa"/>
              <w:left w:w="100" w:type="dxa"/>
              <w:bottom w:w="90" w:type="dxa"/>
              <w:right w:w="100" w:type="dxa"/>
            </w:tcMar>
            <w:vAlign w:val="center"/>
          </w:tcPr>
          <w:p w14:paraId="46BA13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部署配置清单</w:t>
            </w:r>
          </w:p>
        </w:tc>
        <w:tc>
          <w:tcPr>
            <w:tcW w:w="2835" w:type="dxa"/>
            <w:tcMar>
              <w:top w:w="90" w:type="dxa"/>
              <w:left w:w="100" w:type="dxa"/>
              <w:bottom w:w="90" w:type="dxa"/>
              <w:right w:w="100" w:type="dxa"/>
            </w:tcMar>
            <w:vAlign w:val="center"/>
          </w:tcPr>
          <w:p w14:paraId="37256E0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6.1.4、6.1.7、6.2.1—6.2.8</w:t>
            </w:r>
          </w:p>
        </w:tc>
        <w:tc>
          <w:tcPr>
            <w:tcW w:w="5102" w:type="dxa"/>
            <w:tcMar>
              <w:top w:w="90" w:type="dxa"/>
              <w:left w:w="100" w:type="dxa"/>
              <w:bottom w:w="90" w:type="dxa"/>
              <w:right w:w="100" w:type="dxa"/>
            </w:tcMar>
            <w:vAlign w:val="center"/>
          </w:tcPr>
          <w:p w14:paraId="5E7448D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按环境列出服务器、端口、域名、镜像摘要、资源配额、卷、任务、数据库、监控和外部依赖；敏感值只保留安全引用。</w:t>
            </w:r>
          </w:p>
        </w:tc>
      </w:tr>
      <w:tr w14:paraId="78A5066B">
        <w:trPr>
          <w:cantSplit/>
          <w:jc w:val="center"/>
        </w:trPr>
        <w:tc>
          <w:tcPr>
            <w:tcW w:w="850" w:type="dxa"/>
            <w:shd w:val="clear" w:color="auto" w:fill="F7F7F7"/>
            <w:tcMar>
              <w:top w:w="90" w:type="dxa"/>
              <w:left w:w="100" w:type="dxa"/>
              <w:bottom w:w="90" w:type="dxa"/>
              <w:right w:w="100" w:type="dxa"/>
            </w:tcMar>
            <w:vAlign w:val="center"/>
          </w:tcPr>
          <w:p w14:paraId="3D9EE3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4</w:t>
            </w:r>
          </w:p>
        </w:tc>
        <w:tc>
          <w:tcPr>
            <w:tcW w:w="2551" w:type="dxa"/>
            <w:shd w:val="clear" w:color="auto" w:fill="F7F7F7"/>
            <w:tcMar>
              <w:top w:w="90" w:type="dxa"/>
              <w:left w:w="100" w:type="dxa"/>
              <w:bottom w:w="90" w:type="dxa"/>
              <w:right w:w="100" w:type="dxa"/>
            </w:tcMar>
            <w:vAlign w:val="center"/>
          </w:tcPr>
          <w:p w14:paraId="55C888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证书文件及管理记录</w:t>
            </w:r>
          </w:p>
        </w:tc>
        <w:tc>
          <w:tcPr>
            <w:tcW w:w="2835" w:type="dxa"/>
            <w:shd w:val="clear" w:color="auto" w:fill="F7F7F7"/>
            <w:tcMar>
              <w:top w:w="90" w:type="dxa"/>
              <w:left w:w="100" w:type="dxa"/>
              <w:bottom w:w="90" w:type="dxa"/>
              <w:right w:w="100" w:type="dxa"/>
            </w:tcMar>
            <w:vAlign w:val="center"/>
          </w:tcPr>
          <w:p w14:paraId="7F605C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6.1.2、6.1.7</w:t>
            </w:r>
          </w:p>
        </w:tc>
        <w:tc>
          <w:tcPr>
            <w:tcW w:w="5102" w:type="dxa"/>
            <w:shd w:val="clear" w:color="auto" w:fill="F7F7F7"/>
            <w:tcMar>
              <w:top w:w="90" w:type="dxa"/>
              <w:left w:w="100" w:type="dxa"/>
              <w:bottom w:w="90" w:type="dxa"/>
              <w:right w:w="100" w:type="dxa"/>
            </w:tcMar>
            <w:vAlign w:val="center"/>
          </w:tcPr>
          <w:p w14:paraId="64F06EC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通过受控渠道交付证书及链、用途、责任人、有效期和轮换记录；私钥不得进入普通文档、源码或镜像。</w:t>
            </w:r>
          </w:p>
        </w:tc>
      </w:tr>
    </w:tbl>
    <w:p w14:paraId="33EE9677">
      <w:pPr>
        <w:spacing w:after="40"/>
      </w:pPr>
    </w:p>
    <w:p w14:paraId="7D66BA33">
      <w:pPr>
        <w:pStyle w:val="4"/>
      </w:pPr>
      <w:bookmarkStart w:id="391" w:name="_Toc422830589"/>
      <w:r>
        <w:rPr>
          <w:rFonts w:ascii="Times New Roman" w:hAnsi="Times New Roman" w:eastAsia="STHeiti" w:cs="Times New Roman"/>
          <w:b/>
          <w:color w:val="000000"/>
          <w:sz w:val="24"/>
        </w:rPr>
        <w:t>8.1.3 用户与知识转移交付物</w:t>
      </w:r>
      <w:bookmarkEnd w:id="391"/>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D4288B2">
        <w:trPr>
          <w:cantSplit/>
          <w:tblHeader/>
          <w:jc w:val="center"/>
        </w:trPr>
        <w:tc>
          <w:tcPr>
            <w:tcW w:w="850" w:type="dxa"/>
            <w:shd w:val="clear" w:color="auto" w:fill="BFBFBF"/>
            <w:tcMar>
              <w:top w:w="90" w:type="dxa"/>
              <w:left w:w="100" w:type="dxa"/>
              <w:bottom w:w="90" w:type="dxa"/>
              <w:right w:w="100" w:type="dxa"/>
            </w:tcMar>
            <w:vAlign w:val="center"/>
          </w:tcPr>
          <w:p w14:paraId="460681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序号</w:t>
            </w:r>
          </w:p>
        </w:tc>
        <w:tc>
          <w:tcPr>
            <w:tcW w:w="2835" w:type="dxa"/>
            <w:shd w:val="clear" w:color="auto" w:fill="BFBFBF"/>
            <w:tcMar>
              <w:top w:w="90" w:type="dxa"/>
              <w:left w:w="100" w:type="dxa"/>
              <w:bottom w:w="90" w:type="dxa"/>
              <w:right w:w="100" w:type="dxa"/>
            </w:tcMar>
            <w:vAlign w:val="center"/>
          </w:tcPr>
          <w:p w14:paraId="1C4569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投标交付物/服务</w:t>
            </w:r>
          </w:p>
        </w:tc>
        <w:tc>
          <w:tcPr>
            <w:tcW w:w="2551" w:type="dxa"/>
            <w:shd w:val="clear" w:color="auto" w:fill="BFBFBF"/>
            <w:tcMar>
              <w:top w:w="90" w:type="dxa"/>
              <w:left w:w="100" w:type="dxa"/>
              <w:bottom w:w="90" w:type="dxa"/>
              <w:right w:w="100" w:type="dxa"/>
            </w:tcMar>
            <w:vAlign w:val="center"/>
          </w:tcPr>
          <w:p w14:paraId="27F81D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本技术蓝图对应章节</w:t>
            </w:r>
          </w:p>
        </w:tc>
        <w:tc>
          <w:tcPr>
            <w:tcW w:w="5102" w:type="dxa"/>
            <w:shd w:val="clear" w:color="auto" w:fill="BFBFBF"/>
            <w:tcMar>
              <w:top w:w="90" w:type="dxa"/>
              <w:left w:w="100" w:type="dxa"/>
              <w:bottom w:w="90" w:type="dxa"/>
              <w:right w:w="100" w:type="dxa"/>
            </w:tcMar>
            <w:vAlign w:val="center"/>
          </w:tcPr>
          <w:p w14:paraId="76B5E7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形成与验收要求</w:t>
            </w:r>
          </w:p>
        </w:tc>
      </w:tr>
      <w:tr w14:paraId="0DE5DAE6">
        <w:trPr>
          <w:cantSplit/>
          <w:jc w:val="center"/>
        </w:trPr>
        <w:tc>
          <w:tcPr>
            <w:tcW w:w="850" w:type="dxa"/>
            <w:tcMar>
              <w:top w:w="90" w:type="dxa"/>
              <w:left w:w="100" w:type="dxa"/>
              <w:bottom w:w="90" w:type="dxa"/>
              <w:right w:w="100" w:type="dxa"/>
            </w:tcMar>
            <w:vAlign w:val="center"/>
          </w:tcPr>
          <w:p w14:paraId="4C696C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1</w:t>
            </w:r>
          </w:p>
        </w:tc>
        <w:tc>
          <w:tcPr>
            <w:tcW w:w="2835" w:type="dxa"/>
            <w:tcMar>
              <w:top w:w="90" w:type="dxa"/>
              <w:left w:w="100" w:type="dxa"/>
              <w:bottom w:w="90" w:type="dxa"/>
              <w:right w:w="100" w:type="dxa"/>
            </w:tcMar>
            <w:vAlign w:val="center"/>
          </w:tcPr>
          <w:p w14:paraId="1ECF88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最终用户操作手册</w:t>
            </w:r>
          </w:p>
        </w:tc>
        <w:tc>
          <w:tcPr>
            <w:tcW w:w="2551" w:type="dxa"/>
            <w:tcMar>
              <w:top w:w="90" w:type="dxa"/>
              <w:left w:w="100" w:type="dxa"/>
              <w:bottom w:w="90" w:type="dxa"/>
              <w:right w:w="100" w:type="dxa"/>
            </w:tcMar>
            <w:vAlign w:val="center"/>
          </w:tcPr>
          <w:p w14:paraId="7B7B48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3.1—3.5、4.2、7.1.8</w:t>
            </w:r>
          </w:p>
        </w:tc>
        <w:tc>
          <w:tcPr>
            <w:tcW w:w="5102" w:type="dxa"/>
            <w:tcMar>
              <w:top w:w="90" w:type="dxa"/>
              <w:left w:w="100" w:type="dxa"/>
              <w:bottom w:w="90" w:type="dxa"/>
              <w:right w:w="100" w:type="dxa"/>
            </w:tcMar>
            <w:vAlign w:val="center"/>
          </w:tcPr>
          <w:p w14:paraId="58E33C8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按管理层、库存、采购、要货、成本等角色编制图文手册，覆盖页面、按钮、正常/异常流程、审批发布和常见问题；UAT前定稿。</w:t>
            </w:r>
          </w:p>
        </w:tc>
      </w:tr>
      <w:tr w14:paraId="0DDE2109">
        <w:trPr>
          <w:cantSplit/>
          <w:jc w:val="center"/>
        </w:trPr>
        <w:tc>
          <w:tcPr>
            <w:tcW w:w="850" w:type="dxa"/>
            <w:shd w:val="clear" w:color="auto" w:fill="F7F7F7"/>
            <w:tcMar>
              <w:top w:w="90" w:type="dxa"/>
              <w:left w:w="100" w:type="dxa"/>
              <w:bottom w:w="90" w:type="dxa"/>
              <w:right w:w="100" w:type="dxa"/>
            </w:tcMar>
            <w:vAlign w:val="center"/>
          </w:tcPr>
          <w:p w14:paraId="52E210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2</w:t>
            </w:r>
          </w:p>
        </w:tc>
        <w:tc>
          <w:tcPr>
            <w:tcW w:w="2835" w:type="dxa"/>
            <w:shd w:val="clear" w:color="auto" w:fill="F7F7F7"/>
            <w:tcMar>
              <w:top w:w="90" w:type="dxa"/>
              <w:left w:w="100" w:type="dxa"/>
              <w:bottom w:w="90" w:type="dxa"/>
              <w:right w:w="100" w:type="dxa"/>
            </w:tcMar>
            <w:vAlign w:val="center"/>
          </w:tcPr>
          <w:p w14:paraId="76935D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系统管理员手册</w:t>
            </w:r>
          </w:p>
        </w:tc>
        <w:tc>
          <w:tcPr>
            <w:tcW w:w="2551" w:type="dxa"/>
            <w:shd w:val="clear" w:color="auto" w:fill="F7F7F7"/>
            <w:tcMar>
              <w:top w:w="90" w:type="dxa"/>
              <w:left w:w="100" w:type="dxa"/>
              <w:bottom w:w="90" w:type="dxa"/>
              <w:right w:w="100" w:type="dxa"/>
            </w:tcMar>
            <w:vAlign w:val="center"/>
          </w:tcPr>
          <w:p w14:paraId="14E760F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4.2、5.2—5.3、6.1—6.4</w:t>
            </w:r>
          </w:p>
        </w:tc>
        <w:tc>
          <w:tcPr>
            <w:tcW w:w="5102" w:type="dxa"/>
            <w:shd w:val="clear" w:color="auto" w:fill="F7F7F7"/>
            <w:tcMar>
              <w:top w:w="90" w:type="dxa"/>
              <w:left w:w="100" w:type="dxa"/>
              <w:bottom w:w="90" w:type="dxa"/>
              <w:right w:w="100" w:type="dxa"/>
            </w:tcMar>
            <w:vAlign w:val="center"/>
          </w:tcPr>
          <w:p w14:paraId="48F0617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覆盖用户、权限、组织、参数、指标、规则、模型版本、主数据、批处理、接口、日志和审计管理。</w:t>
            </w:r>
          </w:p>
        </w:tc>
      </w:tr>
      <w:tr w14:paraId="79BE48C5">
        <w:trPr>
          <w:cantSplit/>
          <w:jc w:val="center"/>
        </w:trPr>
        <w:tc>
          <w:tcPr>
            <w:tcW w:w="850" w:type="dxa"/>
            <w:tcMar>
              <w:top w:w="90" w:type="dxa"/>
              <w:left w:w="100" w:type="dxa"/>
              <w:bottom w:w="90" w:type="dxa"/>
              <w:right w:w="100" w:type="dxa"/>
            </w:tcMar>
            <w:vAlign w:val="center"/>
          </w:tcPr>
          <w:p w14:paraId="445C06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3</w:t>
            </w:r>
          </w:p>
        </w:tc>
        <w:tc>
          <w:tcPr>
            <w:tcW w:w="2835" w:type="dxa"/>
            <w:tcMar>
              <w:top w:w="90" w:type="dxa"/>
              <w:left w:w="100" w:type="dxa"/>
              <w:bottom w:w="90" w:type="dxa"/>
              <w:right w:w="100" w:type="dxa"/>
            </w:tcMar>
            <w:vAlign w:val="center"/>
          </w:tcPr>
          <w:p w14:paraId="4E6FA5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分层培训及PPT/视频/练习数据</w:t>
            </w:r>
          </w:p>
        </w:tc>
        <w:tc>
          <w:tcPr>
            <w:tcW w:w="2551" w:type="dxa"/>
            <w:tcMar>
              <w:top w:w="90" w:type="dxa"/>
              <w:left w:w="100" w:type="dxa"/>
              <w:bottom w:w="90" w:type="dxa"/>
              <w:right w:w="100" w:type="dxa"/>
            </w:tcMar>
            <w:vAlign w:val="center"/>
          </w:tcPr>
          <w:p w14:paraId="59EF2F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7.1.8、9.1</w:t>
            </w:r>
          </w:p>
        </w:tc>
        <w:tc>
          <w:tcPr>
            <w:tcW w:w="5102" w:type="dxa"/>
            <w:tcMar>
              <w:top w:w="90" w:type="dxa"/>
              <w:left w:w="100" w:type="dxa"/>
              <w:bottom w:w="90" w:type="dxa"/>
              <w:right w:w="100" w:type="dxa"/>
            </w:tcMar>
            <w:vAlign w:val="center"/>
          </w:tcPr>
          <w:p w14:paraId="2115A91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按最终用户、关键用户、管理员和运维人员组织培训；课件、视频、脱敏练习数据、签到、考试和反馈形成完整证据。</w:t>
            </w:r>
          </w:p>
        </w:tc>
      </w:tr>
      <w:tr w14:paraId="31172BD8">
        <w:trPr>
          <w:cantSplit/>
          <w:jc w:val="center"/>
        </w:trPr>
        <w:tc>
          <w:tcPr>
            <w:tcW w:w="850" w:type="dxa"/>
            <w:shd w:val="clear" w:color="auto" w:fill="F7F7F7"/>
            <w:tcMar>
              <w:top w:w="90" w:type="dxa"/>
              <w:left w:w="100" w:type="dxa"/>
              <w:bottom w:w="90" w:type="dxa"/>
              <w:right w:w="100" w:type="dxa"/>
            </w:tcMar>
            <w:vAlign w:val="center"/>
          </w:tcPr>
          <w:p w14:paraId="5F142E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4</w:t>
            </w:r>
          </w:p>
        </w:tc>
        <w:tc>
          <w:tcPr>
            <w:tcW w:w="2835" w:type="dxa"/>
            <w:shd w:val="clear" w:color="auto" w:fill="F7F7F7"/>
            <w:tcMar>
              <w:top w:w="90" w:type="dxa"/>
              <w:left w:w="100" w:type="dxa"/>
              <w:bottom w:w="90" w:type="dxa"/>
              <w:right w:w="100" w:type="dxa"/>
            </w:tcMar>
            <w:vAlign w:val="center"/>
          </w:tcPr>
          <w:p w14:paraId="1C9310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不少于120人日的现场培训与实操指导</w:t>
            </w:r>
          </w:p>
        </w:tc>
        <w:tc>
          <w:tcPr>
            <w:tcW w:w="2551" w:type="dxa"/>
            <w:shd w:val="clear" w:color="auto" w:fill="F7F7F7"/>
            <w:tcMar>
              <w:top w:w="90" w:type="dxa"/>
              <w:left w:w="100" w:type="dxa"/>
              <w:bottom w:w="90" w:type="dxa"/>
              <w:right w:w="100" w:type="dxa"/>
            </w:tcMar>
            <w:vAlign w:val="center"/>
          </w:tcPr>
          <w:p w14:paraId="4A95EB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7.1.8</w:t>
            </w:r>
          </w:p>
        </w:tc>
        <w:tc>
          <w:tcPr>
            <w:tcW w:w="5102" w:type="dxa"/>
            <w:shd w:val="clear" w:color="auto" w:fill="F7F7F7"/>
            <w:tcMar>
              <w:top w:w="90" w:type="dxa"/>
              <w:left w:w="100" w:type="dxa"/>
              <w:bottom w:w="90" w:type="dxa"/>
              <w:right w:w="100" w:type="dxa"/>
            </w:tcMar>
            <w:vAlign w:val="center"/>
          </w:tcPr>
          <w:p w14:paraId="6AE5C81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编制人员、课程、批次和人日计划，记录实际人日、签到、练习结果和问题闭环。</w:t>
            </w:r>
          </w:p>
        </w:tc>
      </w:tr>
      <w:tr w14:paraId="4C3F6E5D">
        <w:trPr>
          <w:cantSplit/>
          <w:jc w:val="center"/>
        </w:trPr>
        <w:tc>
          <w:tcPr>
            <w:tcW w:w="850" w:type="dxa"/>
            <w:tcMar>
              <w:top w:w="90" w:type="dxa"/>
              <w:left w:w="100" w:type="dxa"/>
              <w:bottom w:w="90" w:type="dxa"/>
              <w:right w:w="100" w:type="dxa"/>
            </w:tcMar>
            <w:vAlign w:val="center"/>
          </w:tcPr>
          <w:p w14:paraId="0E44C9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5</w:t>
            </w:r>
          </w:p>
        </w:tc>
        <w:tc>
          <w:tcPr>
            <w:tcW w:w="2835" w:type="dxa"/>
            <w:tcMar>
              <w:top w:w="90" w:type="dxa"/>
              <w:left w:w="100" w:type="dxa"/>
              <w:bottom w:w="90" w:type="dxa"/>
              <w:right w:w="100" w:type="dxa"/>
            </w:tcMar>
            <w:vAlign w:val="center"/>
          </w:tcPr>
          <w:p w14:paraId="76232B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关键用户认证</w:t>
            </w:r>
          </w:p>
        </w:tc>
        <w:tc>
          <w:tcPr>
            <w:tcW w:w="2551" w:type="dxa"/>
            <w:tcMar>
              <w:top w:w="90" w:type="dxa"/>
              <w:left w:w="100" w:type="dxa"/>
              <w:bottom w:w="90" w:type="dxa"/>
              <w:right w:w="100" w:type="dxa"/>
            </w:tcMar>
            <w:vAlign w:val="center"/>
          </w:tcPr>
          <w:p w14:paraId="6DEC88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7.1.8、7.2.9</w:t>
            </w:r>
          </w:p>
        </w:tc>
        <w:tc>
          <w:tcPr>
            <w:tcW w:w="5102" w:type="dxa"/>
            <w:tcMar>
              <w:top w:w="90" w:type="dxa"/>
              <w:left w:w="100" w:type="dxa"/>
              <w:bottom w:w="90" w:type="dxa"/>
              <w:right w:w="100" w:type="dxa"/>
            </w:tcMar>
            <w:vAlign w:val="center"/>
          </w:tcPr>
          <w:p w14:paraId="12F1CD5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建立理论、实操和场景考核标准；关键用户通过后形成认证名单和补训记录。</w:t>
            </w:r>
          </w:p>
        </w:tc>
      </w:tr>
      <w:tr w14:paraId="24E3558E">
        <w:trPr>
          <w:cantSplit/>
          <w:jc w:val="center"/>
        </w:trPr>
        <w:tc>
          <w:tcPr>
            <w:tcW w:w="850" w:type="dxa"/>
            <w:shd w:val="clear" w:color="auto" w:fill="F7F7F7"/>
            <w:tcMar>
              <w:top w:w="90" w:type="dxa"/>
              <w:left w:w="100" w:type="dxa"/>
              <w:bottom w:w="90" w:type="dxa"/>
              <w:right w:w="100" w:type="dxa"/>
            </w:tcMar>
            <w:vAlign w:val="center"/>
          </w:tcPr>
          <w:p w14:paraId="5589C1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6</w:t>
            </w:r>
          </w:p>
        </w:tc>
        <w:tc>
          <w:tcPr>
            <w:tcW w:w="2835" w:type="dxa"/>
            <w:shd w:val="clear" w:color="auto" w:fill="F7F7F7"/>
            <w:tcMar>
              <w:top w:w="90" w:type="dxa"/>
              <w:left w:w="100" w:type="dxa"/>
              <w:bottom w:w="90" w:type="dxa"/>
              <w:right w:w="100" w:type="dxa"/>
            </w:tcMar>
            <w:vAlign w:val="center"/>
          </w:tcPr>
          <w:p w14:paraId="4025CA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不少于90人日的上线支持</w:t>
            </w:r>
          </w:p>
        </w:tc>
        <w:tc>
          <w:tcPr>
            <w:tcW w:w="2551" w:type="dxa"/>
            <w:shd w:val="clear" w:color="auto" w:fill="F7F7F7"/>
            <w:tcMar>
              <w:top w:w="90" w:type="dxa"/>
              <w:left w:w="100" w:type="dxa"/>
              <w:bottom w:w="90" w:type="dxa"/>
              <w:right w:w="100" w:type="dxa"/>
            </w:tcMar>
            <w:vAlign w:val="center"/>
          </w:tcPr>
          <w:p w14:paraId="2FFB09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7.1.7、6.4.3—6.4.8</w:t>
            </w:r>
          </w:p>
        </w:tc>
        <w:tc>
          <w:tcPr>
            <w:tcW w:w="5102" w:type="dxa"/>
            <w:shd w:val="clear" w:color="auto" w:fill="F7F7F7"/>
            <w:tcMar>
              <w:top w:w="90" w:type="dxa"/>
              <w:left w:w="100" w:type="dxa"/>
              <w:bottom w:w="90" w:type="dxa"/>
              <w:right w:w="100" w:type="dxa"/>
            </w:tcMar>
            <w:vAlign w:val="center"/>
          </w:tcPr>
          <w:p w14:paraId="166220D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上线期间记录驻场安排、问题单、响应、处理、交接和实际人日。</w:t>
            </w:r>
          </w:p>
        </w:tc>
      </w:tr>
      <w:tr w14:paraId="40AA445F">
        <w:trPr>
          <w:cantSplit/>
          <w:jc w:val="center"/>
        </w:trPr>
        <w:tc>
          <w:tcPr>
            <w:tcW w:w="850" w:type="dxa"/>
            <w:tcMar>
              <w:top w:w="90" w:type="dxa"/>
              <w:left w:w="100" w:type="dxa"/>
              <w:bottom w:w="90" w:type="dxa"/>
              <w:right w:w="100" w:type="dxa"/>
            </w:tcMar>
            <w:vAlign w:val="center"/>
          </w:tcPr>
          <w:p w14:paraId="37C890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7</w:t>
            </w:r>
          </w:p>
        </w:tc>
        <w:tc>
          <w:tcPr>
            <w:tcW w:w="2835" w:type="dxa"/>
            <w:tcMar>
              <w:top w:w="90" w:type="dxa"/>
              <w:left w:w="100" w:type="dxa"/>
              <w:bottom w:w="90" w:type="dxa"/>
              <w:right w:w="100" w:type="dxa"/>
            </w:tcMar>
            <w:vAlign w:val="center"/>
          </w:tcPr>
          <w:p w14:paraId="0D81AC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7×24应急通道及现场响应</w:t>
            </w:r>
          </w:p>
        </w:tc>
        <w:tc>
          <w:tcPr>
            <w:tcW w:w="2551" w:type="dxa"/>
            <w:tcMar>
              <w:top w:w="90" w:type="dxa"/>
              <w:left w:w="100" w:type="dxa"/>
              <w:bottom w:w="90" w:type="dxa"/>
              <w:right w:w="100" w:type="dxa"/>
            </w:tcMar>
            <w:vAlign w:val="center"/>
          </w:tcPr>
          <w:p w14:paraId="4A78FE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6.4.3、6.4.8、7.1.7</w:t>
            </w:r>
          </w:p>
        </w:tc>
        <w:tc>
          <w:tcPr>
            <w:tcW w:w="5102" w:type="dxa"/>
            <w:tcMar>
              <w:top w:w="90" w:type="dxa"/>
              <w:left w:w="100" w:type="dxa"/>
              <w:bottom w:w="90" w:type="dxa"/>
              <w:right w:w="100" w:type="dxa"/>
            </w:tcMar>
            <w:vAlign w:val="center"/>
          </w:tcPr>
          <w:p w14:paraId="3716422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建立7×24应急联系方式；P1问题2小时内响应，必要时24小时内到场，并保存通知、响应、到场和恢复证据。</w:t>
            </w:r>
          </w:p>
        </w:tc>
      </w:tr>
    </w:tbl>
    <w:p w14:paraId="7D8FF018">
      <w:pPr>
        <w:spacing w:after="40"/>
      </w:pPr>
    </w:p>
    <w:p w14:paraId="767AB6F4">
      <w:pPr>
        <w:pStyle w:val="4"/>
      </w:pPr>
      <w:bookmarkStart w:id="392" w:name="_Toc490321400"/>
      <w:r>
        <w:rPr>
          <w:rFonts w:ascii="Times New Roman" w:hAnsi="Times New Roman" w:eastAsia="STHeiti" w:cs="Times New Roman"/>
          <w:b/>
          <w:color w:val="000000"/>
          <w:sz w:val="24"/>
        </w:rPr>
        <w:t>8.1.4 质量保证与知识产权交付物</w:t>
      </w:r>
      <w:bookmarkEnd w:id="392"/>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4FA4B794">
        <w:trPr>
          <w:cantSplit/>
          <w:tblHeader/>
          <w:jc w:val="center"/>
        </w:trPr>
        <w:tc>
          <w:tcPr>
            <w:tcW w:w="850" w:type="dxa"/>
            <w:shd w:val="clear" w:color="auto" w:fill="BFBFBF"/>
            <w:tcMar>
              <w:top w:w="90" w:type="dxa"/>
              <w:left w:w="100" w:type="dxa"/>
              <w:bottom w:w="90" w:type="dxa"/>
              <w:right w:w="100" w:type="dxa"/>
            </w:tcMar>
            <w:vAlign w:val="center"/>
          </w:tcPr>
          <w:p w14:paraId="117767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序号</w:t>
            </w:r>
          </w:p>
        </w:tc>
        <w:tc>
          <w:tcPr>
            <w:tcW w:w="2835" w:type="dxa"/>
            <w:shd w:val="clear" w:color="auto" w:fill="BFBFBF"/>
            <w:tcMar>
              <w:top w:w="90" w:type="dxa"/>
              <w:left w:w="100" w:type="dxa"/>
              <w:bottom w:w="90" w:type="dxa"/>
              <w:right w:w="100" w:type="dxa"/>
            </w:tcMar>
            <w:vAlign w:val="center"/>
          </w:tcPr>
          <w:p w14:paraId="33F27B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投标交付物/承诺</w:t>
            </w:r>
          </w:p>
        </w:tc>
        <w:tc>
          <w:tcPr>
            <w:tcW w:w="2551" w:type="dxa"/>
            <w:shd w:val="clear" w:color="auto" w:fill="BFBFBF"/>
            <w:tcMar>
              <w:top w:w="90" w:type="dxa"/>
              <w:left w:w="100" w:type="dxa"/>
              <w:bottom w:w="90" w:type="dxa"/>
              <w:right w:w="100" w:type="dxa"/>
            </w:tcMar>
            <w:vAlign w:val="center"/>
          </w:tcPr>
          <w:p w14:paraId="3A72E1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本技术蓝图对应章节</w:t>
            </w:r>
          </w:p>
        </w:tc>
        <w:tc>
          <w:tcPr>
            <w:tcW w:w="5102" w:type="dxa"/>
            <w:shd w:val="clear" w:color="auto" w:fill="BFBFBF"/>
            <w:tcMar>
              <w:top w:w="90" w:type="dxa"/>
              <w:left w:w="100" w:type="dxa"/>
              <w:bottom w:w="90" w:type="dxa"/>
              <w:right w:w="100" w:type="dxa"/>
            </w:tcMar>
            <w:vAlign w:val="center"/>
          </w:tcPr>
          <w:p w14:paraId="44DE6D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形成与验收要求</w:t>
            </w:r>
          </w:p>
        </w:tc>
      </w:tr>
      <w:tr w14:paraId="0F7B7255">
        <w:trPr>
          <w:cantSplit/>
          <w:jc w:val="center"/>
        </w:trPr>
        <w:tc>
          <w:tcPr>
            <w:tcW w:w="850" w:type="dxa"/>
            <w:tcMar>
              <w:top w:w="90" w:type="dxa"/>
              <w:left w:w="100" w:type="dxa"/>
              <w:bottom w:w="90" w:type="dxa"/>
              <w:right w:w="100" w:type="dxa"/>
            </w:tcMar>
            <w:vAlign w:val="center"/>
          </w:tcPr>
          <w:p w14:paraId="77CDE2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1</w:t>
            </w:r>
          </w:p>
        </w:tc>
        <w:tc>
          <w:tcPr>
            <w:tcW w:w="2835" w:type="dxa"/>
            <w:tcMar>
              <w:top w:w="90" w:type="dxa"/>
              <w:left w:w="100" w:type="dxa"/>
              <w:bottom w:w="90" w:type="dxa"/>
              <w:right w:w="100" w:type="dxa"/>
            </w:tcMar>
            <w:vAlign w:val="center"/>
          </w:tcPr>
          <w:p w14:paraId="1CFC98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质量保证与售后服务方案</w:t>
            </w:r>
          </w:p>
        </w:tc>
        <w:tc>
          <w:tcPr>
            <w:tcW w:w="2551" w:type="dxa"/>
            <w:tcMar>
              <w:top w:w="90" w:type="dxa"/>
              <w:left w:w="100" w:type="dxa"/>
              <w:bottom w:w="90" w:type="dxa"/>
              <w:right w:w="100" w:type="dxa"/>
            </w:tcMar>
            <w:vAlign w:val="center"/>
          </w:tcPr>
          <w:p w14:paraId="1390C8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6.4、7.3</w:t>
            </w:r>
          </w:p>
        </w:tc>
        <w:tc>
          <w:tcPr>
            <w:tcW w:w="5102" w:type="dxa"/>
            <w:tcMar>
              <w:top w:w="90" w:type="dxa"/>
              <w:left w:w="100" w:type="dxa"/>
              <w:bottom w:w="90" w:type="dxa"/>
              <w:right w:w="100" w:type="dxa"/>
            </w:tcMar>
            <w:vAlign w:val="center"/>
          </w:tcPr>
          <w:p w14:paraId="67B6109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项目验收前形成服务组织、范围、流程、升级、度量和报告机制；免费质保期不少于12个月。</w:t>
            </w:r>
          </w:p>
        </w:tc>
      </w:tr>
      <w:tr w14:paraId="613E547E">
        <w:trPr>
          <w:cantSplit/>
          <w:jc w:val="center"/>
        </w:trPr>
        <w:tc>
          <w:tcPr>
            <w:tcW w:w="850" w:type="dxa"/>
            <w:shd w:val="clear" w:color="auto" w:fill="F7F7F7"/>
            <w:tcMar>
              <w:top w:w="90" w:type="dxa"/>
              <w:left w:w="100" w:type="dxa"/>
              <w:bottom w:w="90" w:type="dxa"/>
              <w:right w:w="100" w:type="dxa"/>
            </w:tcMar>
            <w:vAlign w:val="center"/>
          </w:tcPr>
          <w:p w14:paraId="6EEF44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2</w:t>
            </w:r>
          </w:p>
        </w:tc>
        <w:tc>
          <w:tcPr>
            <w:tcW w:w="2835" w:type="dxa"/>
            <w:shd w:val="clear" w:color="auto" w:fill="F7F7F7"/>
            <w:tcMar>
              <w:top w:w="90" w:type="dxa"/>
              <w:left w:w="100" w:type="dxa"/>
              <w:bottom w:w="90" w:type="dxa"/>
              <w:right w:w="100" w:type="dxa"/>
            </w:tcMar>
            <w:vAlign w:val="center"/>
          </w:tcPr>
          <w:p w14:paraId="449208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SLA与问题分级响应</w:t>
            </w:r>
          </w:p>
        </w:tc>
        <w:tc>
          <w:tcPr>
            <w:tcW w:w="2551" w:type="dxa"/>
            <w:shd w:val="clear" w:color="auto" w:fill="F7F7F7"/>
            <w:tcMar>
              <w:top w:w="90" w:type="dxa"/>
              <w:left w:w="100" w:type="dxa"/>
              <w:bottom w:w="90" w:type="dxa"/>
              <w:right w:w="100" w:type="dxa"/>
            </w:tcMar>
            <w:vAlign w:val="center"/>
          </w:tcPr>
          <w:p w14:paraId="74C97B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6.4.3、6.4.8</w:t>
            </w:r>
          </w:p>
        </w:tc>
        <w:tc>
          <w:tcPr>
            <w:tcW w:w="5102" w:type="dxa"/>
            <w:shd w:val="clear" w:color="auto" w:fill="F7F7F7"/>
            <w:tcMar>
              <w:top w:w="90" w:type="dxa"/>
              <w:left w:w="100" w:type="dxa"/>
              <w:bottom w:w="90" w:type="dxa"/>
              <w:right w:w="100" w:type="dxa"/>
            </w:tcMar>
            <w:vAlign w:val="center"/>
          </w:tcPr>
          <w:p w14:paraId="094F9EA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明确P1/P2/P3等分级、响应和恢复目标；P1在2小时内响应，P2在4小时内响应，并以服务台记录统计。</w:t>
            </w:r>
          </w:p>
        </w:tc>
      </w:tr>
      <w:tr w14:paraId="59865B09">
        <w:trPr>
          <w:cantSplit/>
          <w:jc w:val="center"/>
        </w:trPr>
        <w:tc>
          <w:tcPr>
            <w:tcW w:w="850" w:type="dxa"/>
            <w:tcMar>
              <w:top w:w="90" w:type="dxa"/>
              <w:left w:w="100" w:type="dxa"/>
              <w:bottom w:w="90" w:type="dxa"/>
              <w:right w:w="100" w:type="dxa"/>
            </w:tcMar>
            <w:vAlign w:val="center"/>
          </w:tcPr>
          <w:p w14:paraId="490304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3</w:t>
            </w:r>
          </w:p>
        </w:tc>
        <w:tc>
          <w:tcPr>
            <w:tcW w:w="2835" w:type="dxa"/>
            <w:tcMar>
              <w:top w:w="90" w:type="dxa"/>
              <w:left w:w="100" w:type="dxa"/>
              <w:bottom w:w="90" w:type="dxa"/>
              <w:right w:w="100" w:type="dxa"/>
            </w:tcMar>
            <w:vAlign w:val="center"/>
          </w:tcPr>
          <w:p w14:paraId="0F481F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服务窗口与联系人清单</w:t>
            </w:r>
          </w:p>
        </w:tc>
        <w:tc>
          <w:tcPr>
            <w:tcW w:w="2551" w:type="dxa"/>
            <w:tcMar>
              <w:top w:w="90" w:type="dxa"/>
              <w:left w:w="100" w:type="dxa"/>
              <w:bottom w:w="90" w:type="dxa"/>
              <w:right w:w="100" w:type="dxa"/>
            </w:tcMar>
            <w:vAlign w:val="center"/>
          </w:tcPr>
          <w:p w14:paraId="5591B0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6.4.1、6.4.8</w:t>
            </w:r>
          </w:p>
        </w:tc>
        <w:tc>
          <w:tcPr>
            <w:tcW w:w="5102" w:type="dxa"/>
            <w:tcMar>
              <w:top w:w="90" w:type="dxa"/>
              <w:left w:w="100" w:type="dxa"/>
              <w:bottom w:w="90" w:type="dxa"/>
              <w:right w:w="100" w:type="dxa"/>
            </w:tcMar>
            <w:vAlign w:val="center"/>
          </w:tcPr>
          <w:p w14:paraId="17D13ED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列出业务、应用、数据、模型、接口、数据库、安全和基础设施主备联系人、服务时间和升级路径，变更后及时更新。</w:t>
            </w:r>
          </w:p>
        </w:tc>
      </w:tr>
      <w:tr w14:paraId="50E3F503">
        <w:trPr>
          <w:cantSplit/>
          <w:jc w:val="center"/>
        </w:trPr>
        <w:tc>
          <w:tcPr>
            <w:tcW w:w="850" w:type="dxa"/>
            <w:shd w:val="clear" w:color="auto" w:fill="F7F7F7"/>
            <w:tcMar>
              <w:top w:w="90" w:type="dxa"/>
              <w:left w:w="100" w:type="dxa"/>
              <w:bottom w:w="90" w:type="dxa"/>
              <w:right w:w="100" w:type="dxa"/>
            </w:tcMar>
            <w:vAlign w:val="center"/>
          </w:tcPr>
          <w:p w14:paraId="06BB5B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4</w:t>
            </w:r>
          </w:p>
        </w:tc>
        <w:tc>
          <w:tcPr>
            <w:tcW w:w="2835" w:type="dxa"/>
            <w:shd w:val="clear" w:color="auto" w:fill="F7F7F7"/>
            <w:tcMar>
              <w:top w:w="90" w:type="dxa"/>
              <w:left w:w="100" w:type="dxa"/>
              <w:bottom w:w="90" w:type="dxa"/>
              <w:right w:w="100" w:type="dxa"/>
            </w:tcMar>
            <w:vAlign w:val="center"/>
          </w:tcPr>
          <w:p w14:paraId="1CF5E8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缺陷与补丁管理流程</w:t>
            </w:r>
          </w:p>
        </w:tc>
        <w:tc>
          <w:tcPr>
            <w:tcW w:w="2551" w:type="dxa"/>
            <w:shd w:val="clear" w:color="auto" w:fill="F7F7F7"/>
            <w:tcMar>
              <w:top w:w="90" w:type="dxa"/>
              <w:left w:w="100" w:type="dxa"/>
              <w:bottom w:w="90" w:type="dxa"/>
              <w:right w:w="100" w:type="dxa"/>
            </w:tcMar>
            <w:vAlign w:val="center"/>
          </w:tcPr>
          <w:p w14:paraId="44C5FEE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6.1.5、6.2.8、6.4.7、7.2</w:t>
            </w:r>
          </w:p>
        </w:tc>
        <w:tc>
          <w:tcPr>
            <w:tcW w:w="5102" w:type="dxa"/>
            <w:shd w:val="clear" w:color="auto" w:fill="F7F7F7"/>
            <w:tcMar>
              <w:top w:w="90" w:type="dxa"/>
              <w:left w:w="100" w:type="dxa"/>
              <w:bottom w:w="90" w:type="dxa"/>
              <w:right w:w="100" w:type="dxa"/>
            </w:tcMar>
            <w:vAlign w:val="center"/>
          </w:tcPr>
          <w:p w14:paraId="6AE13C4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覆盖发现、分级、复现、修复、回归、发布、回退和影响通告；高风险补丁须经过安全与业务评审。</w:t>
            </w:r>
          </w:p>
        </w:tc>
      </w:tr>
      <w:tr w14:paraId="0523094F">
        <w:trPr>
          <w:cantSplit/>
          <w:jc w:val="center"/>
        </w:trPr>
        <w:tc>
          <w:tcPr>
            <w:tcW w:w="850" w:type="dxa"/>
            <w:tcMar>
              <w:top w:w="90" w:type="dxa"/>
              <w:left w:w="100" w:type="dxa"/>
              <w:bottom w:w="90" w:type="dxa"/>
              <w:right w:w="100" w:type="dxa"/>
            </w:tcMar>
            <w:vAlign w:val="center"/>
          </w:tcPr>
          <w:p w14:paraId="0DB75A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5</w:t>
            </w:r>
          </w:p>
        </w:tc>
        <w:tc>
          <w:tcPr>
            <w:tcW w:w="2835" w:type="dxa"/>
            <w:tcMar>
              <w:top w:w="90" w:type="dxa"/>
              <w:left w:w="100" w:type="dxa"/>
              <w:bottom w:w="90" w:type="dxa"/>
              <w:right w:w="100" w:type="dxa"/>
            </w:tcMar>
            <w:vAlign w:val="center"/>
          </w:tcPr>
          <w:p w14:paraId="5A4CAE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知识产权承诺文件</w:t>
            </w:r>
          </w:p>
        </w:tc>
        <w:tc>
          <w:tcPr>
            <w:tcW w:w="2551" w:type="dxa"/>
            <w:tcMar>
              <w:top w:w="90" w:type="dxa"/>
              <w:left w:w="100" w:type="dxa"/>
              <w:bottom w:w="90" w:type="dxa"/>
              <w:right w:w="100" w:type="dxa"/>
            </w:tcMar>
            <w:vAlign w:val="center"/>
          </w:tcPr>
          <w:p w14:paraId="33A1B4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1.3、6.2.8</w:t>
            </w:r>
          </w:p>
        </w:tc>
        <w:tc>
          <w:tcPr>
            <w:tcW w:w="5102" w:type="dxa"/>
            <w:tcMar>
              <w:top w:w="90" w:type="dxa"/>
              <w:left w:w="100" w:type="dxa"/>
              <w:bottom w:w="90" w:type="dxa"/>
              <w:right w:w="100" w:type="dxa"/>
            </w:tcMar>
            <w:vAlign w:val="center"/>
          </w:tcPr>
          <w:p w14:paraId="2372D58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合同阶段形成正式承诺：项目定制源代码和文档按投标要求永久、无条件归建设方所有；投标方保留基础产品知识产权，边界和第三方许可证清晰。</w:t>
            </w:r>
          </w:p>
        </w:tc>
      </w:tr>
    </w:tbl>
    <w:p w14:paraId="2D21D82E">
      <w:pPr>
        <w:spacing w:after="40"/>
      </w:pPr>
    </w:p>
    <w:p w14:paraId="4CF2A9E7">
      <w:pPr>
        <w:pStyle w:val="3"/>
      </w:pPr>
      <w:bookmarkStart w:id="393" w:name="_Toc937016261"/>
      <w:r>
        <w:rPr>
          <w:rFonts w:ascii="Times New Roman" w:hAnsi="Times New Roman" w:eastAsia="STHeiti" w:cs="Times New Roman"/>
          <w:b/>
          <w:color w:val="000000"/>
          <w:sz w:val="28"/>
        </w:rPr>
        <w:t>8.2 技术蓝图覆盖说明</w:t>
      </w:r>
      <w:bookmarkEnd w:id="393"/>
    </w:p>
    <w:p w14:paraId="22653BE1">
      <w:pPr>
        <w:pStyle w:val="4"/>
      </w:pPr>
      <w:bookmarkStart w:id="394" w:name="_Toc934715176"/>
      <w:r>
        <w:rPr>
          <w:rFonts w:ascii="Times New Roman" w:hAnsi="Times New Roman" w:eastAsia="STHeiti" w:cs="Times New Roman"/>
          <w:b/>
          <w:color w:val="000000"/>
          <w:sz w:val="24"/>
        </w:rPr>
        <w:t>8.2.1 本蓝图覆盖与后续阶段成果</w:t>
      </w:r>
      <w:bookmarkEnd w:id="394"/>
    </w:p>
    <w:p w14:paraId="40B65DF0">
      <w:pPr>
        <w:spacing w:after="80" w:line="324" w:lineRule="auto"/>
        <w:ind w:firstLine="420"/>
        <w:jc w:val="both"/>
      </w:pPr>
      <w:r>
        <w:rPr>
          <w:rFonts w:ascii="Times New Roman" w:hAnsi="Times New Roman" w:eastAsia="Songti SC" w:cs="Times New Roman"/>
          <w:color w:val="000000"/>
          <w:sz w:val="21"/>
        </w:rPr>
        <w:t>技术蓝图批准后，各后续交付物以对应章节为设计基线。详细设计、代码、数据库、接口或部署方案发生影响架构边界、数据口径、模型约束、安全或非功能指标的变化时，必须先完成影响分析和架构决策，再同步更新相关交付物。正式移交时以版本清单统一核对文件、制品、脚本、手册、培训、服务和知识产权文件，保证内容与实际上线版本一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5DAC715E">
        <w:trPr>
          <w:cantSplit/>
          <w:tblHeader/>
          <w:jc w:val="center"/>
        </w:trPr>
        <w:tc>
          <w:tcPr>
            <w:tcW w:w="1701" w:type="dxa"/>
            <w:shd w:val="clear" w:color="auto" w:fill="BFBFBF"/>
            <w:tcMar>
              <w:top w:w="90" w:type="dxa"/>
              <w:left w:w="100" w:type="dxa"/>
              <w:bottom w:w="90" w:type="dxa"/>
              <w:right w:w="100" w:type="dxa"/>
            </w:tcMar>
            <w:vAlign w:val="center"/>
          </w:tcPr>
          <w:p w14:paraId="555B40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阶段</w:t>
            </w:r>
          </w:p>
        </w:tc>
        <w:tc>
          <w:tcPr>
            <w:tcW w:w="4082" w:type="dxa"/>
            <w:shd w:val="clear" w:color="auto" w:fill="BFBFBF"/>
            <w:tcMar>
              <w:top w:w="90" w:type="dxa"/>
              <w:left w:w="100" w:type="dxa"/>
              <w:bottom w:w="90" w:type="dxa"/>
              <w:right w:w="100" w:type="dxa"/>
            </w:tcMar>
            <w:vAlign w:val="center"/>
          </w:tcPr>
          <w:p w14:paraId="162E98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主要形成物</w:t>
            </w:r>
          </w:p>
        </w:tc>
        <w:tc>
          <w:tcPr>
            <w:tcW w:w="2268" w:type="dxa"/>
            <w:shd w:val="clear" w:color="auto" w:fill="BFBFBF"/>
            <w:tcMar>
              <w:top w:w="90" w:type="dxa"/>
              <w:left w:w="100" w:type="dxa"/>
              <w:bottom w:w="90" w:type="dxa"/>
              <w:right w:w="100" w:type="dxa"/>
            </w:tcMar>
            <w:vAlign w:val="center"/>
          </w:tcPr>
          <w:p w14:paraId="15D3F1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关键评审/验收</w:t>
            </w:r>
          </w:p>
        </w:tc>
      </w:tr>
      <w:tr w14:paraId="054745F2">
        <w:trPr>
          <w:cantSplit/>
          <w:jc w:val="center"/>
        </w:trPr>
        <w:tc>
          <w:tcPr>
            <w:tcW w:w="1701" w:type="dxa"/>
            <w:tcMar>
              <w:top w:w="90" w:type="dxa"/>
              <w:left w:w="100" w:type="dxa"/>
              <w:bottom w:w="90" w:type="dxa"/>
              <w:right w:w="100" w:type="dxa"/>
            </w:tcMar>
            <w:vAlign w:val="center"/>
          </w:tcPr>
          <w:p w14:paraId="4E5998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技术蓝图</w:t>
            </w:r>
          </w:p>
        </w:tc>
        <w:tc>
          <w:tcPr>
            <w:tcW w:w="4082" w:type="dxa"/>
            <w:tcMar>
              <w:top w:w="90" w:type="dxa"/>
              <w:left w:w="100" w:type="dxa"/>
              <w:bottom w:w="90" w:type="dxa"/>
              <w:right w:w="100" w:type="dxa"/>
            </w:tcMar>
            <w:vAlign w:val="center"/>
          </w:tcPr>
          <w:p w14:paraId="295AF64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架构、模块、数据、模型、集成、部署、安全、测试和交付映射</w:t>
            </w:r>
          </w:p>
        </w:tc>
        <w:tc>
          <w:tcPr>
            <w:tcW w:w="2268" w:type="dxa"/>
            <w:tcMar>
              <w:top w:w="90" w:type="dxa"/>
              <w:left w:w="100" w:type="dxa"/>
              <w:bottom w:w="90" w:type="dxa"/>
              <w:right w:w="100" w:type="dxa"/>
            </w:tcMar>
            <w:vAlign w:val="center"/>
          </w:tcPr>
          <w:p w14:paraId="79370B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业务、架构、数据、模型、安全联合评审</w:t>
            </w:r>
          </w:p>
        </w:tc>
      </w:tr>
      <w:tr w14:paraId="78E900CE">
        <w:trPr>
          <w:cantSplit/>
          <w:jc w:val="center"/>
        </w:trPr>
        <w:tc>
          <w:tcPr>
            <w:tcW w:w="1701" w:type="dxa"/>
            <w:shd w:val="clear" w:color="auto" w:fill="F7F7F7"/>
            <w:tcMar>
              <w:top w:w="90" w:type="dxa"/>
              <w:left w:w="100" w:type="dxa"/>
              <w:bottom w:w="90" w:type="dxa"/>
              <w:right w:w="100" w:type="dxa"/>
            </w:tcMar>
            <w:vAlign w:val="center"/>
          </w:tcPr>
          <w:p w14:paraId="52F2D7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详细设计</w:t>
            </w:r>
          </w:p>
        </w:tc>
        <w:tc>
          <w:tcPr>
            <w:tcW w:w="4082" w:type="dxa"/>
            <w:shd w:val="clear" w:color="auto" w:fill="F7F7F7"/>
            <w:tcMar>
              <w:top w:w="90" w:type="dxa"/>
              <w:left w:w="100" w:type="dxa"/>
              <w:bottom w:w="90" w:type="dxa"/>
              <w:right w:w="100" w:type="dxa"/>
            </w:tcMar>
            <w:vAlign w:val="center"/>
          </w:tcPr>
          <w:p w14:paraId="55E319F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类图、时序、物理ER、DDL、OpenAPI、配置和脚本设计</w:t>
            </w:r>
          </w:p>
        </w:tc>
        <w:tc>
          <w:tcPr>
            <w:tcW w:w="2268" w:type="dxa"/>
            <w:shd w:val="clear" w:color="auto" w:fill="F7F7F7"/>
            <w:tcMar>
              <w:top w:w="90" w:type="dxa"/>
              <w:left w:w="100" w:type="dxa"/>
              <w:bottom w:w="90" w:type="dxa"/>
              <w:right w:w="100" w:type="dxa"/>
            </w:tcMar>
            <w:vAlign w:val="center"/>
          </w:tcPr>
          <w:p w14:paraId="731909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详细设计与接口评审</w:t>
            </w:r>
          </w:p>
        </w:tc>
      </w:tr>
      <w:tr w14:paraId="20D0C6DD">
        <w:trPr>
          <w:cantSplit/>
          <w:jc w:val="center"/>
        </w:trPr>
        <w:tc>
          <w:tcPr>
            <w:tcW w:w="1701" w:type="dxa"/>
            <w:tcMar>
              <w:top w:w="90" w:type="dxa"/>
              <w:left w:w="100" w:type="dxa"/>
              <w:bottom w:w="90" w:type="dxa"/>
              <w:right w:w="100" w:type="dxa"/>
            </w:tcMar>
            <w:vAlign w:val="center"/>
          </w:tcPr>
          <w:p w14:paraId="2E7165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开发与测试</w:t>
            </w:r>
          </w:p>
        </w:tc>
        <w:tc>
          <w:tcPr>
            <w:tcW w:w="4082" w:type="dxa"/>
            <w:tcMar>
              <w:top w:w="90" w:type="dxa"/>
              <w:left w:w="100" w:type="dxa"/>
              <w:bottom w:w="90" w:type="dxa"/>
              <w:right w:w="100" w:type="dxa"/>
            </w:tcMar>
            <w:vAlign w:val="center"/>
          </w:tcPr>
          <w:p w14:paraId="7BFFA82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源代码、构建制品、依赖、SBOM、测试报告和缺陷记录</w:t>
            </w:r>
          </w:p>
        </w:tc>
        <w:tc>
          <w:tcPr>
            <w:tcW w:w="2268" w:type="dxa"/>
            <w:tcMar>
              <w:top w:w="90" w:type="dxa"/>
              <w:left w:w="100" w:type="dxa"/>
              <w:bottom w:w="90" w:type="dxa"/>
              <w:right w:w="100" w:type="dxa"/>
            </w:tcMar>
            <w:vAlign w:val="center"/>
          </w:tcPr>
          <w:p w14:paraId="6E5A4FD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代码、制品、功能、A/B、性能与安全验证</w:t>
            </w:r>
          </w:p>
        </w:tc>
      </w:tr>
      <w:tr w14:paraId="2A2CC20A">
        <w:trPr>
          <w:cantSplit/>
          <w:jc w:val="center"/>
        </w:trPr>
        <w:tc>
          <w:tcPr>
            <w:tcW w:w="1701" w:type="dxa"/>
            <w:shd w:val="clear" w:color="auto" w:fill="F7F7F7"/>
            <w:tcMar>
              <w:top w:w="90" w:type="dxa"/>
              <w:left w:w="100" w:type="dxa"/>
              <w:bottom w:w="90" w:type="dxa"/>
              <w:right w:w="100" w:type="dxa"/>
            </w:tcMar>
            <w:vAlign w:val="center"/>
          </w:tcPr>
          <w:p w14:paraId="6CFABA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上线与培训</w:t>
            </w:r>
          </w:p>
        </w:tc>
        <w:tc>
          <w:tcPr>
            <w:tcW w:w="4082" w:type="dxa"/>
            <w:shd w:val="clear" w:color="auto" w:fill="F7F7F7"/>
            <w:tcMar>
              <w:top w:w="90" w:type="dxa"/>
              <w:left w:w="100" w:type="dxa"/>
              <w:bottom w:w="90" w:type="dxa"/>
              <w:right w:w="100" w:type="dxa"/>
            </w:tcMar>
            <w:vAlign w:val="center"/>
          </w:tcPr>
          <w:p w14:paraId="1DD37AF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部署/运维/用户/管理员手册、培训材料、配置证书清单</w:t>
            </w:r>
          </w:p>
        </w:tc>
        <w:tc>
          <w:tcPr>
            <w:tcW w:w="2268" w:type="dxa"/>
            <w:shd w:val="clear" w:color="auto" w:fill="F7F7F7"/>
            <w:tcMar>
              <w:top w:w="90" w:type="dxa"/>
              <w:left w:w="100" w:type="dxa"/>
              <w:bottom w:w="90" w:type="dxa"/>
              <w:right w:w="100" w:type="dxa"/>
            </w:tcMar>
            <w:vAlign w:val="center"/>
          </w:tcPr>
          <w:p w14:paraId="700921F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部署恢复演练、UAT、培训考核和上线准入</w:t>
            </w:r>
          </w:p>
        </w:tc>
      </w:tr>
      <w:tr w14:paraId="20611429">
        <w:trPr>
          <w:cantSplit/>
          <w:jc w:val="center"/>
        </w:trPr>
        <w:tc>
          <w:tcPr>
            <w:tcW w:w="1701" w:type="dxa"/>
            <w:tcMar>
              <w:top w:w="90" w:type="dxa"/>
              <w:left w:w="100" w:type="dxa"/>
              <w:bottom w:w="90" w:type="dxa"/>
              <w:right w:w="100" w:type="dxa"/>
            </w:tcMar>
            <w:vAlign w:val="center"/>
          </w:tcPr>
          <w:p w14:paraId="29A3CE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运维与质保</w:t>
            </w:r>
          </w:p>
        </w:tc>
        <w:tc>
          <w:tcPr>
            <w:tcW w:w="4082" w:type="dxa"/>
            <w:tcMar>
              <w:top w:w="90" w:type="dxa"/>
              <w:left w:w="100" w:type="dxa"/>
              <w:bottom w:w="90" w:type="dxa"/>
              <w:right w:w="100" w:type="dxa"/>
            </w:tcMar>
            <w:vAlign w:val="center"/>
          </w:tcPr>
          <w:p w14:paraId="59B6759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服务方案、SLA记录、问题补丁、月报和知识转移更新</w:t>
            </w:r>
          </w:p>
        </w:tc>
        <w:tc>
          <w:tcPr>
            <w:tcW w:w="2268" w:type="dxa"/>
            <w:tcMar>
              <w:top w:w="90" w:type="dxa"/>
              <w:left w:w="100" w:type="dxa"/>
              <w:bottom w:w="90" w:type="dxa"/>
              <w:right w:w="100" w:type="dxa"/>
            </w:tcMar>
            <w:vAlign w:val="center"/>
          </w:tcPr>
          <w:p w14:paraId="2BFF39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服务度量、问题复盘和质保期验收</w:t>
            </w:r>
          </w:p>
        </w:tc>
      </w:tr>
    </w:tbl>
    <w:p w14:paraId="54905C0E">
      <w:pPr>
        <w:spacing w:after="40"/>
      </w:pPr>
    </w:p>
    <w:p w14:paraId="1B792B82">
      <w:r>
        <w:br w:type="page"/>
      </w:r>
    </w:p>
    <w:p w14:paraId="55C92A2B">
      <w:pPr>
        <w:pStyle w:val="2"/>
      </w:pPr>
      <w:bookmarkStart w:id="395" w:name="_Toc915085227"/>
      <w:r>
        <w:t>九、附录</w:t>
      </w:r>
      <w:bookmarkEnd w:id="395"/>
    </w:p>
    <w:p w14:paraId="1238EA1A">
      <w:pPr>
        <w:spacing w:after="80" w:line="324" w:lineRule="auto"/>
        <w:ind w:firstLine="420"/>
        <w:jc w:val="both"/>
      </w:pPr>
      <w:r>
        <w:rPr>
          <w:rFonts w:ascii="Times New Roman" w:hAnsi="Times New Roman" w:eastAsia="Songti SC" w:cs="Times New Roman"/>
          <w:color w:val="000000"/>
          <w:sz w:val="21"/>
        </w:rPr>
        <w:t>本章提供研发、集成、测试和运维可直接引用的完整算例、全量输入输出数据字典、接口事件任务清单和术语标准编码。算例引用第五章5.3节的模型定义，用于验证公式计算、业务解释、约束可行性和结果对账。</w:t>
      </w:r>
    </w:p>
    <w:p w14:paraId="50CD63B8">
      <w:pPr>
        <w:pStyle w:val="3"/>
      </w:pPr>
      <w:bookmarkStart w:id="396" w:name="_Toc1707014022"/>
      <w:r>
        <w:t>9.1 模型完整算例</w:t>
      </w:r>
      <w:bookmarkEnd w:id="396"/>
    </w:p>
    <w:p w14:paraId="626514CF">
      <w:pPr>
        <w:pStyle w:val="4"/>
      </w:pPr>
      <w:bookmarkStart w:id="397" w:name="_Toc1550627481"/>
      <w:r>
        <w:rPr>
          <w:rFonts w:ascii="Times New Roman" w:hAnsi="Times New Roman" w:eastAsia="STHeiti" w:cs="Times New Roman"/>
          <w:b/>
          <w:color w:val="000000"/>
          <w:sz w:val="24"/>
        </w:rPr>
        <w:t>9.1.1 算例编制与核对规则</w:t>
      </w:r>
      <w:bookmarkEnd w:id="397"/>
    </w:p>
    <w:p w14:paraId="2F8C0B05">
      <w:pPr>
        <w:spacing w:after="80" w:line="324" w:lineRule="auto"/>
        <w:ind w:firstLine="420"/>
        <w:jc w:val="both"/>
      </w:pPr>
      <w:r>
        <w:rPr>
          <w:rFonts w:ascii="Times New Roman" w:hAnsi="Times New Roman" w:eastAsia="Songti SC" w:cs="Times New Roman"/>
          <w:color w:val="000000"/>
          <w:sz w:val="21"/>
        </w:rPr>
        <w:t>每个算例引用第五章5.3节的模型和相关公式，给出脱敏业务背景、输入、参数、预处理、公式代入、中间结果、输出、约束检查、人工校核和结果解释。算例以确定性小样本为主，可作为研发单元测试、模型回归和UAT共同基准；若生产模型使用更复杂的粒度，仍应聚合回本算例口径进行对照。</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33B3FD98">
        <w:trPr>
          <w:cantSplit/>
          <w:tblHeader/>
          <w:jc w:val="center"/>
        </w:trPr>
        <w:tc>
          <w:tcPr>
            <w:tcW w:w="1701" w:type="dxa"/>
            <w:shd w:val="clear" w:color="auto" w:fill="BFBFBF"/>
            <w:tcMar>
              <w:top w:w="90" w:type="dxa"/>
              <w:left w:w="100" w:type="dxa"/>
              <w:bottom w:w="90" w:type="dxa"/>
              <w:right w:w="100" w:type="dxa"/>
            </w:tcMar>
            <w:vAlign w:val="center"/>
          </w:tcPr>
          <w:p w14:paraId="5AF2FA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算例要素</w:t>
            </w:r>
          </w:p>
        </w:tc>
        <w:tc>
          <w:tcPr>
            <w:tcW w:w="6350" w:type="dxa"/>
            <w:shd w:val="clear" w:color="auto" w:fill="BFBFBF"/>
            <w:tcMar>
              <w:top w:w="90" w:type="dxa"/>
              <w:left w:w="100" w:type="dxa"/>
              <w:bottom w:w="90" w:type="dxa"/>
              <w:right w:w="100" w:type="dxa"/>
            </w:tcMar>
            <w:vAlign w:val="center"/>
          </w:tcPr>
          <w:p w14:paraId="15FEB5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要求</w:t>
            </w:r>
          </w:p>
        </w:tc>
      </w:tr>
      <w:tr w14:paraId="2D5B63B7">
        <w:trPr>
          <w:cantSplit/>
          <w:jc w:val="center"/>
        </w:trPr>
        <w:tc>
          <w:tcPr>
            <w:tcW w:w="1701" w:type="dxa"/>
            <w:tcMar>
              <w:top w:w="90" w:type="dxa"/>
              <w:left w:w="100" w:type="dxa"/>
              <w:bottom w:w="90" w:type="dxa"/>
              <w:right w:w="100" w:type="dxa"/>
            </w:tcMar>
            <w:vAlign w:val="center"/>
          </w:tcPr>
          <w:p w14:paraId="37CE90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身份</w:t>
            </w:r>
          </w:p>
        </w:tc>
        <w:tc>
          <w:tcPr>
            <w:tcW w:w="6350" w:type="dxa"/>
            <w:tcMar>
              <w:top w:w="90" w:type="dxa"/>
              <w:left w:w="100" w:type="dxa"/>
              <w:bottom w:w="90" w:type="dxa"/>
              <w:right w:w="100" w:type="dxa"/>
            </w:tcMar>
            <w:vAlign w:val="center"/>
          </w:tcPr>
          <w:p w14:paraId="028184D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算例编号、模型编号、正文公式、数据版本和预期用途。</w:t>
            </w:r>
          </w:p>
        </w:tc>
      </w:tr>
      <w:tr w14:paraId="33C2C845">
        <w:trPr>
          <w:cantSplit/>
          <w:jc w:val="center"/>
        </w:trPr>
        <w:tc>
          <w:tcPr>
            <w:tcW w:w="1701" w:type="dxa"/>
            <w:shd w:val="clear" w:color="auto" w:fill="F7F7F7"/>
            <w:tcMar>
              <w:top w:w="90" w:type="dxa"/>
              <w:left w:w="100" w:type="dxa"/>
              <w:bottom w:w="90" w:type="dxa"/>
              <w:right w:w="100" w:type="dxa"/>
            </w:tcMar>
            <w:vAlign w:val="center"/>
          </w:tcPr>
          <w:p w14:paraId="51461A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输入</w:t>
            </w:r>
          </w:p>
        </w:tc>
        <w:tc>
          <w:tcPr>
            <w:tcW w:w="6350" w:type="dxa"/>
            <w:shd w:val="clear" w:color="auto" w:fill="F7F7F7"/>
            <w:tcMar>
              <w:top w:w="90" w:type="dxa"/>
              <w:left w:w="100" w:type="dxa"/>
              <w:bottom w:w="90" w:type="dxa"/>
              <w:right w:w="100" w:type="dxa"/>
            </w:tcMar>
            <w:vAlign w:val="center"/>
          </w:tcPr>
          <w:p w14:paraId="508DCE5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业务对象、日期期间、数量金额、单位、状态、来源和截止时间。</w:t>
            </w:r>
          </w:p>
        </w:tc>
      </w:tr>
      <w:tr w14:paraId="18A7F046">
        <w:trPr>
          <w:cantSplit/>
          <w:jc w:val="center"/>
        </w:trPr>
        <w:tc>
          <w:tcPr>
            <w:tcW w:w="1701" w:type="dxa"/>
            <w:tcMar>
              <w:top w:w="90" w:type="dxa"/>
              <w:left w:w="100" w:type="dxa"/>
              <w:bottom w:w="90" w:type="dxa"/>
              <w:right w:w="100" w:type="dxa"/>
            </w:tcMar>
            <w:vAlign w:val="center"/>
          </w:tcPr>
          <w:p w14:paraId="05BB39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参数</w:t>
            </w:r>
          </w:p>
        </w:tc>
        <w:tc>
          <w:tcPr>
            <w:tcW w:w="6350" w:type="dxa"/>
            <w:tcMar>
              <w:top w:w="90" w:type="dxa"/>
              <w:left w:w="100" w:type="dxa"/>
              <w:bottom w:w="90" w:type="dxa"/>
              <w:right w:w="100" w:type="dxa"/>
            </w:tcMar>
            <w:vAlign w:val="center"/>
          </w:tcPr>
          <w:p w14:paraId="216C02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取值、单位、来源、版本和生效范围。</w:t>
            </w:r>
          </w:p>
        </w:tc>
      </w:tr>
      <w:tr w14:paraId="53B8E02B">
        <w:trPr>
          <w:cantSplit/>
          <w:jc w:val="center"/>
        </w:trPr>
        <w:tc>
          <w:tcPr>
            <w:tcW w:w="1701" w:type="dxa"/>
            <w:shd w:val="clear" w:color="auto" w:fill="F7F7F7"/>
            <w:tcMar>
              <w:top w:w="90" w:type="dxa"/>
              <w:left w:w="100" w:type="dxa"/>
              <w:bottom w:w="90" w:type="dxa"/>
              <w:right w:w="100" w:type="dxa"/>
            </w:tcMar>
            <w:vAlign w:val="center"/>
          </w:tcPr>
          <w:p w14:paraId="53CD93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计算</w:t>
            </w:r>
          </w:p>
        </w:tc>
        <w:tc>
          <w:tcPr>
            <w:tcW w:w="6350" w:type="dxa"/>
            <w:shd w:val="clear" w:color="auto" w:fill="F7F7F7"/>
            <w:tcMar>
              <w:top w:w="90" w:type="dxa"/>
              <w:left w:w="100" w:type="dxa"/>
              <w:bottom w:w="90" w:type="dxa"/>
              <w:right w:w="100" w:type="dxa"/>
            </w:tcMar>
            <w:vAlign w:val="center"/>
          </w:tcPr>
          <w:p w14:paraId="26531DC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逐步列示公式代入、中间结果、精度与舍入规则。</w:t>
            </w:r>
          </w:p>
        </w:tc>
      </w:tr>
      <w:tr w14:paraId="1778B4D0">
        <w:trPr>
          <w:cantSplit/>
          <w:jc w:val="center"/>
        </w:trPr>
        <w:tc>
          <w:tcPr>
            <w:tcW w:w="1701" w:type="dxa"/>
            <w:tcMar>
              <w:top w:w="90" w:type="dxa"/>
              <w:left w:w="100" w:type="dxa"/>
              <w:bottom w:w="90" w:type="dxa"/>
              <w:right w:w="100" w:type="dxa"/>
            </w:tcMar>
            <w:vAlign w:val="center"/>
          </w:tcPr>
          <w:p w14:paraId="758FEA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约束</w:t>
            </w:r>
          </w:p>
        </w:tc>
        <w:tc>
          <w:tcPr>
            <w:tcW w:w="6350" w:type="dxa"/>
            <w:tcMar>
              <w:top w:w="90" w:type="dxa"/>
              <w:left w:w="100" w:type="dxa"/>
              <w:bottom w:w="90" w:type="dxa"/>
              <w:right w:w="100" w:type="dxa"/>
            </w:tcMar>
            <w:vAlign w:val="center"/>
          </w:tcPr>
          <w:p w14:paraId="6226ABA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逐项说明硬约束是否满足、软约束及惩罚是否触发。</w:t>
            </w:r>
          </w:p>
        </w:tc>
      </w:tr>
      <w:tr w14:paraId="00600EA7">
        <w:trPr>
          <w:cantSplit/>
          <w:jc w:val="center"/>
        </w:trPr>
        <w:tc>
          <w:tcPr>
            <w:tcW w:w="1701" w:type="dxa"/>
            <w:shd w:val="clear" w:color="auto" w:fill="F7F7F7"/>
            <w:tcMar>
              <w:top w:w="90" w:type="dxa"/>
              <w:left w:w="100" w:type="dxa"/>
              <w:bottom w:w="90" w:type="dxa"/>
              <w:right w:w="100" w:type="dxa"/>
            </w:tcMar>
            <w:vAlign w:val="center"/>
          </w:tcPr>
          <w:p w14:paraId="7C680B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输出</w:t>
            </w:r>
          </w:p>
        </w:tc>
        <w:tc>
          <w:tcPr>
            <w:tcW w:w="6350" w:type="dxa"/>
            <w:shd w:val="clear" w:color="auto" w:fill="F7F7F7"/>
            <w:tcMar>
              <w:top w:w="90" w:type="dxa"/>
              <w:left w:w="100" w:type="dxa"/>
              <w:bottom w:w="90" w:type="dxa"/>
              <w:right w:w="100" w:type="dxa"/>
            </w:tcMar>
            <w:vAlign w:val="center"/>
          </w:tcPr>
          <w:p w14:paraId="7DBD811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最终方案、指标、解释、风险和应有状态。</w:t>
            </w:r>
          </w:p>
        </w:tc>
      </w:tr>
      <w:tr w14:paraId="44BCBE69">
        <w:trPr>
          <w:cantSplit/>
          <w:jc w:val="center"/>
        </w:trPr>
        <w:tc>
          <w:tcPr>
            <w:tcW w:w="1701" w:type="dxa"/>
            <w:tcMar>
              <w:top w:w="90" w:type="dxa"/>
              <w:left w:w="100" w:type="dxa"/>
              <w:bottom w:w="90" w:type="dxa"/>
              <w:right w:w="100" w:type="dxa"/>
            </w:tcMar>
            <w:vAlign w:val="center"/>
          </w:tcPr>
          <w:p w14:paraId="1252FA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校验</w:t>
            </w:r>
          </w:p>
        </w:tc>
        <w:tc>
          <w:tcPr>
            <w:tcW w:w="6350" w:type="dxa"/>
            <w:tcMar>
              <w:top w:w="90" w:type="dxa"/>
              <w:left w:w="100" w:type="dxa"/>
              <w:bottom w:w="90" w:type="dxa"/>
              <w:right w:w="100" w:type="dxa"/>
            </w:tcMar>
            <w:vAlign w:val="center"/>
          </w:tcPr>
          <w:p w14:paraId="36C123C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手工/独立计算、守恒、对账及期望误差。</w:t>
            </w:r>
          </w:p>
        </w:tc>
      </w:tr>
    </w:tbl>
    <w:p w14:paraId="4A2FC7B5">
      <w:pPr>
        <w:spacing w:after="40"/>
      </w:pPr>
    </w:p>
    <w:p w14:paraId="726B56E8">
      <w:pPr>
        <w:pStyle w:val="4"/>
      </w:pPr>
      <w:bookmarkStart w:id="398" w:name="_Toc1682016822"/>
      <w:r>
        <w:rPr>
          <w:rFonts w:ascii="Times New Roman" w:hAnsi="Times New Roman" w:eastAsia="STHeiti" w:cs="Times New Roman"/>
          <w:b/>
          <w:color w:val="000000"/>
          <w:sz w:val="24"/>
        </w:rPr>
        <w:t>9.1.2 五大模块完整算例</w:t>
      </w:r>
      <w:bookmarkEnd w:id="398"/>
    </w:p>
    <w:p w14:paraId="2E99A4A3">
      <w:pPr>
        <w:pStyle w:val="6"/>
      </w:pPr>
      <w:bookmarkStart w:id="399" w:name="_Toc181998246"/>
      <w:r>
        <w:rPr>
          <w:rFonts w:ascii="Times New Roman" w:hAnsi="Times New Roman" w:eastAsia="STHeiti" w:cs="Times New Roman"/>
          <w:b/>
          <w:color w:val="000000"/>
          <w:sz w:val="22"/>
        </w:rPr>
        <w:t>9.1.2.1 成品库存优化完整算例</w:t>
      </w:r>
      <w:bookmarkEnd w:id="399"/>
    </w:p>
    <w:p w14:paraId="378EBDE7">
      <w:pPr>
        <w:spacing w:after="80" w:line="324" w:lineRule="auto"/>
        <w:ind w:firstLine="420"/>
        <w:jc w:val="both"/>
      </w:pPr>
      <w:r>
        <w:rPr>
          <w:rFonts w:ascii="Times New Roman" w:hAnsi="Times New Roman" w:eastAsia="Songti SC" w:cs="Times New Roman"/>
          <w:color w:val="000000"/>
          <w:sz w:val="21"/>
        </w:rPr>
        <w:t>算例INV-CASE-001验证单一成品在固定提前期下的安全库存、再订货点、目标库存、逐日库存推演、补充建议和储罐容量。示例数据为脱敏教学数据，不代表生产参数。</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0152822">
        <w:trPr>
          <w:cantSplit/>
          <w:tblHeader/>
          <w:jc w:val="center"/>
        </w:trPr>
        <w:tc>
          <w:tcPr>
            <w:tcW w:w="2381" w:type="dxa"/>
            <w:shd w:val="clear" w:color="auto" w:fill="BFBFBF"/>
            <w:tcMar>
              <w:top w:w="90" w:type="dxa"/>
              <w:left w:w="100" w:type="dxa"/>
              <w:bottom w:w="90" w:type="dxa"/>
              <w:right w:w="100" w:type="dxa"/>
            </w:tcMar>
            <w:vAlign w:val="center"/>
          </w:tcPr>
          <w:p w14:paraId="266B0B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输入项</w:t>
            </w:r>
          </w:p>
        </w:tc>
        <w:tc>
          <w:tcPr>
            <w:tcW w:w="1814" w:type="dxa"/>
            <w:shd w:val="clear" w:color="auto" w:fill="BFBFBF"/>
            <w:tcMar>
              <w:top w:w="90" w:type="dxa"/>
              <w:left w:w="100" w:type="dxa"/>
              <w:bottom w:w="90" w:type="dxa"/>
              <w:right w:w="100" w:type="dxa"/>
            </w:tcMar>
            <w:vAlign w:val="center"/>
          </w:tcPr>
          <w:p w14:paraId="4BEF4C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取值</w:t>
            </w:r>
          </w:p>
        </w:tc>
        <w:tc>
          <w:tcPr>
            <w:tcW w:w="3855" w:type="dxa"/>
            <w:shd w:val="clear" w:color="auto" w:fill="BFBFBF"/>
            <w:tcMar>
              <w:top w:w="90" w:type="dxa"/>
              <w:left w:w="100" w:type="dxa"/>
              <w:bottom w:w="90" w:type="dxa"/>
              <w:right w:w="100" w:type="dxa"/>
            </w:tcMar>
            <w:vAlign w:val="center"/>
          </w:tcPr>
          <w:p w14:paraId="49158B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单位/说明</w:t>
            </w:r>
          </w:p>
        </w:tc>
      </w:tr>
      <w:tr w14:paraId="37F6B862">
        <w:trPr>
          <w:cantSplit/>
          <w:jc w:val="center"/>
        </w:trPr>
        <w:tc>
          <w:tcPr>
            <w:tcW w:w="2381" w:type="dxa"/>
            <w:tcMar>
              <w:top w:w="90" w:type="dxa"/>
              <w:left w:w="100" w:type="dxa"/>
              <w:bottom w:w="90" w:type="dxa"/>
              <w:right w:w="100" w:type="dxa"/>
            </w:tcMar>
            <w:vAlign w:val="center"/>
          </w:tcPr>
          <w:p w14:paraId="72FA63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日均需求</w:t>
            </w:r>
          </w:p>
        </w:tc>
        <w:tc>
          <w:tcPr>
            <w:tcW w:w="1814" w:type="dxa"/>
            <w:tcMar>
              <w:top w:w="90" w:type="dxa"/>
              <w:left w:w="100" w:type="dxa"/>
              <w:bottom w:w="90" w:type="dxa"/>
              <w:right w:w="100" w:type="dxa"/>
            </w:tcMar>
            <w:vAlign w:val="center"/>
          </w:tcPr>
          <w:p w14:paraId="28DF0E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100</w:t>
            </w:r>
          </w:p>
        </w:tc>
        <w:tc>
          <w:tcPr>
            <w:tcW w:w="3855" w:type="dxa"/>
            <w:tcMar>
              <w:top w:w="90" w:type="dxa"/>
              <w:left w:w="100" w:type="dxa"/>
              <w:bottom w:w="90" w:type="dxa"/>
              <w:right w:w="100" w:type="dxa"/>
            </w:tcMar>
            <w:vAlign w:val="center"/>
          </w:tcPr>
          <w:p w14:paraId="64FB2B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吨/日</w:t>
            </w:r>
          </w:p>
        </w:tc>
      </w:tr>
      <w:tr w14:paraId="50F0E751">
        <w:trPr>
          <w:cantSplit/>
          <w:jc w:val="center"/>
        </w:trPr>
        <w:tc>
          <w:tcPr>
            <w:tcW w:w="2381" w:type="dxa"/>
            <w:shd w:val="clear" w:color="auto" w:fill="F7F7F7"/>
            <w:tcMar>
              <w:top w:w="90" w:type="dxa"/>
              <w:left w:w="100" w:type="dxa"/>
              <w:bottom w:w="90" w:type="dxa"/>
              <w:right w:w="100" w:type="dxa"/>
            </w:tcMar>
            <w:vAlign w:val="center"/>
          </w:tcPr>
          <w:p w14:paraId="3EB86F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需求标准差</w:t>
            </w:r>
          </w:p>
        </w:tc>
        <w:tc>
          <w:tcPr>
            <w:tcW w:w="1814" w:type="dxa"/>
            <w:shd w:val="clear" w:color="auto" w:fill="F7F7F7"/>
            <w:tcMar>
              <w:top w:w="90" w:type="dxa"/>
              <w:left w:w="100" w:type="dxa"/>
              <w:bottom w:w="90" w:type="dxa"/>
              <w:right w:w="100" w:type="dxa"/>
            </w:tcMar>
            <w:vAlign w:val="center"/>
          </w:tcPr>
          <w:p w14:paraId="143889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20</w:t>
            </w:r>
          </w:p>
        </w:tc>
        <w:tc>
          <w:tcPr>
            <w:tcW w:w="3855" w:type="dxa"/>
            <w:shd w:val="clear" w:color="auto" w:fill="F7F7F7"/>
            <w:tcMar>
              <w:top w:w="90" w:type="dxa"/>
              <w:left w:w="100" w:type="dxa"/>
              <w:bottom w:w="90" w:type="dxa"/>
              <w:right w:w="100" w:type="dxa"/>
            </w:tcMar>
            <w:vAlign w:val="center"/>
          </w:tcPr>
          <w:p w14:paraId="766B29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吨/日</w:t>
            </w:r>
          </w:p>
        </w:tc>
      </w:tr>
      <w:tr w14:paraId="2A356DF1">
        <w:trPr>
          <w:cantSplit/>
          <w:jc w:val="center"/>
        </w:trPr>
        <w:tc>
          <w:tcPr>
            <w:tcW w:w="2381" w:type="dxa"/>
            <w:tcMar>
              <w:top w:w="90" w:type="dxa"/>
              <w:left w:w="100" w:type="dxa"/>
              <w:bottom w:w="90" w:type="dxa"/>
              <w:right w:w="100" w:type="dxa"/>
            </w:tcMar>
            <w:vAlign w:val="center"/>
          </w:tcPr>
          <w:p w14:paraId="7CFD87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补充提前期</w:t>
            </w:r>
          </w:p>
        </w:tc>
        <w:tc>
          <w:tcPr>
            <w:tcW w:w="1814" w:type="dxa"/>
            <w:tcMar>
              <w:top w:w="90" w:type="dxa"/>
              <w:left w:w="100" w:type="dxa"/>
              <w:bottom w:w="90" w:type="dxa"/>
              <w:right w:w="100" w:type="dxa"/>
            </w:tcMar>
            <w:vAlign w:val="center"/>
          </w:tcPr>
          <w:p w14:paraId="770535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3</w:t>
            </w:r>
          </w:p>
        </w:tc>
        <w:tc>
          <w:tcPr>
            <w:tcW w:w="3855" w:type="dxa"/>
            <w:tcMar>
              <w:top w:w="90" w:type="dxa"/>
              <w:left w:w="100" w:type="dxa"/>
              <w:bottom w:w="90" w:type="dxa"/>
              <w:right w:w="100" w:type="dxa"/>
            </w:tcMar>
            <w:vAlign w:val="center"/>
          </w:tcPr>
          <w:p w14:paraId="362A04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w:t>
            </w:r>
          </w:p>
        </w:tc>
      </w:tr>
      <w:tr w14:paraId="36B6AE2B">
        <w:trPr>
          <w:cantSplit/>
          <w:jc w:val="center"/>
        </w:trPr>
        <w:tc>
          <w:tcPr>
            <w:tcW w:w="2381" w:type="dxa"/>
            <w:shd w:val="clear" w:color="auto" w:fill="F7F7F7"/>
            <w:tcMar>
              <w:top w:w="90" w:type="dxa"/>
              <w:left w:w="100" w:type="dxa"/>
              <w:bottom w:w="90" w:type="dxa"/>
              <w:right w:w="100" w:type="dxa"/>
            </w:tcMar>
            <w:vAlign w:val="center"/>
          </w:tcPr>
          <w:p w14:paraId="3A7437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服务水平系数</w:t>
            </w:r>
          </w:p>
        </w:tc>
        <w:tc>
          <w:tcPr>
            <w:tcW w:w="1814" w:type="dxa"/>
            <w:shd w:val="clear" w:color="auto" w:fill="F7F7F7"/>
            <w:tcMar>
              <w:top w:w="90" w:type="dxa"/>
              <w:left w:w="100" w:type="dxa"/>
              <w:bottom w:w="90" w:type="dxa"/>
              <w:right w:w="100" w:type="dxa"/>
            </w:tcMar>
            <w:vAlign w:val="center"/>
          </w:tcPr>
          <w:p w14:paraId="22BAFC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1.65</w:t>
            </w:r>
          </w:p>
        </w:tc>
        <w:tc>
          <w:tcPr>
            <w:tcW w:w="3855" w:type="dxa"/>
            <w:shd w:val="clear" w:color="auto" w:fill="F7F7F7"/>
            <w:tcMar>
              <w:top w:w="90" w:type="dxa"/>
              <w:left w:w="100" w:type="dxa"/>
              <w:bottom w:w="90" w:type="dxa"/>
              <w:right w:w="100" w:type="dxa"/>
            </w:tcMar>
            <w:vAlign w:val="center"/>
          </w:tcPr>
          <w:p w14:paraId="0E867C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对应示例服务水平</w:t>
            </w:r>
          </w:p>
        </w:tc>
      </w:tr>
      <w:tr w14:paraId="0EDF2589">
        <w:trPr>
          <w:cantSplit/>
          <w:jc w:val="center"/>
        </w:trPr>
        <w:tc>
          <w:tcPr>
            <w:tcW w:w="2381" w:type="dxa"/>
            <w:tcMar>
              <w:top w:w="90" w:type="dxa"/>
              <w:left w:w="100" w:type="dxa"/>
              <w:bottom w:w="90" w:type="dxa"/>
              <w:right w:w="100" w:type="dxa"/>
            </w:tcMar>
            <w:vAlign w:val="center"/>
          </w:tcPr>
          <w:p w14:paraId="55FF84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经济/业务补充批量</w:t>
            </w:r>
          </w:p>
        </w:tc>
        <w:tc>
          <w:tcPr>
            <w:tcW w:w="1814" w:type="dxa"/>
            <w:tcMar>
              <w:top w:w="90" w:type="dxa"/>
              <w:left w:w="100" w:type="dxa"/>
              <w:bottom w:w="90" w:type="dxa"/>
              <w:right w:w="100" w:type="dxa"/>
            </w:tcMar>
            <w:vAlign w:val="center"/>
          </w:tcPr>
          <w:p w14:paraId="699D20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200</w:t>
            </w:r>
          </w:p>
        </w:tc>
        <w:tc>
          <w:tcPr>
            <w:tcW w:w="3855" w:type="dxa"/>
            <w:tcMar>
              <w:top w:w="90" w:type="dxa"/>
              <w:left w:w="100" w:type="dxa"/>
              <w:bottom w:w="90" w:type="dxa"/>
              <w:right w:w="100" w:type="dxa"/>
            </w:tcMar>
            <w:vAlign w:val="center"/>
          </w:tcPr>
          <w:p w14:paraId="55AE57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吨</w:t>
            </w:r>
          </w:p>
        </w:tc>
      </w:tr>
      <w:tr w14:paraId="17689835">
        <w:trPr>
          <w:cantSplit/>
          <w:jc w:val="center"/>
        </w:trPr>
        <w:tc>
          <w:tcPr>
            <w:tcW w:w="2381" w:type="dxa"/>
            <w:shd w:val="clear" w:color="auto" w:fill="F7F7F7"/>
            <w:tcMar>
              <w:top w:w="90" w:type="dxa"/>
              <w:left w:w="100" w:type="dxa"/>
              <w:bottom w:w="90" w:type="dxa"/>
              <w:right w:w="100" w:type="dxa"/>
            </w:tcMar>
            <w:vAlign w:val="center"/>
          </w:tcPr>
          <w:p w14:paraId="043AD9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期初可用库存</w:t>
            </w:r>
          </w:p>
        </w:tc>
        <w:tc>
          <w:tcPr>
            <w:tcW w:w="1814" w:type="dxa"/>
            <w:shd w:val="clear" w:color="auto" w:fill="F7F7F7"/>
            <w:tcMar>
              <w:top w:w="90" w:type="dxa"/>
              <w:left w:w="100" w:type="dxa"/>
              <w:bottom w:w="90" w:type="dxa"/>
              <w:right w:w="100" w:type="dxa"/>
            </w:tcMar>
            <w:vAlign w:val="center"/>
          </w:tcPr>
          <w:p w14:paraId="162268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380</w:t>
            </w:r>
          </w:p>
        </w:tc>
        <w:tc>
          <w:tcPr>
            <w:tcW w:w="3855" w:type="dxa"/>
            <w:shd w:val="clear" w:color="auto" w:fill="F7F7F7"/>
            <w:tcMar>
              <w:top w:w="90" w:type="dxa"/>
              <w:left w:w="100" w:type="dxa"/>
              <w:bottom w:w="90" w:type="dxa"/>
              <w:right w:w="100" w:type="dxa"/>
            </w:tcMar>
            <w:vAlign w:val="center"/>
          </w:tcPr>
          <w:p w14:paraId="7B9950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吨</w:t>
            </w:r>
          </w:p>
        </w:tc>
      </w:tr>
      <w:tr w14:paraId="4F61DE77">
        <w:trPr>
          <w:cantSplit/>
          <w:jc w:val="center"/>
        </w:trPr>
        <w:tc>
          <w:tcPr>
            <w:tcW w:w="2381" w:type="dxa"/>
            <w:tcMar>
              <w:top w:w="90" w:type="dxa"/>
              <w:left w:w="100" w:type="dxa"/>
              <w:bottom w:w="90" w:type="dxa"/>
              <w:right w:w="100" w:type="dxa"/>
            </w:tcMar>
            <w:vAlign w:val="center"/>
          </w:tcPr>
          <w:p w14:paraId="4FD399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已确认在途</w:t>
            </w:r>
          </w:p>
        </w:tc>
        <w:tc>
          <w:tcPr>
            <w:tcW w:w="1814" w:type="dxa"/>
            <w:tcMar>
              <w:top w:w="90" w:type="dxa"/>
              <w:left w:w="100" w:type="dxa"/>
              <w:bottom w:w="90" w:type="dxa"/>
              <w:right w:w="100" w:type="dxa"/>
            </w:tcMar>
            <w:vAlign w:val="center"/>
          </w:tcPr>
          <w:p w14:paraId="6CCB04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w:t>
            </w:r>
          </w:p>
        </w:tc>
        <w:tc>
          <w:tcPr>
            <w:tcW w:w="3855" w:type="dxa"/>
            <w:tcMar>
              <w:top w:w="90" w:type="dxa"/>
              <w:left w:w="100" w:type="dxa"/>
              <w:bottom w:w="90" w:type="dxa"/>
              <w:right w:w="100" w:type="dxa"/>
            </w:tcMar>
            <w:vAlign w:val="center"/>
          </w:tcPr>
          <w:p w14:paraId="4F9A4D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吨</w:t>
            </w:r>
          </w:p>
        </w:tc>
      </w:tr>
      <w:tr w14:paraId="66342E73">
        <w:trPr>
          <w:cantSplit/>
          <w:jc w:val="center"/>
        </w:trPr>
        <w:tc>
          <w:tcPr>
            <w:tcW w:w="2381" w:type="dxa"/>
            <w:shd w:val="clear" w:color="auto" w:fill="F7F7F7"/>
            <w:tcMar>
              <w:top w:w="90" w:type="dxa"/>
              <w:left w:w="100" w:type="dxa"/>
              <w:bottom w:w="90" w:type="dxa"/>
              <w:right w:w="100" w:type="dxa"/>
            </w:tcMar>
            <w:vAlign w:val="center"/>
          </w:tcPr>
          <w:p w14:paraId="3B9DFB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已欠交量</w:t>
            </w:r>
          </w:p>
        </w:tc>
        <w:tc>
          <w:tcPr>
            <w:tcW w:w="1814" w:type="dxa"/>
            <w:shd w:val="clear" w:color="auto" w:fill="F7F7F7"/>
            <w:tcMar>
              <w:top w:w="90" w:type="dxa"/>
              <w:left w:w="100" w:type="dxa"/>
              <w:bottom w:w="90" w:type="dxa"/>
              <w:right w:w="100" w:type="dxa"/>
            </w:tcMar>
            <w:vAlign w:val="center"/>
          </w:tcPr>
          <w:p w14:paraId="669A81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w:t>
            </w:r>
          </w:p>
        </w:tc>
        <w:tc>
          <w:tcPr>
            <w:tcW w:w="3855" w:type="dxa"/>
            <w:shd w:val="clear" w:color="auto" w:fill="F7F7F7"/>
            <w:tcMar>
              <w:top w:w="90" w:type="dxa"/>
              <w:left w:w="100" w:type="dxa"/>
              <w:bottom w:w="90" w:type="dxa"/>
              <w:right w:w="100" w:type="dxa"/>
            </w:tcMar>
            <w:vAlign w:val="center"/>
          </w:tcPr>
          <w:p w14:paraId="2FED57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吨</w:t>
            </w:r>
          </w:p>
        </w:tc>
      </w:tr>
      <w:tr w14:paraId="20509C94">
        <w:trPr>
          <w:cantSplit/>
          <w:jc w:val="center"/>
        </w:trPr>
        <w:tc>
          <w:tcPr>
            <w:tcW w:w="2381" w:type="dxa"/>
            <w:tcMar>
              <w:top w:w="90" w:type="dxa"/>
              <w:left w:w="100" w:type="dxa"/>
              <w:bottom w:w="90" w:type="dxa"/>
              <w:right w:w="100" w:type="dxa"/>
            </w:tcMar>
            <w:vAlign w:val="center"/>
          </w:tcPr>
          <w:p w14:paraId="063691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储罐可用容量</w:t>
            </w:r>
          </w:p>
        </w:tc>
        <w:tc>
          <w:tcPr>
            <w:tcW w:w="1814" w:type="dxa"/>
            <w:tcMar>
              <w:top w:w="90" w:type="dxa"/>
              <w:left w:w="100" w:type="dxa"/>
              <w:bottom w:w="90" w:type="dxa"/>
              <w:right w:w="100" w:type="dxa"/>
            </w:tcMar>
            <w:vAlign w:val="center"/>
          </w:tcPr>
          <w:p w14:paraId="0CA10A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650</w:t>
            </w:r>
          </w:p>
        </w:tc>
        <w:tc>
          <w:tcPr>
            <w:tcW w:w="3855" w:type="dxa"/>
            <w:tcMar>
              <w:top w:w="90" w:type="dxa"/>
              <w:left w:w="100" w:type="dxa"/>
              <w:bottom w:w="90" w:type="dxa"/>
              <w:right w:w="100" w:type="dxa"/>
            </w:tcMar>
            <w:vAlign w:val="center"/>
          </w:tcPr>
          <w:p w14:paraId="13A09C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吨</w:t>
            </w:r>
          </w:p>
        </w:tc>
      </w:tr>
      <w:tr w14:paraId="1F5C58B4">
        <w:trPr>
          <w:cantSplit/>
          <w:jc w:val="center"/>
        </w:trPr>
        <w:tc>
          <w:tcPr>
            <w:tcW w:w="2381" w:type="dxa"/>
            <w:shd w:val="clear" w:color="auto" w:fill="F7F7F7"/>
            <w:tcMar>
              <w:top w:w="90" w:type="dxa"/>
              <w:left w:w="100" w:type="dxa"/>
              <w:bottom w:w="90" w:type="dxa"/>
              <w:right w:w="100" w:type="dxa"/>
            </w:tcMar>
            <w:vAlign w:val="center"/>
          </w:tcPr>
          <w:p w14:paraId="63E891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锁定期</w:t>
            </w:r>
          </w:p>
        </w:tc>
        <w:tc>
          <w:tcPr>
            <w:tcW w:w="1814" w:type="dxa"/>
            <w:shd w:val="clear" w:color="auto" w:fill="F7F7F7"/>
            <w:tcMar>
              <w:top w:w="90" w:type="dxa"/>
              <w:left w:w="100" w:type="dxa"/>
              <w:bottom w:w="90" w:type="dxa"/>
              <w:right w:w="100" w:type="dxa"/>
            </w:tcMar>
            <w:vAlign w:val="center"/>
          </w:tcPr>
          <w:p w14:paraId="2168DF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w:t>
            </w:r>
          </w:p>
        </w:tc>
        <w:tc>
          <w:tcPr>
            <w:tcW w:w="3855" w:type="dxa"/>
            <w:shd w:val="clear" w:color="auto" w:fill="F7F7F7"/>
            <w:tcMar>
              <w:top w:w="90" w:type="dxa"/>
              <w:left w:w="100" w:type="dxa"/>
              <w:bottom w:w="90" w:type="dxa"/>
              <w:right w:w="100" w:type="dxa"/>
            </w:tcMar>
            <w:vAlign w:val="center"/>
          </w:tcPr>
          <w:p w14:paraId="51C5C7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日；锁定期内不自动改写</w:t>
            </w:r>
          </w:p>
        </w:tc>
      </w:tr>
    </w:tbl>
    <w:p w14:paraId="3E0ABFB4">
      <w:pPr>
        <w:spacing w:after="40"/>
      </w:pPr>
    </w:p>
    <w:p w14:paraId="742AAF8A">
      <w:pPr>
        <w:keepLines/>
        <w:spacing w:before="60" w:after="60"/>
        <w:jc w:val="center"/>
      </w:pPr>
      <m:oMath>
        <m:r>
          <m:rPr>
            <m:sty m:val="p"/>
          </m:rPr>
          <w:rPr>
            <w:rFonts w:ascii="Cambria Math" w:hAnsi="Cambria Math" w:eastAsia="Cambria Math" w:cs="Cambria Math"/>
            <w:sz w:val="20"/>
            <w:szCs w:val="20"/>
          </w:rPr>
          <m:t>SS=1.65×20×</m:t>
        </m:r>
        <m:rad>
          <m:radPr>
            <m:degHide m:val="1"/>
          </m:radPr>
          <m:deg/>
          <m:e>
            <m:r>
              <m:rPr>
                <m:sty m:val="p"/>
              </m:rPr>
              <w:rPr>
                <w:rFonts w:ascii="Cambria Math" w:hAnsi="Cambria Math" w:eastAsia="Cambria Math" w:cs="Cambria Math"/>
                <w:sz w:val="20"/>
                <w:szCs w:val="20"/>
              </w:rPr>
              <m:t>3</m:t>
            </m:r>
          </m:e>
        </m:rad>
        <m:r>
          <m:rPr>
            <m:sty m:val="p"/>
          </m:rPr>
          <w:rPr>
            <w:rFonts w:ascii="Cambria Math" w:hAnsi="Cambria Math" w:eastAsia="Cambria Math" w:cs="Cambria Math"/>
            <w:sz w:val="20"/>
            <w:szCs w:val="20"/>
          </w:rPr>
          <m:t>=57.16</m:t>
        </m:r>
      </m:oMath>
      <w:r>
        <w:rPr>
          <w:rFonts w:ascii="Times New Roman" w:hAnsi="Times New Roman" w:eastAsia="Songti SC" w:cs="Times New Roman"/>
          <w:color w:val="000000"/>
          <w:sz w:val="20"/>
        </w:rPr>
        <w:t xml:space="preserve">    （9-1）</w:t>
      </w:r>
    </w:p>
    <w:p w14:paraId="72027BE5">
      <w:pPr>
        <w:spacing w:after="80" w:line="324" w:lineRule="auto"/>
        <w:ind w:left="454" w:right="454"/>
        <w:jc w:val="both"/>
      </w:pPr>
      <w:r>
        <w:rPr>
          <w:rFonts w:ascii="Times New Roman" w:hAnsi="Times New Roman" w:eastAsia="Songti SC" w:cs="Times New Roman"/>
          <w:color w:val="000000"/>
          <w:sz w:val="18"/>
        </w:rPr>
        <w:t>按第五章5.3节成品库存模型代入，示例安全库存向业务计量精度取整为57.16吨。</w:t>
      </w:r>
    </w:p>
    <w:p w14:paraId="5CB4CF6C">
      <w:pPr>
        <w:keepLines/>
        <w:spacing w:before="60" w:after="60"/>
        <w:jc w:val="center"/>
      </w:pPr>
      <m:oMath>
        <m:r>
          <m:rPr>
            <m:sty m:val="p"/>
          </m:rPr>
          <w:rPr>
            <w:rFonts w:ascii="Cambria Math" w:hAnsi="Cambria Math" w:eastAsia="Cambria Math" w:cs="Cambria Math"/>
            <w:sz w:val="20"/>
            <w:szCs w:val="20"/>
          </w:rPr>
          <m:t>ROP=100×3+57.16=357.16</m:t>
        </m:r>
      </m:oMath>
      <w:r>
        <w:rPr>
          <w:rFonts w:ascii="Times New Roman" w:hAnsi="Times New Roman" w:eastAsia="Songti SC" w:cs="Times New Roman"/>
          <w:color w:val="000000"/>
          <w:sz w:val="20"/>
        </w:rPr>
        <w:t xml:space="preserve">    （9-2）</w:t>
      </w:r>
    </w:p>
    <w:p w14:paraId="251A9F0D">
      <w:pPr>
        <w:spacing w:after="80" w:line="324" w:lineRule="auto"/>
        <w:ind w:left="454" w:right="454"/>
        <w:jc w:val="both"/>
      </w:pPr>
      <w:r>
        <w:rPr>
          <w:rFonts w:ascii="Times New Roman" w:hAnsi="Times New Roman" w:eastAsia="Songti SC" w:cs="Times New Roman"/>
          <w:color w:val="000000"/>
          <w:sz w:val="18"/>
        </w:rPr>
        <w:t>示例再订货点等于提前期需求加安全库存，为357.16吨。</w:t>
      </w:r>
    </w:p>
    <w:p w14:paraId="26D8BAAF">
      <w:pPr>
        <w:keepLines/>
        <w:spacing w:before="60" w:after="60"/>
        <w:jc w:val="center"/>
      </w:pPr>
      <m:oMath>
        <m:r>
          <m:rPr>
            <m:sty m:val="p"/>
          </m:rPr>
          <w:rPr>
            <w:rFonts w:ascii="Cambria Math" w:hAnsi="Cambria Math" w:eastAsia="Cambria Math" w:cs="Cambria Math"/>
            <w:sz w:val="20"/>
            <w:szCs w:val="20"/>
          </w:rPr>
          <m:t>S=357.16+200=557.16</m:t>
        </m:r>
      </m:oMath>
      <w:r>
        <w:rPr>
          <w:rFonts w:ascii="Times New Roman" w:hAnsi="Times New Roman" w:eastAsia="Songti SC" w:cs="Times New Roman"/>
          <w:color w:val="000000"/>
          <w:sz w:val="20"/>
        </w:rPr>
        <w:t xml:space="preserve">    （9-3）</w:t>
      </w:r>
    </w:p>
    <w:p w14:paraId="7F3214C0">
      <w:pPr>
        <w:spacing w:after="80" w:line="324" w:lineRule="auto"/>
        <w:ind w:left="454" w:right="454"/>
        <w:jc w:val="both"/>
      </w:pPr>
      <w:r>
        <w:rPr>
          <w:rFonts w:ascii="Times New Roman" w:hAnsi="Times New Roman" w:eastAsia="Songti SC" w:cs="Times New Roman"/>
          <w:color w:val="000000"/>
          <w:sz w:val="18"/>
        </w:rPr>
        <w:t>示例目标库存为再订货点加补充批量，为557.16吨。</w:t>
      </w:r>
    </w:p>
    <w:p w14:paraId="5B825D74">
      <w:pPr>
        <w:keepLines/>
        <w:spacing w:before="60" w:after="60"/>
        <w:jc w:val="center"/>
      </w:pPr>
      <m:oMath>
        <m:r>
          <m:rPr>
            <m:sty m:val="p"/>
          </m:rPr>
          <w:rPr>
            <w:rFonts w:ascii="Cambria Math" w:hAnsi="Cambria Math" w:eastAsia="Cambria Math" w:cs="Cambria Math"/>
            <w:sz w:val="20"/>
            <w:szCs w:val="20"/>
          </w:rPr>
          <m:t>IP=380+0−0=380</m:t>
        </m:r>
      </m:oMath>
      <w:r>
        <w:rPr>
          <w:rFonts w:ascii="Times New Roman" w:hAnsi="Times New Roman" w:eastAsia="Songti SC" w:cs="Times New Roman"/>
          <w:color w:val="000000"/>
          <w:sz w:val="20"/>
        </w:rPr>
        <w:t xml:space="preserve">    （9-4）</w:t>
      </w:r>
    </w:p>
    <w:p w14:paraId="109FD15B">
      <w:pPr>
        <w:spacing w:after="80" w:line="324" w:lineRule="auto"/>
        <w:ind w:left="454" w:right="454"/>
        <w:jc w:val="both"/>
      </w:pPr>
      <w:r>
        <w:rPr>
          <w:rFonts w:ascii="Times New Roman" w:hAnsi="Times New Roman" w:eastAsia="Songti SC" w:cs="Times New Roman"/>
          <w:color w:val="000000"/>
          <w:sz w:val="18"/>
        </w:rPr>
        <w:t>期初库存位置为380吨，高于再订货点，因此第0日不触发补充。</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186"/>
        <w:gridCol w:w="1186"/>
        <w:gridCol w:w="1186"/>
        <w:gridCol w:w="1186"/>
        <w:gridCol w:w="1186"/>
        <w:gridCol w:w="1186"/>
        <w:gridCol w:w="1186"/>
      </w:tblGrid>
      <w:tr w14:paraId="28112A5A">
        <w:trPr>
          <w:cantSplit/>
          <w:tblHeader/>
          <w:jc w:val="center"/>
        </w:trPr>
        <w:tc>
          <w:tcPr>
            <w:tcW w:w="850" w:type="dxa"/>
            <w:shd w:val="clear" w:color="auto" w:fill="BFBFBF"/>
            <w:tcMar>
              <w:top w:w="90" w:type="dxa"/>
              <w:left w:w="100" w:type="dxa"/>
              <w:bottom w:w="90" w:type="dxa"/>
              <w:right w:w="100" w:type="dxa"/>
            </w:tcMar>
            <w:vAlign w:val="center"/>
          </w:tcPr>
          <w:p w14:paraId="772444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日</w:t>
            </w:r>
          </w:p>
        </w:tc>
        <w:tc>
          <w:tcPr>
            <w:tcW w:w="1417" w:type="dxa"/>
            <w:shd w:val="clear" w:color="auto" w:fill="BFBFBF"/>
            <w:tcMar>
              <w:top w:w="90" w:type="dxa"/>
              <w:left w:w="100" w:type="dxa"/>
              <w:bottom w:w="90" w:type="dxa"/>
              <w:right w:w="100" w:type="dxa"/>
            </w:tcMar>
            <w:vAlign w:val="center"/>
          </w:tcPr>
          <w:p w14:paraId="57DF54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期初库存</w:t>
            </w:r>
          </w:p>
        </w:tc>
        <w:tc>
          <w:tcPr>
            <w:tcW w:w="1134" w:type="dxa"/>
            <w:shd w:val="clear" w:color="auto" w:fill="BFBFBF"/>
            <w:tcMar>
              <w:top w:w="90" w:type="dxa"/>
              <w:left w:w="100" w:type="dxa"/>
              <w:bottom w:w="90" w:type="dxa"/>
              <w:right w:w="100" w:type="dxa"/>
            </w:tcMar>
            <w:vAlign w:val="center"/>
          </w:tcPr>
          <w:p w14:paraId="6175B2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需求</w:t>
            </w:r>
          </w:p>
        </w:tc>
        <w:tc>
          <w:tcPr>
            <w:tcW w:w="1134" w:type="dxa"/>
            <w:shd w:val="clear" w:color="auto" w:fill="BFBFBF"/>
            <w:tcMar>
              <w:top w:w="90" w:type="dxa"/>
              <w:left w:w="100" w:type="dxa"/>
              <w:bottom w:w="90" w:type="dxa"/>
              <w:right w:w="100" w:type="dxa"/>
            </w:tcMar>
            <w:vAlign w:val="center"/>
          </w:tcPr>
          <w:p w14:paraId="792DDC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到货</w:t>
            </w:r>
          </w:p>
        </w:tc>
        <w:tc>
          <w:tcPr>
            <w:tcW w:w="1361" w:type="dxa"/>
            <w:shd w:val="clear" w:color="auto" w:fill="BFBFBF"/>
            <w:tcMar>
              <w:top w:w="90" w:type="dxa"/>
              <w:left w:w="100" w:type="dxa"/>
              <w:bottom w:w="90" w:type="dxa"/>
              <w:right w:w="100" w:type="dxa"/>
            </w:tcMar>
            <w:vAlign w:val="center"/>
          </w:tcPr>
          <w:p w14:paraId="121228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期末库存</w:t>
            </w:r>
          </w:p>
        </w:tc>
        <w:tc>
          <w:tcPr>
            <w:tcW w:w="2154" w:type="dxa"/>
            <w:shd w:val="clear" w:color="auto" w:fill="BFBFBF"/>
            <w:tcMar>
              <w:top w:w="90" w:type="dxa"/>
              <w:left w:w="100" w:type="dxa"/>
              <w:bottom w:w="90" w:type="dxa"/>
              <w:right w:w="100" w:type="dxa"/>
            </w:tcMar>
            <w:vAlign w:val="center"/>
          </w:tcPr>
          <w:p w14:paraId="26CA20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补充建议</w:t>
            </w:r>
          </w:p>
        </w:tc>
        <w:tc>
          <w:tcPr>
            <w:tcW w:w="2268" w:type="dxa"/>
            <w:shd w:val="clear" w:color="auto" w:fill="BFBFBF"/>
            <w:tcMar>
              <w:top w:w="90" w:type="dxa"/>
              <w:left w:w="100" w:type="dxa"/>
              <w:bottom w:w="90" w:type="dxa"/>
              <w:right w:w="100" w:type="dxa"/>
            </w:tcMar>
            <w:vAlign w:val="center"/>
          </w:tcPr>
          <w:p w14:paraId="7E0A46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风险/约束</w:t>
            </w:r>
          </w:p>
        </w:tc>
      </w:tr>
      <w:tr w14:paraId="24254FAC">
        <w:trPr>
          <w:cantSplit/>
          <w:jc w:val="center"/>
        </w:trPr>
        <w:tc>
          <w:tcPr>
            <w:tcW w:w="850" w:type="dxa"/>
            <w:tcMar>
              <w:top w:w="90" w:type="dxa"/>
              <w:left w:w="100" w:type="dxa"/>
              <w:bottom w:w="90" w:type="dxa"/>
              <w:right w:w="100" w:type="dxa"/>
            </w:tcMar>
            <w:vAlign w:val="center"/>
          </w:tcPr>
          <w:p w14:paraId="71DFC4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D0</w:t>
            </w:r>
          </w:p>
        </w:tc>
        <w:tc>
          <w:tcPr>
            <w:tcW w:w="1417" w:type="dxa"/>
            <w:tcMar>
              <w:top w:w="90" w:type="dxa"/>
              <w:left w:w="100" w:type="dxa"/>
              <w:bottom w:w="90" w:type="dxa"/>
              <w:right w:w="100" w:type="dxa"/>
            </w:tcMar>
            <w:vAlign w:val="center"/>
          </w:tcPr>
          <w:p w14:paraId="538982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380</w:t>
            </w:r>
          </w:p>
        </w:tc>
        <w:tc>
          <w:tcPr>
            <w:tcW w:w="1134" w:type="dxa"/>
            <w:tcMar>
              <w:top w:w="90" w:type="dxa"/>
              <w:left w:w="100" w:type="dxa"/>
              <w:bottom w:w="90" w:type="dxa"/>
              <w:right w:w="100" w:type="dxa"/>
            </w:tcMar>
            <w:vAlign w:val="center"/>
          </w:tcPr>
          <w:p w14:paraId="32BED9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100</w:t>
            </w:r>
          </w:p>
        </w:tc>
        <w:tc>
          <w:tcPr>
            <w:tcW w:w="1134" w:type="dxa"/>
            <w:tcMar>
              <w:top w:w="90" w:type="dxa"/>
              <w:left w:w="100" w:type="dxa"/>
              <w:bottom w:w="90" w:type="dxa"/>
              <w:right w:w="100" w:type="dxa"/>
            </w:tcMar>
            <w:vAlign w:val="center"/>
          </w:tcPr>
          <w:p w14:paraId="18EDBA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w:t>
            </w:r>
          </w:p>
        </w:tc>
        <w:tc>
          <w:tcPr>
            <w:tcW w:w="1361" w:type="dxa"/>
            <w:tcMar>
              <w:top w:w="90" w:type="dxa"/>
              <w:left w:w="100" w:type="dxa"/>
              <w:bottom w:w="90" w:type="dxa"/>
              <w:right w:w="100" w:type="dxa"/>
            </w:tcMar>
            <w:vAlign w:val="center"/>
          </w:tcPr>
          <w:p w14:paraId="5265E3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280</w:t>
            </w:r>
          </w:p>
        </w:tc>
        <w:tc>
          <w:tcPr>
            <w:tcW w:w="2154" w:type="dxa"/>
            <w:tcMar>
              <w:top w:w="90" w:type="dxa"/>
              <w:left w:w="100" w:type="dxa"/>
              <w:bottom w:w="90" w:type="dxa"/>
              <w:right w:w="100" w:type="dxa"/>
            </w:tcMar>
            <w:vAlign w:val="center"/>
          </w:tcPr>
          <w:p w14:paraId="1CDF7A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200（触发后下达，D3到货）</w:t>
            </w:r>
          </w:p>
        </w:tc>
        <w:tc>
          <w:tcPr>
            <w:tcW w:w="2268" w:type="dxa"/>
            <w:tcMar>
              <w:top w:w="90" w:type="dxa"/>
              <w:left w:w="100" w:type="dxa"/>
              <w:bottom w:w="90" w:type="dxa"/>
              <w:right w:w="100" w:type="dxa"/>
            </w:tcMar>
            <w:vAlign w:val="center"/>
          </w:tcPr>
          <w:p w14:paraId="2C81D5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锁定期外建议；容量可行</w:t>
            </w:r>
          </w:p>
        </w:tc>
      </w:tr>
      <w:tr w14:paraId="0868D843">
        <w:trPr>
          <w:cantSplit/>
          <w:jc w:val="center"/>
        </w:trPr>
        <w:tc>
          <w:tcPr>
            <w:tcW w:w="850" w:type="dxa"/>
            <w:shd w:val="clear" w:color="auto" w:fill="F7F7F7"/>
            <w:tcMar>
              <w:top w:w="90" w:type="dxa"/>
              <w:left w:w="100" w:type="dxa"/>
              <w:bottom w:w="90" w:type="dxa"/>
              <w:right w:w="100" w:type="dxa"/>
            </w:tcMar>
            <w:vAlign w:val="center"/>
          </w:tcPr>
          <w:p w14:paraId="39CFC6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D1</w:t>
            </w:r>
          </w:p>
        </w:tc>
        <w:tc>
          <w:tcPr>
            <w:tcW w:w="1417" w:type="dxa"/>
            <w:shd w:val="clear" w:color="auto" w:fill="F7F7F7"/>
            <w:tcMar>
              <w:top w:w="90" w:type="dxa"/>
              <w:left w:w="100" w:type="dxa"/>
              <w:bottom w:w="90" w:type="dxa"/>
              <w:right w:w="100" w:type="dxa"/>
            </w:tcMar>
            <w:vAlign w:val="center"/>
          </w:tcPr>
          <w:p w14:paraId="342BA0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280</w:t>
            </w:r>
          </w:p>
        </w:tc>
        <w:tc>
          <w:tcPr>
            <w:tcW w:w="1134" w:type="dxa"/>
            <w:shd w:val="clear" w:color="auto" w:fill="F7F7F7"/>
            <w:tcMar>
              <w:top w:w="90" w:type="dxa"/>
              <w:left w:w="100" w:type="dxa"/>
              <w:bottom w:w="90" w:type="dxa"/>
              <w:right w:w="100" w:type="dxa"/>
            </w:tcMar>
            <w:vAlign w:val="center"/>
          </w:tcPr>
          <w:p w14:paraId="2B8F49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90</w:t>
            </w:r>
          </w:p>
        </w:tc>
        <w:tc>
          <w:tcPr>
            <w:tcW w:w="1134" w:type="dxa"/>
            <w:shd w:val="clear" w:color="auto" w:fill="F7F7F7"/>
            <w:tcMar>
              <w:top w:w="90" w:type="dxa"/>
              <w:left w:w="100" w:type="dxa"/>
              <w:bottom w:w="90" w:type="dxa"/>
              <w:right w:w="100" w:type="dxa"/>
            </w:tcMar>
            <w:vAlign w:val="center"/>
          </w:tcPr>
          <w:p w14:paraId="19ED1B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w:t>
            </w:r>
          </w:p>
        </w:tc>
        <w:tc>
          <w:tcPr>
            <w:tcW w:w="1361" w:type="dxa"/>
            <w:shd w:val="clear" w:color="auto" w:fill="F7F7F7"/>
            <w:tcMar>
              <w:top w:w="90" w:type="dxa"/>
              <w:left w:w="100" w:type="dxa"/>
              <w:bottom w:w="90" w:type="dxa"/>
              <w:right w:w="100" w:type="dxa"/>
            </w:tcMar>
            <w:vAlign w:val="center"/>
          </w:tcPr>
          <w:p w14:paraId="534D57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190</w:t>
            </w:r>
          </w:p>
        </w:tc>
        <w:tc>
          <w:tcPr>
            <w:tcW w:w="2154" w:type="dxa"/>
            <w:shd w:val="clear" w:color="auto" w:fill="F7F7F7"/>
            <w:tcMar>
              <w:top w:w="90" w:type="dxa"/>
              <w:left w:w="100" w:type="dxa"/>
              <w:bottom w:w="90" w:type="dxa"/>
              <w:right w:w="100" w:type="dxa"/>
            </w:tcMar>
            <w:vAlign w:val="center"/>
          </w:tcPr>
          <w:p w14:paraId="110B87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w:t>
            </w:r>
          </w:p>
        </w:tc>
        <w:tc>
          <w:tcPr>
            <w:tcW w:w="2268" w:type="dxa"/>
            <w:shd w:val="clear" w:color="auto" w:fill="F7F7F7"/>
            <w:tcMar>
              <w:top w:w="90" w:type="dxa"/>
              <w:left w:w="100" w:type="dxa"/>
              <w:bottom w:w="90" w:type="dxa"/>
              <w:right w:w="100" w:type="dxa"/>
            </w:tcMar>
            <w:vAlign w:val="center"/>
          </w:tcPr>
          <w:p w14:paraId="50F0B4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已存在在途，不重复下达</w:t>
            </w:r>
          </w:p>
        </w:tc>
      </w:tr>
      <w:tr w14:paraId="51498B97">
        <w:trPr>
          <w:cantSplit/>
          <w:jc w:val="center"/>
        </w:trPr>
        <w:tc>
          <w:tcPr>
            <w:tcW w:w="850" w:type="dxa"/>
            <w:tcMar>
              <w:top w:w="90" w:type="dxa"/>
              <w:left w:w="100" w:type="dxa"/>
              <w:bottom w:w="90" w:type="dxa"/>
              <w:right w:w="100" w:type="dxa"/>
            </w:tcMar>
            <w:vAlign w:val="center"/>
          </w:tcPr>
          <w:p w14:paraId="596A27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D2</w:t>
            </w:r>
          </w:p>
        </w:tc>
        <w:tc>
          <w:tcPr>
            <w:tcW w:w="1417" w:type="dxa"/>
            <w:tcMar>
              <w:top w:w="90" w:type="dxa"/>
              <w:left w:w="100" w:type="dxa"/>
              <w:bottom w:w="90" w:type="dxa"/>
              <w:right w:w="100" w:type="dxa"/>
            </w:tcMar>
            <w:vAlign w:val="center"/>
          </w:tcPr>
          <w:p w14:paraId="0C649F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190</w:t>
            </w:r>
          </w:p>
        </w:tc>
        <w:tc>
          <w:tcPr>
            <w:tcW w:w="1134" w:type="dxa"/>
            <w:tcMar>
              <w:top w:w="90" w:type="dxa"/>
              <w:left w:w="100" w:type="dxa"/>
              <w:bottom w:w="90" w:type="dxa"/>
              <w:right w:w="100" w:type="dxa"/>
            </w:tcMar>
            <w:vAlign w:val="center"/>
          </w:tcPr>
          <w:p w14:paraId="572375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110</w:t>
            </w:r>
          </w:p>
        </w:tc>
        <w:tc>
          <w:tcPr>
            <w:tcW w:w="1134" w:type="dxa"/>
            <w:tcMar>
              <w:top w:w="90" w:type="dxa"/>
              <w:left w:w="100" w:type="dxa"/>
              <w:bottom w:w="90" w:type="dxa"/>
              <w:right w:w="100" w:type="dxa"/>
            </w:tcMar>
            <w:vAlign w:val="center"/>
          </w:tcPr>
          <w:p w14:paraId="58E1F4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w:t>
            </w:r>
          </w:p>
        </w:tc>
        <w:tc>
          <w:tcPr>
            <w:tcW w:w="1361" w:type="dxa"/>
            <w:tcMar>
              <w:top w:w="90" w:type="dxa"/>
              <w:left w:w="100" w:type="dxa"/>
              <w:bottom w:w="90" w:type="dxa"/>
              <w:right w:w="100" w:type="dxa"/>
            </w:tcMar>
            <w:vAlign w:val="center"/>
          </w:tcPr>
          <w:p w14:paraId="75B76B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80</w:t>
            </w:r>
          </w:p>
        </w:tc>
        <w:tc>
          <w:tcPr>
            <w:tcW w:w="2154" w:type="dxa"/>
            <w:tcMar>
              <w:top w:w="90" w:type="dxa"/>
              <w:left w:w="100" w:type="dxa"/>
              <w:bottom w:w="90" w:type="dxa"/>
              <w:right w:w="100" w:type="dxa"/>
            </w:tcMar>
            <w:vAlign w:val="center"/>
          </w:tcPr>
          <w:p w14:paraId="492F4C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w:t>
            </w:r>
          </w:p>
        </w:tc>
        <w:tc>
          <w:tcPr>
            <w:tcW w:w="2268" w:type="dxa"/>
            <w:tcMar>
              <w:top w:w="90" w:type="dxa"/>
              <w:left w:w="100" w:type="dxa"/>
              <w:bottom w:w="90" w:type="dxa"/>
              <w:right w:w="100" w:type="dxa"/>
            </w:tcMar>
            <w:vAlign w:val="center"/>
          </w:tcPr>
          <w:p w14:paraId="0C89BD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高于安全库存</w:t>
            </w:r>
          </w:p>
        </w:tc>
      </w:tr>
      <w:tr w14:paraId="2AB03CA9">
        <w:trPr>
          <w:cantSplit/>
          <w:jc w:val="center"/>
        </w:trPr>
        <w:tc>
          <w:tcPr>
            <w:tcW w:w="850" w:type="dxa"/>
            <w:shd w:val="clear" w:color="auto" w:fill="F7F7F7"/>
            <w:tcMar>
              <w:top w:w="90" w:type="dxa"/>
              <w:left w:w="100" w:type="dxa"/>
              <w:bottom w:w="90" w:type="dxa"/>
              <w:right w:w="100" w:type="dxa"/>
            </w:tcMar>
            <w:vAlign w:val="center"/>
          </w:tcPr>
          <w:p w14:paraId="6F8176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D3</w:t>
            </w:r>
          </w:p>
        </w:tc>
        <w:tc>
          <w:tcPr>
            <w:tcW w:w="1417" w:type="dxa"/>
            <w:shd w:val="clear" w:color="auto" w:fill="F7F7F7"/>
            <w:tcMar>
              <w:top w:w="90" w:type="dxa"/>
              <w:left w:w="100" w:type="dxa"/>
              <w:bottom w:w="90" w:type="dxa"/>
              <w:right w:w="100" w:type="dxa"/>
            </w:tcMar>
            <w:vAlign w:val="center"/>
          </w:tcPr>
          <w:p w14:paraId="377AB8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80</w:t>
            </w:r>
          </w:p>
        </w:tc>
        <w:tc>
          <w:tcPr>
            <w:tcW w:w="1134" w:type="dxa"/>
            <w:shd w:val="clear" w:color="auto" w:fill="F7F7F7"/>
            <w:tcMar>
              <w:top w:w="90" w:type="dxa"/>
              <w:left w:w="100" w:type="dxa"/>
              <w:bottom w:w="90" w:type="dxa"/>
              <w:right w:w="100" w:type="dxa"/>
            </w:tcMar>
            <w:vAlign w:val="center"/>
          </w:tcPr>
          <w:p w14:paraId="3A7417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105</w:t>
            </w:r>
          </w:p>
        </w:tc>
        <w:tc>
          <w:tcPr>
            <w:tcW w:w="1134" w:type="dxa"/>
            <w:shd w:val="clear" w:color="auto" w:fill="F7F7F7"/>
            <w:tcMar>
              <w:top w:w="90" w:type="dxa"/>
              <w:left w:w="100" w:type="dxa"/>
              <w:bottom w:w="90" w:type="dxa"/>
              <w:right w:w="100" w:type="dxa"/>
            </w:tcMar>
            <w:vAlign w:val="center"/>
          </w:tcPr>
          <w:p w14:paraId="0136DE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200</w:t>
            </w:r>
          </w:p>
        </w:tc>
        <w:tc>
          <w:tcPr>
            <w:tcW w:w="1361" w:type="dxa"/>
            <w:shd w:val="clear" w:color="auto" w:fill="F7F7F7"/>
            <w:tcMar>
              <w:top w:w="90" w:type="dxa"/>
              <w:left w:w="100" w:type="dxa"/>
              <w:bottom w:w="90" w:type="dxa"/>
              <w:right w:w="100" w:type="dxa"/>
            </w:tcMar>
            <w:vAlign w:val="center"/>
          </w:tcPr>
          <w:p w14:paraId="5397CD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175</w:t>
            </w:r>
          </w:p>
        </w:tc>
        <w:tc>
          <w:tcPr>
            <w:tcW w:w="2154" w:type="dxa"/>
            <w:shd w:val="clear" w:color="auto" w:fill="F7F7F7"/>
            <w:tcMar>
              <w:top w:w="90" w:type="dxa"/>
              <w:left w:w="100" w:type="dxa"/>
              <w:bottom w:w="90" w:type="dxa"/>
              <w:right w:w="100" w:type="dxa"/>
            </w:tcMar>
            <w:vAlign w:val="center"/>
          </w:tcPr>
          <w:p w14:paraId="087B52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w:t>
            </w:r>
          </w:p>
        </w:tc>
        <w:tc>
          <w:tcPr>
            <w:tcW w:w="2268" w:type="dxa"/>
            <w:shd w:val="clear" w:color="auto" w:fill="F7F7F7"/>
            <w:tcMar>
              <w:top w:w="90" w:type="dxa"/>
              <w:left w:w="100" w:type="dxa"/>
              <w:bottom w:w="90" w:type="dxa"/>
              <w:right w:w="100" w:type="dxa"/>
            </w:tcMar>
            <w:vAlign w:val="center"/>
          </w:tcPr>
          <w:p w14:paraId="759B47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到货后库存为正</w:t>
            </w:r>
          </w:p>
        </w:tc>
      </w:tr>
      <w:tr w14:paraId="50026AA8">
        <w:trPr>
          <w:cantSplit/>
          <w:jc w:val="center"/>
        </w:trPr>
        <w:tc>
          <w:tcPr>
            <w:tcW w:w="850" w:type="dxa"/>
            <w:tcMar>
              <w:top w:w="90" w:type="dxa"/>
              <w:left w:w="100" w:type="dxa"/>
              <w:bottom w:w="90" w:type="dxa"/>
              <w:right w:w="100" w:type="dxa"/>
            </w:tcMar>
            <w:vAlign w:val="center"/>
          </w:tcPr>
          <w:p w14:paraId="7D97D6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D4</w:t>
            </w:r>
          </w:p>
        </w:tc>
        <w:tc>
          <w:tcPr>
            <w:tcW w:w="1417" w:type="dxa"/>
            <w:tcMar>
              <w:top w:w="90" w:type="dxa"/>
              <w:left w:w="100" w:type="dxa"/>
              <w:bottom w:w="90" w:type="dxa"/>
              <w:right w:w="100" w:type="dxa"/>
            </w:tcMar>
            <w:vAlign w:val="center"/>
          </w:tcPr>
          <w:p w14:paraId="391C01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175</w:t>
            </w:r>
          </w:p>
        </w:tc>
        <w:tc>
          <w:tcPr>
            <w:tcW w:w="1134" w:type="dxa"/>
            <w:tcMar>
              <w:top w:w="90" w:type="dxa"/>
              <w:left w:w="100" w:type="dxa"/>
              <w:bottom w:w="90" w:type="dxa"/>
              <w:right w:w="100" w:type="dxa"/>
            </w:tcMar>
            <w:vAlign w:val="center"/>
          </w:tcPr>
          <w:p w14:paraId="4678CA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95</w:t>
            </w:r>
          </w:p>
        </w:tc>
        <w:tc>
          <w:tcPr>
            <w:tcW w:w="1134" w:type="dxa"/>
            <w:tcMar>
              <w:top w:w="90" w:type="dxa"/>
              <w:left w:w="100" w:type="dxa"/>
              <w:bottom w:w="90" w:type="dxa"/>
              <w:right w:w="100" w:type="dxa"/>
            </w:tcMar>
            <w:vAlign w:val="center"/>
          </w:tcPr>
          <w:p w14:paraId="644C3E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0</w:t>
            </w:r>
          </w:p>
        </w:tc>
        <w:tc>
          <w:tcPr>
            <w:tcW w:w="1361" w:type="dxa"/>
            <w:tcMar>
              <w:top w:w="90" w:type="dxa"/>
              <w:left w:w="100" w:type="dxa"/>
              <w:bottom w:w="90" w:type="dxa"/>
              <w:right w:w="100" w:type="dxa"/>
            </w:tcMar>
            <w:vAlign w:val="center"/>
          </w:tcPr>
          <w:p w14:paraId="6E49B9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80</w:t>
            </w:r>
          </w:p>
        </w:tc>
        <w:tc>
          <w:tcPr>
            <w:tcW w:w="2154" w:type="dxa"/>
            <w:tcMar>
              <w:top w:w="90" w:type="dxa"/>
              <w:left w:w="100" w:type="dxa"/>
              <w:bottom w:w="90" w:type="dxa"/>
              <w:right w:w="100" w:type="dxa"/>
            </w:tcMar>
            <w:vAlign w:val="center"/>
          </w:tcPr>
          <w:p w14:paraId="575CA2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200（D7到货）</w:t>
            </w:r>
          </w:p>
        </w:tc>
        <w:tc>
          <w:tcPr>
            <w:tcW w:w="2268" w:type="dxa"/>
            <w:tcMar>
              <w:top w:w="90" w:type="dxa"/>
              <w:left w:w="100" w:type="dxa"/>
              <w:bottom w:w="90" w:type="dxa"/>
              <w:right w:w="100" w:type="dxa"/>
            </w:tcMar>
            <w:vAlign w:val="center"/>
          </w:tcPr>
          <w:p w14:paraId="585776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再次低于再订货点</w:t>
            </w:r>
          </w:p>
        </w:tc>
      </w:tr>
    </w:tbl>
    <w:p w14:paraId="7C53CC47">
      <w:pPr>
        <w:spacing w:after="40"/>
      </w:pPr>
    </w:p>
    <w:p w14:paraId="3ACECAE9">
      <w:pPr>
        <w:keepLines/>
        <w:spacing w:before="60" w:after="60"/>
        <w:jc w:val="center"/>
      </w:pPr>
      <m:oMath>
        <m:sSub>
          <m:sSubPr/>
          <m:e>
            <m:r>
              <m:rPr>
                <m:sty m:val="p"/>
              </m:rPr>
              <w:rPr>
                <w:rFonts w:ascii="Cambria Math" w:hAnsi="Cambria Math" w:eastAsia="Cambria Math" w:cs="Cambria Math"/>
                <w:sz w:val="20"/>
                <w:szCs w:val="20"/>
              </w:rPr>
              <m:t>OH</m:t>
            </m:r>
          </m:e>
          <m:sub>
            <m:r>
              <m:rPr>
                <m:sty m:val="p"/>
              </m:rPr>
              <w:rPr>
                <w:rFonts w:ascii="Cambria Math" w:hAnsi="Cambria Math" w:eastAsia="Cambria Math" w:cs="Cambria Math"/>
                <w:sz w:val="20"/>
                <w:szCs w:val="20"/>
              </w:rPr>
              <m:t>D3</m:t>
            </m:r>
          </m:sub>
        </m:sSub>
        <m:r>
          <m:rPr>
            <m:sty m:val="p"/>
          </m:rPr>
          <w:rPr>
            <w:rFonts w:ascii="Cambria Math" w:hAnsi="Cambria Math" w:eastAsia="Cambria Math" w:cs="Cambria Math"/>
            <w:sz w:val="20"/>
            <w:szCs w:val="20"/>
          </w:rPr>
          <m:t>=80+200−105=175</m:t>
        </m:r>
      </m:oMath>
      <w:r>
        <w:rPr>
          <w:rFonts w:ascii="Times New Roman" w:hAnsi="Times New Roman" w:eastAsia="Songti SC" w:cs="Times New Roman"/>
          <w:color w:val="000000"/>
          <w:sz w:val="20"/>
        </w:rPr>
        <w:t xml:space="preserve">    （9-5）</w:t>
      </w:r>
    </w:p>
    <w:p w14:paraId="739C8C0E">
      <w:pPr>
        <w:spacing w:after="80" w:line="324" w:lineRule="auto"/>
        <w:ind w:left="454" w:right="454"/>
        <w:jc w:val="both"/>
      </w:pPr>
      <w:r>
        <w:rPr>
          <w:rFonts w:ascii="Times New Roman" w:hAnsi="Times New Roman" w:eastAsia="Songti SC" w:cs="Times New Roman"/>
          <w:color w:val="000000"/>
          <w:sz w:val="18"/>
        </w:rPr>
        <w:t>D3日到货后满足库存平衡，结果与逐日轨迹表一致。</w:t>
      </w:r>
    </w:p>
    <w:p w14:paraId="6019EEA4">
      <w:pPr>
        <w:spacing w:after="80" w:line="324" w:lineRule="auto"/>
        <w:ind w:firstLine="420"/>
        <w:jc w:val="both"/>
      </w:pPr>
      <w:r>
        <w:rPr>
          <w:rFonts w:ascii="Times New Roman" w:hAnsi="Times New Roman" w:eastAsia="Songti SC" w:cs="Times New Roman"/>
          <w:color w:val="000000"/>
          <w:sz w:val="21"/>
        </w:rPr>
        <w:t>约束检查：任一日补充后库存未超过650吨可用容量；锁定期内没有自动覆盖已确认到货；D2期末库存80吨高于安全库存57.16吨；所有库存变化满足期初加到货减需求的守恒。校核结果为“公式、逐日轨迹、触发逻辑、容量和锁定保护均通过”。</w:t>
      </w:r>
    </w:p>
    <w:p w14:paraId="5AE8D4CF">
      <w:pPr>
        <w:pStyle w:val="6"/>
      </w:pPr>
      <w:bookmarkStart w:id="400" w:name="_Toc827807194"/>
      <w:r>
        <w:rPr>
          <w:rFonts w:ascii="Times New Roman" w:hAnsi="Times New Roman" w:eastAsia="STHeiti" w:cs="Times New Roman"/>
          <w:b/>
          <w:color w:val="000000"/>
          <w:sz w:val="22"/>
        </w:rPr>
        <w:t>9.1.2.2 原料采购优化完整算例</w:t>
      </w:r>
      <w:bookmarkEnd w:id="400"/>
    </w:p>
    <w:p w14:paraId="72E24C73">
      <w:pPr>
        <w:spacing w:after="80" w:line="324" w:lineRule="auto"/>
        <w:ind w:firstLine="420"/>
        <w:jc w:val="both"/>
      </w:pPr>
      <w:r>
        <w:rPr>
          <w:rFonts w:ascii="Times New Roman" w:hAnsi="Times New Roman" w:eastAsia="Songti SC" w:cs="Times New Roman"/>
          <w:color w:val="000000"/>
          <w:sz w:val="21"/>
        </w:rPr>
        <w:t>算例PUR-CASE-001验证两个供应商在需求、能力、最小份额和总拥有成本条件下的采购分配。为便于独立核算，示例只保留采购价、运费和资金占用三个成本项，生产模型仍按第五章5.3节完整TCO定义执行。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BAE6EEF">
        <w:trPr>
          <w:cantSplit/>
          <w:tblHeader/>
          <w:jc w:val="center"/>
        </w:trPr>
        <w:tc>
          <w:tcPr>
            <w:tcW w:w="2268" w:type="dxa"/>
            <w:shd w:val="clear" w:color="auto" w:fill="BFBFBF"/>
            <w:tcMar>
              <w:top w:w="90" w:type="dxa"/>
              <w:left w:w="100" w:type="dxa"/>
              <w:bottom w:w="90" w:type="dxa"/>
              <w:right w:w="100" w:type="dxa"/>
            </w:tcMar>
            <w:vAlign w:val="center"/>
          </w:tcPr>
          <w:p w14:paraId="318B0B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项目</w:t>
            </w:r>
          </w:p>
        </w:tc>
        <w:tc>
          <w:tcPr>
            <w:tcW w:w="2324" w:type="dxa"/>
            <w:shd w:val="clear" w:color="auto" w:fill="BFBFBF"/>
            <w:tcMar>
              <w:top w:w="90" w:type="dxa"/>
              <w:left w:w="100" w:type="dxa"/>
              <w:bottom w:w="90" w:type="dxa"/>
              <w:right w:w="100" w:type="dxa"/>
            </w:tcMar>
            <w:vAlign w:val="center"/>
          </w:tcPr>
          <w:p w14:paraId="79A088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供应商A</w:t>
            </w:r>
          </w:p>
        </w:tc>
        <w:tc>
          <w:tcPr>
            <w:tcW w:w="2324" w:type="dxa"/>
            <w:shd w:val="clear" w:color="auto" w:fill="BFBFBF"/>
            <w:tcMar>
              <w:top w:w="90" w:type="dxa"/>
              <w:left w:w="100" w:type="dxa"/>
              <w:bottom w:w="90" w:type="dxa"/>
              <w:right w:w="100" w:type="dxa"/>
            </w:tcMar>
            <w:vAlign w:val="center"/>
          </w:tcPr>
          <w:p w14:paraId="78AF45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供应商B</w:t>
            </w:r>
          </w:p>
        </w:tc>
        <w:tc>
          <w:tcPr>
            <w:tcW w:w="2268" w:type="dxa"/>
            <w:shd w:val="clear" w:color="auto" w:fill="BFBFBF"/>
            <w:tcMar>
              <w:top w:w="90" w:type="dxa"/>
              <w:left w:w="100" w:type="dxa"/>
              <w:bottom w:w="90" w:type="dxa"/>
              <w:right w:w="100" w:type="dxa"/>
            </w:tcMar>
            <w:vAlign w:val="center"/>
          </w:tcPr>
          <w:p w14:paraId="12C459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说明</w:t>
            </w:r>
          </w:p>
        </w:tc>
      </w:tr>
      <w:tr w14:paraId="046A1D03">
        <w:trPr>
          <w:cantSplit/>
          <w:jc w:val="center"/>
        </w:trPr>
        <w:tc>
          <w:tcPr>
            <w:tcW w:w="2268" w:type="dxa"/>
            <w:tcMar>
              <w:top w:w="90" w:type="dxa"/>
              <w:left w:w="100" w:type="dxa"/>
              <w:bottom w:w="90" w:type="dxa"/>
              <w:right w:w="100" w:type="dxa"/>
            </w:tcMar>
            <w:vAlign w:val="center"/>
          </w:tcPr>
          <w:p w14:paraId="1DD6B9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采购含折算单价</w:t>
            </w:r>
          </w:p>
        </w:tc>
        <w:tc>
          <w:tcPr>
            <w:tcW w:w="2324" w:type="dxa"/>
            <w:tcMar>
              <w:top w:w="90" w:type="dxa"/>
              <w:left w:w="100" w:type="dxa"/>
              <w:bottom w:w="90" w:type="dxa"/>
              <w:right w:w="100" w:type="dxa"/>
            </w:tcMar>
            <w:vAlign w:val="center"/>
          </w:tcPr>
          <w:p w14:paraId="04EEC8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2,500</w:t>
            </w:r>
          </w:p>
        </w:tc>
        <w:tc>
          <w:tcPr>
            <w:tcW w:w="2324" w:type="dxa"/>
            <w:tcMar>
              <w:top w:w="90" w:type="dxa"/>
              <w:left w:w="100" w:type="dxa"/>
              <w:bottom w:w="90" w:type="dxa"/>
              <w:right w:w="100" w:type="dxa"/>
            </w:tcMar>
            <w:vAlign w:val="center"/>
          </w:tcPr>
          <w:p w14:paraId="0B3045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2,470</w:t>
            </w:r>
          </w:p>
        </w:tc>
        <w:tc>
          <w:tcPr>
            <w:tcW w:w="2268" w:type="dxa"/>
            <w:tcMar>
              <w:top w:w="90" w:type="dxa"/>
              <w:left w:w="100" w:type="dxa"/>
              <w:bottom w:w="90" w:type="dxa"/>
              <w:right w:w="100" w:type="dxa"/>
            </w:tcMar>
            <w:vAlign w:val="center"/>
          </w:tcPr>
          <w:p w14:paraId="4F2E1A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元/吨，不含运费与资金占用</w:t>
            </w:r>
          </w:p>
        </w:tc>
      </w:tr>
      <w:tr w14:paraId="3EF40104">
        <w:trPr>
          <w:cantSplit/>
          <w:jc w:val="center"/>
        </w:trPr>
        <w:tc>
          <w:tcPr>
            <w:tcW w:w="2268" w:type="dxa"/>
            <w:shd w:val="clear" w:color="auto" w:fill="F7F7F7"/>
            <w:tcMar>
              <w:top w:w="90" w:type="dxa"/>
              <w:left w:w="100" w:type="dxa"/>
              <w:bottom w:w="90" w:type="dxa"/>
              <w:right w:w="100" w:type="dxa"/>
            </w:tcMar>
            <w:vAlign w:val="center"/>
          </w:tcPr>
          <w:p w14:paraId="2FE2CB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运费</w:t>
            </w:r>
          </w:p>
        </w:tc>
        <w:tc>
          <w:tcPr>
            <w:tcW w:w="2324" w:type="dxa"/>
            <w:shd w:val="clear" w:color="auto" w:fill="F7F7F7"/>
            <w:tcMar>
              <w:top w:w="90" w:type="dxa"/>
              <w:left w:w="100" w:type="dxa"/>
              <w:bottom w:w="90" w:type="dxa"/>
              <w:right w:w="100" w:type="dxa"/>
            </w:tcMar>
            <w:vAlign w:val="center"/>
          </w:tcPr>
          <w:p w14:paraId="2FB944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80</w:t>
            </w:r>
          </w:p>
        </w:tc>
        <w:tc>
          <w:tcPr>
            <w:tcW w:w="2324" w:type="dxa"/>
            <w:shd w:val="clear" w:color="auto" w:fill="F7F7F7"/>
            <w:tcMar>
              <w:top w:w="90" w:type="dxa"/>
              <w:left w:w="100" w:type="dxa"/>
              <w:bottom w:w="90" w:type="dxa"/>
              <w:right w:w="100" w:type="dxa"/>
            </w:tcMar>
            <w:vAlign w:val="center"/>
          </w:tcPr>
          <w:p w14:paraId="72F367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130</w:t>
            </w:r>
          </w:p>
        </w:tc>
        <w:tc>
          <w:tcPr>
            <w:tcW w:w="2268" w:type="dxa"/>
            <w:shd w:val="clear" w:color="auto" w:fill="F7F7F7"/>
            <w:tcMar>
              <w:top w:w="90" w:type="dxa"/>
              <w:left w:w="100" w:type="dxa"/>
              <w:bottom w:w="90" w:type="dxa"/>
              <w:right w:w="100" w:type="dxa"/>
            </w:tcMar>
            <w:vAlign w:val="center"/>
          </w:tcPr>
          <w:p w14:paraId="6DC1AC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元/吨</w:t>
            </w:r>
          </w:p>
        </w:tc>
      </w:tr>
      <w:tr w14:paraId="1391567E">
        <w:trPr>
          <w:cantSplit/>
          <w:jc w:val="center"/>
        </w:trPr>
        <w:tc>
          <w:tcPr>
            <w:tcW w:w="2268" w:type="dxa"/>
            <w:tcMar>
              <w:top w:w="90" w:type="dxa"/>
              <w:left w:w="100" w:type="dxa"/>
              <w:bottom w:w="90" w:type="dxa"/>
              <w:right w:w="100" w:type="dxa"/>
            </w:tcMar>
            <w:vAlign w:val="center"/>
          </w:tcPr>
          <w:p w14:paraId="5EC3AE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资金占用折算</w:t>
            </w:r>
          </w:p>
        </w:tc>
        <w:tc>
          <w:tcPr>
            <w:tcW w:w="2324" w:type="dxa"/>
            <w:tcMar>
              <w:top w:w="90" w:type="dxa"/>
              <w:left w:w="100" w:type="dxa"/>
              <w:bottom w:w="90" w:type="dxa"/>
              <w:right w:w="100" w:type="dxa"/>
            </w:tcMar>
            <w:vAlign w:val="center"/>
          </w:tcPr>
          <w:p w14:paraId="549CC6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20</w:t>
            </w:r>
          </w:p>
        </w:tc>
        <w:tc>
          <w:tcPr>
            <w:tcW w:w="2324" w:type="dxa"/>
            <w:tcMar>
              <w:top w:w="90" w:type="dxa"/>
              <w:left w:w="100" w:type="dxa"/>
              <w:bottom w:w="90" w:type="dxa"/>
              <w:right w:w="100" w:type="dxa"/>
            </w:tcMar>
            <w:vAlign w:val="center"/>
          </w:tcPr>
          <w:p w14:paraId="610676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10</w:t>
            </w:r>
          </w:p>
        </w:tc>
        <w:tc>
          <w:tcPr>
            <w:tcW w:w="2268" w:type="dxa"/>
            <w:tcMar>
              <w:top w:w="90" w:type="dxa"/>
              <w:left w:w="100" w:type="dxa"/>
              <w:bottom w:w="90" w:type="dxa"/>
              <w:right w:w="100" w:type="dxa"/>
            </w:tcMar>
            <w:vAlign w:val="center"/>
          </w:tcPr>
          <w:p w14:paraId="6D5073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元/吨</w:t>
            </w:r>
          </w:p>
        </w:tc>
      </w:tr>
      <w:tr w14:paraId="42D1A0A8">
        <w:trPr>
          <w:cantSplit/>
          <w:jc w:val="center"/>
        </w:trPr>
        <w:tc>
          <w:tcPr>
            <w:tcW w:w="2268" w:type="dxa"/>
            <w:shd w:val="clear" w:color="auto" w:fill="F7F7F7"/>
            <w:tcMar>
              <w:top w:w="90" w:type="dxa"/>
              <w:left w:w="100" w:type="dxa"/>
              <w:bottom w:w="90" w:type="dxa"/>
              <w:right w:w="100" w:type="dxa"/>
            </w:tcMar>
            <w:vAlign w:val="center"/>
          </w:tcPr>
          <w:p w14:paraId="5533F9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综合示例成本</w:t>
            </w:r>
          </w:p>
        </w:tc>
        <w:tc>
          <w:tcPr>
            <w:tcW w:w="2324" w:type="dxa"/>
            <w:shd w:val="clear" w:color="auto" w:fill="F7F7F7"/>
            <w:tcMar>
              <w:top w:w="90" w:type="dxa"/>
              <w:left w:w="100" w:type="dxa"/>
              <w:bottom w:w="90" w:type="dxa"/>
              <w:right w:w="100" w:type="dxa"/>
            </w:tcMar>
            <w:vAlign w:val="center"/>
          </w:tcPr>
          <w:p w14:paraId="045C82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2,600</w:t>
            </w:r>
          </w:p>
        </w:tc>
        <w:tc>
          <w:tcPr>
            <w:tcW w:w="2324" w:type="dxa"/>
            <w:shd w:val="clear" w:color="auto" w:fill="F7F7F7"/>
            <w:tcMar>
              <w:top w:w="90" w:type="dxa"/>
              <w:left w:w="100" w:type="dxa"/>
              <w:bottom w:w="90" w:type="dxa"/>
              <w:right w:w="100" w:type="dxa"/>
            </w:tcMar>
            <w:vAlign w:val="center"/>
          </w:tcPr>
          <w:p w14:paraId="090AAC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2,610</w:t>
            </w:r>
          </w:p>
        </w:tc>
        <w:tc>
          <w:tcPr>
            <w:tcW w:w="2268" w:type="dxa"/>
            <w:shd w:val="clear" w:color="auto" w:fill="F7F7F7"/>
            <w:tcMar>
              <w:top w:w="90" w:type="dxa"/>
              <w:left w:w="100" w:type="dxa"/>
              <w:bottom w:w="90" w:type="dxa"/>
              <w:right w:w="100" w:type="dxa"/>
            </w:tcMar>
            <w:vAlign w:val="center"/>
          </w:tcPr>
          <w:p w14:paraId="308124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元/吨</w:t>
            </w:r>
          </w:p>
        </w:tc>
      </w:tr>
      <w:tr w14:paraId="78883F45">
        <w:trPr>
          <w:cantSplit/>
          <w:jc w:val="center"/>
        </w:trPr>
        <w:tc>
          <w:tcPr>
            <w:tcW w:w="2268" w:type="dxa"/>
            <w:tcMar>
              <w:top w:w="90" w:type="dxa"/>
              <w:left w:w="100" w:type="dxa"/>
              <w:bottom w:w="90" w:type="dxa"/>
              <w:right w:w="100" w:type="dxa"/>
            </w:tcMar>
            <w:vAlign w:val="center"/>
          </w:tcPr>
          <w:p w14:paraId="2148E6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最大供应能力</w:t>
            </w:r>
          </w:p>
        </w:tc>
        <w:tc>
          <w:tcPr>
            <w:tcW w:w="2324" w:type="dxa"/>
            <w:tcMar>
              <w:top w:w="90" w:type="dxa"/>
              <w:left w:w="100" w:type="dxa"/>
              <w:bottom w:w="90" w:type="dxa"/>
              <w:right w:w="100" w:type="dxa"/>
            </w:tcMar>
            <w:vAlign w:val="center"/>
          </w:tcPr>
          <w:p w14:paraId="516D60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700</w:t>
            </w:r>
          </w:p>
        </w:tc>
        <w:tc>
          <w:tcPr>
            <w:tcW w:w="2324" w:type="dxa"/>
            <w:tcMar>
              <w:top w:w="90" w:type="dxa"/>
              <w:left w:w="100" w:type="dxa"/>
              <w:bottom w:w="90" w:type="dxa"/>
              <w:right w:w="100" w:type="dxa"/>
            </w:tcMar>
            <w:vAlign w:val="center"/>
          </w:tcPr>
          <w:p w14:paraId="686FC4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600</w:t>
            </w:r>
          </w:p>
        </w:tc>
        <w:tc>
          <w:tcPr>
            <w:tcW w:w="2268" w:type="dxa"/>
            <w:tcMar>
              <w:top w:w="90" w:type="dxa"/>
              <w:left w:w="100" w:type="dxa"/>
              <w:bottom w:w="90" w:type="dxa"/>
              <w:right w:w="100" w:type="dxa"/>
            </w:tcMar>
            <w:vAlign w:val="center"/>
          </w:tcPr>
          <w:p w14:paraId="00F93A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4A6A0C26">
        <w:trPr>
          <w:cantSplit/>
          <w:jc w:val="center"/>
        </w:trPr>
        <w:tc>
          <w:tcPr>
            <w:tcW w:w="2268" w:type="dxa"/>
            <w:shd w:val="clear" w:color="auto" w:fill="F7F7F7"/>
            <w:tcMar>
              <w:top w:w="90" w:type="dxa"/>
              <w:left w:w="100" w:type="dxa"/>
              <w:bottom w:w="90" w:type="dxa"/>
              <w:right w:w="100" w:type="dxa"/>
            </w:tcMar>
            <w:vAlign w:val="center"/>
          </w:tcPr>
          <w:p w14:paraId="6E6427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最小采购量</w:t>
            </w:r>
          </w:p>
        </w:tc>
        <w:tc>
          <w:tcPr>
            <w:tcW w:w="2324" w:type="dxa"/>
            <w:shd w:val="clear" w:color="auto" w:fill="F7F7F7"/>
            <w:tcMar>
              <w:top w:w="90" w:type="dxa"/>
              <w:left w:w="100" w:type="dxa"/>
              <w:bottom w:w="90" w:type="dxa"/>
              <w:right w:w="100" w:type="dxa"/>
            </w:tcMar>
            <w:vAlign w:val="center"/>
          </w:tcPr>
          <w:p w14:paraId="6060B3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300</w:t>
            </w:r>
          </w:p>
        </w:tc>
        <w:tc>
          <w:tcPr>
            <w:tcW w:w="2324" w:type="dxa"/>
            <w:shd w:val="clear" w:color="auto" w:fill="F7F7F7"/>
            <w:tcMar>
              <w:top w:w="90" w:type="dxa"/>
              <w:left w:w="100" w:type="dxa"/>
              <w:bottom w:w="90" w:type="dxa"/>
              <w:right w:w="100" w:type="dxa"/>
            </w:tcMar>
            <w:vAlign w:val="center"/>
          </w:tcPr>
          <w:p w14:paraId="1A2584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200</w:t>
            </w:r>
          </w:p>
        </w:tc>
        <w:tc>
          <w:tcPr>
            <w:tcW w:w="2268" w:type="dxa"/>
            <w:shd w:val="clear" w:color="auto" w:fill="F7F7F7"/>
            <w:tcMar>
              <w:top w:w="90" w:type="dxa"/>
              <w:left w:w="100" w:type="dxa"/>
              <w:bottom w:w="90" w:type="dxa"/>
              <w:right w:w="100" w:type="dxa"/>
            </w:tcMar>
            <w:vAlign w:val="center"/>
          </w:tcPr>
          <w:p w14:paraId="19926D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吨</w:t>
            </w:r>
          </w:p>
        </w:tc>
      </w:tr>
      <w:tr w14:paraId="24C2E8C2">
        <w:trPr>
          <w:cantSplit/>
          <w:jc w:val="center"/>
        </w:trPr>
        <w:tc>
          <w:tcPr>
            <w:tcW w:w="2268" w:type="dxa"/>
            <w:tcMar>
              <w:top w:w="90" w:type="dxa"/>
              <w:left w:w="100" w:type="dxa"/>
              <w:bottom w:w="90" w:type="dxa"/>
              <w:right w:w="100" w:type="dxa"/>
            </w:tcMar>
            <w:vAlign w:val="center"/>
          </w:tcPr>
          <w:p w14:paraId="0DB7E1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风险上限</w:t>
            </w:r>
          </w:p>
        </w:tc>
        <w:tc>
          <w:tcPr>
            <w:tcW w:w="2324" w:type="dxa"/>
            <w:tcMar>
              <w:top w:w="90" w:type="dxa"/>
              <w:left w:w="100" w:type="dxa"/>
              <w:bottom w:w="90" w:type="dxa"/>
              <w:right w:w="100" w:type="dxa"/>
            </w:tcMar>
            <w:vAlign w:val="center"/>
          </w:tcPr>
          <w:p w14:paraId="775FB9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不高于总量70%</w:t>
            </w:r>
          </w:p>
        </w:tc>
        <w:tc>
          <w:tcPr>
            <w:tcW w:w="2324" w:type="dxa"/>
            <w:tcMar>
              <w:top w:w="90" w:type="dxa"/>
              <w:left w:w="100" w:type="dxa"/>
              <w:bottom w:w="90" w:type="dxa"/>
              <w:right w:w="100" w:type="dxa"/>
            </w:tcMar>
            <w:vAlign w:val="center"/>
          </w:tcPr>
          <w:p w14:paraId="24829E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不高于总量60%</w:t>
            </w:r>
          </w:p>
        </w:tc>
        <w:tc>
          <w:tcPr>
            <w:tcW w:w="2268" w:type="dxa"/>
            <w:tcMar>
              <w:top w:w="90" w:type="dxa"/>
              <w:left w:w="100" w:type="dxa"/>
              <w:bottom w:w="90" w:type="dxa"/>
              <w:right w:w="100" w:type="dxa"/>
            </w:tcMar>
            <w:vAlign w:val="center"/>
          </w:tcPr>
          <w:p w14:paraId="6B9AFC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供应集中度约束</w:t>
            </w:r>
          </w:p>
        </w:tc>
      </w:tr>
    </w:tbl>
    <w:p w14:paraId="20A0C31C">
      <w:pPr>
        <w:spacing w:after="40"/>
      </w:pPr>
    </w:p>
    <w:p w14:paraId="470E07F3">
      <w:pPr>
        <w:spacing w:after="80" w:line="324" w:lineRule="auto"/>
        <w:ind w:firstLine="420"/>
        <w:jc w:val="both"/>
      </w:pPr>
      <w:r>
        <w:rPr>
          <w:rFonts w:ascii="Times New Roman" w:hAnsi="Times New Roman" w:eastAsia="Songti SC" w:cs="Times New Roman"/>
          <w:color w:val="000000"/>
          <w:sz w:val="21"/>
        </w:rPr>
        <w:t>期间需求为1,000吨。供应商A单位综合成本更低，但集中度上限限制其最多承担700吨；供应商B至少承担300吨。SCIP应选择A为700吨、B为300吨。</w:t>
      </w:r>
    </w:p>
    <w:p w14:paraId="6B9CE42C">
      <w:pPr>
        <w:keepLines/>
        <w:spacing w:before="60" w:after="60"/>
        <w:jc w:val="center"/>
      </w:pPr>
      <m:oMath>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=1000</m:t>
        </m:r>
      </m:oMath>
      <w:r>
        <w:rPr>
          <w:rFonts w:ascii="Times New Roman" w:hAnsi="Times New Roman" w:eastAsia="Songti SC" w:cs="Times New Roman"/>
          <w:color w:val="000000"/>
          <w:sz w:val="20"/>
        </w:rPr>
        <w:t xml:space="preserve">    （9-6）</w:t>
      </w:r>
    </w:p>
    <w:p w14:paraId="66373BE4">
      <w:pPr>
        <w:spacing w:after="80" w:line="324" w:lineRule="auto"/>
        <w:ind w:left="454" w:right="454"/>
        <w:jc w:val="both"/>
      </w:pPr>
      <w:r>
        <w:rPr>
          <w:rFonts w:ascii="Times New Roman" w:hAnsi="Times New Roman" w:eastAsia="Songti SC" w:cs="Times New Roman"/>
          <w:color w:val="000000"/>
          <w:sz w:val="18"/>
        </w:rPr>
        <w:t>采购数量满足需求守恒。</w:t>
      </w:r>
    </w:p>
    <w:p w14:paraId="554D8A58">
      <w:pPr>
        <w:keepLines/>
        <w:spacing w:before="60" w:after="60"/>
        <w:jc w:val="center"/>
      </w:pPr>
      <m:oMath>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≤700，</m:t>
        </m:r>
        <m:sSub>
          <m:sSubPr/>
          <m:e>
            <m:r>
              <m:rPr>
                <m:sty m:val="p"/>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≤600</m:t>
        </m:r>
      </m:oMath>
      <w:r>
        <w:rPr>
          <w:rFonts w:ascii="Times New Roman" w:hAnsi="Times New Roman" w:eastAsia="Songti SC" w:cs="Times New Roman"/>
          <w:color w:val="000000"/>
          <w:sz w:val="20"/>
        </w:rPr>
        <w:t xml:space="preserve">    （9-7）</w:t>
      </w:r>
    </w:p>
    <w:p w14:paraId="7DC48794">
      <w:pPr>
        <w:spacing w:after="80" w:line="324" w:lineRule="auto"/>
        <w:ind w:left="454" w:right="454"/>
        <w:jc w:val="both"/>
      </w:pPr>
      <w:r>
        <w:rPr>
          <w:rFonts w:ascii="Times New Roman" w:hAnsi="Times New Roman" w:eastAsia="Songti SC" w:cs="Times New Roman"/>
          <w:color w:val="000000"/>
          <w:sz w:val="18"/>
        </w:rPr>
        <w:t>两个供应商的分配量不超过其供应能力和集中度上限。</w:t>
      </w:r>
    </w:p>
    <w:p w14:paraId="66DC2B7E">
      <w:pPr>
        <w:keepLines/>
        <w:spacing w:before="60" w:after="60"/>
        <w:jc w:val="center"/>
      </w:pPr>
      <m:oMath>
        <m:r>
          <m:rPr>
            <m:sty m:val="p"/>
          </m:rPr>
          <w:rPr>
            <w:rFonts w:ascii="Cambria Math" w:hAnsi="Cambria Math" w:eastAsia="Cambria Math" w:cs="Cambria Math"/>
            <w:sz w:val="20"/>
            <w:szCs w:val="20"/>
          </w:rPr>
          <m:t>TCO=2600×700+2610×300=2603000</m:t>
        </m:r>
      </m:oMath>
      <w:r>
        <w:rPr>
          <w:rFonts w:ascii="Times New Roman" w:hAnsi="Times New Roman" w:eastAsia="Songti SC" w:cs="Times New Roman"/>
          <w:color w:val="000000"/>
          <w:sz w:val="20"/>
        </w:rPr>
        <w:t xml:space="preserve">    （9-8）</w:t>
      </w:r>
    </w:p>
    <w:p w14:paraId="1F73CE76">
      <w:pPr>
        <w:spacing w:after="80" w:line="324" w:lineRule="auto"/>
        <w:ind w:left="454" w:right="454"/>
        <w:jc w:val="both"/>
      </w:pPr>
      <w:r>
        <w:rPr>
          <w:rFonts w:ascii="Times New Roman" w:hAnsi="Times New Roman" w:eastAsia="Songti SC" w:cs="Times New Roman"/>
          <w:color w:val="000000"/>
          <w:sz w:val="18"/>
        </w:rPr>
        <w:t>示例主方案总拥有成本为2,603,000元。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75A8DF24">
        <w:trPr>
          <w:cantSplit/>
          <w:tblHeader/>
          <w:jc w:val="center"/>
        </w:trPr>
        <w:tc>
          <w:tcPr>
            <w:tcW w:w="1587" w:type="dxa"/>
            <w:shd w:val="clear" w:color="auto" w:fill="BFBFBF"/>
            <w:tcMar>
              <w:top w:w="90" w:type="dxa"/>
              <w:left w:w="100" w:type="dxa"/>
              <w:bottom w:w="90" w:type="dxa"/>
              <w:right w:w="100" w:type="dxa"/>
            </w:tcMar>
            <w:vAlign w:val="center"/>
          </w:tcPr>
          <w:p w14:paraId="1B6793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方案</w:t>
            </w:r>
          </w:p>
        </w:tc>
        <w:tc>
          <w:tcPr>
            <w:tcW w:w="1417" w:type="dxa"/>
            <w:shd w:val="clear" w:color="auto" w:fill="BFBFBF"/>
            <w:tcMar>
              <w:top w:w="90" w:type="dxa"/>
              <w:left w:w="100" w:type="dxa"/>
              <w:bottom w:w="90" w:type="dxa"/>
              <w:right w:w="100" w:type="dxa"/>
            </w:tcMar>
            <w:vAlign w:val="center"/>
          </w:tcPr>
          <w:p w14:paraId="400EC5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A采购量</w:t>
            </w:r>
          </w:p>
        </w:tc>
        <w:tc>
          <w:tcPr>
            <w:tcW w:w="1417" w:type="dxa"/>
            <w:shd w:val="clear" w:color="auto" w:fill="BFBFBF"/>
            <w:tcMar>
              <w:top w:w="90" w:type="dxa"/>
              <w:left w:w="100" w:type="dxa"/>
              <w:bottom w:w="90" w:type="dxa"/>
              <w:right w:w="100" w:type="dxa"/>
            </w:tcMar>
            <w:vAlign w:val="center"/>
          </w:tcPr>
          <w:p w14:paraId="5BFC91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B采购量</w:t>
            </w:r>
          </w:p>
        </w:tc>
        <w:tc>
          <w:tcPr>
            <w:tcW w:w="1984" w:type="dxa"/>
            <w:shd w:val="clear" w:color="auto" w:fill="BFBFBF"/>
            <w:tcMar>
              <w:top w:w="90" w:type="dxa"/>
              <w:left w:w="100" w:type="dxa"/>
              <w:bottom w:w="90" w:type="dxa"/>
              <w:right w:w="100" w:type="dxa"/>
            </w:tcMar>
            <w:vAlign w:val="center"/>
          </w:tcPr>
          <w:p w14:paraId="25F525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总拥有成本</w:t>
            </w:r>
          </w:p>
        </w:tc>
        <w:tc>
          <w:tcPr>
            <w:tcW w:w="1417" w:type="dxa"/>
            <w:shd w:val="clear" w:color="auto" w:fill="BFBFBF"/>
            <w:tcMar>
              <w:top w:w="90" w:type="dxa"/>
              <w:left w:w="100" w:type="dxa"/>
              <w:bottom w:w="90" w:type="dxa"/>
              <w:right w:w="100" w:type="dxa"/>
            </w:tcMar>
            <w:vAlign w:val="center"/>
          </w:tcPr>
          <w:p w14:paraId="0C2BA0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可行性</w:t>
            </w:r>
          </w:p>
        </w:tc>
        <w:tc>
          <w:tcPr>
            <w:tcW w:w="2494" w:type="dxa"/>
            <w:shd w:val="clear" w:color="auto" w:fill="BFBFBF"/>
            <w:tcMar>
              <w:top w:w="90" w:type="dxa"/>
              <w:left w:w="100" w:type="dxa"/>
              <w:bottom w:w="90" w:type="dxa"/>
              <w:right w:w="100" w:type="dxa"/>
            </w:tcMar>
            <w:vAlign w:val="center"/>
          </w:tcPr>
          <w:p w14:paraId="7D01F2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说明</w:t>
            </w:r>
          </w:p>
        </w:tc>
      </w:tr>
      <w:tr w14:paraId="0B4B5D16">
        <w:trPr>
          <w:cantSplit/>
          <w:jc w:val="center"/>
        </w:trPr>
        <w:tc>
          <w:tcPr>
            <w:tcW w:w="1587" w:type="dxa"/>
            <w:tcMar>
              <w:top w:w="90" w:type="dxa"/>
              <w:left w:w="100" w:type="dxa"/>
              <w:bottom w:w="90" w:type="dxa"/>
              <w:right w:w="100" w:type="dxa"/>
            </w:tcMar>
            <w:vAlign w:val="center"/>
          </w:tcPr>
          <w:p w14:paraId="6313E6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主方案</w:t>
            </w:r>
          </w:p>
        </w:tc>
        <w:tc>
          <w:tcPr>
            <w:tcW w:w="1417" w:type="dxa"/>
            <w:tcMar>
              <w:top w:w="90" w:type="dxa"/>
              <w:left w:w="100" w:type="dxa"/>
              <w:bottom w:w="90" w:type="dxa"/>
              <w:right w:w="100" w:type="dxa"/>
            </w:tcMar>
            <w:vAlign w:val="center"/>
          </w:tcPr>
          <w:p w14:paraId="741774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700</w:t>
            </w:r>
          </w:p>
        </w:tc>
        <w:tc>
          <w:tcPr>
            <w:tcW w:w="1417" w:type="dxa"/>
            <w:tcMar>
              <w:top w:w="90" w:type="dxa"/>
              <w:left w:w="100" w:type="dxa"/>
              <w:bottom w:w="90" w:type="dxa"/>
              <w:right w:w="100" w:type="dxa"/>
            </w:tcMar>
            <w:vAlign w:val="center"/>
          </w:tcPr>
          <w:p w14:paraId="1F3A66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300</w:t>
            </w:r>
          </w:p>
        </w:tc>
        <w:tc>
          <w:tcPr>
            <w:tcW w:w="1984" w:type="dxa"/>
            <w:tcMar>
              <w:top w:w="90" w:type="dxa"/>
              <w:left w:w="100" w:type="dxa"/>
              <w:bottom w:w="90" w:type="dxa"/>
              <w:right w:w="100" w:type="dxa"/>
            </w:tcMar>
            <w:vAlign w:val="center"/>
          </w:tcPr>
          <w:p w14:paraId="64B565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2,603,000</w:t>
            </w:r>
          </w:p>
        </w:tc>
        <w:tc>
          <w:tcPr>
            <w:tcW w:w="1417" w:type="dxa"/>
            <w:tcMar>
              <w:top w:w="90" w:type="dxa"/>
              <w:left w:w="100" w:type="dxa"/>
              <w:bottom w:w="90" w:type="dxa"/>
              <w:right w:w="100" w:type="dxa"/>
            </w:tcMar>
            <w:vAlign w:val="center"/>
          </w:tcPr>
          <w:p w14:paraId="035CC6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可行</w:t>
            </w:r>
          </w:p>
        </w:tc>
        <w:tc>
          <w:tcPr>
            <w:tcW w:w="2494" w:type="dxa"/>
            <w:tcMar>
              <w:top w:w="90" w:type="dxa"/>
              <w:left w:w="100" w:type="dxa"/>
              <w:bottom w:w="90" w:type="dxa"/>
              <w:right w:w="100" w:type="dxa"/>
            </w:tcMar>
            <w:vAlign w:val="center"/>
          </w:tcPr>
          <w:p w14:paraId="304A65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低成本供应商达到上限</w:t>
            </w:r>
          </w:p>
        </w:tc>
      </w:tr>
      <w:tr w14:paraId="23234131">
        <w:trPr>
          <w:cantSplit/>
          <w:jc w:val="center"/>
        </w:trPr>
        <w:tc>
          <w:tcPr>
            <w:tcW w:w="1587" w:type="dxa"/>
            <w:shd w:val="clear" w:color="auto" w:fill="F7F7F7"/>
            <w:tcMar>
              <w:top w:w="90" w:type="dxa"/>
              <w:left w:w="100" w:type="dxa"/>
              <w:bottom w:w="90" w:type="dxa"/>
              <w:right w:w="100" w:type="dxa"/>
            </w:tcMar>
            <w:vAlign w:val="center"/>
          </w:tcPr>
          <w:p w14:paraId="269013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备选方案</w:t>
            </w:r>
          </w:p>
        </w:tc>
        <w:tc>
          <w:tcPr>
            <w:tcW w:w="1417" w:type="dxa"/>
            <w:shd w:val="clear" w:color="auto" w:fill="F7F7F7"/>
            <w:tcMar>
              <w:top w:w="90" w:type="dxa"/>
              <w:left w:w="100" w:type="dxa"/>
              <w:bottom w:w="90" w:type="dxa"/>
              <w:right w:w="100" w:type="dxa"/>
            </w:tcMar>
            <w:vAlign w:val="center"/>
          </w:tcPr>
          <w:p w14:paraId="43487A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600</w:t>
            </w:r>
          </w:p>
        </w:tc>
        <w:tc>
          <w:tcPr>
            <w:tcW w:w="1417" w:type="dxa"/>
            <w:shd w:val="clear" w:color="auto" w:fill="F7F7F7"/>
            <w:tcMar>
              <w:top w:w="90" w:type="dxa"/>
              <w:left w:w="100" w:type="dxa"/>
              <w:bottom w:w="90" w:type="dxa"/>
              <w:right w:w="100" w:type="dxa"/>
            </w:tcMar>
            <w:vAlign w:val="center"/>
          </w:tcPr>
          <w:p w14:paraId="466DD5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400</w:t>
            </w:r>
          </w:p>
        </w:tc>
        <w:tc>
          <w:tcPr>
            <w:tcW w:w="1984" w:type="dxa"/>
            <w:shd w:val="clear" w:color="auto" w:fill="F7F7F7"/>
            <w:tcMar>
              <w:top w:w="90" w:type="dxa"/>
              <w:left w:w="100" w:type="dxa"/>
              <w:bottom w:w="90" w:type="dxa"/>
              <w:right w:w="100" w:type="dxa"/>
            </w:tcMar>
            <w:vAlign w:val="center"/>
          </w:tcPr>
          <w:p w14:paraId="2BAC71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2,604,000</w:t>
            </w:r>
          </w:p>
        </w:tc>
        <w:tc>
          <w:tcPr>
            <w:tcW w:w="1417" w:type="dxa"/>
            <w:shd w:val="clear" w:color="auto" w:fill="F7F7F7"/>
            <w:tcMar>
              <w:top w:w="90" w:type="dxa"/>
              <w:left w:w="100" w:type="dxa"/>
              <w:bottom w:w="90" w:type="dxa"/>
              <w:right w:w="100" w:type="dxa"/>
            </w:tcMar>
            <w:vAlign w:val="center"/>
          </w:tcPr>
          <w:p w14:paraId="51312E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可行</w:t>
            </w:r>
          </w:p>
        </w:tc>
        <w:tc>
          <w:tcPr>
            <w:tcW w:w="2494" w:type="dxa"/>
            <w:shd w:val="clear" w:color="auto" w:fill="F7F7F7"/>
            <w:tcMar>
              <w:top w:w="90" w:type="dxa"/>
              <w:left w:w="100" w:type="dxa"/>
              <w:bottom w:w="90" w:type="dxa"/>
              <w:right w:w="100" w:type="dxa"/>
            </w:tcMar>
            <w:vAlign w:val="center"/>
          </w:tcPr>
          <w:p w14:paraId="2B2875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集中度更均衡，成本增加1,000元</w:t>
            </w:r>
          </w:p>
        </w:tc>
      </w:tr>
      <w:tr w14:paraId="5E103165">
        <w:trPr>
          <w:cantSplit/>
          <w:jc w:val="center"/>
        </w:trPr>
        <w:tc>
          <w:tcPr>
            <w:tcW w:w="1587" w:type="dxa"/>
            <w:tcMar>
              <w:top w:w="90" w:type="dxa"/>
              <w:left w:w="100" w:type="dxa"/>
              <w:bottom w:w="90" w:type="dxa"/>
              <w:right w:w="100" w:type="dxa"/>
            </w:tcMar>
            <w:vAlign w:val="center"/>
          </w:tcPr>
          <w:p w14:paraId="79AF53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不可行示例</w:t>
            </w:r>
          </w:p>
        </w:tc>
        <w:tc>
          <w:tcPr>
            <w:tcW w:w="1417" w:type="dxa"/>
            <w:tcMar>
              <w:top w:w="90" w:type="dxa"/>
              <w:left w:w="100" w:type="dxa"/>
              <w:bottom w:w="90" w:type="dxa"/>
              <w:right w:w="100" w:type="dxa"/>
            </w:tcMar>
            <w:vAlign w:val="center"/>
          </w:tcPr>
          <w:p w14:paraId="479145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800</w:t>
            </w:r>
          </w:p>
        </w:tc>
        <w:tc>
          <w:tcPr>
            <w:tcW w:w="1417" w:type="dxa"/>
            <w:tcMar>
              <w:top w:w="90" w:type="dxa"/>
              <w:left w:w="100" w:type="dxa"/>
              <w:bottom w:w="90" w:type="dxa"/>
              <w:right w:w="100" w:type="dxa"/>
            </w:tcMar>
            <w:vAlign w:val="center"/>
          </w:tcPr>
          <w:p w14:paraId="3A91AA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200</w:t>
            </w:r>
          </w:p>
        </w:tc>
        <w:tc>
          <w:tcPr>
            <w:tcW w:w="1984" w:type="dxa"/>
            <w:tcMar>
              <w:top w:w="90" w:type="dxa"/>
              <w:left w:w="100" w:type="dxa"/>
              <w:bottom w:w="90" w:type="dxa"/>
              <w:right w:w="100" w:type="dxa"/>
            </w:tcMar>
            <w:vAlign w:val="center"/>
          </w:tcPr>
          <w:p w14:paraId="0A244E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2,602,000</w:t>
            </w:r>
          </w:p>
        </w:tc>
        <w:tc>
          <w:tcPr>
            <w:tcW w:w="1417" w:type="dxa"/>
            <w:tcMar>
              <w:top w:w="90" w:type="dxa"/>
              <w:left w:w="100" w:type="dxa"/>
              <w:bottom w:w="90" w:type="dxa"/>
              <w:right w:w="100" w:type="dxa"/>
            </w:tcMar>
            <w:vAlign w:val="center"/>
          </w:tcPr>
          <w:p w14:paraId="193CF4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不可行</w:t>
            </w:r>
          </w:p>
        </w:tc>
        <w:tc>
          <w:tcPr>
            <w:tcW w:w="2494" w:type="dxa"/>
            <w:tcMar>
              <w:top w:w="90" w:type="dxa"/>
              <w:left w:w="100" w:type="dxa"/>
              <w:bottom w:w="90" w:type="dxa"/>
              <w:right w:w="100" w:type="dxa"/>
            </w:tcMar>
            <w:vAlign w:val="center"/>
          </w:tcPr>
          <w:p w14:paraId="1542C1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A超过能力/集中度上限</w:t>
            </w:r>
          </w:p>
        </w:tc>
      </w:tr>
    </w:tbl>
    <w:p w14:paraId="75861089">
      <w:pPr>
        <w:spacing w:after="40"/>
      </w:pPr>
    </w:p>
    <w:p w14:paraId="2F825FF2">
      <w:pPr>
        <w:spacing w:after="80" w:line="324" w:lineRule="auto"/>
        <w:ind w:firstLine="420"/>
        <w:jc w:val="both"/>
      </w:pPr>
      <w:r>
        <w:rPr>
          <w:rFonts w:ascii="Times New Roman" w:hAnsi="Times New Roman" w:eastAsia="Songti SC" w:cs="Times New Roman"/>
          <w:color w:val="000000"/>
          <w:sz w:val="21"/>
        </w:rPr>
        <w:t>约束检查：主方案数量守恒；A与B均满足最小采购量，且不超过最大能力；成本分解可由单价、运费和资金占用逐项复算。校核结果为“SCIP返回主方案与备选方案，主方案成本最小，不可行低成本方案被约束正确排除”。</w:t>
      </w:r>
    </w:p>
    <w:p w14:paraId="3C0AC302">
      <w:pPr>
        <w:pStyle w:val="6"/>
      </w:pPr>
      <w:bookmarkStart w:id="401" w:name="_Toc1556444292"/>
      <w:r>
        <w:rPr>
          <w:rFonts w:ascii="Times New Roman" w:hAnsi="Times New Roman" w:eastAsia="STHeiti" w:cs="Times New Roman"/>
          <w:b/>
          <w:color w:val="000000"/>
          <w:sz w:val="22"/>
        </w:rPr>
        <w:t>9.1.2.3 原辅包要货计划完整算例</w:t>
      </w:r>
      <w:bookmarkEnd w:id="401"/>
    </w:p>
    <w:p w14:paraId="1DC752AC">
      <w:pPr>
        <w:spacing w:after="80" w:line="324" w:lineRule="auto"/>
        <w:ind w:firstLine="420"/>
        <w:jc w:val="both"/>
      </w:pPr>
      <w:r>
        <w:rPr>
          <w:rFonts w:ascii="Times New Roman" w:hAnsi="Times New Roman" w:eastAsia="Songti SC" w:cs="Times New Roman"/>
          <w:color w:val="000000"/>
          <w:sz w:val="21"/>
        </w:rPr>
        <w:t>算例REP-CASE-001验证三日物料需求净算、采购订单余额占用、运输提前期、最小送货量、日收货能力和锁定保护。示例物料基本单位为吨。</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460992EA">
        <w:trPr>
          <w:cantSplit/>
          <w:tblHeader/>
          <w:jc w:val="center"/>
        </w:trPr>
        <w:tc>
          <w:tcPr>
            <w:tcW w:w="2381" w:type="dxa"/>
            <w:shd w:val="clear" w:color="auto" w:fill="BFBFBF"/>
            <w:tcMar>
              <w:top w:w="90" w:type="dxa"/>
              <w:left w:w="100" w:type="dxa"/>
              <w:bottom w:w="90" w:type="dxa"/>
              <w:right w:w="100" w:type="dxa"/>
            </w:tcMar>
            <w:vAlign w:val="center"/>
          </w:tcPr>
          <w:p w14:paraId="6B62A8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输入项</w:t>
            </w:r>
          </w:p>
        </w:tc>
        <w:tc>
          <w:tcPr>
            <w:tcW w:w="1928" w:type="dxa"/>
            <w:shd w:val="clear" w:color="auto" w:fill="BFBFBF"/>
            <w:tcMar>
              <w:top w:w="90" w:type="dxa"/>
              <w:left w:w="100" w:type="dxa"/>
              <w:bottom w:w="90" w:type="dxa"/>
              <w:right w:w="100" w:type="dxa"/>
            </w:tcMar>
            <w:vAlign w:val="center"/>
          </w:tcPr>
          <w:p w14:paraId="07086A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取值</w:t>
            </w:r>
          </w:p>
        </w:tc>
        <w:tc>
          <w:tcPr>
            <w:tcW w:w="3742" w:type="dxa"/>
            <w:shd w:val="clear" w:color="auto" w:fill="BFBFBF"/>
            <w:tcMar>
              <w:top w:w="90" w:type="dxa"/>
              <w:left w:w="100" w:type="dxa"/>
              <w:bottom w:w="90" w:type="dxa"/>
              <w:right w:w="100" w:type="dxa"/>
            </w:tcMar>
            <w:vAlign w:val="center"/>
          </w:tcPr>
          <w:p w14:paraId="68E540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说明</w:t>
            </w:r>
          </w:p>
        </w:tc>
      </w:tr>
      <w:tr w14:paraId="0D6BFB68">
        <w:trPr>
          <w:cantSplit/>
          <w:jc w:val="center"/>
        </w:trPr>
        <w:tc>
          <w:tcPr>
            <w:tcW w:w="2381" w:type="dxa"/>
            <w:tcMar>
              <w:top w:w="90" w:type="dxa"/>
              <w:left w:w="100" w:type="dxa"/>
              <w:bottom w:w="90" w:type="dxa"/>
              <w:right w:w="100" w:type="dxa"/>
            </w:tcMar>
            <w:vAlign w:val="center"/>
          </w:tcPr>
          <w:p w14:paraId="5E63B5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期初可用库存</w:t>
            </w:r>
          </w:p>
        </w:tc>
        <w:tc>
          <w:tcPr>
            <w:tcW w:w="1928" w:type="dxa"/>
            <w:tcMar>
              <w:top w:w="90" w:type="dxa"/>
              <w:left w:w="100" w:type="dxa"/>
              <w:bottom w:w="90" w:type="dxa"/>
              <w:right w:w="100" w:type="dxa"/>
            </w:tcMar>
            <w:vAlign w:val="center"/>
          </w:tcPr>
          <w:p w14:paraId="79A806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120</w:t>
            </w:r>
          </w:p>
        </w:tc>
        <w:tc>
          <w:tcPr>
            <w:tcW w:w="3742" w:type="dxa"/>
            <w:tcMar>
              <w:top w:w="90" w:type="dxa"/>
              <w:left w:w="100" w:type="dxa"/>
              <w:bottom w:w="90" w:type="dxa"/>
              <w:right w:w="100" w:type="dxa"/>
            </w:tcMar>
            <w:vAlign w:val="center"/>
          </w:tcPr>
          <w:p w14:paraId="5E46F3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D1开始时</w:t>
            </w:r>
          </w:p>
        </w:tc>
      </w:tr>
      <w:tr w14:paraId="76FA6E14">
        <w:trPr>
          <w:cantSplit/>
          <w:jc w:val="center"/>
        </w:trPr>
        <w:tc>
          <w:tcPr>
            <w:tcW w:w="2381" w:type="dxa"/>
            <w:shd w:val="clear" w:color="auto" w:fill="F7F7F7"/>
            <w:tcMar>
              <w:top w:w="90" w:type="dxa"/>
              <w:left w:w="100" w:type="dxa"/>
              <w:bottom w:w="90" w:type="dxa"/>
              <w:right w:w="100" w:type="dxa"/>
            </w:tcMar>
            <w:vAlign w:val="center"/>
          </w:tcPr>
          <w:p w14:paraId="03BFDA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安全库存</w:t>
            </w:r>
          </w:p>
        </w:tc>
        <w:tc>
          <w:tcPr>
            <w:tcW w:w="1928" w:type="dxa"/>
            <w:shd w:val="clear" w:color="auto" w:fill="F7F7F7"/>
            <w:tcMar>
              <w:top w:w="90" w:type="dxa"/>
              <w:left w:w="100" w:type="dxa"/>
              <w:bottom w:w="90" w:type="dxa"/>
              <w:right w:w="100" w:type="dxa"/>
            </w:tcMar>
            <w:vAlign w:val="center"/>
          </w:tcPr>
          <w:p w14:paraId="2E69F9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40</w:t>
            </w:r>
          </w:p>
        </w:tc>
        <w:tc>
          <w:tcPr>
            <w:tcW w:w="3742" w:type="dxa"/>
            <w:shd w:val="clear" w:color="auto" w:fill="F7F7F7"/>
            <w:tcMar>
              <w:top w:w="90" w:type="dxa"/>
              <w:left w:w="100" w:type="dxa"/>
              <w:bottom w:w="90" w:type="dxa"/>
              <w:right w:w="100" w:type="dxa"/>
            </w:tcMar>
            <w:vAlign w:val="center"/>
          </w:tcPr>
          <w:p w14:paraId="5394E0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各日最低保障</w:t>
            </w:r>
          </w:p>
        </w:tc>
      </w:tr>
      <w:tr w14:paraId="686EC3D7">
        <w:trPr>
          <w:cantSplit/>
          <w:jc w:val="center"/>
        </w:trPr>
        <w:tc>
          <w:tcPr>
            <w:tcW w:w="2381" w:type="dxa"/>
            <w:tcMar>
              <w:top w:w="90" w:type="dxa"/>
              <w:left w:w="100" w:type="dxa"/>
              <w:bottom w:w="90" w:type="dxa"/>
              <w:right w:w="100" w:type="dxa"/>
            </w:tcMar>
            <w:vAlign w:val="center"/>
          </w:tcPr>
          <w:p w14:paraId="4984DD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D1/D2/D3需求</w:t>
            </w:r>
          </w:p>
        </w:tc>
        <w:tc>
          <w:tcPr>
            <w:tcW w:w="1928" w:type="dxa"/>
            <w:tcMar>
              <w:top w:w="90" w:type="dxa"/>
              <w:left w:w="100" w:type="dxa"/>
              <w:bottom w:w="90" w:type="dxa"/>
              <w:right w:w="100" w:type="dxa"/>
            </w:tcMar>
            <w:vAlign w:val="center"/>
          </w:tcPr>
          <w:p w14:paraId="58D88B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70/90/80</w:t>
            </w:r>
          </w:p>
        </w:tc>
        <w:tc>
          <w:tcPr>
            <w:tcW w:w="3742" w:type="dxa"/>
            <w:tcMar>
              <w:top w:w="90" w:type="dxa"/>
              <w:left w:w="100" w:type="dxa"/>
              <w:bottom w:w="90" w:type="dxa"/>
              <w:right w:w="100" w:type="dxa"/>
            </w:tcMar>
            <w:vAlign w:val="center"/>
          </w:tcPr>
          <w:p w14:paraId="434D13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合计240吨</w:t>
            </w:r>
          </w:p>
        </w:tc>
      </w:tr>
      <w:tr w14:paraId="0F0EE885">
        <w:trPr>
          <w:cantSplit/>
          <w:jc w:val="center"/>
        </w:trPr>
        <w:tc>
          <w:tcPr>
            <w:tcW w:w="2381" w:type="dxa"/>
            <w:shd w:val="clear" w:color="auto" w:fill="F7F7F7"/>
            <w:tcMar>
              <w:top w:w="90" w:type="dxa"/>
              <w:left w:w="100" w:type="dxa"/>
              <w:bottom w:w="90" w:type="dxa"/>
              <w:right w:w="100" w:type="dxa"/>
            </w:tcMar>
            <w:vAlign w:val="center"/>
          </w:tcPr>
          <w:p w14:paraId="702CDD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已确认D2到货</w:t>
            </w:r>
          </w:p>
        </w:tc>
        <w:tc>
          <w:tcPr>
            <w:tcW w:w="1928" w:type="dxa"/>
            <w:shd w:val="clear" w:color="auto" w:fill="F7F7F7"/>
            <w:tcMar>
              <w:top w:w="90" w:type="dxa"/>
              <w:left w:w="100" w:type="dxa"/>
              <w:bottom w:w="90" w:type="dxa"/>
              <w:right w:w="100" w:type="dxa"/>
            </w:tcMar>
            <w:vAlign w:val="center"/>
          </w:tcPr>
          <w:p w14:paraId="66AF40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60</w:t>
            </w:r>
          </w:p>
        </w:tc>
        <w:tc>
          <w:tcPr>
            <w:tcW w:w="3742" w:type="dxa"/>
            <w:shd w:val="clear" w:color="auto" w:fill="F7F7F7"/>
            <w:tcMar>
              <w:top w:w="90" w:type="dxa"/>
              <w:left w:w="100" w:type="dxa"/>
              <w:bottom w:w="90" w:type="dxa"/>
              <w:right w:w="100" w:type="dxa"/>
            </w:tcMar>
            <w:vAlign w:val="center"/>
          </w:tcPr>
          <w:p w14:paraId="706BA7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锁定，不可被本次重算覆盖</w:t>
            </w:r>
          </w:p>
        </w:tc>
      </w:tr>
      <w:tr w14:paraId="4EED83C5">
        <w:trPr>
          <w:cantSplit/>
          <w:jc w:val="center"/>
        </w:trPr>
        <w:tc>
          <w:tcPr>
            <w:tcW w:w="2381" w:type="dxa"/>
            <w:tcMar>
              <w:top w:w="90" w:type="dxa"/>
              <w:left w:w="100" w:type="dxa"/>
              <w:bottom w:w="90" w:type="dxa"/>
              <w:right w:w="100" w:type="dxa"/>
            </w:tcMar>
            <w:vAlign w:val="center"/>
          </w:tcPr>
          <w:p w14:paraId="21F704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订单O1可用余额</w:t>
            </w:r>
          </w:p>
        </w:tc>
        <w:tc>
          <w:tcPr>
            <w:tcW w:w="1928" w:type="dxa"/>
            <w:tcMar>
              <w:top w:w="90" w:type="dxa"/>
              <w:left w:w="100" w:type="dxa"/>
              <w:bottom w:w="90" w:type="dxa"/>
              <w:right w:w="100" w:type="dxa"/>
            </w:tcMar>
            <w:vAlign w:val="center"/>
          </w:tcPr>
          <w:p w14:paraId="335B45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150</w:t>
            </w:r>
          </w:p>
        </w:tc>
        <w:tc>
          <w:tcPr>
            <w:tcW w:w="3742" w:type="dxa"/>
            <w:tcMar>
              <w:top w:w="90" w:type="dxa"/>
              <w:left w:w="100" w:type="dxa"/>
              <w:bottom w:w="90" w:type="dxa"/>
              <w:right w:w="100" w:type="dxa"/>
            </w:tcMar>
            <w:vAlign w:val="center"/>
          </w:tcPr>
          <w:p w14:paraId="3D1F4E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最小送货量50吨</w:t>
            </w:r>
          </w:p>
        </w:tc>
      </w:tr>
      <w:tr w14:paraId="7185BA15">
        <w:trPr>
          <w:cantSplit/>
          <w:jc w:val="center"/>
        </w:trPr>
        <w:tc>
          <w:tcPr>
            <w:tcW w:w="2381" w:type="dxa"/>
            <w:shd w:val="clear" w:color="auto" w:fill="F7F7F7"/>
            <w:tcMar>
              <w:top w:w="90" w:type="dxa"/>
              <w:left w:w="100" w:type="dxa"/>
              <w:bottom w:w="90" w:type="dxa"/>
              <w:right w:w="100" w:type="dxa"/>
            </w:tcMar>
            <w:vAlign w:val="center"/>
          </w:tcPr>
          <w:p w14:paraId="7C5F19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订单O2可用余额</w:t>
            </w:r>
          </w:p>
        </w:tc>
        <w:tc>
          <w:tcPr>
            <w:tcW w:w="1928" w:type="dxa"/>
            <w:shd w:val="clear" w:color="auto" w:fill="F7F7F7"/>
            <w:tcMar>
              <w:top w:w="90" w:type="dxa"/>
              <w:left w:w="100" w:type="dxa"/>
              <w:bottom w:w="90" w:type="dxa"/>
              <w:right w:w="100" w:type="dxa"/>
            </w:tcMar>
            <w:vAlign w:val="center"/>
          </w:tcPr>
          <w:p w14:paraId="3E26DB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100</w:t>
            </w:r>
          </w:p>
        </w:tc>
        <w:tc>
          <w:tcPr>
            <w:tcW w:w="3742" w:type="dxa"/>
            <w:shd w:val="clear" w:color="auto" w:fill="F7F7F7"/>
            <w:tcMar>
              <w:top w:w="90" w:type="dxa"/>
              <w:left w:w="100" w:type="dxa"/>
              <w:bottom w:w="90" w:type="dxa"/>
              <w:right w:w="100" w:type="dxa"/>
            </w:tcMar>
            <w:vAlign w:val="center"/>
          </w:tcPr>
          <w:p w14:paraId="368D61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最小送货量40吨</w:t>
            </w:r>
          </w:p>
        </w:tc>
      </w:tr>
      <w:tr w14:paraId="3E6B3679">
        <w:trPr>
          <w:cantSplit/>
          <w:jc w:val="center"/>
        </w:trPr>
        <w:tc>
          <w:tcPr>
            <w:tcW w:w="2381" w:type="dxa"/>
            <w:tcMar>
              <w:top w:w="90" w:type="dxa"/>
              <w:left w:w="100" w:type="dxa"/>
              <w:bottom w:w="90" w:type="dxa"/>
              <w:right w:w="100" w:type="dxa"/>
            </w:tcMar>
            <w:vAlign w:val="center"/>
          </w:tcPr>
          <w:p w14:paraId="6D11AD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日收货能力</w:t>
            </w:r>
          </w:p>
        </w:tc>
        <w:tc>
          <w:tcPr>
            <w:tcW w:w="1928" w:type="dxa"/>
            <w:tcMar>
              <w:top w:w="90" w:type="dxa"/>
              <w:left w:w="100" w:type="dxa"/>
              <w:bottom w:w="90" w:type="dxa"/>
              <w:right w:w="100" w:type="dxa"/>
            </w:tcMar>
            <w:vAlign w:val="center"/>
          </w:tcPr>
          <w:p w14:paraId="17F3AD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120</w:t>
            </w:r>
          </w:p>
        </w:tc>
        <w:tc>
          <w:tcPr>
            <w:tcW w:w="3742" w:type="dxa"/>
            <w:tcMar>
              <w:top w:w="90" w:type="dxa"/>
              <w:left w:w="100" w:type="dxa"/>
              <w:bottom w:w="90" w:type="dxa"/>
              <w:right w:w="100" w:type="dxa"/>
            </w:tcMar>
            <w:vAlign w:val="center"/>
          </w:tcPr>
          <w:p w14:paraId="3A31CE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吨/日</w:t>
            </w:r>
          </w:p>
        </w:tc>
      </w:tr>
      <w:tr w14:paraId="482BA649">
        <w:trPr>
          <w:cantSplit/>
          <w:jc w:val="center"/>
        </w:trPr>
        <w:tc>
          <w:tcPr>
            <w:tcW w:w="2381" w:type="dxa"/>
            <w:shd w:val="clear" w:color="auto" w:fill="F7F7F7"/>
            <w:tcMar>
              <w:top w:w="90" w:type="dxa"/>
              <w:left w:w="100" w:type="dxa"/>
              <w:bottom w:w="90" w:type="dxa"/>
              <w:right w:w="100" w:type="dxa"/>
            </w:tcMar>
            <w:vAlign w:val="center"/>
          </w:tcPr>
          <w:p w14:paraId="721979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运输提前期</w:t>
            </w:r>
          </w:p>
        </w:tc>
        <w:tc>
          <w:tcPr>
            <w:tcW w:w="1928" w:type="dxa"/>
            <w:shd w:val="clear" w:color="auto" w:fill="F7F7F7"/>
            <w:tcMar>
              <w:top w:w="90" w:type="dxa"/>
              <w:left w:w="100" w:type="dxa"/>
              <w:bottom w:w="90" w:type="dxa"/>
              <w:right w:w="100" w:type="dxa"/>
            </w:tcMar>
            <w:vAlign w:val="center"/>
          </w:tcPr>
          <w:p w14:paraId="3A5437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w:t>
            </w:r>
          </w:p>
        </w:tc>
        <w:tc>
          <w:tcPr>
            <w:tcW w:w="3742" w:type="dxa"/>
            <w:shd w:val="clear" w:color="auto" w:fill="F7F7F7"/>
            <w:tcMar>
              <w:top w:w="90" w:type="dxa"/>
              <w:left w:w="100" w:type="dxa"/>
              <w:bottom w:w="90" w:type="dxa"/>
              <w:right w:w="100" w:type="dxa"/>
            </w:tcMar>
            <w:vAlign w:val="center"/>
          </w:tcPr>
          <w:p w14:paraId="237499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下单后最早次日到货</w:t>
            </w:r>
          </w:p>
        </w:tc>
      </w:tr>
    </w:tbl>
    <w:p w14:paraId="644B0D91">
      <w:pPr>
        <w:spacing w:after="40"/>
      </w:pPr>
    </w:p>
    <w:p w14:paraId="470BBA09">
      <w:pPr>
        <w:keepLines/>
        <w:spacing w:before="60" w:after="60"/>
        <w:jc w:val="center"/>
      </w:pPr>
      <m:oMath>
        <m:sSub>
          <m:sSubPr/>
          <m:e>
            <m:r>
              <m:rPr>
                <m:sty m:val="p"/>
              </m:rPr>
              <w:rPr>
                <w:rFonts w:ascii="Cambria Math" w:hAnsi="Cambria Math" w:eastAsia="Cambria Math" w:cs="Cambria Math"/>
                <w:sz w:val="20"/>
                <w:szCs w:val="20"/>
              </w:rPr>
              <m:t>Net</m:t>
            </m:r>
          </m:e>
          <m:sub>
            <m:r>
              <m:rPr>
                <m:sty m:val="p"/>
              </m:rPr>
              <w:rPr>
                <w:rFonts w:ascii="Cambria Math" w:hAnsi="Cambria Math" w:eastAsia="Cambria Math" w:cs="Cambria Math"/>
                <w:sz w:val="20"/>
                <w:szCs w:val="20"/>
              </w:rPr>
              <m:t>D1</m:t>
            </m:r>
          </m:sub>
        </m:sSub>
        <m:r>
          <m:rPr>
            <m:sty m:val="p"/>
          </m:rPr>
          <w:rPr>
            <w:rFonts w:ascii="Cambria Math" w:hAnsi="Cambria Math" w:eastAsia="Cambria Math" w:cs="Cambria Math"/>
            <w:sz w:val="20"/>
            <w:szCs w:val="20"/>
          </w:rPr>
          <m:t>=max(0，70+40−120−0)=0</m:t>
        </m:r>
      </m:oMath>
      <w:r>
        <w:rPr>
          <w:rFonts w:ascii="Times New Roman" w:hAnsi="Times New Roman" w:eastAsia="Songti SC" w:cs="Times New Roman"/>
          <w:color w:val="000000"/>
          <w:sz w:val="20"/>
        </w:rPr>
        <w:t xml:space="preserve">    （9-9）</w:t>
      </w:r>
    </w:p>
    <w:p w14:paraId="7FA9F1CE">
      <w:pPr>
        <w:spacing w:after="80" w:line="324" w:lineRule="auto"/>
        <w:ind w:left="454" w:right="454"/>
        <w:jc w:val="both"/>
      </w:pPr>
      <w:r>
        <w:rPr>
          <w:rFonts w:ascii="Times New Roman" w:hAnsi="Times New Roman" w:eastAsia="Songti SC" w:cs="Times New Roman"/>
          <w:color w:val="000000"/>
          <w:sz w:val="18"/>
        </w:rPr>
        <w:t>D1期初库存可覆盖需求与安全库存，不新增到货。</w:t>
      </w:r>
    </w:p>
    <w:p w14:paraId="2BDE253F">
      <w:pPr>
        <w:keepLines/>
        <w:spacing w:before="60" w:after="60"/>
        <w:jc w:val="center"/>
      </w:pPr>
      <m:oMath>
        <m:sSub>
          <m:sSubPr/>
          <m:e>
            <m:r>
              <m:rPr>
                <m:sty m:val="p"/>
              </m:rPr>
              <w:rPr>
                <w:rFonts w:ascii="Cambria Math" w:hAnsi="Cambria Math" w:eastAsia="Cambria Math" w:cs="Cambria Math"/>
                <w:sz w:val="20"/>
                <w:szCs w:val="20"/>
              </w:rPr>
              <m:t>OH</m:t>
            </m:r>
          </m:e>
          <m:sub>
            <m:r>
              <m:rPr>
                <m:sty m:val="p"/>
              </m:rPr>
              <w:rPr>
                <w:rFonts w:ascii="Cambria Math" w:hAnsi="Cambria Math" w:eastAsia="Cambria Math" w:cs="Cambria Math"/>
                <w:sz w:val="20"/>
                <w:szCs w:val="20"/>
              </w:rPr>
              <m:t>D1</m:t>
            </m:r>
          </m:sub>
        </m:sSub>
        <m:r>
          <m:rPr>
            <m:sty m:val="p"/>
          </m:rPr>
          <w:rPr>
            <w:rFonts w:ascii="Cambria Math" w:hAnsi="Cambria Math" w:eastAsia="Cambria Math" w:cs="Cambria Math"/>
            <w:sz w:val="20"/>
            <w:szCs w:val="20"/>
          </w:rPr>
          <m:t>=120−70=50</m:t>
        </m:r>
      </m:oMath>
      <w:r>
        <w:rPr>
          <w:rFonts w:ascii="Times New Roman" w:hAnsi="Times New Roman" w:eastAsia="Songti SC" w:cs="Times New Roman"/>
          <w:color w:val="000000"/>
          <w:sz w:val="20"/>
        </w:rPr>
        <w:t xml:space="preserve">    （9-10）</w:t>
      </w:r>
    </w:p>
    <w:p w14:paraId="6639AE5B">
      <w:pPr>
        <w:spacing w:after="80" w:line="324" w:lineRule="auto"/>
        <w:ind w:left="454" w:right="454"/>
        <w:jc w:val="both"/>
      </w:pPr>
      <w:r>
        <w:rPr>
          <w:rFonts w:ascii="Times New Roman" w:hAnsi="Times New Roman" w:eastAsia="Songti SC" w:cs="Times New Roman"/>
          <w:color w:val="000000"/>
          <w:sz w:val="18"/>
        </w:rPr>
        <w:t>D1期末库存为50吨。</w:t>
      </w:r>
    </w:p>
    <w:p w14:paraId="4468874C">
      <w:pPr>
        <w:keepLines/>
        <w:spacing w:before="60" w:after="60"/>
        <w:jc w:val="center"/>
      </w:pPr>
      <m:oMath>
        <m:sSub>
          <m:sSubPr/>
          <m:e>
            <m:r>
              <m:rPr>
                <m:sty m:val="p"/>
              </m:rPr>
              <w:rPr>
                <w:rFonts w:ascii="Cambria Math" w:hAnsi="Cambria Math" w:eastAsia="Cambria Math" w:cs="Cambria Math"/>
                <w:sz w:val="20"/>
                <w:szCs w:val="20"/>
              </w:rPr>
              <m:t>OH</m:t>
            </m:r>
          </m:e>
          <m:sub>
            <m:r>
              <m:rPr>
                <m:sty m:val="p"/>
              </m:rPr>
              <w:rPr>
                <w:rFonts w:ascii="Cambria Math" w:hAnsi="Cambria Math" w:eastAsia="Cambria Math" w:cs="Cambria Math"/>
                <w:sz w:val="20"/>
                <w:szCs w:val="20"/>
              </w:rPr>
              <m:t>D2</m:t>
            </m:r>
          </m:sub>
        </m:sSub>
        <m:r>
          <m:rPr>
            <m:sty m:val="p"/>
          </m:rPr>
          <w:rPr>
            <w:rFonts w:ascii="Cambria Math" w:hAnsi="Cambria Math" w:eastAsia="Cambria Math" w:cs="Cambria Math"/>
            <w:sz w:val="20"/>
            <w:szCs w:val="20"/>
          </w:rPr>
          <m:t>=50+60−90=20</m:t>
        </m:r>
      </m:oMath>
      <w:r>
        <w:rPr>
          <w:rFonts w:ascii="Times New Roman" w:hAnsi="Times New Roman" w:eastAsia="Songti SC" w:cs="Times New Roman"/>
          <w:color w:val="000000"/>
          <w:sz w:val="20"/>
        </w:rPr>
        <w:t xml:space="preserve">    （9-11）</w:t>
      </w:r>
    </w:p>
    <w:p w14:paraId="45746DB4">
      <w:pPr>
        <w:spacing w:after="80" w:line="324" w:lineRule="auto"/>
        <w:ind w:left="454" w:right="454"/>
        <w:jc w:val="both"/>
      </w:pPr>
      <w:r>
        <w:rPr>
          <w:rFonts w:ascii="Times New Roman" w:hAnsi="Times New Roman" w:eastAsia="Songti SC" w:cs="Times New Roman"/>
          <w:color w:val="000000"/>
          <w:sz w:val="18"/>
        </w:rPr>
        <w:t>D2锁定到货60吨后，期末库存仅20吨，低于40吨安全库存。</w:t>
      </w:r>
    </w:p>
    <w:p w14:paraId="4E2D1E1B">
      <w:pPr>
        <w:keepLines/>
        <w:spacing w:before="60" w:after="60"/>
        <w:jc w:val="center"/>
      </w:pPr>
      <m:oMath>
        <m:sSub>
          <m:sSubPr/>
          <m:e>
            <m:r>
              <m:rPr>
                <m:sty m:val="p"/>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D3</m:t>
            </m:r>
          </m:sub>
        </m:sSub>
        <m:r>
          <m:rPr>
            <m:sty m:val="p"/>
          </m:rPr>
          <w:rPr>
            <w:rFonts w:ascii="Cambria Math" w:hAnsi="Cambria Math" w:eastAsia="Cambria Math" w:cs="Cambria Math"/>
            <w:sz w:val="20"/>
            <w:szCs w:val="20"/>
          </w:rPr>
          <m:t>=100</m:t>
        </m:r>
      </m:oMath>
      <w:r>
        <w:rPr>
          <w:rFonts w:ascii="Times New Roman" w:hAnsi="Times New Roman" w:eastAsia="Songti SC" w:cs="Times New Roman"/>
          <w:color w:val="000000"/>
          <w:sz w:val="20"/>
        </w:rPr>
        <w:t xml:space="preserve">    （9-12）</w:t>
      </w:r>
    </w:p>
    <w:p w14:paraId="2D4F7F42">
      <w:pPr>
        <w:spacing w:after="80" w:line="324" w:lineRule="auto"/>
        <w:ind w:left="454" w:right="454"/>
        <w:jc w:val="both"/>
      </w:pPr>
      <w:r>
        <w:rPr>
          <w:rFonts w:ascii="Times New Roman" w:hAnsi="Times New Roman" w:eastAsia="Songti SC" w:cs="Times New Roman"/>
          <w:color w:val="000000"/>
          <w:sz w:val="18"/>
        </w:rPr>
        <w:t>为满足D3需求并恢复安全库存，D3建议到货100吨；该数量满足最小送货量且不超过日收货能力。</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186"/>
        <w:gridCol w:w="1186"/>
        <w:gridCol w:w="1186"/>
        <w:gridCol w:w="1186"/>
        <w:gridCol w:w="1186"/>
        <w:gridCol w:w="1186"/>
        <w:gridCol w:w="1186"/>
      </w:tblGrid>
      <w:tr w14:paraId="443BC84F">
        <w:trPr>
          <w:cantSplit/>
          <w:tblHeader/>
          <w:jc w:val="center"/>
        </w:trPr>
        <w:tc>
          <w:tcPr>
            <w:tcW w:w="1134" w:type="dxa"/>
            <w:shd w:val="clear" w:color="auto" w:fill="BFBFBF"/>
            <w:tcMar>
              <w:top w:w="90" w:type="dxa"/>
              <w:left w:w="100" w:type="dxa"/>
              <w:bottom w:w="90" w:type="dxa"/>
              <w:right w:w="100" w:type="dxa"/>
            </w:tcMar>
            <w:vAlign w:val="center"/>
          </w:tcPr>
          <w:p w14:paraId="0BED05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日期</w:t>
            </w:r>
          </w:p>
        </w:tc>
        <w:tc>
          <w:tcPr>
            <w:tcW w:w="1361" w:type="dxa"/>
            <w:shd w:val="clear" w:color="auto" w:fill="BFBFBF"/>
            <w:tcMar>
              <w:top w:w="90" w:type="dxa"/>
              <w:left w:w="100" w:type="dxa"/>
              <w:bottom w:w="90" w:type="dxa"/>
              <w:right w:w="100" w:type="dxa"/>
            </w:tcMar>
            <w:vAlign w:val="center"/>
          </w:tcPr>
          <w:p w14:paraId="4EE98C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期初库存</w:t>
            </w:r>
          </w:p>
        </w:tc>
        <w:tc>
          <w:tcPr>
            <w:tcW w:w="1134" w:type="dxa"/>
            <w:shd w:val="clear" w:color="auto" w:fill="BFBFBF"/>
            <w:tcMar>
              <w:top w:w="90" w:type="dxa"/>
              <w:left w:w="100" w:type="dxa"/>
              <w:bottom w:w="90" w:type="dxa"/>
              <w:right w:w="100" w:type="dxa"/>
            </w:tcMar>
            <w:vAlign w:val="center"/>
          </w:tcPr>
          <w:p w14:paraId="158E38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需求</w:t>
            </w:r>
          </w:p>
        </w:tc>
        <w:tc>
          <w:tcPr>
            <w:tcW w:w="1474" w:type="dxa"/>
            <w:shd w:val="clear" w:color="auto" w:fill="BFBFBF"/>
            <w:tcMar>
              <w:top w:w="90" w:type="dxa"/>
              <w:left w:w="100" w:type="dxa"/>
              <w:bottom w:w="90" w:type="dxa"/>
              <w:right w:w="100" w:type="dxa"/>
            </w:tcMar>
            <w:vAlign w:val="center"/>
          </w:tcPr>
          <w:p w14:paraId="775C97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锁定到货</w:t>
            </w:r>
          </w:p>
        </w:tc>
        <w:tc>
          <w:tcPr>
            <w:tcW w:w="1928" w:type="dxa"/>
            <w:shd w:val="clear" w:color="auto" w:fill="BFBFBF"/>
            <w:tcMar>
              <w:top w:w="90" w:type="dxa"/>
              <w:left w:w="100" w:type="dxa"/>
              <w:bottom w:w="90" w:type="dxa"/>
              <w:right w:w="100" w:type="dxa"/>
            </w:tcMar>
            <w:vAlign w:val="center"/>
          </w:tcPr>
          <w:p w14:paraId="602D8D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新增到货建议</w:t>
            </w:r>
          </w:p>
        </w:tc>
        <w:tc>
          <w:tcPr>
            <w:tcW w:w="1361" w:type="dxa"/>
            <w:shd w:val="clear" w:color="auto" w:fill="BFBFBF"/>
            <w:tcMar>
              <w:top w:w="90" w:type="dxa"/>
              <w:left w:w="100" w:type="dxa"/>
              <w:bottom w:w="90" w:type="dxa"/>
              <w:right w:w="100" w:type="dxa"/>
            </w:tcMar>
            <w:vAlign w:val="center"/>
          </w:tcPr>
          <w:p w14:paraId="61CD90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期末库存</w:t>
            </w:r>
          </w:p>
        </w:tc>
        <w:tc>
          <w:tcPr>
            <w:tcW w:w="1928" w:type="dxa"/>
            <w:shd w:val="clear" w:color="auto" w:fill="BFBFBF"/>
            <w:tcMar>
              <w:top w:w="90" w:type="dxa"/>
              <w:left w:w="100" w:type="dxa"/>
              <w:bottom w:w="90" w:type="dxa"/>
              <w:right w:w="100" w:type="dxa"/>
            </w:tcMar>
            <w:vAlign w:val="center"/>
          </w:tcPr>
          <w:p w14:paraId="635A6D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订单占用</w:t>
            </w:r>
          </w:p>
        </w:tc>
      </w:tr>
      <w:tr w14:paraId="20DAB18A">
        <w:trPr>
          <w:cantSplit/>
          <w:jc w:val="center"/>
        </w:trPr>
        <w:tc>
          <w:tcPr>
            <w:tcW w:w="1134" w:type="dxa"/>
            <w:tcMar>
              <w:top w:w="90" w:type="dxa"/>
              <w:left w:w="100" w:type="dxa"/>
              <w:bottom w:w="90" w:type="dxa"/>
              <w:right w:w="100" w:type="dxa"/>
            </w:tcMar>
            <w:vAlign w:val="center"/>
          </w:tcPr>
          <w:p w14:paraId="53D667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D1</w:t>
            </w:r>
          </w:p>
        </w:tc>
        <w:tc>
          <w:tcPr>
            <w:tcW w:w="1361" w:type="dxa"/>
            <w:tcMar>
              <w:top w:w="90" w:type="dxa"/>
              <w:left w:w="100" w:type="dxa"/>
              <w:bottom w:w="90" w:type="dxa"/>
              <w:right w:w="100" w:type="dxa"/>
            </w:tcMar>
            <w:vAlign w:val="center"/>
          </w:tcPr>
          <w:p w14:paraId="677C24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120</w:t>
            </w:r>
          </w:p>
        </w:tc>
        <w:tc>
          <w:tcPr>
            <w:tcW w:w="1134" w:type="dxa"/>
            <w:tcMar>
              <w:top w:w="90" w:type="dxa"/>
              <w:left w:w="100" w:type="dxa"/>
              <w:bottom w:w="90" w:type="dxa"/>
              <w:right w:w="100" w:type="dxa"/>
            </w:tcMar>
            <w:vAlign w:val="center"/>
          </w:tcPr>
          <w:p w14:paraId="04E862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70</w:t>
            </w:r>
          </w:p>
        </w:tc>
        <w:tc>
          <w:tcPr>
            <w:tcW w:w="1474" w:type="dxa"/>
            <w:tcMar>
              <w:top w:w="90" w:type="dxa"/>
              <w:left w:w="100" w:type="dxa"/>
              <w:bottom w:w="90" w:type="dxa"/>
              <w:right w:w="100" w:type="dxa"/>
            </w:tcMar>
            <w:vAlign w:val="center"/>
          </w:tcPr>
          <w:p w14:paraId="09BA0D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w:t>
            </w:r>
          </w:p>
        </w:tc>
        <w:tc>
          <w:tcPr>
            <w:tcW w:w="1928" w:type="dxa"/>
            <w:tcMar>
              <w:top w:w="90" w:type="dxa"/>
              <w:left w:w="100" w:type="dxa"/>
              <w:bottom w:w="90" w:type="dxa"/>
              <w:right w:w="100" w:type="dxa"/>
            </w:tcMar>
            <w:vAlign w:val="center"/>
          </w:tcPr>
          <w:p w14:paraId="091306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w:t>
            </w:r>
          </w:p>
        </w:tc>
        <w:tc>
          <w:tcPr>
            <w:tcW w:w="1361" w:type="dxa"/>
            <w:tcMar>
              <w:top w:w="90" w:type="dxa"/>
              <w:left w:w="100" w:type="dxa"/>
              <w:bottom w:w="90" w:type="dxa"/>
              <w:right w:w="100" w:type="dxa"/>
            </w:tcMar>
            <w:vAlign w:val="center"/>
          </w:tcPr>
          <w:p w14:paraId="353767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50</w:t>
            </w:r>
          </w:p>
        </w:tc>
        <w:tc>
          <w:tcPr>
            <w:tcW w:w="1928" w:type="dxa"/>
            <w:tcMar>
              <w:top w:w="90" w:type="dxa"/>
              <w:left w:w="100" w:type="dxa"/>
              <w:bottom w:w="90" w:type="dxa"/>
              <w:right w:w="100" w:type="dxa"/>
            </w:tcMar>
            <w:vAlign w:val="center"/>
          </w:tcPr>
          <w:p w14:paraId="018C79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无</w:t>
            </w:r>
          </w:p>
        </w:tc>
      </w:tr>
      <w:tr w14:paraId="530D9BAD">
        <w:trPr>
          <w:cantSplit/>
          <w:jc w:val="center"/>
        </w:trPr>
        <w:tc>
          <w:tcPr>
            <w:tcW w:w="1134" w:type="dxa"/>
            <w:shd w:val="clear" w:color="auto" w:fill="F7F7F7"/>
            <w:tcMar>
              <w:top w:w="90" w:type="dxa"/>
              <w:left w:w="100" w:type="dxa"/>
              <w:bottom w:w="90" w:type="dxa"/>
              <w:right w:w="100" w:type="dxa"/>
            </w:tcMar>
            <w:vAlign w:val="center"/>
          </w:tcPr>
          <w:p w14:paraId="05FC58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D2</w:t>
            </w:r>
          </w:p>
        </w:tc>
        <w:tc>
          <w:tcPr>
            <w:tcW w:w="1361" w:type="dxa"/>
            <w:shd w:val="clear" w:color="auto" w:fill="F7F7F7"/>
            <w:tcMar>
              <w:top w:w="90" w:type="dxa"/>
              <w:left w:w="100" w:type="dxa"/>
              <w:bottom w:w="90" w:type="dxa"/>
              <w:right w:w="100" w:type="dxa"/>
            </w:tcMar>
            <w:vAlign w:val="center"/>
          </w:tcPr>
          <w:p w14:paraId="2CF799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50</w:t>
            </w:r>
          </w:p>
        </w:tc>
        <w:tc>
          <w:tcPr>
            <w:tcW w:w="1134" w:type="dxa"/>
            <w:shd w:val="clear" w:color="auto" w:fill="F7F7F7"/>
            <w:tcMar>
              <w:top w:w="90" w:type="dxa"/>
              <w:left w:w="100" w:type="dxa"/>
              <w:bottom w:w="90" w:type="dxa"/>
              <w:right w:w="100" w:type="dxa"/>
            </w:tcMar>
            <w:vAlign w:val="center"/>
          </w:tcPr>
          <w:p w14:paraId="15379D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90</w:t>
            </w:r>
          </w:p>
        </w:tc>
        <w:tc>
          <w:tcPr>
            <w:tcW w:w="1474" w:type="dxa"/>
            <w:shd w:val="clear" w:color="auto" w:fill="F7F7F7"/>
            <w:tcMar>
              <w:top w:w="90" w:type="dxa"/>
              <w:left w:w="100" w:type="dxa"/>
              <w:bottom w:w="90" w:type="dxa"/>
              <w:right w:w="100" w:type="dxa"/>
            </w:tcMar>
            <w:vAlign w:val="center"/>
          </w:tcPr>
          <w:p w14:paraId="3EFDA7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60</w:t>
            </w:r>
          </w:p>
        </w:tc>
        <w:tc>
          <w:tcPr>
            <w:tcW w:w="1928" w:type="dxa"/>
            <w:shd w:val="clear" w:color="auto" w:fill="F7F7F7"/>
            <w:tcMar>
              <w:top w:w="90" w:type="dxa"/>
              <w:left w:w="100" w:type="dxa"/>
              <w:bottom w:w="90" w:type="dxa"/>
              <w:right w:w="100" w:type="dxa"/>
            </w:tcMar>
            <w:vAlign w:val="center"/>
          </w:tcPr>
          <w:p w14:paraId="1C9C75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w:t>
            </w:r>
          </w:p>
        </w:tc>
        <w:tc>
          <w:tcPr>
            <w:tcW w:w="1361" w:type="dxa"/>
            <w:shd w:val="clear" w:color="auto" w:fill="F7F7F7"/>
            <w:tcMar>
              <w:top w:w="90" w:type="dxa"/>
              <w:left w:w="100" w:type="dxa"/>
              <w:bottom w:w="90" w:type="dxa"/>
              <w:right w:w="100" w:type="dxa"/>
            </w:tcMar>
            <w:vAlign w:val="center"/>
          </w:tcPr>
          <w:p w14:paraId="3DDA79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20</w:t>
            </w:r>
          </w:p>
        </w:tc>
        <w:tc>
          <w:tcPr>
            <w:tcW w:w="1928" w:type="dxa"/>
            <w:shd w:val="clear" w:color="auto" w:fill="F7F7F7"/>
            <w:tcMar>
              <w:top w:w="90" w:type="dxa"/>
              <w:left w:w="100" w:type="dxa"/>
              <w:bottom w:w="90" w:type="dxa"/>
              <w:right w:w="100" w:type="dxa"/>
            </w:tcMar>
            <w:vAlign w:val="center"/>
          </w:tcPr>
          <w:p w14:paraId="505F45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锁定到货沿用原占用</w:t>
            </w:r>
          </w:p>
        </w:tc>
      </w:tr>
      <w:tr w14:paraId="51AC42DC">
        <w:trPr>
          <w:cantSplit/>
          <w:jc w:val="center"/>
        </w:trPr>
        <w:tc>
          <w:tcPr>
            <w:tcW w:w="1134" w:type="dxa"/>
            <w:tcMar>
              <w:top w:w="90" w:type="dxa"/>
              <w:left w:w="100" w:type="dxa"/>
              <w:bottom w:w="90" w:type="dxa"/>
              <w:right w:w="100" w:type="dxa"/>
            </w:tcMar>
            <w:vAlign w:val="center"/>
          </w:tcPr>
          <w:p w14:paraId="37EBBF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D3</w:t>
            </w:r>
          </w:p>
        </w:tc>
        <w:tc>
          <w:tcPr>
            <w:tcW w:w="1361" w:type="dxa"/>
            <w:tcMar>
              <w:top w:w="90" w:type="dxa"/>
              <w:left w:w="100" w:type="dxa"/>
              <w:bottom w:w="90" w:type="dxa"/>
              <w:right w:w="100" w:type="dxa"/>
            </w:tcMar>
            <w:vAlign w:val="center"/>
          </w:tcPr>
          <w:p w14:paraId="0FA94A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20</w:t>
            </w:r>
          </w:p>
        </w:tc>
        <w:tc>
          <w:tcPr>
            <w:tcW w:w="1134" w:type="dxa"/>
            <w:tcMar>
              <w:top w:w="90" w:type="dxa"/>
              <w:left w:w="100" w:type="dxa"/>
              <w:bottom w:w="90" w:type="dxa"/>
              <w:right w:w="100" w:type="dxa"/>
            </w:tcMar>
            <w:vAlign w:val="center"/>
          </w:tcPr>
          <w:p w14:paraId="4D5787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80</w:t>
            </w:r>
          </w:p>
        </w:tc>
        <w:tc>
          <w:tcPr>
            <w:tcW w:w="1474" w:type="dxa"/>
            <w:tcMar>
              <w:top w:w="90" w:type="dxa"/>
              <w:left w:w="100" w:type="dxa"/>
              <w:bottom w:w="90" w:type="dxa"/>
              <w:right w:w="100" w:type="dxa"/>
            </w:tcMar>
            <w:vAlign w:val="center"/>
          </w:tcPr>
          <w:p w14:paraId="2E988B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w:t>
            </w:r>
          </w:p>
        </w:tc>
        <w:tc>
          <w:tcPr>
            <w:tcW w:w="1928" w:type="dxa"/>
            <w:tcMar>
              <w:top w:w="90" w:type="dxa"/>
              <w:left w:w="100" w:type="dxa"/>
              <w:bottom w:w="90" w:type="dxa"/>
              <w:right w:w="100" w:type="dxa"/>
            </w:tcMar>
            <w:vAlign w:val="center"/>
          </w:tcPr>
          <w:p w14:paraId="1B74D4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100</w:t>
            </w:r>
          </w:p>
        </w:tc>
        <w:tc>
          <w:tcPr>
            <w:tcW w:w="1361" w:type="dxa"/>
            <w:tcMar>
              <w:top w:w="90" w:type="dxa"/>
              <w:left w:w="100" w:type="dxa"/>
              <w:bottom w:w="90" w:type="dxa"/>
              <w:right w:w="100" w:type="dxa"/>
            </w:tcMar>
            <w:vAlign w:val="center"/>
          </w:tcPr>
          <w:p w14:paraId="15A509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40</w:t>
            </w:r>
          </w:p>
        </w:tc>
        <w:tc>
          <w:tcPr>
            <w:tcW w:w="1928" w:type="dxa"/>
            <w:tcMar>
              <w:top w:w="90" w:type="dxa"/>
              <w:left w:w="100" w:type="dxa"/>
              <w:bottom w:w="90" w:type="dxa"/>
              <w:right w:w="100" w:type="dxa"/>
            </w:tcMar>
            <w:vAlign w:val="center"/>
          </w:tcPr>
          <w:p w14:paraId="7E0E1E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O1占用100吨</w:t>
            </w:r>
          </w:p>
        </w:tc>
      </w:tr>
    </w:tbl>
    <w:p w14:paraId="00337A57">
      <w:pPr>
        <w:spacing w:after="40"/>
      </w:pPr>
    </w:p>
    <w:p w14:paraId="5F568974">
      <w:pPr>
        <w:spacing w:after="80" w:line="324" w:lineRule="auto"/>
        <w:ind w:firstLine="420"/>
        <w:jc w:val="both"/>
      </w:pPr>
      <w:r>
        <w:rPr>
          <w:rFonts w:ascii="Times New Roman" w:hAnsi="Times New Roman" w:eastAsia="Songti SC" w:cs="Times New Roman"/>
          <w:color w:val="000000"/>
          <w:sz w:val="21"/>
        </w:rPr>
        <w:t>约束检查：D2锁定到货未被重算覆盖；D3新增100吨不超过收货能力120吨，满足O1余额150吨和最小送货量50吨；三日末库存不为负，D3恢复至安全库存。校核结果为“净算、订单占用、提前期、锁定与收货能力全部通过”。</w:t>
      </w:r>
    </w:p>
    <w:p w14:paraId="0AE3549F">
      <w:pPr>
        <w:pStyle w:val="6"/>
      </w:pPr>
      <w:bookmarkStart w:id="402" w:name="_Toc660911537"/>
      <w:r>
        <w:rPr>
          <w:rFonts w:ascii="Times New Roman" w:hAnsi="Times New Roman" w:eastAsia="STHeiti" w:cs="Times New Roman"/>
          <w:b/>
          <w:color w:val="000000"/>
          <w:sz w:val="22"/>
        </w:rPr>
        <w:t>9.1.2.4 成本分摊核算完整算例</w:t>
      </w:r>
      <w:bookmarkEnd w:id="402"/>
    </w:p>
    <w:p w14:paraId="7EEAC645">
      <w:pPr>
        <w:spacing w:after="80" w:line="324" w:lineRule="auto"/>
        <w:ind w:firstLine="420"/>
        <w:jc w:val="both"/>
      </w:pPr>
      <w:r>
        <w:rPr>
          <w:rFonts w:ascii="Times New Roman" w:hAnsi="Times New Roman" w:eastAsia="Songti SC" w:cs="Times New Roman"/>
          <w:color w:val="000000"/>
          <w:sz w:val="21"/>
        </w:rPr>
        <w:t>算例COST-CASE-001验证批次直接成本、上下游成本传导、费用池动因分摊、单位成本和数量金额对账。示例为通用生产线：原料批次投入形成半成品批次，再汇入成品批次。</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B77ADE3">
        <w:trPr>
          <w:cantSplit/>
          <w:tblHeader/>
          <w:jc w:val="center"/>
        </w:trPr>
        <w:tc>
          <w:tcPr>
            <w:tcW w:w="2494" w:type="dxa"/>
            <w:shd w:val="clear" w:color="auto" w:fill="BFBFBF"/>
            <w:tcMar>
              <w:top w:w="90" w:type="dxa"/>
              <w:left w:w="100" w:type="dxa"/>
              <w:bottom w:w="90" w:type="dxa"/>
              <w:right w:w="100" w:type="dxa"/>
            </w:tcMar>
            <w:vAlign w:val="center"/>
          </w:tcPr>
          <w:p w14:paraId="6B6ED5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输入项</w:t>
            </w:r>
          </w:p>
        </w:tc>
        <w:tc>
          <w:tcPr>
            <w:tcW w:w="2494" w:type="dxa"/>
            <w:shd w:val="clear" w:color="auto" w:fill="BFBFBF"/>
            <w:tcMar>
              <w:top w:w="90" w:type="dxa"/>
              <w:left w:w="100" w:type="dxa"/>
              <w:bottom w:w="90" w:type="dxa"/>
              <w:right w:w="100" w:type="dxa"/>
            </w:tcMar>
            <w:vAlign w:val="center"/>
          </w:tcPr>
          <w:p w14:paraId="6245B8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取值</w:t>
            </w:r>
          </w:p>
        </w:tc>
        <w:tc>
          <w:tcPr>
            <w:tcW w:w="3061" w:type="dxa"/>
            <w:shd w:val="clear" w:color="auto" w:fill="BFBFBF"/>
            <w:tcMar>
              <w:top w:w="90" w:type="dxa"/>
              <w:left w:w="100" w:type="dxa"/>
              <w:bottom w:w="90" w:type="dxa"/>
              <w:right w:w="100" w:type="dxa"/>
            </w:tcMar>
            <w:vAlign w:val="center"/>
          </w:tcPr>
          <w:p w14:paraId="6BE361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说明</w:t>
            </w:r>
          </w:p>
        </w:tc>
      </w:tr>
      <w:tr w14:paraId="3129CB12">
        <w:trPr>
          <w:cantSplit/>
          <w:jc w:val="center"/>
        </w:trPr>
        <w:tc>
          <w:tcPr>
            <w:tcW w:w="2494" w:type="dxa"/>
            <w:tcMar>
              <w:top w:w="90" w:type="dxa"/>
              <w:left w:w="100" w:type="dxa"/>
              <w:bottom w:w="90" w:type="dxa"/>
              <w:right w:w="100" w:type="dxa"/>
            </w:tcMar>
            <w:vAlign w:val="center"/>
          </w:tcPr>
          <w:p w14:paraId="0DB75B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原料批次投入</w:t>
            </w:r>
          </w:p>
        </w:tc>
        <w:tc>
          <w:tcPr>
            <w:tcW w:w="2494" w:type="dxa"/>
            <w:tcMar>
              <w:top w:w="90" w:type="dxa"/>
              <w:left w:w="100" w:type="dxa"/>
              <w:bottom w:w="90" w:type="dxa"/>
              <w:right w:w="100" w:type="dxa"/>
            </w:tcMar>
            <w:vAlign w:val="center"/>
          </w:tcPr>
          <w:p w14:paraId="0D61AB6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1,000吨，直接材料2,000,000元</w:t>
            </w:r>
          </w:p>
        </w:tc>
        <w:tc>
          <w:tcPr>
            <w:tcW w:w="3061" w:type="dxa"/>
            <w:tcMar>
              <w:top w:w="90" w:type="dxa"/>
              <w:left w:w="100" w:type="dxa"/>
              <w:bottom w:w="90" w:type="dxa"/>
              <w:right w:w="100" w:type="dxa"/>
            </w:tcMar>
            <w:vAlign w:val="center"/>
          </w:tcPr>
          <w:p w14:paraId="16E4B9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单位材料成本2,000元/吨</w:t>
            </w:r>
          </w:p>
        </w:tc>
      </w:tr>
      <w:tr w14:paraId="474A30A7">
        <w:trPr>
          <w:cantSplit/>
          <w:jc w:val="center"/>
        </w:trPr>
        <w:tc>
          <w:tcPr>
            <w:tcW w:w="2494" w:type="dxa"/>
            <w:shd w:val="clear" w:color="auto" w:fill="F7F7F7"/>
            <w:tcMar>
              <w:top w:w="90" w:type="dxa"/>
              <w:left w:w="100" w:type="dxa"/>
              <w:bottom w:w="90" w:type="dxa"/>
              <w:right w:w="100" w:type="dxa"/>
            </w:tcMar>
            <w:vAlign w:val="center"/>
          </w:tcPr>
          <w:p w14:paraId="4EF13C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半成品合格产出</w:t>
            </w:r>
          </w:p>
        </w:tc>
        <w:tc>
          <w:tcPr>
            <w:tcW w:w="2494" w:type="dxa"/>
            <w:shd w:val="clear" w:color="auto" w:fill="F7F7F7"/>
            <w:tcMar>
              <w:top w:w="90" w:type="dxa"/>
              <w:left w:w="100" w:type="dxa"/>
              <w:bottom w:w="90" w:type="dxa"/>
              <w:right w:w="100" w:type="dxa"/>
            </w:tcMar>
            <w:vAlign w:val="center"/>
          </w:tcPr>
          <w:p w14:paraId="6A4ECB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950吨</w:t>
            </w:r>
          </w:p>
        </w:tc>
        <w:tc>
          <w:tcPr>
            <w:tcW w:w="3061" w:type="dxa"/>
            <w:shd w:val="clear" w:color="auto" w:fill="F7F7F7"/>
            <w:tcMar>
              <w:top w:w="90" w:type="dxa"/>
              <w:left w:w="100" w:type="dxa"/>
              <w:bottom w:w="90" w:type="dxa"/>
              <w:right w:w="100" w:type="dxa"/>
            </w:tcMar>
            <w:vAlign w:val="center"/>
          </w:tcPr>
          <w:p w14:paraId="193222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示例正常损耗50吨</w:t>
            </w:r>
          </w:p>
        </w:tc>
      </w:tr>
      <w:tr w14:paraId="6005C902">
        <w:trPr>
          <w:cantSplit/>
          <w:jc w:val="center"/>
        </w:trPr>
        <w:tc>
          <w:tcPr>
            <w:tcW w:w="2494" w:type="dxa"/>
            <w:tcMar>
              <w:top w:w="90" w:type="dxa"/>
              <w:left w:w="100" w:type="dxa"/>
              <w:bottom w:w="90" w:type="dxa"/>
              <w:right w:w="100" w:type="dxa"/>
            </w:tcMar>
            <w:vAlign w:val="center"/>
          </w:tcPr>
          <w:p w14:paraId="768F4C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转入成品批次数量</w:t>
            </w:r>
          </w:p>
        </w:tc>
        <w:tc>
          <w:tcPr>
            <w:tcW w:w="2494" w:type="dxa"/>
            <w:tcMar>
              <w:top w:w="90" w:type="dxa"/>
              <w:left w:w="100" w:type="dxa"/>
              <w:bottom w:w="90" w:type="dxa"/>
              <w:right w:w="100" w:type="dxa"/>
            </w:tcMar>
            <w:vAlign w:val="center"/>
          </w:tcPr>
          <w:p w14:paraId="615A47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900吨</w:t>
            </w:r>
          </w:p>
        </w:tc>
        <w:tc>
          <w:tcPr>
            <w:tcW w:w="3061" w:type="dxa"/>
            <w:tcMar>
              <w:top w:w="90" w:type="dxa"/>
              <w:left w:w="100" w:type="dxa"/>
              <w:bottom w:w="90" w:type="dxa"/>
              <w:right w:w="100" w:type="dxa"/>
            </w:tcMar>
            <w:vAlign w:val="center"/>
          </w:tcPr>
          <w:p w14:paraId="4E764D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其余50吨期末半成品</w:t>
            </w:r>
          </w:p>
        </w:tc>
      </w:tr>
      <w:tr w14:paraId="57B422C9">
        <w:trPr>
          <w:cantSplit/>
          <w:jc w:val="center"/>
        </w:trPr>
        <w:tc>
          <w:tcPr>
            <w:tcW w:w="2494" w:type="dxa"/>
            <w:shd w:val="clear" w:color="auto" w:fill="F7F7F7"/>
            <w:tcMar>
              <w:top w:w="90" w:type="dxa"/>
              <w:left w:w="100" w:type="dxa"/>
              <w:bottom w:w="90" w:type="dxa"/>
              <w:right w:w="100" w:type="dxa"/>
            </w:tcMar>
            <w:vAlign w:val="center"/>
          </w:tcPr>
          <w:p w14:paraId="49D03B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制造费用池</w:t>
            </w:r>
          </w:p>
        </w:tc>
        <w:tc>
          <w:tcPr>
            <w:tcW w:w="2494" w:type="dxa"/>
            <w:shd w:val="clear" w:color="auto" w:fill="F7F7F7"/>
            <w:tcMar>
              <w:top w:w="90" w:type="dxa"/>
              <w:left w:w="100" w:type="dxa"/>
              <w:bottom w:w="90" w:type="dxa"/>
              <w:right w:w="100" w:type="dxa"/>
            </w:tcMar>
            <w:vAlign w:val="center"/>
          </w:tcPr>
          <w:p w14:paraId="1E4816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300,000元</w:t>
            </w:r>
          </w:p>
        </w:tc>
        <w:tc>
          <w:tcPr>
            <w:tcW w:w="3061" w:type="dxa"/>
            <w:shd w:val="clear" w:color="auto" w:fill="F7F7F7"/>
            <w:tcMar>
              <w:top w:w="90" w:type="dxa"/>
              <w:left w:w="100" w:type="dxa"/>
              <w:bottom w:w="90" w:type="dxa"/>
              <w:right w:w="100" w:type="dxa"/>
            </w:tcMar>
            <w:vAlign w:val="center"/>
          </w:tcPr>
          <w:p w14:paraId="46AA28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按机器小时分摊</w:t>
            </w:r>
          </w:p>
        </w:tc>
      </w:tr>
      <w:tr w14:paraId="4E5EC2EC">
        <w:trPr>
          <w:cantSplit/>
          <w:jc w:val="center"/>
        </w:trPr>
        <w:tc>
          <w:tcPr>
            <w:tcW w:w="2494" w:type="dxa"/>
            <w:tcMar>
              <w:top w:w="90" w:type="dxa"/>
              <w:left w:w="100" w:type="dxa"/>
              <w:bottom w:w="90" w:type="dxa"/>
              <w:right w:w="100" w:type="dxa"/>
            </w:tcMar>
            <w:vAlign w:val="center"/>
          </w:tcPr>
          <w:p w14:paraId="45929B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总机器小时</w:t>
            </w:r>
          </w:p>
        </w:tc>
        <w:tc>
          <w:tcPr>
            <w:tcW w:w="2494" w:type="dxa"/>
            <w:tcMar>
              <w:top w:w="90" w:type="dxa"/>
              <w:left w:w="100" w:type="dxa"/>
              <w:bottom w:w="90" w:type="dxa"/>
              <w:right w:w="100" w:type="dxa"/>
            </w:tcMar>
            <w:vAlign w:val="center"/>
          </w:tcPr>
          <w:p w14:paraId="32C88E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1,500小时</w:t>
            </w:r>
          </w:p>
        </w:tc>
        <w:tc>
          <w:tcPr>
            <w:tcW w:w="3061" w:type="dxa"/>
            <w:tcMar>
              <w:top w:w="90" w:type="dxa"/>
              <w:left w:w="100" w:type="dxa"/>
              <w:bottom w:w="90" w:type="dxa"/>
              <w:right w:w="100" w:type="dxa"/>
            </w:tcMar>
            <w:vAlign w:val="center"/>
          </w:tcPr>
          <w:p w14:paraId="66DE3F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成品批次占900小时</w:t>
            </w:r>
          </w:p>
        </w:tc>
      </w:tr>
      <w:tr w14:paraId="40066C23">
        <w:trPr>
          <w:cantSplit/>
          <w:jc w:val="center"/>
        </w:trPr>
        <w:tc>
          <w:tcPr>
            <w:tcW w:w="2494" w:type="dxa"/>
            <w:shd w:val="clear" w:color="auto" w:fill="F7F7F7"/>
            <w:tcMar>
              <w:top w:w="90" w:type="dxa"/>
              <w:left w:w="100" w:type="dxa"/>
              <w:bottom w:w="90" w:type="dxa"/>
              <w:right w:w="100" w:type="dxa"/>
            </w:tcMar>
            <w:vAlign w:val="center"/>
          </w:tcPr>
          <w:p w14:paraId="065746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成品批次新增直接成本</w:t>
            </w:r>
          </w:p>
        </w:tc>
        <w:tc>
          <w:tcPr>
            <w:tcW w:w="2494" w:type="dxa"/>
            <w:shd w:val="clear" w:color="auto" w:fill="F7F7F7"/>
            <w:tcMar>
              <w:top w:w="90" w:type="dxa"/>
              <w:left w:w="100" w:type="dxa"/>
              <w:bottom w:w="90" w:type="dxa"/>
              <w:right w:w="100" w:type="dxa"/>
            </w:tcMar>
            <w:vAlign w:val="center"/>
          </w:tcPr>
          <w:p w14:paraId="7F5E5A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180,000元</w:t>
            </w:r>
          </w:p>
        </w:tc>
        <w:tc>
          <w:tcPr>
            <w:tcW w:w="3061" w:type="dxa"/>
            <w:shd w:val="clear" w:color="auto" w:fill="F7F7F7"/>
            <w:tcMar>
              <w:top w:w="90" w:type="dxa"/>
              <w:left w:w="100" w:type="dxa"/>
              <w:bottom w:w="90" w:type="dxa"/>
              <w:right w:w="100" w:type="dxa"/>
            </w:tcMar>
            <w:vAlign w:val="center"/>
          </w:tcPr>
          <w:p w14:paraId="29230E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能源、包装等示例合计</w:t>
            </w:r>
          </w:p>
        </w:tc>
      </w:tr>
    </w:tbl>
    <w:p w14:paraId="16F4C336">
      <w:pPr>
        <w:spacing w:after="40"/>
      </w:pPr>
    </w:p>
    <w:p w14:paraId="4239C8EF">
      <w:pPr>
        <w:keepLines/>
        <w:spacing w:before="60" w:after="60"/>
        <w:jc w:val="center"/>
      </w:pPr>
      <m:oMath>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semi</m:t>
            </m:r>
          </m:sub>
        </m:sSub>
        <m:r>
          <m:rPr>
            <m:sty m:val="p"/>
          </m:rPr>
          <w:rPr>
            <w:rFonts w:ascii="Cambria Math" w:hAnsi="Cambria Math" w:eastAsia="Cambria Math" w:cs="Cambria Math"/>
            <w:sz w:val="20"/>
            <w:szCs w:val="20"/>
          </w:rPr>
          <m:t>=</m:t>
        </m:r>
        <m:f>
          <m:fPr/>
          <m:num>
            <m:r>
              <m:rPr>
                <m:sty m:val="p"/>
              </m:rPr>
              <w:rPr>
                <w:rFonts w:ascii="Cambria Math" w:hAnsi="Cambria Math" w:eastAsia="Cambria Math" w:cs="Cambria Math"/>
                <w:sz w:val="20"/>
                <w:szCs w:val="20"/>
              </w:rPr>
              <m:t>2000000</m:t>
            </m:r>
          </m:num>
          <m:den>
            <m:r>
              <m:rPr>
                <m:sty m:val="p"/>
              </m:rPr>
              <w:rPr>
                <w:rFonts w:ascii="Cambria Math" w:hAnsi="Cambria Math" w:eastAsia="Cambria Math" w:cs="Cambria Math"/>
                <w:sz w:val="20"/>
                <w:szCs w:val="20"/>
              </w:rPr>
              <m:t>950</m:t>
            </m:r>
          </m:den>
        </m:f>
        <m:r>
          <m:rPr>
            <m:sty m:val="p"/>
          </m:rPr>
          <w:rPr>
            <w:rFonts w:ascii="Cambria Math" w:hAnsi="Cambria Math" w:eastAsia="Cambria Math" w:cs="Cambria Math"/>
            <w:sz w:val="20"/>
            <w:szCs w:val="20"/>
          </w:rPr>
          <m:t>=2105.2632</m:t>
        </m:r>
      </m:oMath>
      <w:r>
        <w:rPr>
          <w:rFonts w:ascii="Times New Roman" w:hAnsi="Times New Roman" w:eastAsia="Songti SC" w:cs="Times New Roman"/>
          <w:color w:val="000000"/>
          <w:sz w:val="20"/>
        </w:rPr>
        <w:t xml:space="preserve">    （9-13）</w:t>
      </w:r>
    </w:p>
    <w:p w14:paraId="7F268FC4">
      <w:pPr>
        <w:spacing w:after="80" w:line="324" w:lineRule="auto"/>
        <w:ind w:left="454" w:right="454"/>
        <w:jc w:val="both"/>
      </w:pPr>
      <w:r>
        <w:rPr>
          <w:rFonts w:ascii="Times New Roman" w:hAnsi="Times New Roman" w:eastAsia="Songti SC" w:cs="Times New Roman"/>
          <w:color w:val="000000"/>
          <w:sz w:val="18"/>
        </w:rPr>
        <w:t>半成品合格产出单位直接成本约为2,105.2632元/吨。</w:t>
      </w:r>
    </w:p>
    <w:p w14:paraId="4F2DA279">
      <w:pPr>
        <w:keepLines/>
        <w:spacing w:before="60" w:after="60"/>
        <w:jc w:val="center"/>
      </w:pPr>
      <m:oMath>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transfer</m:t>
            </m:r>
          </m:sub>
        </m:sSub>
        <m:r>
          <m:rPr>
            <m:sty m:val="p"/>
          </m:rPr>
          <w:rPr>
            <w:rFonts w:ascii="Cambria Math" w:hAnsi="Cambria Math" w:eastAsia="Cambria Math" w:cs="Cambria Math"/>
            <w:sz w:val="20"/>
            <w:szCs w:val="20"/>
          </w:rPr>
          <m:t>=2105.2632×900=1894736.88</m:t>
        </m:r>
      </m:oMath>
      <w:r>
        <w:rPr>
          <w:rFonts w:ascii="Times New Roman" w:hAnsi="Times New Roman" w:eastAsia="Songti SC" w:cs="Times New Roman"/>
          <w:color w:val="000000"/>
          <w:sz w:val="20"/>
        </w:rPr>
        <w:t xml:space="preserve">    （9-14）</w:t>
      </w:r>
    </w:p>
    <w:p w14:paraId="6A697000">
      <w:pPr>
        <w:spacing w:after="80" w:line="324" w:lineRule="auto"/>
        <w:ind w:left="454" w:right="454"/>
        <w:jc w:val="both"/>
      </w:pPr>
      <w:r>
        <w:rPr>
          <w:rFonts w:ascii="Times New Roman" w:hAnsi="Times New Roman" w:eastAsia="Songti SC" w:cs="Times New Roman"/>
          <w:color w:val="000000"/>
          <w:sz w:val="18"/>
        </w:rPr>
        <w:t>转入成品批次的上游成本约为1,894,736.88元。</w:t>
      </w:r>
    </w:p>
    <w:p w14:paraId="46D77B13">
      <w:pPr>
        <w:keepLines/>
        <w:spacing w:before="60" w:after="60"/>
        <w:jc w:val="center"/>
      </w:pPr>
      <m:oMath>
        <m:r>
          <m:rPr>
            <m:sty m:val="p"/>
          </m:rPr>
          <w:rPr>
            <w:rFonts w:ascii="Cambria Math" w:hAnsi="Cambria Math" w:eastAsia="Cambria Math" w:cs="Cambria Math"/>
            <w:sz w:val="20"/>
            <w:szCs w:val="20"/>
          </w:rPr>
          <m:t>r=</m:t>
        </m:r>
        <m:f>
          <m:fPr/>
          <m:num>
            <m:r>
              <m:rPr>
                <m:sty m:val="p"/>
              </m:rPr>
              <w:rPr>
                <w:rFonts w:ascii="Cambria Math" w:hAnsi="Cambria Math" w:eastAsia="Cambria Math" w:cs="Cambria Math"/>
                <w:sz w:val="20"/>
                <w:szCs w:val="20"/>
              </w:rPr>
              <m:t>300000</m:t>
            </m:r>
          </m:num>
          <m:den>
            <m:r>
              <m:rPr>
                <m:sty m:val="p"/>
              </m:rPr>
              <w:rPr>
                <w:rFonts w:ascii="Cambria Math" w:hAnsi="Cambria Math" w:eastAsia="Cambria Math" w:cs="Cambria Math"/>
                <w:sz w:val="20"/>
                <w:szCs w:val="20"/>
              </w:rPr>
              <m:t>1500</m:t>
            </m:r>
          </m:den>
        </m:f>
        <m:r>
          <m:rPr>
            <m:sty m:val="p"/>
          </m:rPr>
          <w:rPr>
            <w:rFonts w:ascii="Cambria Math" w:hAnsi="Cambria Math" w:eastAsia="Cambria Math" w:cs="Cambria Math"/>
            <w:sz w:val="20"/>
            <w:szCs w:val="20"/>
          </w:rPr>
          <m:t>=200</m:t>
        </m:r>
      </m:oMath>
      <w:r>
        <w:rPr>
          <w:rFonts w:ascii="Times New Roman" w:hAnsi="Times New Roman" w:eastAsia="Songti SC" w:cs="Times New Roman"/>
          <w:color w:val="000000"/>
          <w:sz w:val="20"/>
        </w:rPr>
        <w:t xml:space="preserve">    （9-15）</w:t>
      </w:r>
    </w:p>
    <w:p w14:paraId="1C2DEEE1">
      <w:pPr>
        <w:spacing w:after="80" w:line="324" w:lineRule="auto"/>
        <w:ind w:left="454" w:right="454"/>
        <w:jc w:val="both"/>
      </w:pPr>
      <w:r>
        <w:rPr>
          <w:rFonts w:ascii="Times New Roman" w:hAnsi="Times New Roman" w:eastAsia="Songti SC" w:cs="Times New Roman"/>
          <w:color w:val="000000"/>
          <w:sz w:val="18"/>
        </w:rPr>
        <w:t>制造费用池分摊率为200元/机器小时。</w:t>
      </w:r>
    </w:p>
    <w:p w14:paraId="2CCA75B9">
      <w:pPr>
        <w:keepLines/>
        <w:spacing w:before="60" w:after="60"/>
        <w:jc w:val="center"/>
      </w:pPr>
      <m:oMath>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pool</m:t>
            </m:r>
          </m:sub>
        </m:sSub>
        <m:r>
          <m:rPr>
            <m:sty m:val="p"/>
          </m:rPr>
          <w:rPr>
            <w:rFonts w:ascii="Cambria Math" w:hAnsi="Cambria Math" w:eastAsia="Cambria Math" w:cs="Cambria Math"/>
            <w:sz w:val="20"/>
            <w:szCs w:val="20"/>
          </w:rPr>
          <m:t>=200×900=180000</m:t>
        </m:r>
      </m:oMath>
      <w:r>
        <w:rPr>
          <w:rFonts w:ascii="Times New Roman" w:hAnsi="Times New Roman" w:eastAsia="Songti SC" w:cs="Times New Roman"/>
          <w:color w:val="000000"/>
          <w:sz w:val="20"/>
        </w:rPr>
        <w:t xml:space="preserve">    （9-16）</w:t>
      </w:r>
    </w:p>
    <w:p w14:paraId="2935D7DE">
      <w:pPr>
        <w:spacing w:after="80" w:line="324" w:lineRule="auto"/>
        <w:ind w:left="454" w:right="454"/>
        <w:jc w:val="both"/>
      </w:pPr>
      <w:r>
        <w:rPr>
          <w:rFonts w:ascii="Times New Roman" w:hAnsi="Times New Roman" w:eastAsia="Songti SC" w:cs="Times New Roman"/>
          <w:color w:val="000000"/>
          <w:sz w:val="18"/>
        </w:rPr>
        <w:t>成品批次承担制造费用180,000元。</w:t>
      </w:r>
    </w:p>
    <w:p w14:paraId="7FD076BC">
      <w:pPr>
        <w:keepLines/>
        <w:spacing w:before="60" w:after="60"/>
        <w:jc w:val="center"/>
      </w:pPr>
      <m:oMath>
        <m:sSub>
          <m:sSubPr/>
          <m:e>
            <m:r>
              <m:rPr>
                <m:sty m:val="p"/>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finished</m:t>
            </m:r>
          </m:sub>
        </m:sSub>
        <m:r>
          <m:rPr>
            <m:sty m:val="p"/>
          </m:rPr>
          <w:rPr>
            <w:rFonts w:ascii="Cambria Math" w:hAnsi="Cambria Math" w:eastAsia="Cambria Math" w:cs="Cambria Math"/>
            <w:sz w:val="20"/>
            <w:szCs w:val="20"/>
          </w:rPr>
          <m:t>=1894736.88+180000+180000=2254736.88</m:t>
        </m:r>
      </m:oMath>
      <w:r>
        <w:rPr>
          <w:rFonts w:ascii="Times New Roman" w:hAnsi="Times New Roman" w:eastAsia="Songti SC" w:cs="Times New Roman"/>
          <w:color w:val="000000"/>
          <w:sz w:val="20"/>
        </w:rPr>
        <w:t xml:space="preserve">    （9-17）</w:t>
      </w:r>
    </w:p>
    <w:p w14:paraId="22F465CA">
      <w:pPr>
        <w:spacing w:after="80" w:line="324" w:lineRule="auto"/>
        <w:ind w:left="454" w:right="454"/>
        <w:jc w:val="both"/>
      </w:pPr>
      <w:r>
        <w:rPr>
          <w:rFonts w:ascii="Times New Roman" w:hAnsi="Times New Roman" w:eastAsia="Songti SC" w:cs="Times New Roman"/>
          <w:color w:val="000000"/>
          <w:sz w:val="18"/>
        </w:rPr>
        <w:t>成品批次总成本约为2,254,736.88元。</w:t>
      </w:r>
    </w:p>
    <w:p w14:paraId="4ED75910">
      <w:pPr>
        <w:keepLines/>
        <w:spacing w:before="60" w:after="60"/>
        <w:jc w:val="center"/>
      </w:pPr>
      <m:oMath>
        <m:sSub>
          <m:sSubPr/>
          <m:e>
            <m:r>
              <m:rPr>
                <m:sty m:val="p"/>
              </m:rPr>
              <w:rPr>
                <w:rFonts w:ascii="Cambria Math" w:hAnsi="Cambria Math" w:eastAsia="Cambria Math" w:cs="Cambria Math"/>
                <w:sz w:val="20"/>
                <w:szCs w:val="20"/>
              </w:rPr>
              <m:t>UC</m:t>
            </m:r>
          </m:e>
          <m:sub>
            <m:r>
              <m:rPr>
                <m:sty m:val="p"/>
              </m:rPr>
              <w:rPr>
                <w:rFonts w:ascii="Cambria Math" w:hAnsi="Cambria Math" w:eastAsia="Cambria Math" w:cs="Cambria Math"/>
                <w:sz w:val="20"/>
                <w:szCs w:val="20"/>
              </w:rPr>
              <m:t>finished</m:t>
            </m:r>
          </m:sub>
        </m:sSub>
        <m:r>
          <m:rPr>
            <m:sty m:val="p"/>
          </m:rPr>
          <w:rPr>
            <w:rFonts w:ascii="Cambria Math" w:hAnsi="Cambria Math" w:eastAsia="Cambria Math" w:cs="Cambria Math"/>
            <w:sz w:val="20"/>
            <w:szCs w:val="20"/>
          </w:rPr>
          <m:t>=</m:t>
        </m:r>
        <m:f>
          <m:fPr/>
          <m:num>
            <m:r>
              <m:rPr>
                <m:sty m:val="p"/>
              </m:rPr>
              <w:rPr>
                <w:rFonts w:ascii="Cambria Math" w:hAnsi="Cambria Math" w:eastAsia="Cambria Math" w:cs="Cambria Math"/>
                <w:sz w:val="20"/>
                <w:szCs w:val="20"/>
              </w:rPr>
              <m:t>2254736.88</m:t>
            </m:r>
          </m:num>
          <m:den>
            <m:r>
              <m:rPr>
                <m:sty m:val="p"/>
              </m:rPr>
              <w:rPr>
                <w:rFonts w:ascii="Cambria Math" w:hAnsi="Cambria Math" w:eastAsia="Cambria Math" w:cs="Cambria Math"/>
                <w:sz w:val="20"/>
                <w:szCs w:val="20"/>
              </w:rPr>
              <m:t>900</m:t>
            </m:r>
          </m:den>
        </m:f>
        <m:r>
          <m:rPr>
            <m:sty m:val="p"/>
          </m:rPr>
          <w:rPr>
            <w:rFonts w:ascii="Cambria Math" w:hAnsi="Cambria Math" w:eastAsia="Cambria Math" w:cs="Cambria Math"/>
            <w:sz w:val="20"/>
            <w:szCs w:val="20"/>
          </w:rPr>
          <m:t>=2505.2632</m:t>
        </m:r>
      </m:oMath>
      <w:r>
        <w:rPr>
          <w:rFonts w:ascii="Times New Roman" w:hAnsi="Times New Roman" w:eastAsia="Songti SC" w:cs="Times New Roman"/>
          <w:color w:val="000000"/>
          <w:sz w:val="20"/>
        </w:rPr>
        <w:t xml:space="preserve">    （9-18）</w:t>
      </w:r>
    </w:p>
    <w:p w14:paraId="03F159D2">
      <w:pPr>
        <w:spacing w:after="80" w:line="324" w:lineRule="auto"/>
        <w:ind w:left="454" w:right="454"/>
        <w:jc w:val="both"/>
      </w:pPr>
      <w:r>
        <w:rPr>
          <w:rFonts w:ascii="Times New Roman" w:hAnsi="Times New Roman" w:eastAsia="Songti SC" w:cs="Times New Roman"/>
          <w:color w:val="000000"/>
          <w:sz w:val="18"/>
        </w:rPr>
        <w:t>成品批次单位成本约为2,505.2632元/吨。</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119F7B1A">
        <w:trPr>
          <w:cantSplit/>
          <w:tblHeader/>
          <w:jc w:val="center"/>
        </w:trPr>
        <w:tc>
          <w:tcPr>
            <w:tcW w:w="2268" w:type="dxa"/>
            <w:shd w:val="clear" w:color="auto" w:fill="BFBFBF"/>
            <w:tcMar>
              <w:top w:w="90" w:type="dxa"/>
              <w:left w:w="100" w:type="dxa"/>
              <w:bottom w:w="90" w:type="dxa"/>
              <w:right w:w="100" w:type="dxa"/>
            </w:tcMar>
            <w:vAlign w:val="center"/>
          </w:tcPr>
          <w:p w14:paraId="459098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对账项目</w:t>
            </w:r>
          </w:p>
        </w:tc>
        <w:tc>
          <w:tcPr>
            <w:tcW w:w="2381" w:type="dxa"/>
            <w:shd w:val="clear" w:color="auto" w:fill="BFBFBF"/>
            <w:tcMar>
              <w:top w:w="90" w:type="dxa"/>
              <w:left w:w="100" w:type="dxa"/>
              <w:bottom w:w="90" w:type="dxa"/>
              <w:right w:w="100" w:type="dxa"/>
            </w:tcMar>
            <w:vAlign w:val="center"/>
          </w:tcPr>
          <w:p w14:paraId="6791BC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金额/数量</w:t>
            </w:r>
          </w:p>
        </w:tc>
        <w:tc>
          <w:tcPr>
            <w:tcW w:w="4535" w:type="dxa"/>
            <w:shd w:val="clear" w:color="auto" w:fill="BFBFBF"/>
            <w:tcMar>
              <w:top w:w="90" w:type="dxa"/>
              <w:left w:w="100" w:type="dxa"/>
              <w:bottom w:w="90" w:type="dxa"/>
              <w:right w:w="100" w:type="dxa"/>
            </w:tcMar>
            <w:vAlign w:val="center"/>
          </w:tcPr>
          <w:p w14:paraId="699472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期望结论</w:t>
            </w:r>
          </w:p>
        </w:tc>
      </w:tr>
      <w:tr w14:paraId="6D509E63">
        <w:trPr>
          <w:cantSplit/>
          <w:jc w:val="center"/>
        </w:trPr>
        <w:tc>
          <w:tcPr>
            <w:tcW w:w="2268" w:type="dxa"/>
            <w:tcMar>
              <w:top w:w="90" w:type="dxa"/>
              <w:left w:w="100" w:type="dxa"/>
              <w:bottom w:w="90" w:type="dxa"/>
              <w:right w:w="100" w:type="dxa"/>
            </w:tcMar>
            <w:vAlign w:val="center"/>
          </w:tcPr>
          <w:p w14:paraId="2A9845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原料投入数量</w:t>
            </w:r>
          </w:p>
        </w:tc>
        <w:tc>
          <w:tcPr>
            <w:tcW w:w="2381" w:type="dxa"/>
            <w:tcMar>
              <w:top w:w="90" w:type="dxa"/>
              <w:left w:w="100" w:type="dxa"/>
              <w:bottom w:w="90" w:type="dxa"/>
              <w:right w:w="100" w:type="dxa"/>
            </w:tcMar>
            <w:vAlign w:val="center"/>
          </w:tcPr>
          <w:p w14:paraId="22AC15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1,000吨</w:t>
            </w:r>
          </w:p>
        </w:tc>
        <w:tc>
          <w:tcPr>
            <w:tcW w:w="4535" w:type="dxa"/>
            <w:tcMar>
              <w:top w:w="90" w:type="dxa"/>
              <w:left w:w="100" w:type="dxa"/>
              <w:bottom w:w="90" w:type="dxa"/>
              <w:right w:w="100" w:type="dxa"/>
            </w:tcMar>
            <w:vAlign w:val="center"/>
          </w:tcPr>
          <w:p w14:paraId="024591B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等于半成品合格950吨＋正常损耗50吨</w:t>
            </w:r>
          </w:p>
        </w:tc>
      </w:tr>
      <w:tr w14:paraId="41177A9F">
        <w:trPr>
          <w:cantSplit/>
          <w:jc w:val="center"/>
        </w:trPr>
        <w:tc>
          <w:tcPr>
            <w:tcW w:w="2268" w:type="dxa"/>
            <w:shd w:val="clear" w:color="auto" w:fill="F7F7F7"/>
            <w:tcMar>
              <w:top w:w="90" w:type="dxa"/>
              <w:left w:w="100" w:type="dxa"/>
              <w:bottom w:w="90" w:type="dxa"/>
              <w:right w:w="100" w:type="dxa"/>
            </w:tcMar>
            <w:vAlign w:val="center"/>
          </w:tcPr>
          <w:p w14:paraId="314CFA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半成品数量</w:t>
            </w:r>
          </w:p>
        </w:tc>
        <w:tc>
          <w:tcPr>
            <w:tcW w:w="2381" w:type="dxa"/>
            <w:shd w:val="clear" w:color="auto" w:fill="F7F7F7"/>
            <w:tcMar>
              <w:top w:w="90" w:type="dxa"/>
              <w:left w:w="100" w:type="dxa"/>
              <w:bottom w:w="90" w:type="dxa"/>
              <w:right w:w="100" w:type="dxa"/>
            </w:tcMar>
            <w:vAlign w:val="center"/>
          </w:tcPr>
          <w:p w14:paraId="21CA2E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950吨</w:t>
            </w:r>
          </w:p>
        </w:tc>
        <w:tc>
          <w:tcPr>
            <w:tcW w:w="4535" w:type="dxa"/>
            <w:shd w:val="clear" w:color="auto" w:fill="F7F7F7"/>
            <w:tcMar>
              <w:top w:w="90" w:type="dxa"/>
              <w:left w:w="100" w:type="dxa"/>
              <w:bottom w:w="90" w:type="dxa"/>
              <w:right w:w="100" w:type="dxa"/>
            </w:tcMar>
            <w:vAlign w:val="center"/>
          </w:tcPr>
          <w:p w14:paraId="5FBCDD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转出900吨＋期末50吨</w:t>
            </w:r>
          </w:p>
        </w:tc>
      </w:tr>
      <w:tr w14:paraId="6BC9AC6F">
        <w:trPr>
          <w:cantSplit/>
          <w:jc w:val="center"/>
        </w:trPr>
        <w:tc>
          <w:tcPr>
            <w:tcW w:w="2268" w:type="dxa"/>
            <w:tcMar>
              <w:top w:w="90" w:type="dxa"/>
              <w:left w:w="100" w:type="dxa"/>
              <w:bottom w:w="90" w:type="dxa"/>
              <w:right w:w="100" w:type="dxa"/>
            </w:tcMar>
            <w:vAlign w:val="center"/>
          </w:tcPr>
          <w:p w14:paraId="34CDEA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制造费用池</w:t>
            </w:r>
          </w:p>
        </w:tc>
        <w:tc>
          <w:tcPr>
            <w:tcW w:w="2381" w:type="dxa"/>
            <w:tcMar>
              <w:top w:w="90" w:type="dxa"/>
              <w:left w:w="100" w:type="dxa"/>
              <w:bottom w:w="90" w:type="dxa"/>
              <w:right w:w="100" w:type="dxa"/>
            </w:tcMar>
            <w:vAlign w:val="center"/>
          </w:tcPr>
          <w:p w14:paraId="25BDFB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300,000元</w:t>
            </w:r>
          </w:p>
        </w:tc>
        <w:tc>
          <w:tcPr>
            <w:tcW w:w="4535" w:type="dxa"/>
            <w:tcMar>
              <w:top w:w="90" w:type="dxa"/>
              <w:left w:w="100" w:type="dxa"/>
              <w:bottom w:w="90" w:type="dxa"/>
              <w:right w:w="100" w:type="dxa"/>
            </w:tcMar>
            <w:vAlign w:val="center"/>
          </w:tcPr>
          <w:p w14:paraId="7D9B413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本批次180,000元＋其他批次120,000元</w:t>
            </w:r>
          </w:p>
        </w:tc>
      </w:tr>
      <w:tr w14:paraId="034B5E3C">
        <w:trPr>
          <w:cantSplit/>
          <w:jc w:val="center"/>
        </w:trPr>
        <w:tc>
          <w:tcPr>
            <w:tcW w:w="2268" w:type="dxa"/>
            <w:shd w:val="clear" w:color="auto" w:fill="F7F7F7"/>
            <w:tcMar>
              <w:top w:w="90" w:type="dxa"/>
              <w:left w:w="100" w:type="dxa"/>
              <w:bottom w:w="90" w:type="dxa"/>
              <w:right w:w="100" w:type="dxa"/>
            </w:tcMar>
            <w:vAlign w:val="center"/>
          </w:tcPr>
          <w:p w14:paraId="10A761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成品批次总成本</w:t>
            </w:r>
          </w:p>
        </w:tc>
        <w:tc>
          <w:tcPr>
            <w:tcW w:w="2381" w:type="dxa"/>
            <w:shd w:val="clear" w:color="auto" w:fill="F7F7F7"/>
            <w:tcMar>
              <w:top w:w="90" w:type="dxa"/>
              <w:left w:w="100" w:type="dxa"/>
              <w:bottom w:w="90" w:type="dxa"/>
              <w:right w:w="100" w:type="dxa"/>
            </w:tcMar>
            <w:vAlign w:val="center"/>
          </w:tcPr>
          <w:p w14:paraId="396BDD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2,254,736.88元</w:t>
            </w:r>
          </w:p>
        </w:tc>
        <w:tc>
          <w:tcPr>
            <w:tcW w:w="4535" w:type="dxa"/>
            <w:shd w:val="clear" w:color="auto" w:fill="F7F7F7"/>
            <w:tcMar>
              <w:top w:w="90" w:type="dxa"/>
              <w:left w:w="100" w:type="dxa"/>
              <w:bottom w:w="90" w:type="dxa"/>
              <w:right w:w="100" w:type="dxa"/>
            </w:tcMar>
            <w:vAlign w:val="center"/>
          </w:tcPr>
          <w:p w14:paraId="76DCDE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上游传导＋费用池分摊＋新增直接成本</w:t>
            </w:r>
          </w:p>
        </w:tc>
      </w:tr>
      <w:tr w14:paraId="5DF80049">
        <w:trPr>
          <w:cantSplit/>
          <w:jc w:val="center"/>
        </w:trPr>
        <w:tc>
          <w:tcPr>
            <w:tcW w:w="2268" w:type="dxa"/>
            <w:tcMar>
              <w:top w:w="90" w:type="dxa"/>
              <w:left w:w="100" w:type="dxa"/>
              <w:bottom w:w="90" w:type="dxa"/>
              <w:right w:w="100" w:type="dxa"/>
            </w:tcMar>
            <w:vAlign w:val="center"/>
          </w:tcPr>
          <w:p w14:paraId="40D8A9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成品单位成本</w:t>
            </w:r>
          </w:p>
        </w:tc>
        <w:tc>
          <w:tcPr>
            <w:tcW w:w="2381" w:type="dxa"/>
            <w:tcMar>
              <w:top w:w="90" w:type="dxa"/>
              <w:left w:w="100" w:type="dxa"/>
              <w:bottom w:w="90" w:type="dxa"/>
              <w:right w:w="100" w:type="dxa"/>
            </w:tcMar>
            <w:vAlign w:val="center"/>
          </w:tcPr>
          <w:p w14:paraId="23E0E3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2,505.2632元/吨</w:t>
            </w:r>
          </w:p>
        </w:tc>
        <w:tc>
          <w:tcPr>
            <w:tcW w:w="4535" w:type="dxa"/>
            <w:tcMar>
              <w:top w:w="90" w:type="dxa"/>
              <w:left w:w="100" w:type="dxa"/>
              <w:bottom w:w="90" w:type="dxa"/>
              <w:right w:w="100" w:type="dxa"/>
            </w:tcMar>
            <w:vAlign w:val="center"/>
          </w:tcPr>
          <w:p w14:paraId="2507D3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总成本除以900吨</w:t>
            </w:r>
          </w:p>
        </w:tc>
      </w:tr>
    </w:tbl>
    <w:p w14:paraId="113F58B3">
      <w:pPr>
        <w:spacing w:after="40"/>
      </w:pPr>
    </w:p>
    <w:p w14:paraId="08D1DF87">
      <w:pPr>
        <w:spacing w:after="80" w:line="324" w:lineRule="auto"/>
        <w:ind w:firstLine="420"/>
        <w:jc w:val="both"/>
      </w:pPr>
      <w:r>
        <w:rPr>
          <w:rFonts w:ascii="Times New Roman" w:hAnsi="Times New Roman" w:eastAsia="Songti SC" w:cs="Times New Roman"/>
          <w:color w:val="000000"/>
          <w:sz w:val="21"/>
        </w:rPr>
        <w:t>约束检查：批次谱系从原料到半成品再到成品连通；数量守恒包含正常损耗和期末在制；费用池分摊总额等于费用池金额；成品总成本可由明细复算。校核结果为“数量、成本、费用池和单位成本对账通过”。</w:t>
      </w:r>
    </w:p>
    <w:p w14:paraId="0D3088BB">
      <w:pPr>
        <w:pStyle w:val="6"/>
      </w:pPr>
      <w:bookmarkStart w:id="403" w:name="_Toc1154780075"/>
      <w:r>
        <w:rPr>
          <w:rFonts w:ascii="Times New Roman" w:hAnsi="Times New Roman" w:eastAsia="STHeiti" w:cs="Times New Roman"/>
          <w:b/>
          <w:color w:val="000000"/>
          <w:sz w:val="22"/>
        </w:rPr>
        <w:t>9.1.2.5 驾驶舱指标与沙盘推演完整算例</w:t>
      </w:r>
      <w:bookmarkEnd w:id="403"/>
    </w:p>
    <w:p w14:paraId="33F8C195">
      <w:pPr>
        <w:spacing w:after="80" w:line="324" w:lineRule="auto"/>
        <w:ind w:firstLine="420"/>
        <w:jc w:val="both"/>
      </w:pPr>
      <w:r>
        <w:rPr>
          <w:rFonts w:ascii="Times New Roman" w:hAnsi="Times New Roman" w:eastAsia="Songti SC" w:cs="Times New Roman"/>
          <w:color w:val="000000"/>
          <w:sz w:val="21"/>
        </w:rPr>
        <w:t>算例DASH-CASE-001验证指标标准化、供应链健康度、预警、沙盘差量和方案对比。示例从库存、采购、到货和成本四类指标形成综合分值，并模拟需求上升10%的影响。</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03666B5">
        <w:trPr>
          <w:cantSplit/>
          <w:tblHeader/>
          <w:jc w:val="center"/>
        </w:trPr>
        <w:tc>
          <w:tcPr>
            <w:tcW w:w="2494" w:type="dxa"/>
            <w:shd w:val="clear" w:color="auto" w:fill="BFBFBF"/>
            <w:tcMar>
              <w:top w:w="90" w:type="dxa"/>
              <w:left w:w="100" w:type="dxa"/>
              <w:bottom w:w="90" w:type="dxa"/>
              <w:right w:w="100" w:type="dxa"/>
            </w:tcMar>
            <w:vAlign w:val="center"/>
          </w:tcPr>
          <w:p w14:paraId="4C32B3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指标</w:t>
            </w:r>
          </w:p>
        </w:tc>
        <w:tc>
          <w:tcPr>
            <w:tcW w:w="2154" w:type="dxa"/>
            <w:shd w:val="clear" w:color="auto" w:fill="BFBFBF"/>
            <w:tcMar>
              <w:top w:w="90" w:type="dxa"/>
              <w:left w:w="100" w:type="dxa"/>
              <w:bottom w:w="90" w:type="dxa"/>
              <w:right w:w="100" w:type="dxa"/>
            </w:tcMar>
            <w:vAlign w:val="center"/>
          </w:tcPr>
          <w:p w14:paraId="3A6A5D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基线标准化得分</w:t>
            </w:r>
          </w:p>
        </w:tc>
        <w:tc>
          <w:tcPr>
            <w:tcW w:w="1701" w:type="dxa"/>
            <w:shd w:val="clear" w:color="auto" w:fill="BFBFBF"/>
            <w:tcMar>
              <w:top w:w="90" w:type="dxa"/>
              <w:left w:w="100" w:type="dxa"/>
              <w:bottom w:w="90" w:type="dxa"/>
              <w:right w:w="100" w:type="dxa"/>
            </w:tcMar>
            <w:vAlign w:val="center"/>
          </w:tcPr>
          <w:p w14:paraId="18899C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权重</w:t>
            </w:r>
          </w:p>
        </w:tc>
        <w:tc>
          <w:tcPr>
            <w:tcW w:w="2154" w:type="dxa"/>
            <w:shd w:val="clear" w:color="auto" w:fill="BFBFBF"/>
            <w:tcMar>
              <w:top w:w="90" w:type="dxa"/>
              <w:left w:w="100" w:type="dxa"/>
              <w:bottom w:w="90" w:type="dxa"/>
              <w:right w:w="100" w:type="dxa"/>
            </w:tcMar>
            <w:vAlign w:val="center"/>
          </w:tcPr>
          <w:p w14:paraId="2F3B56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场景得分</w:t>
            </w:r>
          </w:p>
        </w:tc>
      </w:tr>
      <w:tr w14:paraId="04F80C89">
        <w:trPr>
          <w:cantSplit/>
          <w:jc w:val="center"/>
        </w:trPr>
        <w:tc>
          <w:tcPr>
            <w:tcW w:w="2494" w:type="dxa"/>
            <w:tcMar>
              <w:top w:w="90" w:type="dxa"/>
              <w:left w:w="100" w:type="dxa"/>
              <w:bottom w:w="90" w:type="dxa"/>
              <w:right w:w="100" w:type="dxa"/>
            </w:tcMar>
            <w:vAlign w:val="center"/>
          </w:tcPr>
          <w:p w14:paraId="2A569C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库存健康</w:t>
            </w:r>
          </w:p>
        </w:tc>
        <w:tc>
          <w:tcPr>
            <w:tcW w:w="2154" w:type="dxa"/>
            <w:tcMar>
              <w:top w:w="90" w:type="dxa"/>
              <w:left w:w="100" w:type="dxa"/>
              <w:bottom w:w="90" w:type="dxa"/>
              <w:right w:w="100" w:type="dxa"/>
            </w:tcMar>
            <w:vAlign w:val="center"/>
          </w:tcPr>
          <w:p w14:paraId="2EA21F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85</w:t>
            </w:r>
          </w:p>
        </w:tc>
        <w:tc>
          <w:tcPr>
            <w:tcW w:w="1701" w:type="dxa"/>
            <w:tcMar>
              <w:top w:w="90" w:type="dxa"/>
              <w:left w:w="100" w:type="dxa"/>
              <w:bottom w:w="90" w:type="dxa"/>
              <w:right w:w="100" w:type="dxa"/>
            </w:tcMar>
            <w:vAlign w:val="center"/>
          </w:tcPr>
          <w:p w14:paraId="11D220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0.30</w:t>
            </w:r>
          </w:p>
        </w:tc>
        <w:tc>
          <w:tcPr>
            <w:tcW w:w="2154" w:type="dxa"/>
            <w:tcMar>
              <w:top w:w="90" w:type="dxa"/>
              <w:left w:w="100" w:type="dxa"/>
              <w:bottom w:w="90" w:type="dxa"/>
              <w:right w:w="100" w:type="dxa"/>
            </w:tcMar>
            <w:vAlign w:val="center"/>
          </w:tcPr>
          <w:p w14:paraId="3D5A47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72</w:t>
            </w:r>
          </w:p>
        </w:tc>
      </w:tr>
      <w:tr w14:paraId="445EB7A4">
        <w:trPr>
          <w:cantSplit/>
          <w:jc w:val="center"/>
        </w:trPr>
        <w:tc>
          <w:tcPr>
            <w:tcW w:w="2494" w:type="dxa"/>
            <w:shd w:val="clear" w:color="auto" w:fill="F7F7F7"/>
            <w:tcMar>
              <w:top w:w="90" w:type="dxa"/>
              <w:left w:w="100" w:type="dxa"/>
              <w:bottom w:w="90" w:type="dxa"/>
              <w:right w:w="100" w:type="dxa"/>
            </w:tcMar>
            <w:vAlign w:val="center"/>
          </w:tcPr>
          <w:p w14:paraId="01D5B5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采购保障</w:t>
            </w:r>
          </w:p>
        </w:tc>
        <w:tc>
          <w:tcPr>
            <w:tcW w:w="2154" w:type="dxa"/>
            <w:shd w:val="clear" w:color="auto" w:fill="F7F7F7"/>
            <w:tcMar>
              <w:top w:w="90" w:type="dxa"/>
              <w:left w:w="100" w:type="dxa"/>
              <w:bottom w:w="90" w:type="dxa"/>
              <w:right w:w="100" w:type="dxa"/>
            </w:tcMar>
            <w:vAlign w:val="center"/>
          </w:tcPr>
          <w:p w14:paraId="2D7E34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90</w:t>
            </w:r>
          </w:p>
        </w:tc>
        <w:tc>
          <w:tcPr>
            <w:tcW w:w="1701" w:type="dxa"/>
            <w:shd w:val="clear" w:color="auto" w:fill="F7F7F7"/>
            <w:tcMar>
              <w:top w:w="90" w:type="dxa"/>
              <w:left w:w="100" w:type="dxa"/>
              <w:bottom w:w="90" w:type="dxa"/>
              <w:right w:w="100" w:type="dxa"/>
            </w:tcMar>
            <w:vAlign w:val="center"/>
          </w:tcPr>
          <w:p w14:paraId="52FA31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0.25</w:t>
            </w:r>
          </w:p>
        </w:tc>
        <w:tc>
          <w:tcPr>
            <w:tcW w:w="2154" w:type="dxa"/>
            <w:shd w:val="clear" w:color="auto" w:fill="F7F7F7"/>
            <w:tcMar>
              <w:top w:w="90" w:type="dxa"/>
              <w:left w:w="100" w:type="dxa"/>
              <w:bottom w:w="90" w:type="dxa"/>
              <w:right w:w="100" w:type="dxa"/>
            </w:tcMar>
            <w:vAlign w:val="center"/>
          </w:tcPr>
          <w:p w14:paraId="1F625B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88</w:t>
            </w:r>
          </w:p>
        </w:tc>
      </w:tr>
      <w:tr w14:paraId="75B39A31">
        <w:trPr>
          <w:cantSplit/>
          <w:jc w:val="center"/>
        </w:trPr>
        <w:tc>
          <w:tcPr>
            <w:tcW w:w="2494" w:type="dxa"/>
            <w:tcMar>
              <w:top w:w="90" w:type="dxa"/>
              <w:left w:w="100" w:type="dxa"/>
              <w:bottom w:w="90" w:type="dxa"/>
              <w:right w:w="100" w:type="dxa"/>
            </w:tcMar>
            <w:vAlign w:val="center"/>
          </w:tcPr>
          <w:p w14:paraId="2D7DEB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到货达成</w:t>
            </w:r>
          </w:p>
        </w:tc>
        <w:tc>
          <w:tcPr>
            <w:tcW w:w="2154" w:type="dxa"/>
            <w:tcMar>
              <w:top w:w="90" w:type="dxa"/>
              <w:left w:w="100" w:type="dxa"/>
              <w:bottom w:w="90" w:type="dxa"/>
              <w:right w:w="100" w:type="dxa"/>
            </w:tcMar>
            <w:vAlign w:val="center"/>
          </w:tcPr>
          <w:p w14:paraId="324B6F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80</w:t>
            </w:r>
          </w:p>
        </w:tc>
        <w:tc>
          <w:tcPr>
            <w:tcW w:w="1701" w:type="dxa"/>
            <w:tcMar>
              <w:top w:w="90" w:type="dxa"/>
              <w:left w:w="100" w:type="dxa"/>
              <w:bottom w:w="90" w:type="dxa"/>
              <w:right w:w="100" w:type="dxa"/>
            </w:tcMar>
            <w:vAlign w:val="center"/>
          </w:tcPr>
          <w:p w14:paraId="7EE8EE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0.25</w:t>
            </w:r>
          </w:p>
        </w:tc>
        <w:tc>
          <w:tcPr>
            <w:tcW w:w="2154" w:type="dxa"/>
            <w:tcMar>
              <w:top w:w="90" w:type="dxa"/>
              <w:left w:w="100" w:type="dxa"/>
              <w:bottom w:w="90" w:type="dxa"/>
              <w:right w:w="100" w:type="dxa"/>
            </w:tcMar>
            <w:vAlign w:val="center"/>
          </w:tcPr>
          <w:p w14:paraId="663D1C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74</w:t>
            </w:r>
          </w:p>
        </w:tc>
      </w:tr>
      <w:tr w14:paraId="3677B104">
        <w:trPr>
          <w:cantSplit/>
          <w:jc w:val="center"/>
        </w:trPr>
        <w:tc>
          <w:tcPr>
            <w:tcW w:w="2494" w:type="dxa"/>
            <w:shd w:val="clear" w:color="auto" w:fill="F7F7F7"/>
            <w:tcMar>
              <w:top w:w="90" w:type="dxa"/>
              <w:left w:w="100" w:type="dxa"/>
              <w:bottom w:w="90" w:type="dxa"/>
              <w:right w:w="100" w:type="dxa"/>
            </w:tcMar>
            <w:vAlign w:val="center"/>
          </w:tcPr>
          <w:p w14:paraId="11555A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成本表现</w:t>
            </w:r>
          </w:p>
        </w:tc>
        <w:tc>
          <w:tcPr>
            <w:tcW w:w="2154" w:type="dxa"/>
            <w:shd w:val="clear" w:color="auto" w:fill="F7F7F7"/>
            <w:tcMar>
              <w:top w:w="90" w:type="dxa"/>
              <w:left w:w="100" w:type="dxa"/>
              <w:bottom w:w="90" w:type="dxa"/>
              <w:right w:w="100" w:type="dxa"/>
            </w:tcMar>
            <w:vAlign w:val="center"/>
          </w:tcPr>
          <w:p w14:paraId="4ABD62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88</w:t>
            </w:r>
          </w:p>
        </w:tc>
        <w:tc>
          <w:tcPr>
            <w:tcW w:w="1701" w:type="dxa"/>
            <w:shd w:val="clear" w:color="auto" w:fill="F7F7F7"/>
            <w:tcMar>
              <w:top w:w="90" w:type="dxa"/>
              <w:left w:w="100" w:type="dxa"/>
              <w:bottom w:w="90" w:type="dxa"/>
              <w:right w:w="100" w:type="dxa"/>
            </w:tcMar>
            <w:vAlign w:val="center"/>
          </w:tcPr>
          <w:p w14:paraId="2403E9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0.20</w:t>
            </w:r>
          </w:p>
        </w:tc>
        <w:tc>
          <w:tcPr>
            <w:tcW w:w="2154" w:type="dxa"/>
            <w:shd w:val="clear" w:color="auto" w:fill="F7F7F7"/>
            <w:tcMar>
              <w:top w:w="90" w:type="dxa"/>
              <w:left w:w="100" w:type="dxa"/>
              <w:bottom w:w="90" w:type="dxa"/>
              <w:right w:w="100" w:type="dxa"/>
            </w:tcMar>
            <w:vAlign w:val="center"/>
          </w:tcPr>
          <w:p w14:paraId="6349DD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84</w:t>
            </w:r>
          </w:p>
        </w:tc>
      </w:tr>
    </w:tbl>
    <w:p w14:paraId="72668D00">
      <w:pPr>
        <w:spacing w:after="40"/>
      </w:pPr>
    </w:p>
    <w:p w14:paraId="43DEF6D9">
      <w:pPr>
        <w:keepLines/>
        <w:spacing w:before="60" w:after="60"/>
        <w:jc w:val="center"/>
      </w:pPr>
      <m:oMath>
        <m:sSub>
          <m:sSubPr/>
          <m:e>
            <m:r>
              <m:rPr>
                <m:sty m:val="p"/>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base</m:t>
            </m:r>
          </m:sub>
        </m:sSub>
        <m:r>
          <m:rPr>
            <m:sty m:val="p"/>
          </m:rPr>
          <w:rPr>
            <w:rFonts w:ascii="Cambria Math" w:hAnsi="Cambria Math" w:eastAsia="Cambria Math" w:cs="Cambria Math"/>
            <w:sz w:val="20"/>
            <w:szCs w:val="20"/>
          </w:rPr>
          <m:t>=0.30×85+0.25×90+0.25×80+0.20×88=85.6</m:t>
        </m:r>
      </m:oMath>
      <w:r>
        <w:rPr>
          <w:rFonts w:ascii="Times New Roman" w:hAnsi="Times New Roman" w:eastAsia="Songti SC" w:cs="Times New Roman"/>
          <w:color w:val="000000"/>
          <w:sz w:val="20"/>
        </w:rPr>
        <w:t xml:space="preserve">    （9-19）</w:t>
      </w:r>
    </w:p>
    <w:p w14:paraId="1AD11917">
      <w:pPr>
        <w:spacing w:after="80" w:line="324" w:lineRule="auto"/>
        <w:ind w:left="454" w:right="454"/>
        <w:jc w:val="both"/>
      </w:pPr>
      <w:r>
        <w:rPr>
          <w:rFonts w:ascii="Times New Roman" w:hAnsi="Times New Roman" w:eastAsia="Songti SC" w:cs="Times New Roman"/>
          <w:color w:val="000000"/>
          <w:sz w:val="18"/>
        </w:rPr>
        <w:t>基线综合健康度为85.6分。</w:t>
      </w:r>
    </w:p>
    <w:p w14:paraId="6690F8DF">
      <w:pPr>
        <w:keepLines/>
        <w:spacing w:before="60" w:after="60"/>
        <w:jc w:val="center"/>
      </w:pPr>
      <m:oMath>
        <m:sSub>
          <m:sSubPr/>
          <m:e>
            <m:r>
              <m:rPr>
                <m:sty m:val="p"/>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scenario</m:t>
            </m:r>
          </m:sub>
        </m:sSub>
        <m:r>
          <m:rPr>
            <m:sty m:val="p"/>
          </m:rPr>
          <w:rPr>
            <w:rFonts w:ascii="Cambria Math" w:hAnsi="Cambria Math" w:eastAsia="Cambria Math" w:cs="Cambria Math"/>
            <w:sz w:val="20"/>
            <w:szCs w:val="20"/>
          </w:rPr>
          <m:t>=0.30×72+0.25×88+0.25×74+0.20×84=78.9</m:t>
        </m:r>
      </m:oMath>
      <w:r>
        <w:rPr>
          <w:rFonts w:ascii="Times New Roman" w:hAnsi="Times New Roman" w:eastAsia="Songti SC" w:cs="Times New Roman"/>
          <w:color w:val="000000"/>
          <w:sz w:val="20"/>
        </w:rPr>
        <w:t xml:space="preserve">    （9-20）</w:t>
      </w:r>
    </w:p>
    <w:p w14:paraId="698CAF6E">
      <w:pPr>
        <w:spacing w:after="80" w:line="324" w:lineRule="auto"/>
        <w:ind w:left="454" w:right="454"/>
        <w:jc w:val="both"/>
      </w:pPr>
      <w:r>
        <w:rPr>
          <w:rFonts w:ascii="Times New Roman" w:hAnsi="Times New Roman" w:eastAsia="Songti SC" w:cs="Times New Roman"/>
          <w:color w:val="000000"/>
          <w:sz w:val="18"/>
        </w:rPr>
        <w:t>需求上升10%的沙盘场景综合健康度为78.9分。</w:t>
      </w:r>
    </w:p>
    <w:p w14:paraId="4B223EFE">
      <w:pPr>
        <w:keepLines/>
        <w:spacing w:before="60" w:after="60"/>
        <w:jc w:val="center"/>
      </w:pPr>
      <m:oMath>
        <m:r>
          <m:rPr>
            <m:sty m:val="p"/>
          </m:rPr>
          <w:rPr>
            <w:rFonts w:ascii="Cambria Math" w:hAnsi="Cambria Math" w:eastAsia="Cambria Math" w:cs="Cambria Math"/>
            <w:sz w:val="20"/>
            <w:szCs w:val="20"/>
          </w:rPr>
          <m:t>ΔH=78.9−85.6=−6.7</m:t>
        </m:r>
      </m:oMath>
      <w:r>
        <w:rPr>
          <w:rFonts w:ascii="Times New Roman" w:hAnsi="Times New Roman" w:eastAsia="Songti SC" w:cs="Times New Roman"/>
          <w:color w:val="000000"/>
          <w:sz w:val="20"/>
        </w:rPr>
        <w:t xml:space="preserve">    （9-21）</w:t>
      </w:r>
    </w:p>
    <w:p w14:paraId="239E6DDE">
      <w:pPr>
        <w:spacing w:after="80" w:line="324" w:lineRule="auto"/>
        <w:ind w:left="454" w:right="454"/>
        <w:jc w:val="both"/>
      </w:pPr>
      <w:r>
        <w:rPr>
          <w:rFonts w:ascii="Times New Roman" w:hAnsi="Times New Roman" w:eastAsia="Songti SC" w:cs="Times New Roman"/>
          <w:color w:val="000000"/>
          <w:sz w:val="18"/>
        </w:rPr>
        <w:t>场景相对基线下降6.7分。</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617406B">
        <w:trPr>
          <w:cantSplit/>
          <w:tblHeader/>
          <w:jc w:val="center"/>
        </w:trPr>
        <w:tc>
          <w:tcPr>
            <w:tcW w:w="2268" w:type="dxa"/>
            <w:shd w:val="clear" w:color="auto" w:fill="BFBFBF"/>
            <w:tcMar>
              <w:top w:w="90" w:type="dxa"/>
              <w:left w:w="100" w:type="dxa"/>
              <w:bottom w:w="90" w:type="dxa"/>
              <w:right w:w="100" w:type="dxa"/>
            </w:tcMar>
            <w:vAlign w:val="center"/>
          </w:tcPr>
          <w:p w14:paraId="776DBA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场景影响</w:t>
            </w:r>
          </w:p>
        </w:tc>
        <w:tc>
          <w:tcPr>
            <w:tcW w:w="1701" w:type="dxa"/>
            <w:shd w:val="clear" w:color="auto" w:fill="BFBFBF"/>
            <w:tcMar>
              <w:top w:w="90" w:type="dxa"/>
              <w:left w:w="100" w:type="dxa"/>
              <w:bottom w:w="90" w:type="dxa"/>
              <w:right w:w="100" w:type="dxa"/>
            </w:tcMar>
            <w:vAlign w:val="center"/>
          </w:tcPr>
          <w:p w14:paraId="0C4705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基线</w:t>
            </w:r>
          </w:p>
        </w:tc>
        <w:tc>
          <w:tcPr>
            <w:tcW w:w="2154" w:type="dxa"/>
            <w:shd w:val="clear" w:color="auto" w:fill="BFBFBF"/>
            <w:tcMar>
              <w:top w:w="90" w:type="dxa"/>
              <w:left w:w="100" w:type="dxa"/>
              <w:bottom w:w="90" w:type="dxa"/>
              <w:right w:w="100" w:type="dxa"/>
            </w:tcMar>
            <w:vAlign w:val="center"/>
          </w:tcPr>
          <w:p w14:paraId="7E7A9D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需求上升10%</w:t>
            </w:r>
          </w:p>
        </w:tc>
        <w:tc>
          <w:tcPr>
            <w:tcW w:w="3061" w:type="dxa"/>
            <w:shd w:val="clear" w:color="auto" w:fill="BFBFBF"/>
            <w:tcMar>
              <w:top w:w="90" w:type="dxa"/>
              <w:left w:w="100" w:type="dxa"/>
              <w:bottom w:w="90" w:type="dxa"/>
              <w:right w:w="100" w:type="dxa"/>
            </w:tcMar>
            <w:vAlign w:val="center"/>
          </w:tcPr>
          <w:p w14:paraId="75D38C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解释/动作</w:t>
            </w:r>
          </w:p>
        </w:tc>
      </w:tr>
      <w:tr w14:paraId="2AC0CFC4">
        <w:trPr>
          <w:cantSplit/>
          <w:jc w:val="center"/>
        </w:trPr>
        <w:tc>
          <w:tcPr>
            <w:tcW w:w="2268" w:type="dxa"/>
            <w:tcMar>
              <w:top w:w="90" w:type="dxa"/>
              <w:left w:w="100" w:type="dxa"/>
              <w:bottom w:w="90" w:type="dxa"/>
              <w:right w:w="100" w:type="dxa"/>
            </w:tcMar>
            <w:vAlign w:val="center"/>
          </w:tcPr>
          <w:p w14:paraId="2CC983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预计缺货日期</w:t>
            </w:r>
          </w:p>
        </w:tc>
        <w:tc>
          <w:tcPr>
            <w:tcW w:w="1701" w:type="dxa"/>
            <w:tcMar>
              <w:top w:w="90" w:type="dxa"/>
              <w:left w:w="100" w:type="dxa"/>
              <w:bottom w:w="90" w:type="dxa"/>
              <w:right w:w="100" w:type="dxa"/>
            </w:tcMar>
            <w:vAlign w:val="center"/>
          </w:tcPr>
          <w:p w14:paraId="185845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无</w:t>
            </w:r>
          </w:p>
        </w:tc>
        <w:tc>
          <w:tcPr>
            <w:tcW w:w="2154" w:type="dxa"/>
            <w:tcMar>
              <w:top w:w="90" w:type="dxa"/>
              <w:left w:w="100" w:type="dxa"/>
              <w:bottom w:w="90" w:type="dxa"/>
              <w:right w:w="100" w:type="dxa"/>
            </w:tcMar>
            <w:vAlign w:val="center"/>
          </w:tcPr>
          <w:p w14:paraId="07BAD0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D6</w:t>
            </w:r>
          </w:p>
        </w:tc>
        <w:tc>
          <w:tcPr>
            <w:tcW w:w="3061" w:type="dxa"/>
            <w:tcMar>
              <w:top w:w="90" w:type="dxa"/>
              <w:left w:w="100" w:type="dxa"/>
              <w:bottom w:w="90" w:type="dxa"/>
              <w:right w:w="100" w:type="dxa"/>
            </w:tcMar>
            <w:vAlign w:val="center"/>
          </w:tcPr>
          <w:p w14:paraId="41AD9F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产生P2库存风险预警</w:t>
            </w:r>
          </w:p>
        </w:tc>
      </w:tr>
      <w:tr w14:paraId="051083D4">
        <w:trPr>
          <w:cantSplit/>
          <w:jc w:val="center"/>
        </w:trPr>
        <w:tc>
          <w:tcPr>
            <w:tcW w:w="2268" w:type="dxa"/>
            <w:shd w:val="clear" w:color="auto" w:fill="F7F7F7"/>
            <w:tcMar>
              <w:top w:w="90" w:type="dxa"/>
              <w:left w:w="100" w:type="dxa"/>
              <w:bottom w:w="90" w:type="dxa"/>
              <w:right w:w="100" w:type="dxa"/>
            </w:tcMar>
            <w:vAlign w:val="center"/>
          </w:tcPr>
          <w:p w14:paraId="0F722B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新增采购量</w:t>
            </w:r>
          </w:p>
        </w:tc>
        <w:tc>
          <w:tcPr>
            <w:tcW w:w="1701" w:type="dxa"/>
            <w:shd w:val="clear" w:color="auto" w:fill="F7F7F7"/>
            <w:tcMar>
              <w:top w:w="90" w:type="dxa"/>
              <w:left w:w="100" w:type="dxa"/>
              <w:bottom w:w="90" w:type="dxa"/>
              <w:right w:w="100" w:type="dxa"/>
            </w:tcMar>
            <w:vAlign w:val="center"/>
          </w:tcPr>
          <w:p w14:paraId="605E11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w:t>
            </w:r>
          </w:p>
        </w:tc>
        <w:tc>
          <w:tcPr>
            <w:tcW w:w="2154" w:type="dxa"/>
            <w:shd w:val="clear" w:color="auto" w:fill="F7F7F7"/>
            <w:tcMar>
              <w:top w:w="90" w:type="dxa"/>
              <w:left w:w="100" w:type="dxa"/>
              <w:bottom w:w="90" w:type="dxa"/>
              <w:right w:w="100" w:type="dxa"/>
            </w:tcMar>
            <w:vAlign w:val="center"/>
          </w:tcPr>
          <w:p w14:paraId="0ACF12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200吨</w:t>
            </w:r>
          </w:p>
        </w:tc>
        <w:tc>
          <w:tcPr>
            <w:tcW w:w="3061" w:type="dxa"/>
            <w:shd w:val="clear" w:color="auto" w:fill="F7F7F7"/>
            <w:tcMar>
              <w:top w:w="90" w:type="dxa"/>
              <w:left w:w="100" w:type="dxa"/>
              <w:bottom w:w="90" w:type="dxa"/>
              <w:right w:w="100" w:type="dxa"/>
            </w:tcMar>
            <w:vAlign w:val="center"/>
          </w:tcPr>
          <w:p w14:paraId="125CF7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采购模块生成沙盘候选</w:t>
            </w:r>
          </w:p>
        </w:tc>
      </w:tr>
      <w:tr w14:paraId="5C7889CA">
        <w:trPr>
          <w:cantSplit/>
          <w:jc w:val="center"/>
        </w:trPr>
        <w:tc>
          <w:tcPr>
            <w:tcW w:w="2268" w:type="dxa"/>
            <w:tcMar>
              <w:top w:w="90" w:type="dxa"/>
              <w:left w:w="100" w:type="dxa"/>
              <w:bottom w:w="90" w:type="dxa"/>
              <w:right w:w="100" w:type="dxa"/>
            </w:tcMar>
            <w:vAlign w:val="center"/>
          </w:tcPr>
          <w:p w14:paraId="6F4063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新增要货量</w:t>
            </w:r>
          </w:p>
        </w:tc>
        <w:tc>
          <w:tcPr>
            <w:tcW w:w="1701" w:type="dxa"/>
            <w:tcMar>
              <w:top w:w="90" w:type="dxa"/>
              <w:left w:w="100" w:type="dxa"/>
              <w:bottom w:w="90" w:type="dxa"/>
              <w:right w:w="100" w:type="dxa"/>
            </w:tcMar>
            <w:vAlign w:val="center"/>
          </w:tcPr>
          <w:p w14:paraId="56EDA8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0</w:t>
            </w:r>
          </w:p>
        </w:tc>
        <w:tc>
          <w:tcPr>
            <w:tcW w:w="2154" w:type="dxa"/>
            <w:tcMar>
              <w:top w:w="90" w:type="dxa"/>
              <w:left w:w="100" w:type="dxa"/>
              <w:bottom w:w="90" w:type="dxa"/>
              <w:right w:w="100" w:type="dxa"/>
            </w:tcMar>
            <w:vAlign w:val="center"/>
          </w:tcPr>
          <w:p w14:paraId="7D46F7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120吨</w:t>
            </w:r>
          </w:p>
        </w:tc>
        <w:tc>
          <w:tcPr>
            <w:tcW w:w="3061" w:type="dxa"/>
            <w:tcMar>
              <w:top w:w="90" w:type="dxa"/>
              <w:left w:w="100" w:type="dxa"/>
              <w:bottom w:w="90" w:type="dxa"/>
              <w:right w:w="100" w:type="dxa"/>
            </w:tcMar>
            <w:vAlign w:val="center"/>
          </w:tcPr>
          <w:p w14:paraId="1AA271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D4前到货可缓解风险</w:t>
            </w:r>
          </w:p>
        </w:tc>
      </w:tr>
      <w:tr w14:paraId="05E83867">
        <w:trPr>
          <w:cantSplit/>
          <w:jc w:val="center"/>
        </w:trPr>
        <w:tc>
          <w:tcPr>
            <w:tcW w:w="2268" w:type="dxa"/>
            <w:shd w:val="clear" w:color="auto" w:fill="F7F7F7"/>
            <w:tcMar>
              <w:top w:w="90" w:type="dxa"/>
              <w:left w:w="100" w:type="dxa"/>
              <w:bottom w:w="90" w:type="dxa"/>
              <w:right w:w="100" w:type="dxa"/>
            </w:tcMar>
            <w:vAlign w:val="center"/>
          </w:tcPr>
          <w:p w14:paraId="78E64D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综合健康度</w:t>
            </w:r>
          </w:p>
        </w:tc>
        <w:tc>
          <w:tcPr>
            <w:tcW w:w="1701" w:type="dxa"/>
            <w:shd w:val="clear" w:color="auto" w:fill="F7F7F7"/>
            <w:tcMar>
              <w:top w:w="90" w:type="dxa"/>
              <w:left w:w="100" w:type="dxa"/>
              <w:bottom w:w="90" w:type="dxa"/>
              <w:right w:w="100" w:type="dxa"/>
            </w:tcMar>
            <w:vAlign w:val="center"/>
          </w:tcPr>
          <w:p w14:paraId="61F00E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85.6</w:t>
            </w:r>
          </w:p>
        </w:tc>
        <w:tc>
          <w:tcPr>
            <w:tcW w:w="2154" w:type="dxa"/>
            <w:shd w:val="clear" w:color="auto" w:fill="F7F7F7"/>
            <w:tcMar>
              <w:top w:w="90" w:type="dxa"/>
              <w:left w:w="100" w:type="dxa"/>
              <w:bottom w:w="90" w:type="dxa"/>
              <w:right w:w="100" w:type="dxa"/>
            </w:tcMar>
            <w:vAlign w:val="center"/>
          </w:tcPr>
          <w:p w14:paraId="718372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78.9</w:t>
            </w:r>
          </w:p>
        </w:tc>
        <w:tc>
          <w:tcPr>
            <w:tcW w:w="3061" w:type="dxa"/>
            <w:shd w:val="clear" w:color="auto" w:fill="F7F7F7"/>
            <w:tcMar>
              <w:top w:w="90" w:type="dxa"/>
              <w:left w:w="100" w:type="dxa"/>
              <w:bottom w:w="90" w:type="dxa"/>
              <w:right w:w="100" w:type="dxa"/>
            </w:tcMar>
            <w:vAlign w:val="center"/>
          </w:tcPr>
          <w:p w14:paraId="183B45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下降6.7分，需协同处置</w:t>
            </w:r>
          </w:p>
        </w:tc>
      </w:tr>
      <w:tr w14:paraId="57CADEBE">
        <w:trPr>
          <w:cantSplit/>
          <w:jc w:val="center"/>
        </w:trPr>
        <w:tc>
          <w:tcPr>
            <w:tcW w:w="2268" w:type="dxa"/>
            <w:tcMar>
              <w:top w:w="90" w:type="dxa"/>
              <w:left w:w="100" w:type="dxa"/>
              <w:bottom w:w="90" w:type="dxa"/>
              <w:right w:w="100" w:type="dxa"/>
            </w:tcMar>
            <w:vAlign w:val="center"/>
          </w:tcPr>
          <w:p w14:paraId="5869F9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正式数据影响</w:t>
            </w:r>
          </w:p>
        </w:tc>
        <w:tc>
          <w:tcPr>
            <w:tcW w:w="1701" w:type="dxa"/>
            <w:tcMar>
              <w:top w:w="90" w:type="dxa"/>
              <w:left w:w="100" w:type="dxa"/>
              <w:bottom w:w="90" w:type="dxa"/>
              <w:right w:w="100" w:type="dxa"/>
            </w:tcMar>
            <w:vAlign w:val="center"/>
          </w:tcPr>
          <w:p w14:paraId="12680A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w:t>
            </w:r>
          </w:p>
        </w:tc>
        <w:tc>
          <w:tcPr>
            <w:tcW w:w="2154" w:type="dxa"/>
            <w:tcMar>
              <w:top w:w="90" w:type="dxa"/>
              <w:left w:w="100" w:type="dxa"/>
              <w:bottom w:w="90" w:type="dxa"/>
              <w:right w:w="100" w:type="dxa"/>
            </w:tcMar>
            <w:vAlign w:val="center"/>
          </w:tcPr>
          <w:p w14:paraId="5EBAB8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无</w:t>
            </w:r>
          </w:p>
        </w:tc>
        <w:tc>
          <w:tcPr>
            <w:tcW w:w="3061" w:type="dxa"/>
            <w:tcMar>
              <w:top w:w="90" w:type="dxa"/>
              <w:left w:w="100" w:type="dxa"/>
              <w:bottom w:w="90" w:type="dxa"/>
              <w:right w:w="100" w:type="dxa"/>
            </w:tcMar>
            <w:vAlign w:val="center"/>
          </w:tcPr>
          <w:p w14:paraId="506682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场景隔离，不发布到外部系统</w:t>
            </w:r>
          </w:p>
        </w:tc>
      </w:tr>
    </w:tbl>
    <w:p w14:paraId="58D44D3B">
      <w:pPr>
        <w:spacing w:after="40"/>
      </w:pPr>
    </w:p>
    <w:p w14:paraId="33156172">
      <w:pPr>
        <w:spacing w:after="80" w:line="324" w:lineRule="auto"/>
        <w:ind w:firstLine="420"/>
        <w:jc w:val="both"/>
      </w:pPr>
      <w:r>
        <w:rPr>
          <w:rFonts w:ascii="Times New Roman" w:hAnsi="Times New Roman" w:eastAsia="Songti SC" w:cs="Times New Roman"/>
          <w:color w:val="000000"/>
          <w:sz w:val="21"/>
        </w:rPr>
        <w:t>约束检查：场景只叠加需求增量并引用同一基线快照；所有场景运行、指标、预警和方案带独立场景标识；场景方案不能直接转正式发布。校核结果为“指标计算、预警触发、跨模块影响和场景隔离均通过”。</w:t>
      </w:r>
    </w:p>
    <w:p w14:paraId="7AABA04D">
      <w:pPr>
        <w:pStyle w:val="3"/>
      </w:pPr>
      <w:bookmarkStart w:id="404" w:name="_Toc1579002586"/>
      <w:r>
        <w:t>9.2 详细数据字典</w:t>
      </w:r>
      <w:bookmarkEnd w:id="404"/>
    </w:p>
    <w:p w14:paraId="320F3FE0">
      <w:pPr>
        <w:pStyle w:val="4"/>
      </w:pPr>
      <w:bookmarkStart w:id="405" w:name="_Toc1841036923"/>
      <w:r>
        <w:rPr>
          <w:rFonts w:ascii="Times New Roman" w:hAnsi="Times New Roman" w:eastAsia="STHeiti" w:cs="Times New Roman"/>
          <w:b/>
          <w:color w:val="000000"/>
          <w:sz w:val="24"/>
        </w:rPr>
        <w:t>9.2.1 数据实体与表目录</w:t>
      </w:r>
      <w:bookmarkEnd w:id="405"/>
    </w:p>
    <w:p w14:paraId="4CAE09A1">
      <w:pPr>
        <w:pStyle w:val="6"/>
      </w:pPr>
      <w:bookmarkStart w:id="406" w:name="_Toc1363178885"/>
      <w:r>
        <w:rPr>
          <w:rFonts w:ascii="Times New Roman" w:hAnsi="Times New Roman" w:eastAsia="STHeiti" w:cs="Times New Roman"/>
          <w:b/>
          <w:color w:val="000000"/>
          <w:sz w:val="22"/>
        </w:rPr>
        <w:t>9.2.1.1 全量输入输出数据字典</w:t>
      </w:r>
      <w:bookmarkEnd w:id="406"/>
    </w:p>
    <w:p w14:paraId="49D39C14">
      <w:pPr>
        <w:spacing w:after="80" w:line="324" w:lineRule="auto"/>
        <w:ind w:firstLine="420"/>
        <w:jc w:val="both"/>
      </w:pPr>
      <w:r>
        <w:rPr>
          <w:rFonts w:ascii="Times New Roman" w:hAnsi="Times New Roman" w:eastAsia="Songti SC" w:cs="Times New Roman"/>
          <w:color w:val="000000"/>
          <w:sz w:val="21"/>
        </w:rPr>
        <w:t>数据字典覆盖五个业务模块的全部输入、输出和双向业务实体。实体目录明确数据流向、权威来源或生成模块、消费方和更新频率；字段明细逐项承接业务蓝图中的字段定义、类型、长度、必填性、枚举、来源字段和映射逻辑。</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186"/>
        <w:gridCol w:w="1186"/>
        <w:gridCol w:w="1186"/>
        <w:gridCol w:w="1186"/>
        <w:gridCol w:w="1186"/>
        <w:gridCol w:w="1186"/>
        <w:gridCol w:w="1186"/>
      </w:tblGrid>
      <w:tr w14:paraId="74FCB97B">
        <w:trPr>
          <w:cantSplit/>
          <w:tblHeader/>
          <w:jc w:val="center"/>
        </w:trPr>
        <w:tc>
          <w:tcPr>
            <w:tcW w:w="1417" w:type="dxa"/>
            <w:shd w:val="clear" w:color="auto" w:fill="BFBFBF"/>
            <w:tcMar>
              <w:top w:w="90" w:type="dxa"/>
              <w:left w:w="100" w:type="dxa"/>
              <w:bottom w:w="90" w:type="dxa"/>
              <w:right w:w="100" w:type="dxa"/>
            </w:tcMar>
            <w:vAlign w:val="center"/>
          </w:tcPr>
          <w:p w14:paraId="11D28C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实体编号</w:t>
            </w:r>
          </w:p>
        </w:tc>
        <w:tc>
          <w:tcPr>
            <w:tcW w:w="2268" w:type="dxa"/>
            <w:shd w:val="clear" w:color="auto" w:fill="BFBFBF"/>
            <w:tcMar>
              <w:top w:w="90" w:type="dxa"/>
              <w:left w:w="100" w:type="dxa"/>
              <w:bottom w:w="90" w:type="dxa"/>
              <w:right w:w="100" w:type="dxa"/>
            </w:tcMar>
            <w:vAlign w:val="center"/>
          </w:tcPr>
          <w:p w14:paraId="61D62A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数据表/对象</w:t>
            </w:r>
          </w:p>
        </w:tc>
        <w:tc>
          <w:tcPr>
            <w:tcW w:w="1417" w:type="dxa"/>
            <w:shd w:val="clear" w:color="auto" w:fill="BFBFBF"/>
            <w:tcMar>
              <w:top w:w="90" w:type="dxa"/>
              <w:left w:w="100" w:type="dxa"/>
              <w:bottom w:w="90" w:type="dxa"/>
              <w:right w:w="100" w:type="dxa"/>
            </w:tcMar>
            <w:vAlign w:val="center"/>
          </w:tcPr>
          <w:p w14:paraId="7CCC51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模块</w:t>
            </w:r>
          </w:p>
        </w:tc>
        <w:tc>
          <w:tcPr>
            <w:tcW w:w="1304" w:type="dxa"/>
            <w:shd w:val="clear" w:color="auto" w:fill="BFBFBF"/>
            <w:tcMar>
              <w:top w:w="90" w:type="dxa"/>
              <w:left w:w="100" w:type="dxa"/>
              <w:bottom w:w="90" w:type="dxa"/>
              <w:right w:w="100" w:type="dxa"/>
            </w:tcMar>
            <w:vAlign w:val="center"/>
          </w:tcPr>
          <w:p w14:paraId="731BF3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输入输出属性</w:t>
            </w:r>
          </w:p>
        </w:tc>
        <w:tc>
          <w:tcPr>
            <w:tcW w:w="2835" w:type="dxa"/>
            <w:shd w:val="clear" w:color="auto" w:fill="BFBFBF"/>
            <w:tcMar>
              <w:top w:w="90" w:type="dxa"/>
              <w:left w:w="100" w:type="dxa"/>
              <w:bottom w:w="90" w:type="dxa"/>
              <w:right w:w="100" w:type="dxa"/>
            </w:tcMar>
            <w:vAlign w:val="center"/>
          </w:tcPr>
          <w:p w14:paraId="2C54E5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权威来源/生成模块</w:t>
            </w:r>
          </w:p>
        </w:tc>
        <w:tc>
          <w:tcPr>
            <w:tcW w:w="2835" w:type="dxa"/>
            <w:shd w:val="clear" w:color="auto" w:fill="BFBFBF"/>
            <w:tcMar>
              <w:top w:w="90" w:type="dxa"/>
              <w:left w:w="100" w:type="dxa"/>
              <w:bottom w:w="90" w:type="dxa"/>
              <w:right w:w="100" w:type="dxa"/>
            </w:tcMar>
            <w:vAlign w:val="center"/>
          </w:tcPr>
          <w:p w14:paraId="507E2F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主要消费方</w:t>
            </w:r>
          </w:p>
        </w:tc>
        <w:tc>
          <w:tcPr>
            <w:tcW w:w="1531" w:type="dxa"/>
            <w:shd w:val="clear" w:color="auto" w:fill="BFBFBF"/>
            <w:tcMar>
              <w:top w:w="90" w:type="dxa"/>
              <w:left w:w="100" w:type="dxa"/>
              <w:bottom w:w="90" w:type="dxa"/>
              <w:right w:w="100" w:type="dxa"/>
            </w:tcMar>
            <w:vAlign w:val="center"/>
          </w:tcPr>
          <w:p w14:paraId="211F0F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更新频率</w:t>
            </w:r>
          </w:p>
        </w:tc>
      </w:tr>
      <w:tr w14:paraId="36A24926">
        <w:trPr>
          <w:cantSplit/>
          <w:jc w:val="center"/>
        </w:trPr>
        <w:tc>
          <w:tcPr>
            <w:tcW w:w="1417" w:type="dxa"/>
            <w:tcMar>
              <w:top w:w="90" w:type="dxa"/>
              <w:left w:w="100" w:type="dxa"/>
              <w:bottom w:w="90" w:type="dxa"/>
              <w:right w:w="100" w:type="dxa"/>
            </w:tcMar>
            <w:vAlign w:val="center"/>
          </w:tcPr>
          <w:p w14:paraId="659EA0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ENT-INV-001</w:t>
            </w:r>
          </w:p>
        </w:tc>
        <w:tc>
          <w:tcPr>
            <w:tcW w:w="2268" w:type="dxa"/>
            <w:tcMar>
              <w:top w:w="90" w:type="dxa"/>
              <w:left w:w="100" w:type="dxa"/>
              <w:bottom w:w="90" w:type="dxa"/>
              <w:right w:w="100" w:type="dxa"/>
            </w:tcMar>
            <w:vAlign w:val="center"/>
          </w:tcPr>
          <w:p w14:paraId="10238F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库存策略版本</w:t>
            </w:r>
          </w:p>
        </w:tc>
        <w:tc>
          <w:tcPr>
            <w:tcW w:w="1417" w:type="dxa"/>
            <w:tcMar>
              <w:top w:w="90" w:type="dxa"/>
              <w:left w:w="100" w:type="dxa"/>
              <w:bottom w:w="90" w:type="dxa"/>
              <w:right w:w="100" w:type="dxa"/>
            </w:tcMar>
            <w:vAlign w:val="center"/>
          </w:tcPr>
          <w:p w14:paraId="464894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库存优化</w:t>
            </w:r>
          </w:p>
        </w:tc>
        <w:tc>
          <w:tcPr>
            <w:tcW w:w="1304" w:type="dxa"/>
            <w:tcMar>
              <w:top w:w="90" w:type="dxa"/>
              <w:left w:w="100" w:type="dxa"/>
              <w:bottom w:w="90" w:type="dxa"/>
              <w:right w:w="100" w:type="dxa"/>
            </w:tcMar>
            <w:vAlign w:val="center"/>
          </w:tcPr>
          <w:p w14:paraId="46FA36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双向</w:t>
            </w:r>
          </w:p>
        </w:tc>
        <w:tc>
          <w:tcPr>
            <w:tcW w:w="2835" w:type="dxa"/>
            <w:tcMar>
              <w:top w:w="90" w:type="dxa"/>
              <w:left w:w="100" w:type="dxa"/>
              <w:bottom w:w="90" w:type="dxa"/>
              <w:right w:w="100" w:type="dxa"/>
            </w:tcMar>
            <w:vAlign w:val="center"/>
          </w:tcPr>
          <w:p w14:paraId="20667C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SCOS库存模块</w:t>
            </w:r>
          </w:p>
        </w:tc>
        <w:tc>
          <w:tcPr>
            <w:tcW w:w="2835" w:type="dxa"/>
            <w:tcMar>
              <w:top w:w="90" w:type="dxa"/>
              <w:left w:w="100" w:type="dxa"/>
              <w:bottom w:w="90" w:type="dxa"/>
              <w:right w:w="100" w:type="dxa"/>
            </w:tcMar>
            <w:vAlign w:val="center"/>
          </w:tcPr>
          <w:p w14:paraId="6E7956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库存策略计算、审批与日度监控</w:t>
            </w:r>
          </w:p>
        </w:tc>
        <w:tc>
          <w:tcPr>
            <w:tcW w:w="1531" w:type="dxa"/>
            <w:tcMar>
              <w:top w:w="90" w:type="dxa"/>
              <w:left w:w="100" w:type="dxa"/>
              <w:bottom w:w="90" w:type="dxa"/>
              <w:right w:w="100" w:type="dxa"/>
            </w:tcMar>
            <w:vAlign w:val="center"/>
          </w:tcPr>
          <w:p w14:paraId="6B9DAD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按月/策略变更</w:t>
            </w:r>
          </w:p>
        </w:tc>
      </w:tr>
      <w:tr w14:paraId="1E1FA3AB">
        <w:trPr>
          <w:cantSplit/>
          <w:jc w:val="center"/>
        </w:trPr>
        <w:tc>
          <w:tcPr>
            <w:tcW w:w="1417" w:type="dxa"/>
            <w:shd w:val="clear" w:color="auto" w:fill="F7F7F7"/>
            <w:tcMar>
              <w:top w:w="90" w:type="dxa"/>
              <w:left w:w="100" w:type="dxa"/>
              <w:bottom w:w="90" w:type="dxa"/>
              <w:right w:w="100" w:type="dxa"/>
            </w:tcMar>
            <w:vAlign w:val="center"/>
          </w:tcPr>
          <w:p w14:paraId="39F31C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ENT-INV-002</w:t>
            </w:r>
          </w:p>
        </w:tc>
        <w:tc>
          <w:tcPr>
            <w:tcW w:w="2268" w:type="dxa"/>
            <w:shd w:val="clear" w:color="auto" w:fill="F7F7F7"/>
            <w:tcMar>
              <w:top w:w="90" w:type="dxa"/>
              <w:left w:w="100" w:type="dxa"/>
              <w:bottom w:w="90" w:type="dxa"/>
              <w:right w:w="100" w:type="dxa"/>
            </w:tcMar>
            <w:vAlign w:val="center"/>
          </w:tcPr>
          <w:p w14:paraId="1E8975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库存计算输入快照</w:t>
            </w:r>
          </w:p>
        </w:tc>
        <w:tc>
          <w:tcPr>
            <w:tcW w:w="1417" w:type="dxa"/>
            <w:shd w:val="clear" w:color="auto" w:fill="F7F7F7"/>
            <w:tcMar>
              <w:top w:w="90" w:type="dxa"/>
              <w:left w:w="100" w:type="dxa"/>
              <w:bottom w:w="90" w:type="dxa"/>
              <w:right w:w="100" w:type="dxa"/>
            </w:tcMar>
            <w:vAlign w:val="center"/>
          </w:tcPr>
          <w:p w14:paraId="416986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库存优化</w:t>
            </w:r>
          </w:p>
        </w:tc>
        <w:tc>
          <w:tcPr>
            <w:tcW w:w="1304" w:type="dxa"/>
            <w:shd w:val="clear" w:color="auto" w:fill="F7F7F7"/>
            <w:tcMar>
              <w:top w:w="90" w:type="dxa"/>
              <w:left w:w="100" w:type="dxa"/>
              <w:bottom w:w="90" w:type="dxa"/>
              <w:right w:w="100" w:type="dxa"/>
            </w:tcMar>
            <w:vAlign w:val="center"/>
          </w:tcPr>
          <w:p w14:paraId="30A288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shd w:val="clear" w:color="auto" w:fill="F7F7F7"/>
            <w:tcMar>
              <w:top w:w="90" w:type="dxa"/>
              <w:left w:w="100" w:type="dxa"/>
              <w:bottom w:w="90" w:type="dxa"/>
              <w:right w:w="100" w:type="dxa"/>
            </w:tcMar>
            <w:vAlign w:val="center"/>
          </w:tcPr>
          <w:p w14:paraId="699C32A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SAP、WMS、MES、QMS/LIMS及SCOS参数</w:t>
            </w:r>
          </w:p>
        </w:tc>
        <w:tc>
          <w:tcPr>
            <w:tcW w:w="2835" w:type="dxa"/>
            <w:shd w:val="clear" w:color="auto" w:fill="F7F7F7"/>
            <w:tcMar>
              <w:top w:w="90" w:type="dxa"/>
              <w:left w:w="100" w:type="dxa"/>
              <w:bottom w:w="90" w:type="dxa"/>
              <w:right w:w="100" w:type="dxa"/>
            </w:tcMar>
            <w:vAlign w:val="center"/>
          </w:tcPr>
          <w:p w14:paraId="6860FD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库存算法容器、审计复现</w:t>
            </w:r>
          </w:p>
        </w:tc>
        <w:tc>
          <w:tcPr>
            <w:tcW w:w="1531" w:type="dxa"/>
            <w:shd w:val="clear" w:color="auto" w:fill="F7F7F7"/>
            <w:tcMar>
              <w:top w:w="90" w:type="dxa"/>
              <w:left w:w="100" w:type="dxa"/>
              <w:bottom w:w="90" w:type="dxa"/>
              <w:right w:w="100" w:type="dxa"/>
            </w:tcMar>
            <w:vAlign w:val="center"/>
          </w:tcPr>
          <w:p w14:paraId="2FF521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每次运行</w:t>
            </w:r>
          </w:p>
        </w:tc>
      </w:tr>
      <w:tr w14:paraId="1F56E542">
        <w:trPr>
          <w:cantSplit/>
          <w:jc w:val="center"/>
        </w:trPr>
        <w:tc>
          <w:tcPr>
            <w:tcW w:w="1417" w:type="dxa"/>
            <w:tcMar>
              <w:top w:w="90" w:type="dxa"/>
              <w:left w:w="100" w:type="dxa"/>
              <w:bottom w:w="90" w:type="dxa"/>
              <w:right w:w="100" w:type="dxa"/>
            </w:tcMar>
            <w:vAlign w:val="center"/>
          </w:tcPr>
          <w:p w14:paraId="69B71D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ENT-INV-003</w:t>
            </w:r>
          </w:p>
        </w:tc>
        <w:tc>
          <w:tcPr>
            <w:tcW w:w="2268" w:type="dxa"/>
            <w:tcMar>
              <w:top w:w="90" w:type="dxa"/>
              <w:left w:w="100" w:type="dxa"/>
              <w:bottom w:w="90" w:type="dxa"/>
              <w:right w:w="100" w:type="dxa"/>
            </w:tcMar>
            <w:vAlign w:val="center"/>
          </w:tcPr>
          <w:p w14:paraId="33C8B2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周度生产补货计划</w:t>
            </w:r>
          </w:p>
        </w:tc>
        <w:tc>
          <w:tcPr>
            <w:tcW w:w="1417" w:type="dxa"/>
            <w:tcMar>
              <w:top w:w="90" w:type="dxa"/>
              <w:left w:w="100" w:type="dxa"/>
              <w:bottom w:w="90" w:type="dxa"/>
              <w:right w:w="100" w:type="dxa"/>
            </w:tcMar>
            <w:vAlign w:val="center"/>
          </w:tcPr>
          <w:p w14:paraId="6E19F8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库存优化</w:t>
            </w:r>
          </w:p>
        </w:tc>
        <w:tc>
          <w:tcPr>
            <w:tcW w:w="1304" w:type="dxa"/>
            <w:tcMar>
              <w:top w:w="90" w:type="dxa"/>
              <w:left w:w="100" w:type="dxa"/>
              <w:bottom w:w="90" w:type="dxa"/>
              <w:right w:w="100" w:type="dxa"/>
            </w:tcMar>
            <w:vAlign w:val="center"/>
          </w:tcPr>
          <w:p w14:paraId="54C975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tcMar>
              <w:top w:w="90" w:type="dxa"/>
              <w:left w:w="100" w:type="dxa"/>
              <w:bottom w:w="90" w:type="dxa"/>
              <w:right w:w="100" w:type="dxa"/>
            </w:tcMar>
            <w:vAlign w:val="center"/>
          </w:tcPr>
          <w:p w14:paraId="58EE08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SCOS库存模块</w:t>
            </w:r>
          </w:p>
        </w:tc>
        <w:tc>
          <w:tcPr>
            <w:tcW w:w="2835" w:type="dxa"/>
            <w:tcMar>
              <w:top w:w="90" w:type="dxa"/>
              <w:left w:w="100" w:type="dxa"/>
              <w:bottom w:w="90" w:type="dxa"/>
              <w:right w:w="100" w:type="dxa"/>
            </w:tcMar>
            <w:vAlign w:val="center"/>
          </w:tcPr>
          <w:p w14:paraId="32AD93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外部生产计划系统、驾驶舱</w:t>
            </w:r>
          </w:p>
        </w:tc>
        <w:tc>
          <w:tcPr>
            <w:tcW w:w="1531" w:type="dxa"/>
            <w:tcMar>
              <w:top w:w="90" w:type="dxa"/>
              <w:left w:w="100" w:type="dxa"/>
              <w:bottom w:w="90" w:type="dxa"/>
              <w:right w:w="100" w:type="dxa"/>
            </w:tcMar>
            <w:vAlign w:val="center"/>
          </w:tcPr>
          <w:p w14:paraId="5636FE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周度/事件重算</w:t>
            </w:r>
          </w:p>
        </w:tc>
      </w:tr>
      <w:tr w14:paraId="02DF4E2A">
        <w:trPr>
          <w:cantSplit/>
          <w:jc w:val="center"/>
        </w:trPr>
        <w:tc>
          <w:tcPr>
            <w:tcW w:w="1417" w:type="dxa"/>
            <w:shd w:val="clear" w:color="auto" w:fill="F7F7F7"/>
            <w:tcMar>
              <w:top w:w="90" w:type="dxa"/>
              <w:left w:w="100" w:type="dxa"/>
              <w:bottom w:w="90" w:type="dxa"/>
              <w:right w:w="100" w:type="dxa"/>
            </w:tcMar>
            <w:vAlign w:val="center"/>
          </w:tcPr>
          <w:p w14:paraId="55D700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ENT-INV-004</w:t>
            </w:r>
          </w:p>
        </w:tc>
        <w:tc>
          <w:tcPr>
            <w:tcW w:w="2268" w:type="dxa"/>
            <w:shd w:val="clear" w:color="auto" w:fill="F7F7F7"/>
            <w:tcMar>
              <w:top w:w="90" w:type="dxa"/>
              <w:left w:w="100" w:type="dxa"/>
              <w:bottom w:w="90" w:type="dxa"/>
              <w:right w:w="100" w:type="dxa"/>
            </w:tcMar>
            <w:vAlign w:val="center"/>
          </w:tcPr>
          <w:p w14:paraId="52A252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日度库存投影</w:t>
            </w:r>
          </w:p>
        </w:tc>
        <w:tc>
          <w:tcPr>
            <w:tcW w:w="1417" w:type="dxa"/>
            <w:shd w:val="clear" w:color="auto" w:fill="F7F7F7"/>
            <w:tcMar>
              <w:top w:w="90" w:type="dxa"/>
              <w:left w:w="100" w:type="dxa"/>
              <w:bottom w:w="90" w:type="dxa"/>
              <w:right w:w="100" w:type="dxa"/>
            </w:tcMar>
            <w:vAlign w:val="center"/>
          </w:tcPr>
          <w:p w14:paraId="556C45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库存优化</w:t>
            </w:r>
          </w:p>
        </w:tc>
        <w:tc>
          <w:tcPr>
            <w:tcW w:w="1304" w:type="dxa"/>
            <w:shd w:val="clear" w:color="auto" w:fill="F7F7F7"/>
            <w:tcMar>
              <w:top w:w="90" w:type="dxa"/>
              <w:left w:w="100" w:type="dxa"/>
              <w:bottom w:w="90" w:type="dxa"/>
              <w:right w:w="100" w:type="dxa"/>
            </w:tcMar>
            <w:vAlign w:val="center"/>
          </w:tcPr>
          <w:p w14:paraId="19DB25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shd w:val="clear" w:color="auto" w:fill="F7F7F7"/>
            <w:tcMar>
              <w:top w:w="90" w:type="dxa"/>
              <w:left w:w="100" w:type="dxa"/>
              <w:bottom w:w="90" w:type="dxa"/>
              <w:right w:w="100" w:type="dxa"/>
            </w:tcMar>
            <w:vAlign w:val="center"/>
          </w:tcPr>
          <w:p w14:paraId="188CE7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SCOS库存模块</w:t>
            </w:r>
          </w:p>
        </w:tc>
        <w:tc>
          <w:tcPr>
            <w:tcW w:w="2835" w:type="dxa"/>
            <w:shd w:val="clear" w:color="auto" w:fill="F7F7F7"/>
            <w:tcMar>
              <w:top w:w="90" w:type="dxa"/>
              <w:left w:w="100" w:type="dxa"/>
              <w:bottom w:w="90" w:type="dxa"/>
              <w:right w:w="100" w:type="dxa"/>
            </w:tcMar>
            <w:vAlign w:val="center"/>
          </w:tcPr>
          <w:p w14:paraId="1BE06A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库存页面、驾驶舱、预警服务</w:t>
            </w:r>
          </w:p>
        </w:tc>
        <w:tc>
          <w:tcPr>
            <w:tcW w:w="1531" w:type="dxa"/>
            <w:shd w:val="clear" w:color="auto" w:fill="F7F7F7"/>
            <w:tcMar>
              <w:top w:w="90" w:type="dxa"/>
              <w:left w:w="100" w:type="dxa"/>
              <w:bottom w:w="90" w:type="dxa"/>
              <w:right w:w="100" w:type="dxa"/>
            </w:tcMar>
            <w:vAlign w:val="center"/>
          </w:tcPr>
          <w:p w14:paraId="224741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日度/每次运行</w:t>
            </w:r>
          </w:p>
        </w:tc>
      </w:tr>
      <w:tr w14:paraId="086D8161">
        <w:trPr>
          <w:cantSplit/>
          <w:jc w:val="center"/>
        </w:trPr>
        <w:tc>
          <w:tcPr>
            <w:tcW w:w="1417" w:type="dxa"/>
            <w:tcMar>
              <w:top w:w="90" w:type="dxa"/>
              <w:left w:w="100" w:type="dxa"/>
              <w:bottom w:w="90" w:type="dxa"/>
              <w:right w:w="100" w:type="dxa"/>
            </w:tcMar>
            <w:vAlign w:val="center"/>
          </w:tcPr>
          <w:p w14:paraId="617E7C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ENT-INV-005</w:t>
            </w:r>
          </w:p>
        </w:tc>
        <w:tc>
          <w:tcPr>
            <w:tcW w:w="2268" w:type="dxa"/>
            <w:tcMar>
              <w:top w:w="90" w:type="dxa"/>
              <w:left w:w="100" w:type="dxa"/>
              <w:bottom w:w="90" w:type="dxa"/>
              <w:right w:w="100" w:type="dxa"/>
            </w:tcMar>
            <w:vAlign w:val="center"/>
          </w:tcPr>
          <w:p w14:paraId="569F2B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库存风险预警</w:t>
            </w:r>
          </w:p>
        </w:tc>
        <w:tc>
          <w:tcPr>
            <w:tcW w:w="1417" w:type="dxa"/>
            <w:tcMar>
              <w:top w:w="90" w:type="dxa"/>
              <w:left w:w="100" w:type="dxa"/>
              <w:bottom w:w="90" w:type="dxa"/>
              <w:right w:w="100" w:type="dxa"/>
            </w:tcMar>
            <w:vAlign w:val="center"/>
          </w:tcPr>
          <w:p w14:paraId="09594D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库存优化</w:t>
            </w:r>
          </w:p>
        </w:tc>
        <w:tc>
          <w:tcPr>
            <w:tcW w:w="1304" w:type="dxa"/>
            <w:tcMar>
              <w:top w:w="90" w:type="dxa"/>
              <w:left w:w="100" w:type="dxa"/>
              <w:bottom w:w="90" w:type="dxa"/>
              <w:right w:w="100" w:type="dxa"/>
            </w:tcMar>
            <w:vAlign w:val="center"/>
          </w:tcPr>
          <w:p w14:paraId="6E05F6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tcMar>
              <w:top w:w="90" w:type="dxa"/>
              <w:left w:w="100" w:type="dxa"/>
              <w:bottom w:w="90" w:type="dxa"/>
              <w:right w:w="100" w:type="dxa"/>
            </w:tcMar>
            <w:vAlign w:val="center"/>
          </w:tcPr>
          <w:p w14:paraId="4DA79C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SCOS库存模块</w:t>
            </w:r>
          </w:p>
        </w:tc>
        <w:tc>
          <w:tcPr>
            <w:tcW w:w="2835" w:type="dxa"/>
            <w:tcMar>
              <w:top w:w="90" w:type="dxa"/>
              <w:left w:w="100" w:type="dxa"/>
              <w:bottom w:w="90" w:type="dxa"/>
              <w:right w:w="100" w:type="dxa"/>
            </w:tcMar>
            <w:vAlign w:val="center"/>
          </w:tcPr>
          <w:p w14:paraId="554492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驾驶舱、协同任务</w:t>
            </w:r>
          </w:p>
        </w:tc>
        <w:tc>
          <w:tcPr>
            <w:tcW w:w="1531" w:type="dxa"/>
            <w:tcMar>
              <w:top w:w="90" w:type="dxa"/>
              <w:left w:w="100" w:type="dxa"/>
              <w:bottom w:w="90" w:type="dxa"/>
              <w:right w:w="100" w:type="dxa"/>
            </w:tcMar>
            <w:vAlign w:val="center"/>
          </w:tcPr>
          <w:p w14:paraId="48F9FF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日度/事件</w:t>
            </w:r>
          </w:p>
        </w:tc>
      </w:tr>
      <w:tr w14:paraId="5882F535">
        <w:trPr>
          <w:cantSplit/>
          <w:jc w:val="center"/>
        </w:trPr>
        <w:tc>
          <w:tcPr>
            <w:tcW w:w="1417" w:type="dxa"/>
            <w:shd w:val="clear" w:color="auto" w:fill="F7F7F7"/>
            <w:tcMar>
              <w:top w:w="90" w:type="dxa"/>
              <w:left w:w="100" w:type="dxa"/>
              <w:bottom w:w="90" w:type="dxa"/>
              <w:right w:w="100" w:type="dxa"/>
            </w:tcMar>
            <w:vAlign w:val="center"/>
          </w:tcPr>
          <w:p w14:paraId="4FEC9C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ENT-INV-006</w:t>
            </w:r>
          </w:p>
        </w:tc>
        <w:tc>
          <w:tcPr>
            <w:tcW w:w="2268" w:type="dxa"/>
            <w:shd w:val="clear" w:color="auto" w:fill="F7F7F7"/>
            <w:tcMar>
              <w:top w:w="90" w:type="dxa"/>
              <w:left w:w="100" w:type="dxa"/>
              <w:bottom w:w="90" w:type="dxa"/>
              <w:right w:w="100" w:type="dxa"/>
            </w:tcMar>
            <w:vAlign w:val="center"/>
          </w:tcPr>
          <w:p w14:paraId="4E74F1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库存策略调整记录</w:t>
            </w:r>
          </w:p>
        </w:tc>
        <w:tc>
          <w:tcPr>
            <w:tcW w:w="1417" w:type="dxa"/>
            <w:shd w:val="clear" w:color="auto" w:fill="F7F7F7"/>
            <w:tcMar>
              <w:top w:w="90" w:type="dxa"/>
              <w:left w:w="100" w:type="dxa"/>
              <w:bottom w:w="90" w:type="dxa"/>
              <w:right w:w="100" w:type="dxa"/>
            </w:tcMar>
            <w:vAlign w:val="center"/>
          </w:tcPr>
          <w:p w14:paraId="14EEE5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库存优化</w:t>
            </w:r>
          </w:p>
        </w:tc>
        <w:tc>
          <w:tcPr>
            <w:tcW w:w="1304" w:type="dxa"/>
            <w:shd w:val="clear" w:color="auto" w:fill="F7F7F7"/>
            <w:tcMar>
              <w:top w:w="90" w:type="dxa"/>
              <w:left w:w="100" w:type="dxa"/>
              <w:bottom w:w="90" w:type="dxa"/>
              <w:right w:w="100" w:type="dxa"/>
            </w:tcMar>
            <w:vAlign w:val="center"/>
          </w:tcPr>
          <w:p w14:paraId="48834B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双向</w:t>
            </w:r>
          </w:p>
        </w:tc>
        <w:tc>
          <w:tcPr>
            <w:tcW w:w="2835" w:type="dxa"/>
            <w:shd w:val="clear" w:color="auto" w:fill="F7F7F7"/>
            <w:tcMar>
              <w:top w:w="90" w:type="dxa"/>
              <w:left w:w="100" w:type="dxa"/>
              <w:bottom w:w="90" w:type="dxa"/>
              <w:right w:w="100" w:type="dxa"/>
            </w:tcMar>
            <w:vAlign w:val="center"/>
          </w:tcPr>
          <w:p w14:paraId="7C9BB8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SCOS库存用户与工作流</w:t>
            </w:r>
          </w:p>
        </w:tc>
        <w:tc>
          <w:tcPr>
            <w:tcW w:w="2835" w:type="dxa"/>
            <w:shd w:val="clear" w:color="auto" w:fill="F7F7F7"/>
            <w:tcMar>
              <w:top w:w="90" w:type="dxa"/>
              <w:left w:w="100" w:type="dxa"/>
              <w:bottom w:w="90" w:type="dxa"/>
              <w:right w:w="100" w:type="dxa"/>
            </w:tcMar>
            <w:vAlign w:val="center"/>
          </w:tcPr>
          <w:p w14:paraId="3D92C3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库存策略计算、审计</w:t>
            </w:r>
          </w:p>
        </w:tc>
        <w:tc>
          <w:tcPr>
            <w:tcW w:w="1531" w:type="dxa"/>
            <w:shd w:val="clear" w:color="auto" w:fill="F7F7F7"/>
            <w:tcMar>
              <w:top w:w="90" w:type="dxa"/>
              <w:left w:w="100" w:type="dxa"/>
              <w:bottom w:w="90" w:type="dxa"/>
              <w:right w:w="100" w:type="dxa"/>
            </w:tcMar>
            <w:vAlign w:val="center"/>
          </w:tcPr>
          <w:p w14:paraId="381600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人工调整/审批</w:t>
            </w:r>
          </w:p>
        </w:tc>
      </w:tr>
      <w:tr w14:paraId="07A43CC5">
        <w:trPr>
          <w:cantSplit/>
          <w:jc w:val="center"/>
        </w:trPr>
        <w:tc>
          <w:tcPr>
            <w:tcW w:w="1417" w:type="dxa"/>
            <w:tcMar>
              <w:top w:w="90" w:type="dxa"/>
              <w:left w:w="100" w:type="dxa"/>
              <w:bottom w:w="90" w:type="dxa"/>
              <w:right w:w="100" w:type="dxa"/>
            </w:tcMar>
            <w:vAlign w:val="center"/>
          </w:tcPr>
          <w:p w14:paraId="0177E4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ENT-INV-007</w:t>
            </w:r>
          </w:p>
        </w:tc>
        <w:tc>
          <w:tcPr>
            <w:tcW w:w="2268" w:type="dxa"/>
            <w:tcMar>
              <w:top w:w="90" w:type="dxa"/>
              <w:left w:w="100" w:type="dxa"/>
              <w:bottom w:w="90" w:type="dxa"/>
              <w:right w:w="100" w:type="dxa"/>
            </w:tcMar>
            <w:vAlign w:val="center"/>
          </w:tcPr>
          <w:p w14:paraId="38EFBA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库存健康度评价</w:t>
            </w:r>
          </w:p>
        </w:tc>
        <w:tc>
          <w:tcPr>
            <w:tcW w:w="1417" w:type="dxa"/>
            <w:tcMar>
              <w:top w:w="90" w:type="dxa"/>
              <w:left w:w="100" w:type="dxa"/>
              <w:bottom w:w="90" w:type="dxa"/>
              <w:right w:w="100" w:type="dxa"/>
            </w:tcMar>
            <w:vAlign w:val="center"/>
          </w:tcPr>
          <w:p w14:paraId="0A9879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库存优化</w:t>
            </w:r>
          </w:p>
        </w:tc>
        <w:tc>
          <w:tcPr>
            <w:tcW w:w="1304" w:type="dxa"/>
            <w:tcMar>
              <w:top w:w="90" w:type="dxa"/>
              <w:left w:w="100" w:type="dxa"/>
              <w:bottom w:w="90" w:type="dxa"/>
              <w:right w:w="100" w:type="dxa"/>
            </w:tcMar>
            <w:vAlign w:val="center"/>
          </w:tcPr>
          <w:p w14:paraId="00C251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tcMar>
              <w:top w:w="90" w:type="dxa"/>
              <w:left w:w="100" w:type="dxa"/>
              <w:bottom w:w="90" w:type="dxa"/>
              <w:right w:w="100" w:type="dxa"/>
            </w:tcMar>
            <w:vAlign w:val="center"/>
          </w:tcPr>
          <w:p w14:paraId="49F85E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SCOS库存模块</w:t>
            </w:r>
          </w:p>
        </w:tc>
        <w:tc>
          <w:tcPr>
            <w:tcW w:w="2835" w:type="dxa"/>
            <w:tcMar>
              <w:top w:w="90" w:type="dxa"/>
              <w:left w:w="100" w:type="dxa"/>
              <w:bottom w:w="90" w:type="dxa"/>
              <w:right w:w="100" w:type="dxa"/>
            </w:tcMar>
            <w:vAlign w:val="center"/>
          </w:tcPr>
          <w:p w14:paraId="1852BB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驾驶舱、模型运营</w:t>
            </w:r>
          </w:p>
        </w:tc>
        <w:tc>
          <w:tcPr>
            <w:tcW w:w="1531" w:type="dxa"/>
            <w:tcMar>
              <w:top w:w="90" w:type="dxa"/>
              <w:left w:w="100" w:type="dxa"/>
              <w:bottom w:w="90" w:type="dxa"/>
              <w:right w:w="100" w:type="dxa"/>
            </w:tcMar>
            <w:vAlign w:val="center"/>
          </w:tcPr>
          <w:p w14:paraId="5F9A79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日度/周度</w:t>
            </w:r>
          </w:p>
        </w:tc>
      </w:tr>
      <w:tr w14:paraId="409A95E7">
        <w:trPr>
          <w:cantSplit/>
          <w:jc w:val="center"/>
        </w:trPr>
        <w:tc>
          <w:tcPr>
            <w:tcW w:w="1417" w:type="dxa"/>
            <w:shd w:val="clear" w:color="auto" w:fill="F7F7F7"/>
            <w:tcMar>
              <w:top w:w="90" w:type="dxa"/>
              <w:left w:w="100" w:type="dxa"/>
              <w:bottom w:w="90" w:type="dxa"/>
              <w:right w:w="100" w:type="dxa"/>
            </w:tcMar>
            <w:vAlign w:val="center"/>
          </w:tcPr>
          <w:p w14:paraId="66AD0E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ENT-PUR-001</w:t>
            </w:r>
          </w:p>
        </w:tc>
        <w:tc>
          <w:tcPr>
            <w:tcW w:w="2268" w:type="dxa"/>
            <w:shd w:val="clear" w:color="auto" w:fill="F7F7F7"/>
            <w:tcMar>
              <w:top w:w="90" w:type="dxa"/>
              <w:left w:w="100" w:type="dxa"/>
              <w:bottom w:w="90" w:type="dxa"/>
              <w:right w:w="100" w:type="dxa"/>
            </w:tcMar>
            <w:vAlign w:val="center"/>
          </w:tcPr>
          <w:p w14:paraId="171A0E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待采购需求</w:t>
            </w:r>
          </w:p>
        </w:tc>
        <w:tc>
          <w:tcPr>
            <w:tcW w:w="1417" w:type="dxa"/>
            <w:shd w:val="clear" w:color="auto" w:fill="F7F7F7"/>
            <w:tcMar>
              <w:top w:w="90" w:type="dxa"/>
              <w:left w:w="100" w:type="dxa"/>
              <w:bottom w:w="90" w:type="dxa"/>
              <w:right w:w="100" w:type="dxa"/>
            </w:tcMar>
            <w:vAlign w:val="center"/>
          </w:tcPr>
          <w:p w14:paraId="2AB0BF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w:t>
            </w:r>
          </w:p>
        </w:tc>
        <w:tc>
          <w:tcPr>
            <w:tcW w:w="1304" w:type="dxa"/>
            <w:shd w:val="clear" w:color="auto" w:fill="F7F7F7"/>
            <w:tcMar>
              <w:top w:w="90" w:type="dxa"/>
              <w:left w:w="100" w:type="dxa"/>
              <w:bottom w:w="90" w:type="dxa"/>
              <w:right w:w="100" w:type="dxa"/>
            </w:tcMar>
            <w:vAlign w:val="center"/>
          </w:tcPr>
          <w:p w14:paraId="397F59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shd w:val="clear" w:color="auto" w:fill="F7F7F7"/>
            <w:tcMar>
              <w:top w:w="90" w:type="dxa"/>
              <w:left w:w="100" w:type="dxa"/>
              <w:bottom w:w="90" w:type="dxa"/>
              <w:right w:w="100" w:type="dxa"/>
            </w:tcMar>
            <w:vAlign w:val="center"/>
          </w:tcPr>
          <w:p w14:paraId="7F97C5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SAP、外部生产计划、库存模块</w:t>
            </w:r>
          </w:p>
        </w:tc>
        <w:tc>
          <w:tcPr>
            <w:tcW w:w="2835" w:type="dxa"/>
            <w:shd w:val="clear" w:color="auto" w:fill="F7F7F7"/>
            <w:tcMar>
              <w:top w:w="90" w:type="dxa"/>
              <w:left w:w="100" w:type="dxa"/>
              <w:bottom w:w="90" w:type="dxa"/>
              <w:right w:w="100" w:type="dxa"/>
            </w:tcMar>
            <w:vAlign w:val="center"/>
          </w:tcPr>
          <w:p w14:paraId="188CD9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采购优化算法容器</w:t>
            </w:r>
          </w:p>
        </w:tc>
        <w:tc>
          <w:tcPr>
            <w:tcW w:w="1531" w:type="dxa"/>
            <w:shd w:val="clear" w:color="auto" w:fill="F7F7F7"/>
            <w:tcMar>
              <w:top w:w="90" w:type="dxa"/>
              <w:left w:w="100" w:type="dxa"/>
              <w:bottom w:w="90" w:type="dxa"/>
              <w:right w:w="100" w:type="dxa"/>
            </w:tcMar>
            <w:vAlign w:val="center"/>
          </w:tcPr>
          <w:p w14:paraId="2AFBC5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月度/周度/事件</w:t>
            </w:r>
          </w:p>
        </w:tc>
      </w:tr>
      <w:tr w14:paraId="27FB9F33">
        <w:trPr>
          <w:cantSplit/>
          <w:jc w:val="center"/>
        </w:trPr>
        <w:tc>
          <w:tcPr>
            <w:tcW w:w="1417" w:type="dxa"/>
            <w:tcMar>
              <w:top w:w="90" w:type="dxa"/>
              <w:left w:w="100" w:type="dxa"/>
              <w:bottom w:w="90" w:type="dxa"/>
              <w:right w:w="100" w:type="dxa"/>
            </w:tcMar>
            <w:vAlign w:val="center"/>
          </w:tcPr>
          <w:p w14:paraId="4F21F9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ENT-PUR-002</w:t>
            </w:r>
          </w:p>
        </w:tc>
        <w:tc>
          <w:tcPr>
            <w:tcW w:w="2268" w:type="dxa"/>
            <w:tcMar>
              <w:top w:w="90" w:type="dxa"/>
              <w:left w:w="100" w:type="dxa"/>
              <w:bottom w:w="90" w:type="dxa"/>
              <w:right w:w="100" w:type="dxa"/>
            </w:tcMar>
            <w:vAlign w:val="center"/>
          </w:tcPr>
          <w:p w14:paraId="479289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供应商主数据与画像</w:t>
            </w:r>
          </w:p>
        </w:tc>
        <w:tc>
          <w:tcPr>
            <w:tcW w:w="1417" w:type="dxa"/>
            <w:tcMar>
              <w:top w:w="90" w:type="dxa"/>
              <w:left w:w="100" w:type="dxa"/>
              <w:bottom w:w="90" w:type="dxa"/>
              <w:right w:w="100" w:type="dxa"/>
            </w:tcMar>
            <w:vAlign w:val="center"/>
          </w:tcPr>
          <w:p w14:paraId="25AC9E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w:t>
            </w:r>
          </w:p>
        </w:tc>
        <w:tc>
          <w:tcPr>
            <w:tcW w:w="1304" w:type="dxa"/>
            <w:tcMar>
              <w:top w:w="90" w:type="dxa"/>
              <w:left w:w="100" w:type="dxa"/>
              <w:bottom w:w="90" w:type="dxa"/>
              <w:right w:w="100" w:type="dxa"/>
            </w:tcMar>
            <w:vAlign w:val="center"/>
          </w:tcPr>
          <w:p w14:paraId="546D5C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tcMar>
              <w:top w:w="90" w:type="dxa"/>
              <w:left w:w="100" w:type="dxa"/>
              <w:bottom w:w="90" w:type="dxa"/>
              <w:right w:w="100" w:type="dxa"/>
            </w:tcMar>
            <w:vAlign w:val="center"/>
          </w:tcPr>
          <w:p w14:paraId="66FD5F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SAP、E采、主数据平台</w:t>
            </w:r>
          </w:p>
        </w:tc>
        <w:tc>
          <w:tcPr>
            <w:tcW w:w="2835" w:type="dxa"/>
            <w:tcMar>
              <w:top w:w="90" w:type="dxa"/>
              <w:left w:w="100" w:type="dxa"/>
              <w:bottom w:w="90" w:type="dxa"/>
              <w:right w:w="100" w:type="dxa"/>
            </w:tcMar>
            <w:vAlign w:val="center"/>
          </w:tcPr>
          <w:p w14:paraId="2AB1E0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采购优化、要货计划、驾驶舱</w:t>
            </w:r>
          </w:p>
        </w:tc>
        <w:tc>
          <w:tcPr>
            <w:tcW w:w="1531" w:type="dxa"/>
            <w:tcMar>
              <w:top w:w="90" w:type="dxa"/>
              <w:left w:w="100" w:type="dxa"/>
              <w:bottom w:w="90" w:type="dxa"/>
              <w:right w:w="100" w:type="dxa"/>
            </w:tcMar>
            <w:vAlign w:val="center"/>
          </w:tcPr>
          <w:p w14:paraId="163A7A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日度/变更</w:t>
            </w:r>
          </w:p>
        </w:tc>
      </w:tr>
      <w:tr w14:paraId="768DEECF">
        <w:trPr>
          <w:cantSplit/>
          <w:jc w:val="center"/>
        </w:trPr>
        <w:tc>
          <w:tcPr>
            <w:tcW w:w="1417" w:type="dxa"/>
            <w:shd w:val="clear" w:color="auto" w:fill="F7F7F7"/>
            <w:tcMar>
              <w:top w:w="90" w:type="dxa"/>
              <w:left w:w="100" w:type="dxa"/>
              <w:bottom w:w="90" w:type="dxa"/>
              <w:right w:w="100" w:type="dxa"/>
            </w:tcMar>
            <w:vAlign w:val="center"/>
          </w:tcPr>
          <w:p w14:paraId="11C315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ENT-PUR-003</w:t>
            </w:r>
          </w:p>
        </w:tc>
        <w:tc>
          <w:tcPr>
            <w:tcW w:w="2268" w:type="dxa"/>
            <w:shd w:val="clear" w:color="auto" w:fill="F7F7F7"/>
            <w:tcMar>
              <w:top w:w="90" w:type="dxa"/>
              <w:left w:w="100" w:type="dxa"/>
              <w:bottom w:w="90" w:type="dxa"/>
              <w:right w:w="100" w:type="dxa"/>
            </w:tcMar>
            <w:vAlign w:val="center"/>
          </w:tcPr>
          <w:p w14:paraId="3C14F0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供应商评价与资质预警</w:t>
            </w:r>
          </w:p>
        </w:tc>
        <w:tc>
          <w:tcPr>
            <w:tcW w:w="1417" w:type="dxa"/>
            <w:shd w:val="clear" w:color="auto" w:fill="F7F7F7"/>
            <w:tcMar>
              <w:top w:w="90" w:type="dxa"/>
              <w:left w:w="100" w:type="dxa"/>
              <w:bottom w:w="90" w:type="dxa"/>
              <w:right w:w="100" w:type="dxa"/>
            </w:tcMar>
            <w:vAlign w:val="center"/>
          </w:tcPr>
          <w:p w14:paraId="412508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w:t>
            </w:r>
          </w:p>
        </w:tc>
        <w:tc>
          <w:tcPr>
            <w:tcW w:w="1304" w:type="dxa"/>
            <w:shd w:val="clear" w:color="auto" w:fill="F7F7F7"/>
            <w:tcMar>
              <w:top w:w="90" w:type="dxa"/>
              <w:left w:w="100" w:type="dxa"/>
              <w:bottom w:w="90" w:type="dxa"/>
              <w:right w:w="100" w:type="dxa"/>
            </w:tcMar>
            <w:vAlign w:val="center"/>
          </w:tcPr>
          <w:p w14:paraId="439311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shd w:val="clear" w:color="auto" w:fill="F7F7F7"/>
            <w:tcMar>
              <w:top w:w="90" w:type="dxa"/>
              <w:left w:w="100" w:type="dxa"/>
              <w:bottom w:w="90" w:type="dxa"/>
              <w:right w:w="100" w:type="dxa"/>
            </w:tcMar>
            <w:vAlign w:val="center"/>
          </w:tcPr>
          <w:p w14:paraId="0EE741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E采、QMS、采购评价</w:t>
            </w:r>
          </w:p>
        </w:tc>
        <w:tc>
          <w:tcPr>
            <w:tcW w:w="2835" w:type="dxa"/>
            <w:shd w:val="clear" w:color="auto" w:fill="F7F7F7"/>
            <w:tcMar>
              <w:top w:w="90" w:type="dxa"/>
              <w:left w:w="100" w:type="dxa"/>
              <w:bottom w:w="90" w:type="dxa"/>
              <w:right w:w="100" w:type="dxa"/>
            </w:tcMar>
            <w:vAlign w:val="center"/>
          </w:tcPr>
          <w:p w14:paraId="6D4D5B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采购候选筛选、驾驶舱</w:t>
            </w:r>
          </w:p>
        </w:tc>
        <w:tc>
          <w:tcPr>
            <w:tcW w:w="1531" w:type="dxa"/>
            <w:shd w:val="clear" w:color="auto" w:fill="F7F7F7"/>
            <w:tcMar>
              <w:top w:w="90" w:type="dxa"/>
              <w:left w:w="100" w:type="dxa"/>
              <w:bottom w:w="90" w:type="dxa"/>
              <w:right w:w="100" w:type="dxa"/>
            </w:tcMar>
            <w:vAlign w:val="center"/>
          </w:tcPr>
          <w:p w14:paraId="36D365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日度/事件</w:t>
            </w:r>
          </w:p>
        </w:tc>
      </w:tr>
      <w:tr w14:paraId="4C000A24">
        <w:trPr>
          <w:cantSplit/>
          <w:jc w:val="center"/>
        </w:trPr>
        <w:tc>
          <w:tcPr>
            <w:tcW w:w="1417" w:type="dxa"/>
            <w:tcMar>
              <w:top w:w="90" w:type="dxa"/>
              <w:left w:w="100" w:type="dxa"/>
              <w:bottom w:w="90" w:type="dxa"/>
              <w:right w:w="100" w:type="dxa"/>
            </w:tcMar>
            <w:vAlign w:val="center"/>
          </w:tcPr>
          <w:p w14:paraId="6B1BE9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ENT-PUR-004</w:t>
            </w:r>
          </w:p>
        </w:tc>
        <w:tc>
          <w:tcPr>
            <w:tcW w:w="2268" w:type="dxa"/>
            <w:tcMar>
              <w:top w:w="90" w:type="dxa"/>
              <w:left w:w="100" w:type="dxa"/>
              <w:bottom w:w="90" w:type="dxa"/>
              <w:right w:w="100" w:type="dxa"/>
            </w:tcMar>
            <w:vAlign w:val="center"/>
          </w:tcPr>
          <w:p w14:paraId="6E626E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供应商报价与供货能力</w:t>
            </w:r>
          </w:p>
        </w:tc>
        <w:tc>
          <w:tcPr>
            <w:tcW w:w="1417" w:type="dxa"/>
            <w:tcMar>
              <w:top w:w="90" w:type="dxa"/>
              <w:left w:w="100" w:type="dxa"/>
              <w:bottom w:w="90" w:type="dxa"/>
              <w:right w:w="100" w:type="dxa"/>
            </w:tcMar>
            <w:vAlign w:val="center"/>
          </w:tcPr>
          <w:p w14:paraId="2E078B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w:t>
            </w:r>
          </w:p>
        </w:tc>
        <w:tc>
          <w:tcPr>
            <w:tcW w:w="1304" w:type="dxa"/>
            <w:tcMar>
              <w:top w:w="90" w:type="dxa"/>
              <w:left w:w="100" w:type="dxa"/>
              <w:bottom w:w="90" w:type="dxa"/>
              <w:right w:w="100" w:type="dxa"/>
            </w:tcMar>
            <w:vAlign w:val="center"/>
          </w:tcPr>
          <w:p w14:paraId="2323A7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tcMar>
              <w:top w:w="90" w:type="dxa"/>
              <w:left w:w="100" w:type="dxa"/>
              <w:bottom w:w="90" w:type="dxa"/>
              <w:right w:w="100" w:type="dxa"/>
            </w:tcMar>
            <w:vAlign w:val="center"/>
          </w:tcPr>
          <w:p w14:paraId="604CEC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E采、供应商平台</w:t>
            </w:r>
          </w:p>
        </w:tc>
        <w:tc>
          <w:tcPr>
            <w:tcW w:w="2835" w:type="dxa"/>
            <w:tcMar>
              <w:top w:w="90" w:type="dxa"/>
              <w:left w:w="100" w:type="dxa"/>
              <w:bottom w:w="90" w:type="dxa"/>
              <w:right w:w="100" w:type="dxa"/>
            </w:tcMar>
            <w:vAlign w:val="center"/>
          </w:tcPr>
          <w:p w14:paraId="2700B3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采购优化算法容器</w:t>
            </w:r>
          </w:p>
        </w:tc>
        <w:tc>
          <w:tcPr>
            <w:tcW w:w="1531" w:type="dxa"/>
            <w:tcMar>
              <w:top w:w="90" w:type="dxa"/>
              <w:left w:w="100" w:type="dxa"/>
              <w:bottom w:w="90" w:type="dxa"/>
              <w:right w:w="100" w:type="dxa"/>
            </w:tcMar>
            <w:vAlign w:val="center"/>
          </w:tcPr>
          <w:p w14:paraId="6CE241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报价/能力变更</w:t>
            </w:r>
          </w:p>
        </w:tc>
      </w:tr>
      <w:tr w14:paraId="1D15047E">
        <w:trPr>
          <w:cantSplit/>
          <w:jc w:val="center"/>
        </w:trPr>
        <w:tc>
          <w:tcPr>
            <w:tcW w:w="1417" w:type="dxa"/>
            <w:shd w:val="clear" w:color="auto" w:fill="F7F7F7"/>
            <w:tcMar>
              <w:top w:w="90" w:type="dxa"/>
              <w:left w:w="100" w:type="dxa"/>
              <w:bottom w:w="90" w:type="dxa"/>
              <w:right w:w="100" w:type="dxa"/>
            </w:tcMar>
            <w:vAlign w:val="center"/>
          </w:tcPr>
          <w:p w14:paraId="59D7F5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ENT-PUR-005</w:t>
            </w:r>
          </w:p>
        </w:tc>
        <w:tc>
          <w:tcPr>
            <w:tcW w:w="2268" w:type="dxa"/>
            <w:shd w:val="clear" w:color="auto" w:fill="F7F7F7"/>
            <w:tcMar>
              <w:top w:w="90" w:type="dxa"/>
              <w:left w:w="100" w:type="dxa"/>
              <w:bottom w:w="90" w:type="dxa"/>
              <w:right w:w="100" w:type="dxa"/>
            </w:tcMar>
            <w:vAlign w:val="center"/>
          </w:tcPr>
          <w:p w14:paraId="79762B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采购优化参数</w:t>
            </w:r>
          </w:p>
        </w:tc>
        <w:tc>
          <w:tcPr>
            <w:tcW w:w="1417" w:type="dxa"/>
            <w:shd w:val="clear" w:color="auto" w:fill="F7F7F7"/>
            <w:tcMar>
              <w:top w:w="90" w:type="dxa"/>
              <w:left w:w="100" w:type="dxa"/>
              <w:bottom w:w="90" w:type="dxa"/>
              <w:right w:w="100" w:type="dxa"/>
            </w:tcMar>
            <w:vAlign w:val="center"/>
          </w:tcPr>
          <w:p w14:paraId="58CBCD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w:t>
            </w:r>
          </w:p>
        </w:tc>
        <w:tc>
          <w:tcPr>
            <w:tcW w:w="1304" w:type="dxa"/>
            <w:shd w:val="clear" w:color="auto" w:fill="F7F7F7"/>
            <w:tcMar>
              <w:top w:w="90" w:type="dxa"/>
              <w:left w:w="100" w:type="dxa"/>
              <w:bottom w:w="90" w:type="dxa"/>
              <w:right w:w="100" w:type="dxa"/>
            </w:tcMar>
            <w:vAlign w:val="center"/>
          </w:tcPr>
          <w:p w14:paraId="6CB378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shd w:val="clear" w:color="auto" w:fill="F7F7F7"/>
            <w:tcMar>
              <w:top w:w="90" w:type="dxa"/>
              <w:left w:w="100" w:type="dxa"/>
              <w:bottom w:w="90" w:type="dxa"/>
              <w:right w:w="100" w:type="dxa"/>
            </w:tcMar>
            <w:vAlign w:val="center"/>
          </w:tcPr>
          <w:p w14:paraId="62345D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SCOS采购模块</w:t>
            </w:r>
          </w:p>
        </w:tc>
        <w:tc>
          <w:tcPr>
            <w:tcW w:w="2835" w:type="dxa"/>
            <w:shd w:val="clear" w:color="auto" w:fill="F7F7F7"/>
            <w:tcMar>
              <w:top w:w="90" w:type="dxa"/>
              <w:left w:w="100" w:type="dxa"/>
              <w:bottom w:w="90" w:type="dxa"/>
              <w:right w:w="100" w:type="dxa"/>
            </w:tcMar>
            <w:vAlign w:val="center"/>
          </w:tcPr>
          <w:p w14:paraId="0ABBCC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采购优化算法容器</w:t>
            </w:r>
          </w:p>
        </w:tc>
        <w:tc>
          <w:tcPr>
            <w:tcW w:w="1531" w:type="dxa"/>
            <w:shd w:val="clear" w:color="auto" w:fill="F7F7F7"/>
            <w:tcMar>
              <w:top w:w="90" w:type="dxa"/>
              <w:left w:w="100" w:type="dxa"/>
              <w:bottom w:w="90" w:type="dxa"/>
              <w:right w:w="100" w:type="dxa"/>
            </w:tcMar>
            <w:vAlign w:val="center"/>
          </w:tcPr>
          <w:p w14:paraId="707132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版本发布</w:t>
            </w:r>
          </w:p>
        </w:tc>
      </w:tr>
      <w:tr w14:paraId="5B238C08">
        <w:trPr>
          <w:cantSplit/>
          <w:jc w:val="center"/>
        </w:trPr>
        <w:tc>
          <w:tcPr>
            <w:tcW w:w="1417" w:type="dxa"/>
            <w:tcMar>
              <w:top w:w="90" w:type="dxa"/>
              <w:left w:w="100" w:type="dxa"/>
              <w:bottom w:w="90" w:type="dxa"/>
              <w:right w:w="100" w:type="dxa"/>
            </w:tcMar>
            <w:vAlign w:val="center"/>
          </w:tcPr>
          <w:p w14:paraId="315C62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ENT-PUR-006</w:t>
            </w:r>
          </w:p>
        </w:tc>
        <w:tc>
          <w:tcPr>
            <w:tcW w:w="2268" w:type="dxa"/>
            <w:tcMar>
              <w:top w:w="90" w:type="dxa"/>
              <w:left w:w="100" w:type="dxa"/>
              <w:bottom w:w="90" w:type="dxa"/>
              <w:right w:w="100" w:type="dxa"/>
            </w:tcMar>
            <w:vAlign w:val="center"/>
          </w:tcPr>
          <w:p w14:paraId="792874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月度采购方案</w:t>
            </w:r>
          </w:p>
        </w:tc>
        <w:tc>
          <w:tcPr>
            <w:tcW w:w="1417" w:type="dxa"/>
            <w:tcMar>
              <w:top w:w="90" w:type="dxa"/>
              <w:left w:w="100" w:type="dxa"/>
              <w:bottom w:w="90" w:type="dxa"/>
              <w:right w:w="100" w:type="dxa"/>
            </w:tcMar>
            <w:vAlign w:val="center"/>
          </w:tcPr>
          <w:p w14:paraId="49B36D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w:t>
            </w:r>
          </w:p>
        </w:tc>
        <w:tc>
          <w:tcPr>
            <w:tcW w:w="1304" w:type="dxa"/>
            <w:tcMar>
              <w:top w:w="90" w:type="dxa"/>
              <w:left w:w="100" w:type="dxa"/>
              <w:bottom w:w="90" w:type="dxa"/>
              <w:right w:w="100" w:type="dxa"/>
            </w:tcMar>
            <w:vAlign w:val="center"/>
          </w:tcPr>
          <w:p w14:paraId="67CB60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tcMar>
              <w:top w:w="90" w:type="dxa"/>
              <w:left w:w="100" w:type="dxa"/>
              <w:bottom w:w="90" w:type="dxa"/>
              <w:right w:w="100" w:type="dxa"/>
            </w:tcMar>
            <w:vAlign w:val="center"/>
          </w:tcPr>
          <w:p w14:paraId="2DFD46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SCOS采购优化</w:t>
            </w:r>
          </w:p>
        </w:tc>
        <w:tc>
          <w:tcPr>
            <w:tcW w:w="2835" w:type="dxa"/>
            <w:tcMar>
              <w:top w:w="90" w:type="dxa"/>
              <w:left w:w="100" w:type="dxa"/>
              <w:bottom w:w="90" w:type="dxa"/>
              <w:right w:w="100" w:type="dxa"/>
            </w:tcMar>
            <w:vAlign w:val="center"/>
          </w:tcPr>
          <w:p w14:paraId="5F2789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采购审批、SAP/E采、驾驶舱</w:t>
            </w:r>
          </w:p>
        </w:tc>
        <w:tc>
          <w:tcPr>
            <w:tcW w:w="1531" w:type="dxa"/>
            <w:tcMar>
              <w:top w:w="90" w:type="dxa"/>
              <w:left w:w="100" w:type="dxa"/>
              <w:bottom w:w="90" w:type="dxa"/>
              <w:right w:w="100" w:type="dxa"/>
            </w:tcMar>
            <w:vAlign w:val="center"/>
          </w:tcPr>
          <w:p w14:paraId="3C1676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月度/重算</w:t>
            </w:r>
          </w:p>
        </w:tc>
      </w:tr>
      <w:tr w14:paraId="58351B84">
        <w:trPr>
          <w:cantSplit/>
          <w:jc w:val="center"/>
        </w:trPr>
        <w:tc>
          <w:tcPr>
            <w:tcW w:w="1417" w:type="dxa"/>
            <w:shd w:val="clear" w:color="auto" w:fill="F7F7F7"/>
            <w:tcMar>
              <w:top w:w="90" w:type="dxa"/>
              <w:left w:w="100" w:type="dxa"/>
              <w:bottom w:w="90" w:type="dxa"/>
              <w:right w:w="100" w:type="dxa"/>
            </w:tcMar>
            <w:vAlign w:val="center"/>
          </w:tcPr>
          <w:p w14:paraId="141775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ENT-PUR-007</w:t>
            </w:r>
          </w:p>
        </w:tc>
        <w:tc>
          <w:tcPr>
            <w:tcW w:w="2268" w:type="dxa"/>
            <w:shd w:val="clear" w:color="auto" w:fill="F7F7F7"/>
            <w:tcMar>
              <w:top w:w="90" w:type="dxa"/>
              <w:left w:w="100" w:type="dxa"/>
              <w:bottom w:w="90" w:type="dxa"/>
              <w:right w:w="100" w:type="dxa"/>
            </w:tcMar>
            <w:vAlign w:val="center"/>
          </w:tcPr>
          <w:p w14:paraId="0DB399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采购执行跟踪</w:t>
            </w:r>
          </w:p>
        </w:tc>
        <w:tc>
          <w:tcPr>
            <w:tcW w:w="1417" w:type="dxa"/>
            <w:shd w:val="clear" w:color="auto" w:fill="F7F7F7"/>
            <w:tcMar>
              <w:top w:w="90" w:type="dxa"/>
              <w:left w:w="100" w:type="dxa"/>
              <w:bottom w:w="90" w:type="dxa"/>
              <w:right w:w="100" w:type="dxa"/>
            </w:tcMar>
            <w:vAlign w:val="center"/>
          </w:tcPr>
          <w:p w14:paraId="67A43C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w:t>
            </w:r>
          </w:p>
        </w:tc>
        <w:tc>
          <w:tcPr>
            <w:tcW w:w="1304" w:type="dxa"/>
            <w:shd w:val="clear" w:color="auto" w:fill="F7F7F7"/>
            <w:tcMar>
              <w:top w:w="90" w:type="dxa"/>
              <w:left w:w="100" w:type="dxa"/>
              <w:bottom w:w="90" w:type="dxa"/>
              <w:right w:w="100" w:type="dxa"/>
            </w:tcMar>
            <w:vAlign w:val="center"/>
          </w:tcPr>
          <w:p w14:paraId="1504A6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双向</w:t>
            </w:r>
          </w:p>
        </w:tc>
        <w:tc>
          <w:tcPr>
            <w:tcW w:w="2835" w:type="dxa"/>
            <w:shd w:val="clear" w:color="auto" w:fill="F7F7F7"/>
            <w:tcMar>
              <w:top w:w="90" w:type="dxa"/>
              <w:left w:w="100" w:type="dxa"/>
              <w:bottom w:w="90" w:type="dxa"/>
              <w:right w:w="100" w:type="dxa"/>
            </w:tcMar>
            <w:vAlign w:val="center"/>
          </w:tcPr>
          <w:p w14:paraId="21745E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SAP、E采、TMS与SCOS</w:t>
            </w:r>
          </w:p>
        </w:tc>
        <w:tc>
          <w:tcPr>
            <w:tcW w:w="2835" w:type="dxa"/>
            <w:shd w:val="clear" w:color="auto" w:fill="F7F7F7"/>
            <w:tcMar>
              <w:top w:w="90" w:type="dxa"/>
              <w:left w:w="100" w:type="dxa"/>
              <w:bottom w:w="90" w:type="dxa"/>
              <w:right w:w="100" w:type="dxa"/>
            </w:tcMar>
            <w:vAlign w:val="center"/>
          </w:tcPr>
          <w:p w14:paraId="2F7EE0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采购滚动调整、驾驶舱</w:t>
            </w:r>
          </w:p>
        </w:tc>
        <w:tc>
          <w:tcPr>
            <w:tcW w:w="1531" w:type="dxa"/>
            <w:shd w:val="clear" w:color="auto" w:fill="F7F7F7"/>
            <w:tcMar>
              <w:top w:w="90" w:type="dxa"/>
              <w:left w:w="100" w:type="dxa"/>
              <w:bottom w:w="90" w:type="dxa"/>
              <w:right w:w="100" w:type="dxa"/>
            </w:tcMar>
            <w:vAlign w:val="center"/>
          </w:tcPr>
          <w:p w14:paraId="6AFA9F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准实时/日度</w:t>
            </w:r>
          </w:p>
        </w:tc>
      </w:tr>
      <w:tr w14:paraId="4DA7E277">
        <w:trPr>
          <w:cantSplit/>
          <w:jc w:val="center"/>
        </w:trPr>
        <w:tc>
          <w:tcPr>
            <w:tcW w:w="1417" w:type="dxa"/>
            <w:tcMar>
              <w:top w:w="90" w:type="dxa"/>
              <w:left w:w="100" w:type="dxa"/>
              <w:bottom w:w="90" w:type="dxa"/>
              <w:right w:w="100" w:type="dxa"/>
            </w:tcMar>
            <w:vAlign w:val="center"/>
          </w:tcPr>
          <w:p w14:paraId="40DC25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ENT-REP-001</w:t>
            </w:r>
          </w:p>
        </w:tc>
        <w:tc>
          <w:tcPr>
            <w:tcW w:w="2268" w:type="dxa"/>
            <w:tcMar>
              <w:top w:w="90" w:type="dxa"/>
              <w:left w:w="100" w:type="dxa"/>
              <w:bottom w:w="90" w:type="dxa"/>
              <w:right w:w="100" w:type="dxa"/>
            </w:tcMar>
            <w:vAlign w:val="center"/>
          </w:tcPr>
          <w:p w14:paraId="22212E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要货条件版本</w:t>
            </w:r>
          </w:p>
        </w:tc>
        <w:tc>
          <w:tcPr>
            <w:tcW w:w="1417" w:type="dxa"/>
            <w:tcMar>
              <w:top w:w="90" w:type="dxa"/>
              <w:left w:w="100" w:type="dxa"/>
              <w:bottom w:w="90" w:type="dxa"/>
              <w:right w:w="100" w:type="dxa"/>
            </w:tcMar>
            <w:vAlign w:val="center"/>
          </w:tcPr>
          <w:p w14:paraId="11B2AC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w:t>
            </w:r>
          </w:p>
        </w:tc>
        <w:tc>
          <w:tcPr>
            <w:tcW w:w="1304" w:type="dxa"/>
            <w:tcMar>
              <w:top w:w="90" w:type="dxa"/>
              <w:left w:w="100" w:type="dxa"/>
              <w:bottom w:w="90" w:type="dxa"/>
              <w:right w:w="100" w:type="dxa"/>
            </w:tcMar>
            <w:vAlign w:val="center"/>
          </w:tcPr>
          <w:p w14:paraId="0C434A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tcMar>
              <w:top w:w="90" w:type="dxa"/>
              <w:left w:w="100" w:type="dxa"/>
              <w:bottom w:w="90" w:type="dxa"/>
              <w:right w:w="100" w:type="dxa"/>
            </w:tcMar>
            <w:vAlign w:val="center"/>
          </w:tcPr>
          <w:p w14:paraId="18262C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SCOS要货模块</w:t>
            </w:r>
          </w:p>
        </w:tc>
        <w:tc>
          <w:tcPr>
            <w:tcW w:w="2835" w:type="dxa"/>
            <w:tcMar>
              <w:top w:w="90" w:type="dxa"/>
              <w:left w:w="100" w:type="dxa"/>
              <w:bottom w:w="90" w:type="dxa"/>
              <w:right w:w="100" w:type="dxa"/>
            </w:tcMar>
            <w:vAlign w:val="center"/>
          </w:tcPr>
          <w:p w14:paraId="606392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要货优化算法容器</w:t>
            </w:r>
          </w:p>
        </w:tc>
        <w:tc>
          <w:tcPr>
            <w:tcW w:w="1531" w:type="dxa"/>
            <w:tcMar>
              <w:top w:w="90" w:type="dxa"/>
              <w:left w:w="100" w:type="dxa"/>
              <w:bottom w:w="90" w:type="dxa"/>
              <w:right w:w="100" w:type="dxa"/>
            </w:tcMar>
            <w:vAlign w:val="center"/>
          </w:tcPr>
          <w:p w14:paraId="0A7EC0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版本发布</w:t>
            </w:r>
          </w:p>
        </w:tc>
      </w:tr>
      <w:tr w14:paraId="298C64FD">
        <w:trPr>
          <w:cantSplit/>
          <w:jc w:val="center"/>
        </w:trPr>
        <w:tc>
          <w:tcPr>
            <w:tcW w:w="1417" w:type="dxa"/>
            <w:shd w:val="clear" w:color="auto" w:fill="F7F7F7"/>
            <w:tcMar>
              <w:top w:w="90" w:type="dxa"/>
              <w:left w:w="100" w:type="dxa"/>
              <w:bottom w:w="90" w:type="dxa"/>
              <w:right w:w="100" w:type="dxa"/>
            </w:tcMar>
            <w:vAlign w:val="center"/>
          </w:tcPr>
          <w:p w14:paraId="15BD23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ENT-REP-002</w:t>
            </w:r>
          </w:p>
        </w:tc>
        <w:tc>
          <w:tcPr>
            <w:tcW w:w="2268" w:type="dxa"/>
            <w:shd w:val="clear" w:color="auto" w:fill="F7F7F7"/>
            <w:tcMar>
              <w:top w:w="90" w:type="dxa"/>
              <w:left w:w="100" w:type="dxa"/>
              <w:bottom w:w="90" w:type="dxa"/>
              <w:right w:w="100" w:type="dxa"/>
            </w:tcMar>
            <w:vAlign w:val="center"/>
          </w:tcPr>
          <w:p w14:paraId="47EF18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合同可安排余量</w:t>
            </w:r>
          </w:p>
        </w:tc>
        <w:tc>
          <w:tcPr>
            <w:tcW w:w="1417" w:type="dxa"/>
            <w:shd w:val="clear" w:color="auto" w:fill="F7F7F7"/>
            <w:tcMar>
              <w:top w:w="90" w:type="dxa"/>
              <w:left w:w="100" w:type="dxa"/>
              <w:bottom w:w="90" w:type="dxa"/>
              <w:right w:w="100" w:type="dxa"/>
            </w:tcMar>
            <w:vAlign w:val="center"/>
          </w:tcPr>
          <w:p w14:paraId="73A357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w:t>
            </w:r>
          </w:p>
        </w:tc>
        <w:tc>
          <w:tcPr>
            <w:tcW w:w="1304" w:type="dxa"/>
            <w:shd w:val="clear" w:color="auto" w:fill="F7F7F7"/>
            <w:tcMar>
              <w:top w:w="90" w:type="dxa"/>
              <w:left w:w="100" w:type="dxa"/>
              <w:bottom w:w="90" w:type="dxa"/>
              <w:right w:w="100" w:type="dxa"/>
            </w:tcMar>
            <w:vAlign w:val="center"/>
          </w:tcPr>
          <w:p w14:paraId="27A457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shd w:val="clear" w:color="auto" w:fill="F7F7F7"/>
            <w:tcMar>
              <w:top w:w="90" w:type="dxa"/>
              <w:left w:w="100" w:type="dxa"/>
              <w:bottom w:w="90" w:type="dxa"/>
              <w:right w:w="100" w:type="dxa"/>
            </w:tcMar>
            <w:vAlign w:val="center"/>
          </w:tcPr>
          <w:p w14:paraId="08CBA1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SAP、E采</w:t>
            </w:r>
          </w:p>
        </w:tc>
        <w:tc>
          <w:tcPr>
            <w:tcW w:w="2835" w:type="dxa"/>
            <w:shd w:val="clear" w:color="auto" w:fill="F7F7F7"/>
            <w:tcMar>
              <w:top w:w="90" w:type="dxa"/>
              <w:left w:w="100" w:type="dxa"/>
              <w:bottom w:w="90" w:type="dxa"/>
              <w:right w:w="100" w:type="dxa"/>
            </w:tcMar>
            <w:vAlign w:val="center"/>
          </w:tcPr>
          <w:p w14:paraId="79AC3D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要货优化、采购执行跟踪</w:t>
            </w:r>
          </w:p>
        </w:tc>
        <w:tc>
          <w:tcPr>
            <w:tcW w:w="1531" w:type="dxa"/>
            <w:shd w:val="clear" w:color="auto" w:fill="F7F7F7"/>
            <w:tcMar>
              <w:top w:w="90" w:type="dxa"/>
              <w:left w:w="100" w:type="dxa"/>
              <w:bottom w:w="90" w:type="dxa"/>
              <w:right w:w="100" w:type="dxa"/>
            </w:tcMar>
            <w:vAlign w:val="center"/>
          </w:tcPr>
          <w:p w14:paraId="67442C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准实时/日度</w:t>
            </w:r>
          </w:p>
        </w:tc>
      </w:tr>
      <w:tr w14:paraId="32DE7E33">
        <w:trPr>
          <w:cantSplit/>
          <w:jc w:val="center"/>
        </w:trPr>
        <w:tc>
          <w:tcPr>
            <w:tcW w:w="1417" w:type="dxa"/>
            <w:tcMar>
              <w:top w:w="90" w:type="dxa"/>
              <w:left w:w="100" w:type="dxa"/>
              <w:bottom w:w="90" w:type="dxa"/>
              <w:right w:w="100" w:type="dxa"/>
            </w:tcMar>
            <w:vAlign w:val="center"/>
          </w:tcPr>
          <w:p w14:paraId="7DEFE6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ENT-REP-003</w:t>
            </w:r>
          </w:p>
        </w:tc>
        <w:tc>
          <w:tcPr>
            <w:tcW w:w="2268" w:type="dxa"/>
            <w:tcMar>
              <w:top w:w="90" w:type="dxa"/>
              <w:left w:w="100" w:type="dxa"/>
              <w:bottom w:w="90" w:type="dxa"/>
              <w:right w:w="100" w:type="dxa"/>
            </w:tcMar>
            <w:vAlign w:val="center"/>
          </w:tcPr>
          <w:p w14:paraId="1A7911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日度要货计划</w:t>
            </w:r>
          </w:p>
        </w:tc>
        <w:tc>
          <w:tcPr>
            <w:tcW w:w="1417" w:type="dxa"/>
            <w:tcMar>
              <w:top w:w="90" w:type="dxa"/>
              <w:left w:w="100" w:type="dxa"/>
              <w:bottom w:w="90" w:type="dxa"/>
              <w:right w:w="100" w:type="dxa"/>
            </w:tcMar>
            <w:vAlign w:val="center"/>
          </w:tcPr>
          <w:p w14:paraId="3FB7E0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w:t>
            </w:r>
          </w:p>
        </w:tc>
        <w:tc>
          <w:tcPr>
            <w:tcW w:w="1304" w:type="dxa"/>
            <w:tcMar>
              <w:top w:w="90" w:type="dxa"/>
              <w:left w:w="100" w:type="dxa"/>
              <w:bottom w:w="90" w:type="dxa"/>
              <w:right w:w="100" w:type="dxa"/>
            </w:tcMar>
            <w:vAlign w:val="center"/>
          </w:tcPr>
          <w:p w14:paraId="2AE866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tcMar>
              <w:top w:w="90" w:type="dxa"/>
              <w:left w:w="100" w:type="dxa"/>
              <w:bottom w:w="90" w:type="dxa"/>
              <w:right w:w="100" w:type="dxa"/>
            </w:tcMar>
            <w:vAlign w:val="center"/>
          </w:tcPr>
          <w:p w14:paraId="160A72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SCOS要货优化</w:t>
            </w:r>
          </w:p>
        </w:tc>
        <w:tc>
          <w:tcPr>
            <w:tcW w:w="2835" w:type="dxa"/>
            <w:tcMar>
              <w:top w:w="90" w:type="dxa"/>
              <w:left w:w="100" w:type="dxa"/>
              <w:bottom w:w="90" w:type="dxa"/>
              <w:right w:w="100" w:type="dxa"/>
            </w:tcMar>
            <w:vAlign w:val="center"/>
          </w:tcPr>
          <w:p w14:paraId="2E49BD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SAP/E采/TMS、驾驶舱</w:t>
            </w:r>
          </w:p>
        </w:tc>
        <w:tc>
          <w:tcPr>
            <w:tcW w:w="1531" w:type="dxa"/>
            <w:tcMar>
              <w:top w:w="90" w:type="dxa"/>
              <w:left w:w="100" w:type="dxa"/>
              <w:bottom w:w="90" w:type="dxa"/>
              <w:right w:w="100" w:type="dxa"/>
            </w:tcMar>
            <w:vAlign w:val="center"/>
          </w:tcPr>
          <w:p w14:paraId="7DC34E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日度/事件重算</w:t>
            </w:r>
          </w:p>
        </w:tc>
      </w:tr>
      <w:tr w14:paraId="27F0D648">
        <w:trPr>
          <w:cantSplit/>
          <w:jc w:val="center"/>
        </w:trPr>
        <w:tc>
          <w:tcPr>
            <w:tcW w:w="1417" w:type="dxa"/>
            <w:shd w:val="clear" w:color="auto" w:fill="F7F7F7"/>
            <w:tcMar>
              <w:top w:w="90" w:type="dxa"/>
              <w:left w:w="100" w:type="dxa"/>
              <w:bottom w:w="90" w:type="dxa"/>
              <w:right w:w="100" w:type="dxa"/>
            </w:tcMar>
            <w:vAlign w:val="center"/>
          </w:tcPr>
          <w:p w14:paraId="1568A7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ENT-REP-004</w:t>
            </w:r>
          </w:p>
        </w:tc>
        <w:tc>
          <w:tcPr>
            <w:tcW w:w="2268" w:type="dxa"/>
            <w:shd w:val="clear" w:color="auto" w:fill="F7F7F7"/>
            <w:tcMar>
              <w:top w:w="90" w:type="dxa"/>
              <w:left w:w="100" w:type="dxa"/>
              <w:bottom w:w="90" w:type="dxa"/>
              <w:right w:w="100" w:type="dxa"/>
            </w:tcMar>
            <w:vAlign w:val="center"/>
          </w:tcPr>
          <w:p w14:paraId="5D8540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供应商送货承诺</w:t>
            </w:r>
          </w:p>
        </w:tc>
        <w:tc>
          <w:tcPr>
            <w:tcW w:w="1417" w:type="dxa"/>
            <w:shd w:val="clear" w:color="auto" w:fill="F7F7F7"/>
            <w:tcMar>
              <w:top w:w="90" w:type="dxa"/>
              <w:left w:w="100" w:type="dxa"/>
              <w:bottom w:w="90" w:type="dxa"/>
              <w:right w:w="100" w:type="dxa"/>
            </w:tcMar>
            <w:vAlign w:val="center"/>
          </w:tcPr>
          <w:p w14:paraId="2CAA12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w:t>
            </w:r>
          </w:p>
        </w:tc>
        <w:tc>
          <w:tcPr>
            <w:tcW w:w="1304" w:type="dxa"/>
            <w:shd w:val="clear" w:color="auto" w:fill="F7F7F7"/>
            <w:tcMar>
              <w:top w:w="90" w:type="dxa"/>
              <w:left w:w="100" w:type="dxa"/>
              <w:bottom w:w="90" w:type="dxa"/>
              <w:right w:w="100" w:type="dxa"/>
            </w:tcMar>
            <w:vAlign w:val="center"/>
          </w:tcPr>
          <w:p w14:paraId="7DAF44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shd w:val="clear" w:color="auto" w:fill="F7F7F7"/>
            <w:tcMar>
              <w:top w:w="90" w:type="dxa"/>
              <w:left w:w="100" w:type="dxa"/>
              <w:bottom w:w="90" w:type="dxa"/>
              <w:right w:w="100" w:type="dxa"/>
            </w:tcMar>
            <w:vAlign w:val="center"/>
          </w:tcPr>
          <w:p w14:paraId="77C145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供应商平台、E采</w:t>
            </w:r>
          </w:p>
        </w:tc>
        <w:tc>
          <w:tcPr>
            <w:tcW w:w="2835" w:type="dxa"/>
            <w:shd w:val="clear" w:color="auto" w:fill="F7F7F7"/>
            <w:tcMar>
              <w:top w:w="90" w:type="dxa"/>
              <w:left w:w="100" w:type="dxa"/>
              <w:bottom w:w="90" w:type="dxa"/>
              <w:right w:w="100" w:type="dxa"/>
            </w:tcMar>
            <w:vAlign w:val="center"/>
          </w:tcPr>
          <w:p w14:paraId="0E70AD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要货滚动调整、到货跟踪</w:t>
            </w:r>
          </w:p>
        </w:tc>
        <w:tc>
          <w:tcPr>
            <w:tcW w:w="1531" w:type="dxa"/>
            <w:shd w:val="clear" w:color="auto" w:fill="F7F7F7"/>
            <w:tcMar>
              <w:top w:w="90" w:type="dxa"/>
              <w:left w:w="100" w:type="dxa"/>
              <w:bottom w:w="90" w:type="dxa"/>
              <w:right w:w="100" w:type="dxa"/>
            </w:tcMar>
            <w:vAlign w:val="center"/>
          </w:tcPr>
          <w:p w14:paraId="01815B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供应商反馈</w:t>
            </w:r>
          </w:p>
        </w:tc>
      </w:tr>
      <w:tr w14:paraId="46E17EFE">
        <w:trPr>
          <w:cantSplit/>
          <w:jc w:val="center"/>
        </w:trPr>
        <w:tc>
          <w:tcPr>
            <w:tcW w:w="1417" w:type="dxa"/>
            <w:tcMar>
              <w:top w:w="90" w:type="dxa"/>
              <w:left w:w="100" w:type="dxa"/>
              <w:bottom w:w="90" w:type="dxa"/>
              <w:right w:w="100" w:type="dxa"/>
            </w:tcMar>
            <w:vAlign w:val="center"/>
          </w:tcPr>
          <w:p w14:paraId="0D760C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ENT-REP-005</w:t>
            </w:r>
          </w:p>
        </w:tc>
        <w:tc>
          <w:tcPr>
            <w:tcW w:w="2268" w:type="dxa"/>
            <w:tcMar>
              <w:top w:w="90" w:type="dxa"/>
              <w:left w:w="100" w:type="dxa"/>
              <w:bottom w:w="90" w:type="dxa"/>
              <w:right w:w="100" w:type="dxa"/>
            </w:tcMar>
            <w:vAlign w:val="center"/>
          </w:tcPr>
          <w:p w14:paraId="318F1F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要货执行跟踪</w:t>
            </w:r>
          </w:p>
        </w:tc>
        <w:tc>
          <w:tcPr>
            <w:tcW w:w="1417" w:type="dxa"/>
            <w:tcMar>
              <w:top w:w="90" w:type="dxa"/>
              <w:left w:w="100" w:type="dxa"/>
              <w:bottom w:w="90" w:type="dxa"/>
              <w:right w:w="100" w:type="dxa"/>
            </w:tcMar>
            <w:vAlign w:val="center"/>
          </w:tcPr>
          <w:p w14:paraId="4A3242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w:t>
            </w:r>
          </w:p>
        </w:tc>
        <w:tc>
          <w:tcPr>
            <w:tcW w:w="1304" w:type="dxa"/>
            <w:tcMar>
              <w:top w:w="90" w:type="dxa"/>
              <w:left w:w="100" w:type="dxa"/>
              <w:bottom w:w="90" w:type="dxa"/>
              <w:right w:w="100" w:type="dxa"/>
            </w:tcMar>
            <w:vAlign w:val="center"/>
          </w:tcPr>
          <w:p w14:paraId="5507B1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双向</w:t>
            </w:r>
          </w:p>
        </w:tc>
        <w:tc>
          <w:tcPr>
            <w:tcW w:w="2835" w:type="dxa"/>
            <w:tcMar>
              <w:top w:w="90" w:type="dxa"/>
              <w:left w:w="100" w:type="dxa"/>
              <w:bottom w:w="90" w:type="dxa"/>
              <w:right w:w="100" w:type="dxa"/>
            </w:tcMar>
            <w:vAlign w:val="center"/>
          </w:tcPr>
          <w:p w14:paraId="1C9536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TMS、WMS、SAP与SCOS</w:t>
            </w:r>
          </w:p>
        </w:tc>
        <w:tc>
          <w:tcPr>
            <w:tcW w:w="2835" w:type="dxa"/>
            <w:tcMar>
              <w:top w:w="90" w:type="dxa"/>
              <w:left w:w="100" w:type="dxa"/>
              <w:bottom w:w="90" w:type="dxa"/>
              <w:right w:w="100" w:type="dxa"/>
            </w:tcMar>
            <w:vAlign w:val="center"/>
          </w:tcPr>
          <w:p w14:paraId="126B2F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要货模块、驾驶舱、成本模块</w:t>
            </w:r>
          </w:p>
        </w:tc>
        <w:tc>
          <w:tcPr>
            <w:tcW w:w="1531" w:type="dxa"/>
            <w:tcMar>
              <w:top w:w="90" w:type="dxa"/>
              <w:left w:w="100" w:type="dxa"/>
              <w:bottom w:w="90" w:type="dxa"/>
              <w:right w:w="100" w:type="dxa"/>
            </w:tcMar>
            <w:vAlign w:val="center"/>
          </w:tcPr>
          <w:p w14:paraId="3E381A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准实时/日度</w:t>
            </w:r>
          </w:p>
        </w:tc>
      </w:tr>
      <w:tr w14:paraId="2981FB18">
        <w:trPr>
          <w:cantSplit/>
          <w:jc w:val="center"/>
        </w:trPr>
        <w:tc>
          <w:tcPr>
            <w:tcW w:w="1417" w:type="dxa"/>
            <w:shd w:val="clear" w:color="auto" w:fill="F7F7F7"/>
            <w:tcMar>
              <w:top w:w="90" w:type="dxa"/>
              <w:left w:w="100" w:type="dxa"/>
              <w:bottom w:w="90" w:type="dxa"/>
              <w:right w:w="100" w:type="dxa"/>
            </w:tcMar>
            <w:vAlign w:val="center"/>
          </w:tcPr>
          <w:p w14:paraId="430931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ENT-REP-006</w:t>
            </w:r>
          </w:p>
        </w:tc>
        <w:tc>
          <w:tcPr>
            <w:tcW w:w="2268" w:type="dxa"/>
            <w:shd w:val="clear" w:color="auto" w:fill="F7F7F7"/>
            <w:tcMar>
              <w:top w:w="90" w:type="dxa"/>
              <w:left w:w="100" w:type="dxa"/>
              <w:bottom w:w="90" w:type="dxa"/>
              <w:right w:w="100" w:type="dxa"/>
            </w:tcMar>
            <w:vAlign w:val="center"/>
          </w:tcPr>
          <w:p w14:paraId="657F66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要货计划调整</w:t>
            </w:r>
          </w:p>
        </w:tc>
        <w:tc>
          <w:tcPr>
            <w:tcW w:w="1417" w:type="dxa"/>
            <w:shd w:val="clear" w:color="auto" w:fill="F7F7F7"/>
            <w:tcMar>
              <w:top w:w="90" w:type="dxa"/>
              <w:left w:w="100" w:type="dxa"/>
              <w:bottom w:w="90" w:type="dxa"/>
              <w:right w:w="100" w:type="dxa"/>
            </w:tcMar>
            <w:vAlign w:val="center"/>
          </w:tcPr>
          <w:p w14:paraId="452AE4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w:t>
            </w:r>
          </w:p>
        </w:tc>
        <w:tc>
          <w:tcPr>
            <w:tcW w:w="1304" w:type="dxa"/>
            <w:shd w:val="clear" w:color="auto" w:fill="F7F7F7"/>
            <w:tcMar>
              <w:top w:w="90" w:type="dxa"/>
              <w:left w:w="100" w:type="dxa"/>
              <w:bottom w:w="90" w:type="dxa"/>
              <w:right w:w="100" w:type="dxa"/>
            </w:tcMar>
            <w:vAlign w:val="center"/>
          </w:tcPr>
          <w:p w14:paraId="3DE10E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双向</w:t>
            </w:r>
          </w:p>
        </w:tc>
        <w:tc>
          <w:tcPr>
            <w:tcW w:w="2835" w:type="dxa"/>
            <w:shd w:val="clear" w:color="auto" w:fill="F7F7F7"/>
            <w:tcMar>
              <w:top w:w="90" w:type="dxa"/>
              <w:left w:w="100" w:type="dxa"/>
              <w:bottom w:w="90" w:type="dxa"/>
              <w:right w:w="100" w:type="dxa"/>
            </w:tcMar>
            <w:vAlign w:val="center"/>
          </w:tcPr>
          <w:p w14:paraId="6DF708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SCOS要货用户与模型</w:t>
            </w:r>
          </w:p>
        </w:tc>
        <w:tc>
          <w:tcPr>
            <w:tcW w:w="2835" w:type="dxa"/>
            <w:shd w:val="clear" w:color="auto" w:fill="F7F7F7"/>
            <w:tcMar>
              <w:top w:w="90" w:type="dxa"/>
              <w:left w:w="100" w:type="dxa"/>
              <w:bottom w:w="90" w:type="dxa"/>
              <w:right w:w="100" w:type="dxa"/>
            </w:tcMar>
            <w:vAlign w:val="center"/>
          </w:tcPr>
          <w:p w14:paraId="61B92C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工作流、发布与审计</w:t>
            </w:r>
          </w:p>
        </w:tc>
        <w:tc>
          <w:tcPr>
            <w:tcW w:w="1531" w:type="dxa"/>
            <w:shd w:val="clear" w:color="auto" w:fill="F7F7F7"/>
            <w:tcMar>
              <w:top w:w="90" w:type="dxa"/>
              <w:left w:w="100" w:type="dxa"/>
              <w:bottom w:w="90" w:type="dxa"/>
              <w:right w:w="100" w:type="dxa"/>
            </w:tcMar>
            <w:vAlign w:val="center"/>
          </w:tcPr>
          <w:p w14:paraId="4A119F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人工/事件</w:t>
            </w:r>
          </w:p>
        </w:tc>
      </w:tr>
      <w:tr w14:paraId="5495FAA8">
        <w:trPr>
          <w:cantSplit/>
          <w:jc w:val="center"/>
        </w:trPr>
        <w:tc>
          <w:tcPr>
            <w:tcW w:w="1417" w:type="dxa"/>
            <w:tcMar>
              <w:top w:w="90" w:type="dxa"/>
              <w:left w:w="100" w:type="dxa"/>
              <w:bottom w:w="90" w:type="dxa"/>
              <w:right w:w="100" w:type="dxa"/>
            </w:tcMar>
            <w:vAlign w:val="center"/>
          </w:tcPr>
          <w:p w14:paraId="264F4D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ENT-REP-007</w:t>
            </w:r>
          </w:p>
        </w:tc>
        <w:tc>
          <w:tcPr>
            <w:tcW w:w="2268" w:type="dxa"/>
            <w:tcMar>
              <w:top w:w="90" w:type="dxa"/>
              <w:left w:w="100" w:type="dxa"/>
              <w:bottom w:w="90" w:type="dxa"/>
              <w:right w:w="100" w:type="dxa"/>
            </w:tcMar>
            <w:vAlign w:val="center"/>
          </w:tcPr>
          <w:p w14:paraId="471473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要货异常协调</w:t>
            </w:r>
          </w:p>
        </w:tc>
        <w:tc>
          <w:tcPr>
            <w:tcW w:w="1417" w:type="dxa"/>
            <w:tcMar>
              <w:top w:w="90" w:type="dxa"/>
              <w:left w:w="100" w:type="dxa"/>
              <w:bottom w:w="90" w:type="dxa"/>
              <w:right w:w="100" w:type="dxa"/>
            </w:tcMar>
            <w:vAlign w:val="center"/>
          </w:tcPr>
          <w:p w14:paraId="604139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w:t>
            </w:r>
          </w:p>
        </w:tc>
        <w:tc>
          <w:tcPr>
            <w:tcW w:w="1304" w:type="dxa"/>
            <w:tcMar>
              <w:top w:w="90" w:type="dxa"/>
              <w:left w:w="100" w:type="dxa"/>
              <w:bottom w:w="90" w:type="dxa"/>
              <w:right w:w="100" w:type="dxa"/>
            </w:tcMar>
            <w:vAlign w:val="center"/>
          </w:tcPr>
          <w:p w14:paraId="13BE32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双向</w:t>
            </w:r>
          </w:p>
        </w:tc>
        <w:tc>
          <w:tcPr>
            <w:tcW w:w="2835" w:type="dxa"/>
            <w:tcMar>
              <w:top w:w="90" w:type="dxa"/>
              <w:left w:w="100" w:type="dxa"/>
              <w:bottom w:w="90" w:type="dxa"/>
              <w:right w:w="100" w:type="dxa"/>
            </w:tcMar>
            <w:vAlign w:val="center"/>
          </w:tcPr>
          <w:p w14:paraId="2FC8F8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SCOS预警与协同任务</w:t>
            </w:r>
          </w:p>
        </w:tc>
        <w:tc>
          <w:tcPr>
            <w:tcW w:w="2835" w:type="dxa"/>
            <w:tcMar>
              <w:top w:w="90" w:type="dxa"/>
              <w:left w:w="100" w:type="dxa"/>
              <w:bottom w:w="90" w:type="dxa"/>
              <w:right w:w="100" w:type="dxa"/>
            </w:tcMar>
            <w:vAlign w:val="center"/>
          </w:tcPr>
          <w:p w14:paraId="2FBA25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要货、采购、驾驶舱</w:t>
            </w:r>
          </w:p>
        </w:tc>
        <w:tc>
          <w:tcPr>
            <w:tcW w:w="1531" w:type="dxa"/>
            <w:tcMar>
              <w:top w:w="90" w:type="dxa"/>
              <w:left w:w="100" w:type="dxa"/>
              <w:bottom w:w="90" w:type="dxa"/>
              <w:right w:w="100" w:type="dxa"/>
            </w:tcMar>
            <w:vAlign w:val="center"/>
          </w:tcPr>
          <w:p w14:paraId="530809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w:t>
            </w:r>
          </w:p>
        </w:tc>
      </w:tr>
      <w:tr w14:paraId="24D34369">
        <w:trPr>
          <w:cantSplit/>
          <w:jc w:val="center"/>
        </w:trPr>
        <w:tc>
          <w:tcPr>
            <w:tcW w:w="1417" w:type="dxa"/>
            <w:shd w:val="clear" w:color="auto" w:fill="F7F7F7"/>
            <w:tcMar>
              <w:top w:w="90" w:type="dxa"/>
              <w:left w:w="100" w:type="dxa"/>
              <w:bottom w:w="90" w:type="dxa"/>
              <w:right w:w="100" w:type="dxa"/>
            </w:tcMar>
            <w:vAlign w:val="center"/>
          </w:tcPr>
          <w:p w14:paraId="346F34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ENT-REP-008</w:t>
            </w:r>
          </w:p>
        </w:tc>
        <w:tc>
          <w:tcPr>
            <w:tcW w:w="2268" w:type="dxa"/>
            <w:shd w:val="clear" w:color="auto" w:fill="F7F7F7"/>
            <w:tcMar>
              <w:top w:w="90" w:type="dxa"/>
              <w:left w:w="100" w:type="dxa"/>
              <w:bottom w:w="90" w:type="dxa"/>
              <w:right w:w="100" w:type="dxa"/>
            </w:tcMar>
            <w:vAlign w:val="center"/>
          </w:tcPr>
          <w:p w14:paraId="08A8E4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供应商禁运状态</w:t>
            </w:r>
          </w:p>
        </w:tc>
        <w:tc>
          <w:tcPr>
            <w:tcW w:w="1417" w:type="dxa"/>
            <w:shd w:val="clear" w:color="auto" w:fill="F7F7F7"/>
            <w:tcMar>
              <w:top w:w="90" w:type="dxa"/>
              <w:left w:w="100" w:type="dxa"/>
              <w:bottom w:w="90" w:type="dxa"/>
              <w:right w:w="100" w:type="dxa"/>
            </w:tcMar>
            <w:vAlign w:val="center"/>
          </w:tcPr>
          <w:p w14:paraId="6B7608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w:t>
            </w:r>
          </w:p>
        </w:tc>
        <w:tc>
          <w:tcPr>
            <w:tcW w:w="1304" w:type="dxa"/>
            <w:shd w:val="clear" w:color="auto" w:fill="F7F7F7"/>
            <w:tcMar>
              <w:top w:w="90" w:type="dxa"/>
              <w:left w:w="100" w:type="dxa"/>
              <w:bottom w:w="90" w:type="dxa"/>
              <w:right w:w="100" w:type="dxa"/>
            </w:tcMar>
            <w:vAlign w:val="center"/>
          </w:tcPr>
          <w:p w14:paraId="57563D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shd w:val="clear" w:color="auto" w:fill="F7F7F7"/>
            <w:tcMar>
              <w:top w:w="90" w:type="dxa"/>
              <w:left w:w="100" w:type="dxa"/>
              <w:bottom w:w="90" w:type="dxa"/>
              <w:right w:w="100" w:type="dxa"/>
            </w:tcMar>
            <w:vAlign w:val="center"/>
          </w:tcPr>
          <w:p w14:paraId="721847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采购、质量与合规管理</w:t>
            </w:r>
          </w:p>
        </w:tc>
        <w:tc>
          <w:tcPr>
            <w:tcW w:w="2835" w:type="dxa"/>
            <w:shd w:val="clear" w:color="auto" w:fill="F7F7F7"/>
            <w:tcMar>
              <w:top w:w="90" w:type="dxa"/>
              <w:left w:w="100" w:type="dxa"/>
              <w:bottom w:w="90" w:type="dxa"/>
              <w:right w:w="100" w:type="dxa"/>
            </w:tcMar>
            <w:vAlign w:val="center"/>
          </w:tcPr>
          <w:p w14:paraId="756D80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要货候选筛选、驾驶舱</w:t>
            </w:r>
          </w:p>
        </w:tc>
        <w:tc>
          <w:tcPr>
            <w:tcW w:w="1531" w:type="dxa"/>
            <w:shd w:val="clear" w:color="auto" w:fill="F7F7F7"/>
            <w:tcMar>
              <w:top w:w="90" w:type="dxa"/>
              <w:left w:w="100" w:type="dxa"/>
              <w:bottom w:w="90" w:type="dxa"/>
              <w:right w:w="100" w:type="dxa"/>
            </w:tcMar>
            <w:vAlign w:val="center"/>
          </w:tcPr>
          <w:p w14:paraId="1FE187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事件/状态变更</w:t>
            </w:r>
          </w:p>
        </w:tc>
      </w:tr>
      <w:tr w14:paraId="48750DAF">
        <w:trPr>
          <w:cantSplit/>
          <w:jc w:val="center"/>
        </w:trPr>
        <w:tc>
          <w:tcPr>
            <w:tcW w:w="1417" w:type="dxa"/>
            <w:tcMar>
              <w:top w:w="90" w:type="dxa"/>
              <w:left w:w="100" w:type="dxa"/>
              <w:bottom w:w="90" w:type="dxa"/>
              <w:right w:w="100" w:type="dxa"/>
            </w:tcMar>
            <w:vAlign w:val="center"/>
          </w:tcPr>
          <w:p w14:paraId="0BC6AC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ENT-COST-001</w:t>
            </w:r>
          </w:p>
        </w:tc>
        <w:tc>
          <w:tcPr>
            <w:tcW w:w="2268" w:type="dxa"/>
            <w:tcMar>
              <w:top w:w="90" w:type="dxa"/>
              <w:left w:w="100" w:type="dxa"/>
              <w:bottom w:w="90" w:type="dxa"/>
              <w:right w:w="100" w:type="dxa"/>
            </w:tcMar>
            <w:vAlign w:val="center"/>
          </w:tcPr>
          <w:p w14:paraId="11766F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生产批次</w:t>
            </w:r>
          </w:p>
        </w:tc>
        <w:tc>
          <w:tcPr>
            <w:tcW w:w="1417" w:type="dxa"/>
            <w:tcMar>
              <w:top w:w="90" w:type="dxa"/>
              <w:left w:w="100" w:type="dxa"/>
              <w:bottom w:w="90" w:type="dxa"/>
              <w:right w:w="100" w:type="dxa"/>
            </w:tcMar>
            <w:vAlign w:val="center"/>
          </w:tcPr>
          <w:p w14:paraId="4BA5D3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tcMar>
              <w:top w:w="90" w:type="dxa"/>
              <w:left w:w="100" w:type="dxa"/>
              <w:bottom w:w="90" w:type="dxa"/>
              <w:right w:w="100" w:type="dxa"/>
            </w:tcMar>
            <w:vAlign w:val="center"/>
          </w:tcPr>
          <w:p w14:paraId="750D16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tcMar>
              <w:top w:w="90" w:type="dxa"/>
              <w:left w:w="100" w:type="dxa"/>
              <w:bottom w:w="90" w:type="dxa"/>
              <w:right w:w="100" w:type="dxa"/>
            </w:tcMar>
            <w:vAlign w:val="center"/>
          </w:tcPr>
          <w:p w14:paraId="48D959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MES、SAP</w:t>
            </w:r>
          </w:p>
        </w:tc>
        <w:tc>
          <w:tcPr>
            <w:tcW w:w="2835" w:type="dxa"/>
            <w:tcMar>
              <w:top w:w="90" w:type="dxa"/>
              <w:left w:w="100" w:type="dxa"/>
              <w:bottom w:w="90" w:type="dxa"/>
              <w:right w:w="100" w:type="dxa"/>
            </w:tcMar>
            <w:vAlign w:val="center"/>
          </w:tcPr>
          <w:p w14:paraId="24EE02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成本谱系与核算</w:t>
            </w:r>
          </w:p>
        </w:tc>
        <w:tc>
          <w:tcPr>
            <w:tcW w:w="1531" w:type="dxa"/>
            <w:tcMar>
              <w:top w:w="90" w:type="dxa"/>
              <w:left w:w="100" w:type="dxa"/>
              <w:bottom w:w="90" w:type="dxa"/>
              <w:right w:w="100" w:type="dxa"/>
            </w:tcMar>
            <w:vAlign w:val="center"/>
          </w:tcPr>
          <w:p w14:paraId="2E8E1D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事件/日度</w:t>
            </w:r>
          </w:p>
        </w:tc>
      </w:tr>
      <w:tr w14:paraId="1788505C">
        <w:trPr>
          <w:cantSplit/>
          <w:jc w:val="center"/>
        </w:trPr>
        <w:tc>
          <w:tcPr>
            <w:tcW w:w="1417" w:type="dxa"/>
            <w:shd w:val="clear" w:color="auto" w:fill="F7F7F7"/>
            <w:tcMar>
              <w:top w:w="90" w:type="dxa"/>
              <w:left w:w="100" w:type="dxa"/>
              <w:bottom w:w="90" w:type="dxa"/>
              <w:right w:w="100" w:type="dxa"/>
            </w:tcMar>
            <w:vAlign w:val="center"/>
          </w:tcPr>
          <w:p w14:paraId="02EBA8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ENT-COST-002</w:t>
            </w:r>
          </w:p>
        </w:tc>
        <w:tc>
          <w:tcPr>
            <w:tcW w:w="2268" w:type="dxa"/>
            <w:shd w:val="clear" w:color="auto" w:fill="F7F7F7"/>
            <w:tcMar>
              <w:top w:w="90" w:type="dxa"/>
              <w:left w:w="100" w:type="dxa"/>
              <w:bottom w:w="90" w:type="dxa"/>
              <w:right w:w="100" w:type="dxa"/>
            </w:tcMar>
            <w:vAlign w:val="center"/>
          </w:tcPr>
          <w:p w14:paraId="077C8B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批次谱系关系</w:t>
            </w:r>
          </w:p>
        </w:tc>
        <w:tc>
          <w:tcPr>
            <w:tcW w:w="1417" w:type="dxa"/>
            <w:shd w:val="clear" w:color="auto" w:fill="F7F7F7"/>
            <w:tcMar>
              <w:top w:w="90" w:type="dxa"/>
              <w:left w:w="100" w:type="dxa"/>
              <w:bottom w:w="90" w:type="dxa"/>
              <w:right w:w="100" w:type="dxa"/>
            </w:tcMar>
            <w:vAlign w:val="center"/>
          </w:tcPr>
          <w:p w14:paraId="49095A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shd w:val="clear" w:color="auto" w:fill="F7F7F7"/>
            <w:tcMar>
              <w:top w:w="90" w:type="dxa"/>
              <w:left w:w="100" w:type="dxa"/>
              <w:bottom w:w="90" w:type="dxa"/>
              <w:right w:w="100" w:type="dxa"/>
            </w:tcMar>
            <w:vAlign w:val="center"/>
          </w:tcPr>
          <w:p w14:paraId="223E0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shd w:val="clear" w:color="auto" w:fill="F7F7F7"/>
            <w:tcMar>
              <w:top w:w="90" w:type="dxa"/>
              <w:left w:w="100" w:type="dxa"/>
              <w:bottom w:w="90" w:type="dxa"/>
              <w:right w:w="100" w:type="dxa"/>
            </w:tcMar>
            <w:vAlign w:val="center"/>
          </w:tcPr>
          <w:p w14:paraId="5DC372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MES、WMS与SCOS校验</w:t>
            </w:r>
          </w:p>
        </w:tc>
        <w:tc>
          <w:tcPr>
            <w:tcW w:w="2835" w:type="dxa"/>
            <w:shd w:val="clear" w:color="auto" w:fill="F7F7F7"/>
            <w:tcMar>
              <w:top w:w="90" w:type="dxa"/>
              <w:left w:w="100" w:type="dxa"/>
              <w:bottom w:w="90" w:type="dxa"/>
              <w:right w:w="100" w:type="dxa"/>
            </w:tcMar>
            <w:vAlign w:val="center"/>
          </w:tcPr>
          <w:p w14:paraId="633247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成本传导、追溯分析</w:t>
            </w:r>
          </w:p>
        </w:tc>
        <w:tc>
          <w:tcPr>
            <w:tcW w:w="1531" w:type="dxa"/>
            <w:shd w:val="clear" w:color="auto" w:fill="F7F7F7"/>
            <w:tcMar>
              <w:top w:w="90" w:type="dxa"/>
              <w:left w:w="100" w:type="dxa"/>
              <w:bottom w:w="90" w:type="dxa"/>
              <w:right w:w="100" w:type="dxa"/>
            </w:tcMar>
            <w:vAlign w:val="center"/>
          </w:tcPr>
          <w:p w14:paraId="1E80E6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事件/日度</w:t>
            </w:r>
          </w:p>
        </w:tc>
      </w:tr>
      <w:tr w14:paraId="77FC5C88">
        <w:trPr>
          <w:cantSplit/>
          <w:jc w:val="center"/>
        </w:trPr>
        <w:tc>
          <w:tcPr>
            <w:tcW w:w="1417" w:type="dxa"/>
            <w:tcMar>
              <w:top w:w="90" w:type="dxa"/>
              <w:left w:w="100" w:type="dxa"/>
              <w:bottom w:w="90" w:type="dxa"/>
              <w:right w:w="100" w:type="dxa"/>
            </w:tcMar>
            <w:vAlign w:val="center"/>
          </w:tcPr>
          <w:p w14:paraId="7F1A8F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ENT-COST-003</w:t>
            </w:r>
          </w:p>
        </w:tc>
        <w:tc>
          <w:tcPr>
            <w:tcW w:w="2268" w:type="dxa"/>
            <w:tcMar>
              <w:top w:w="90" w:type="dxa"/>
              <w:left w:w="100" w:type="dxa"/>
              <w:bottom w:w="90" w:type="dxa"/>
              <w:right w:w="100" w:type="dxa"/>
            </w:tcMar>
            <w:vAlign w:val="center"/>
          </w:tcPr>
          <w:p w14:paraId="053AF6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成本事实</w:t>
            </w:r>
          </w:p>
        </w:tc>
        <w:tc>
          <w:tcPr>
            <w:tcW w:w="1417" w:type="dxa"/>
            <w:tcMar>
              <w:top w:w="90" w:type="dxa"/>
              <w:left w:w="100" w:type="dxa"/>
              <w:bottom w:w="90" w:type="dxa"/>
              <w:right w:w="100" w:type="dxa"/>
            </w:tcMar>
            <w:vAlign w:val="center"/>
          </w:tcPr>
          <w:p w14:paraId="744761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tcMar>
              <w:top w:w="90" w:type="dxa"/>
              <w:left w:w="100" w:type="dxa"/>
              <w:bottom w:w="90" w:type="dxa"/>
              <w:right w:w="100" w:type="dxa"/>
            </w:tcMar>
            <w:vAlign w:val="center"/>
          </w:tcPr>
          <w:p w14:paraId="394382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tcMar>
              <w:top w:w="90" w:type="dxa"/>
              <w:left w:w="100" w:type="dxa"/>
              <w:bottom w:w="90" w:type="dxa"/>
              <w:right w:w="100" w:type="dxa"/>
            </w:tcMar>
            <w:vAlign w:val="center"/>
          </w:tcPr>
          <w:p w14:paraId="1BB3AB7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SAP、MES、WMS、TMS、QMS/LIMS</w:t>
            </w:r>
          </w:p>
        </w:tc>
        <w:tc>
          <w:tcPr>
            <w:tcW w:w="2835" w:type="dxa"/>
            <w:tcMar>
              <w:top w:w="90" w:type="dxa"/>
              <w:left w:w="100" w:type="dxa"/>
              <w:bottom w:w="90" w:type="dxa"/>
              <w:right w:w="100" w:type="dxa"/>
            </w:tcMar>
            <w:vAlign w:val="center"/>
          </w:tcPr>
          <w:p w14:paraId="70EDBA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直接归集与费用池分摊</w:t>
            </w:r>
          </w:p>
        </w:tc>
        <w:tc>
          <w:tcPr>
            <w:tcW w:w="1531" w:type="dxa"/>
            <w:tcMar>
              <w:top w:w="90" w:type="dxa"/>
              <w:left w:w="100" w:type="dxa"/>
              <w:bottom w:w="90" w:type="dxa"/>
              <w:right w:w="100" w:type="dxa"/>
            </w:tcMar>
            <w:vAlign w:val="center"/>
          </w:tcPr>
          <w:p w14:paraId="73781E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日度/期间</w:t>
            </w:r>
          </w:p>
        </w:tc>
      </w:tr>
      <w:tr w14:paraId="483CC8B8">
        <w:trPr>
          <w:cantSplit/>
          <w:jc w:val="center"/>
        </w:trPr>
        <w:tc>
          <w:tcPr>
            <w:tcW w:w="1417" w:type="dxa"/>
            <w:shd w:val="clear" w:color="auto" w:fill="F7F7F7"/>
            <w:tcMar>
              <w:top w:w="90" w:type="dxa"/>
              <w:left w:w="100" w:type="dxa"/>
              <w:bottom w:w="90" w:type="dxa"/>
              <w:right w:w="100" w:type="dxa"/>
            </w:tcMar>
            <w:vAlign w:val="center"/>
          </w:tcPr>
          <w:p w14:paraId="46BEDD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ENT-COST-004</w:t>
            </w:r>
          </w:p>
        </w:tc>
        <w:tc>
          <w:tcPr>
            <w:tcW w:w="2268" w:type="dxa"/>
            <w:shd w:val="clear" w:color="auto" w:fill="F7F7F7"/>
            <w:tcMar>
              <w:top w:w="90" w:type="dxa"/>
              <w:left w:w="100" w:type="dxa"/>
              <w:bottom w:w="90" w:type="dxa"/>
              <w:right w:w="100" w:type="dxa"/>
            </w:tcMar>
            <w:vAlign w:val="center"/>
          </w:tcPr>
          <w:p w14:paraId="744448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批次直接成本</w:t>
            </w:r>
          </w:p>
        </w:tc>
        <w:tc>
          <w:tcPr>
            <w:tcW w:w="1417" w:type="dxa"/>
            <w:shd w:val="clear" w:color="auto" w:fill="F7F7F7"/>
            <w:tcMar>
              <w:top w:w="90" w:type="dxa"/>
              <w:left w:w="100" w:type="dxa"/>
              <w:bottom w:w="90" w:type="dxa"/>
              <w:right w:w="100" w:type="dxa"/>
            </w:tcMar>
            <w:vAlign w:val="center"/>
          </w:tcPr>
          <w:p w14:paraId="2AEEEA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shd w:val="clear" w:color="auto" w:fill="F7F7F7"/>
            <w:tcMar>
              <w:top w:w="90" w:type="dxa"/>
              <w:left w:w="100" w:type="dxa"/>
              <w:bottom w:w="90" w:type="dxa"/>
              <w:right w:w="100" w:type="dxa"/>
            </w:tcMar>
            <w:vAlign w:val="center"/>
          </w:tcPr>
          <w:p w14:paraId="114100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shd w:val="clear" w:color="auto" w:fill="F7F7F7"/>
            <w:tcMar>
              <w:top w:w="90" w:type="dxa"/>
              <w:left w:w="100" w:type="dxa"/>
              <w:bottom w:w="90" w:type="dxa"/>
              <w:right w:w="100" w:type="dxa"/>
            </w:tcMar>
            <w:vAlign w:val="center"/>
          </w:tcPr>
          <w:p w14:paraId="4AE978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SCOS成本模块</w:t>
            </w:r>
          </w:p>
        </w:tc>
        <w:tc>
          <w:tcPr>
            <w:tcW w:w="2835" w:type="dxa"/>
            <w:shd w:val="clear" w:color="auto" w:fill="F7F7F7"/>
            <w:tcMar>
              <w:top w:w="90" w:type="dxa"/>
              <w:left w:w="100" w:type="dxa"/>
              <w:bottom w:w="90" w:type="dxa"/>
              <w:right w:w="100" w:type="dxa"/>
            </w:tcMar>
            <w:vAlign w:val="center"/>
          </w:tcPr>
          <w:p w14:paraId="6C86C3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批次传导、成本分析</w:t>
            </w:r>
          </w:p>
        </w:tc>
        <w:tc>
          <w:tcPr>
            <w:tcW w:w="1531" w:type="dxa"/>
            <w:shd w:val="clear" w:color="auto" w:fill="F7F7F7"/>
            <w:tcMar>
              <w:top w:w="90" w:type="dxa"/>
              <w:left w:w="100" w:type="dxa"/>
              <w:bottom w:w="90" w:type="dxa"/>
              <w:right w:w="100" w:type="dxa"/>
            </w:tcMar>
            <w:vAlign w:val="center"/>
          </w:tcPr>
          <w:p w14:paraId="546679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日度/期间</w:t>
            </w:r>
          </w:p>
        </w:tc>
      </w:tr>
      <w:tr w14:paraId="284B54C5">
        <w:trPr>
          <w:cantSplit/>
          <w:jc w:val="center"/>
        </w:trPr>
        <w:tc>
          <w:tcPr>
            <w:tcW w:w="1417" w:type="dxa"/>
            <w:tcMar>
              <w:top w:w="90" w:type="dxa"/>
              <w:left w:w="100" w:type="dxa"/>
              <w:bottom w:w="90" w:type="dxa"/>
              <w:right w:w="100" w:type="dxa"/>
            </w:tcMar>
            <w:vAlign w:val="center"/>
          </w:tcPr>
          <w:p w14:paraId="37BBA3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ENT-COST-005</w:t>
            </w:r>
          </w:p>
        </w:tc>
        <w:tc>
          <w:tcPr>
            <w:tcW w:w="2268" w:type="dxa"/>
            <w:tcMar>
              <w:top w:w="90" w:type="dxa"/>
              <w:left w:w="100" w:type="dxa"/>
              <w:bottom w:w="90" w:type="dxa"/>
              <w:right w:w="100" w:type="dxa"/>
            </w:tcMar>
            <w:vAlign w:val="center"/>
          </w:tcPr>
          <w:p w14:paraId="1EF86C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费用池</w:t>
            </w:r>
          </w:p>
        </w:tc>
        <w:tc>
          <w:tcPr>
            <w:tcW w:w="1417" w:type="dxa"/>
            <w:tcMar>
              <w:top w:w="90" w:type="dxa"/>
              <w:left w:w="100" w:type="dxa"/>
              <w:bottom w:w="90" w:type="dxa"/>
              <w:right w:w="100" w:type="dxa"/>
            </w:tcMar>
            <w:vAlign w:val="center"/>
          </w:tcPr>
          <w:p w14:paraId="15C9A3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tcMar>
              <w:top w:w="90" w:type="dxa"/>
              <w:left w:w="100" w:type="dxa"/>
              <w:bottom w:w="90" w:type="dxa"/>
              <w:right w:w="100" w:type="dxa"/>
            </w:tcMar>
            <w:vAlign w:val="center"/>
          </w:tcPr>
          <w:p w14:paraId="27D5C1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tcMar>
              <w:top w:w="90" w:type="dxa"/>
              <w:left w:w="100" w:type="dxa"/>
              <w:bottom w:w="90" w:type="dxa"/>
              <w:right w:w="100" w:type="dxa"/>
            </w:tcMar>
            <w:vAlign w:val="center"/>
          </w:tcPr>
          <w:p w14:paraId="734F2E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SAP财务、SCOS成本人员</w:t>
            </w:r>
          </w:p>
        </w:tc>
        <w:tc>
          <w:tcPr>
            <w:tcW w:w="2835" w:type="dxa"/>
            <w:tcMar>
              <w:top w:w="90" w:type="dxa"/>
              <w:left w:w="100" w:type="dxa"/>
              <w:bottom w:w="90" w:type="dxa"/>
              <w:right w:w="100" w:type="dxa"/>
            </w:tcMar>
            <w:vAlign w:val="center"/>
          </w:tcPr>
          <w:p w14:paraId="5C3428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费用分摊引擎</w:t>
            </w:r>
          </w:p>
        </w:tc>
        <w:tc>
          <w:tcPr>
            <w:tcW w:w="1531" w:type="dxa"/>
            <w:tcMar>
              <w:top w:w="90" w:type="dxa"/>
              <w:left w:w="100" w:type="dxa"/>
              <w:bottom w:w="90" w:type="dxa"/>
              <w:right w:w="100" w:type="dxa"/>
            </w:tcMar>
            <w:vAlign w:val="center"/>
          </w:tcPr>
          <w:p w14:paraId="27B901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日度/期间</w:t>
            </w:r>
          </w:p>
        </w:tc>
      </w:tr>
      <w:tr w14:paraId="61B1594F">
        <w:trPr>
          <w:cantSplit/>
          <w:jc w:val="center"/>
        </w:trPr>
        <w:tc>
          <w:tcPr>
            <w:tcW w:w="1417" w:type="dxa"/>
            <w:shd w:val="clear" w:color="auto" w:fill="F7F7F7"/>
            <w:tcMar>
              <w:top w:w="90" w:type="dxa"/>
              <w:left w:w="100" w:type="dxa"/>
              <w:bottom w:w="90" w:type="dxa"/>
              <w:right w:w="100" w:type="dxa"/>
            </w:tcMar>
            <w:vAlign w:val="center"/>
          </w:tcPr>
          <w:p w14:paraId="2EC9CC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ENT-COST-006</w:t>
            </w:r>
          </w:p>
        </w:tc>
        <w:tc>
          <w:tcPr>
            <w:tcW w:w="2268" w:type="dxa"/>
            <w:shd w:val="clear" w:color="auto" w:fill="F7F7F7"/>
            <w:tcMar>
              <w:top w:w="90" w:type="dxa"/>
              <w:left w:w="100" w:type="dxa"/>
              <w:bottom w:w="90" w:type="dxa"/>
              <w:right w:w="100" w:type="dxa"/>
            </w:tcMar>
            <w:vAlign w:val="center"/>
          </w:tcPr>
          <w:p w14:paraId="382F8F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费用池分摊结果</w:t>
            </w:r>
          </w:p>
        </w:tc>
        <w:tc>
          <w:tcPr>
            <w:tcW w:w="1417" w:type="dxa"/>
            <w:shd w:val="clear" w:color="auto" w:fill="F7F7F7"/>
            <w:tcMar>
              <w:top w:w="90" w:type="dxa"/>
              <w:left w:w="100" w:type="dxa"/>
              <w:bottom w:w="90" w:type="dxa"/>
              <w:right w:w="100" w:type="dxa"/>
            </w:tcMar>
            <w:vAlign w:val="center"/>
          </w:tcPr>
          <w:p w14:paraId="69D6A5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shd w:val="clear" w:color="auto" w:fill="F7F7F7"/>
            <w:tcMar>
              <w:top w:w="90" w:type="dxa"/>
              <w:left w:w="100" w:type="dxa"/>
              <w:bottom w:w="90" w:type="dxa"/>
              <w:right w:w="100" w:type="dxa"/>
            </w:tcMar>
            <w:vAlign w:val="center"/>
          </w:tcPr>
          <w:p w14:paraId="55DED8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shd w:val="clear" w:color="auto" w:fill="F7F7F7"/>
            <w:tcMar>
              <w:top w:w="90" w:type="dxa"/>
              <w:left w:w="100" w:type="dxa"/>
              <w:bottom w:w="90" w:type="dxa"/>
              <w:right w:w="100" w:type="dxa"/>
            </w:tcMar>
            <w:vAlign w:val="center"/>
          </w:tcPr>
          <w:p w14:paraId="0BC383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SCOS成本模块</w:t>
            </w:r>
          </w:p>
        </w:tc>
        <w:tc>
          <w:tcPr>
            <w:tcW w:w="2835" w:type="dxa"/>
            <w:shd w:val="clear" w:color="auto" w:fill="F7F7F7"/>
            <w:tcMar>
              <w:top w:w="90" w:type="dxa"/>
              <w:left w:w="100" w:type="dxa"/>
              <w:bottom w:w="90" w:type="dxa"/>
              <w:right w:w="100" w:type="dxa"/>
            </w:tcMar>
            <w:vAlign w:val="center"/>
          </w:tcPr>
          <w:p w14:paraId="7CB580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批次成本、对账与审计</w:t>
            </w:r>
          </w:p>
        </w:tc>
        <w:tc>
          <w:tcPr>
            <w:tcW w:w="1531" w:type="dxa"/>
            <w:shd w:val="clear" w:color="auto" w:fill="F7F7F7"/>
            <w:tcMar>
              <w:top w:w="90" w:type="dxa"/>
              <w:left w:w="100" w:type="dxa"/>
              <w:bottom w:w="90" w:type="dxa"/>
              <w:right w:w="100" w:type="dxa"/>
            </w:tcMar>
            <w:vAlign w:val="center"/>
          </w:tcPr>
          <w:p w14:paraId="3DD841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每次核算</w:t>
            </w:r>
          </w:p>
        </w:tc>
      </w:tr>
      <w:tr w14:paraId="7ECEFC78">
        <w:trPr>
          <w:cantSplit/>
          <w:jc w:val="center"/>
        </w:trPr>
        <w:tc>
          <w:tcPr>
            <w:tcW w:w="1417" w:type="dxa"/>
            <w:tcMar>
              <w:top w:w="90" w:type="dxa"/>
              <w:left w:w="100" w:type="dxa"/>
              <w:bottom w:w="90" w:type="dxa"/>
              <w:right w:w="100" w:type="dxa"/>
            </w:tcMar>
            <w:vAlign w:val="center"/>
          </w:tcPr>
          <w:p w14:paraId="202422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ENT-COST-007</w:t>
            </w:r>
          </w:p>
        </w:tc>
        <w:tc>
          <w:tcPr>
            <w:tcW w:w="2268" w:type="dxa"/>
            <w:tcMar>
              <w:top w:w="90" w:type="dxa"/>
              <w:left w:w="100" w:type="dxa"/>
              <w:bottom w:w="90" w:type="dxa"/>
              <w:right w:w="100" w:type="dxa"/>
            </w:tcMar>
            <w:vAlign w:val="center"/>
          </w:tcPr>
          <w:p w14:paraId="572D28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生产订单成本</w:t>
            </w:r>
          </w:p>
        </w:tc>
        <w:tc>
          <w:tcPr>
            <w:tcW w:w="1417" w:type="dxa"/>
            <w:tcMar>
              <w:top w:w="90" w:type="dxa"/>
              <w:left w:w="100" w:type="dxa"/>
              <w:bottom w:w="90" w:type="dxa"/>
              <w:right w:w="100" w:type="dxa"/>
            </w:tcMar>
            <w:vAlign w:val="center"/>
          </w:tcPr>
          <w:p w14:paraId="0C9073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tcMar>
              <w:top w:w="90" w:type="dxa"/>
              <w:left w:w="100" w:type="dxa"/>
              <w:bottom w:w="90" w:type="dxa"/>
              <w:right w:w="100" w:type="dxa"/>
            </w:tcMar>
            <w:vAlign w:val="center"/>
          </w:tcPr>
          <w:p w14:paraId="402ED0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tcMar>
              <w:top w:w="90" w:type="dxa"/>
              <w:left w:w="100" w:type="dxa"/>
              <w:bottom w:w="90" w:type="dxa"/>
              <w:right w:w="100" w:type="dxa"/>
            </w:tcMar>
            <w:vAlign w:val="center"/>
          </w:tcPr>
          <w:p w14:paraId="3D6D4A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SCOS成本模块</w:t>
            </w:r>
          </w:p>
        </w:tc>
        <w:tc>
          <w:tcPr>
            <w:tcW w:w="2835" w:type="dxa"/>
            <w:tcMar>
              <w:top w:w="90" w:type="dxa"/>
              <w:left w:w="100" w:type="dxa"/>
              <w:bottom w:w="90" w:type="dxa"/>
              <w:right w:w="100" w:type="dxa"/>
            </w:tcMar>
            <w:vAlign w:val="center"/>
          </w:tcPr>
          <w:p w14:paraId="210B38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销售订单成本、经营分析</w:t>
            </w:r>
          </w:p>
        </w:tc>
        <w:tc>
          <w:tcPr>
            <w:tcW w:w="1531" w:type="dxa"/>
            <w:tcMar>
              <w:top w:w="90" w:type="dxa"/>
              <w:left w:w="100" w:type="dxa"/>
              <w:bottom w:w="90" w:type="dxa"/>
              <w:right w:w="100" w:type="dxa"/>
            </w:tcMar>
            <w:vAlign w:val="center"/>
          </w:tcPr>
          <w:p w14:paraId="5C03F7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日度/期间</w:t>
            </w:r>
          </w:p>
        </w:tc>
      </w:tr>
      <w:tr w14:paraId="17D16954">
        <w:trPr>
          <w:cantSplit/>
          <w:jc w:val="center"/>
        </w:trPr>
        <w:tc>
          <w:tcPr>
            <w:tcW w:w="1417" w:type="dxa"/>
            <w:shd w:val="clear" w:color="auto" w:fill="F7F7F7"/>
            <w:tcMar>
              <w:top w:w="90" w:type="dxa"/>
              <w:left w:w="100" w:type="dxa"/>
              <w:bottom w:w="90" w:type="dxa"/>
              <w:right w:w="100" w:type="dxa"/>
            </w:tcMar>
            <w:vAlign w:val="center"/>
          </w:tcPr>
          <w:p w14:paraId="1E2295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ENT-COST-008</w:t>
            </w:r>
          </w:p>
        </w:tc>
        <w:tc>
          <w:tcPr>
            <w:tcW w:w="2268" w:type="dxa"/>
            <w:shd w:val="clear" w:color="auto" w:fill="F7F7F7"/>
            <w:tcMar>
              <w:top w:w="90" w:type="dxa"/>
              <w:left w:w="100" w:type="dxa"/>
              <w:bottom w:w="90" w:type="dxa"/>
              <w:right w:w="100" w:type="dxa"/>
            </w:tcMar>
            <w:vAlign w:val="center"/>
          </w:tcPr>
          <w:p w14:paraId="62C4AA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销售订单成本</w:t>
            </w:r>
          </w:p>
        </w:tc>
        <w:tc>
          <w:tcPr>
            <w:tcW w:w="1417" w:type="dxa"/>
            <w:shd w:val="clear" w:color="auto" w:fill="F7F7F7"/>
            <w:tcMar>
              <w:top w:w="90" w:type="dxa"/>
              <w:left w:w="100" w:type="dxa"/>
              <w:bottom w:w="90" w:type="dxa"/>
              <w:right w:w="100" w:type="dxa"/>
            </w:tcMar>
            <w:vAlign w:val="center"/>
          </w:tcPr>
          <w:p w14:paraId="099338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shd w:val="clear" w:color="auto" w:fill="F7F7F7"/>
            <w:tcMar>
              <w:top w:w="90" w:type="dxa"/>
              <w:left w:w="100" w:type="dxa"/>
              <w:bottom w:w="90" w:type="dxa"/>
              <w:right w:w="100" w:type="dxa"/>
            </w:tcMar>
            <w:vAlign w:val="center"/>
          </w:tcPr>
          <w:p w14:paraId="63EA40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shd w:val="clear" w:color="auto" w:fill="F7F7F7"/>
            <w:tcMar>
              <w:top w:w="90" w:type="dxa"/>
              <w:left w:w="100" w:type="dxa"/>
              <w:bottom w:w="90" w:type="dxa"/>
              <w:right w:w="100" w:type="dxa"/>
            </w:tcMar>
            <w:vAlign w:val="center"/>
          </w:tcPr>
          <w:p w14:paraId="2FC5D0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SCOS成本模块</w:t>
            </w:r>
          </w:p>
        </w:tc>
        <w:tc>
          <w:tcPr>
            <w:tcW w:w="2835" w:type="dxa"/>
            <w:shd w:val="clear" w:color="auto" w:fill="F7F7F7"/>
            <w:tcMar>
              <w:top w:w="90" w:type="dxa"/>
              <w:left w:w="100" w:type="dxa"/>
              <w:bottom w:w="90" w:type="dxa"/>
              <w:right w:w="100" w:type="dxa"/>
            </w:tcMar>
            <w:vAlign w:val="center"/>
          </w:tcPr>
          <w:p w14:paraId="37927E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盈利分析、驾驶舱</w:t>
            </w:r>
          </w:p>
        </w:tc>
        <w:tc>
          <w:tcPr>
            <w:tcW w:w="1531" w:type="dxa"/>
            <w:shd w:val="clear" w:color="auto" w:fill="F7F7F7"/>
            <w:tcMar>
              <w:top w:w="90" w:type="dxa"/>
              <w:left w:w="100" w:type="dxa"/>
              <w:bottom w:w="90" w:type="dxa"/>
              <w:right w:w="100" w:type="dxa"/>
            </w:tcMar>
            <w:vAlign w:val="center"/>
          </w:tcPr>
          <w:p w14:paraId="4CCC90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日度/期间</w:t>
            </w:r>
          </w:p>
        </w:tc>
      </w:tr>
      <w:tr w14:paraId="2B5FE6F8">
        <w:trPr>
          <w:cantSplit/>
          <w:jc w:val="center"/>
        </w:trPr>
        <w:tc>
          <w:tcPr>
            <w:tcW w:w="1417" w:type="dxa"/>
            <w:tcMar>
              <w:top w:w="90" w:type="dxa"/>
              <w:left w:w="100" w:type="dxa"/>
              <w:bottom w:w="90" w:type="dxa"/>
              <w:right w:w="100" w:type="dxa"/>
            </w:tcMar>
            <w:vAlign w:val="center"/>
          </w:tcPr>
          <w:p w14:paraId="73B184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ENT-COST-009</w:t>
            </w:r>
          </w:p>
        </w:tc>
        <w:tc>
          <w:tcPr>
            <w:tcW w:w="2268" w:type="dxa"/>
            <w:tcMar>
              <w:top w:w="90" w:type="dxa"/>
              <w:left w:w="100" w:type="dxa"/>
              <w:bottom w:w="90" w:type="dxa"/>
              <w:right w:w="100" w:type="dxa"/>
            </w:tcMar>
            <w:vAlign w:val="center"/>
          </w:tcPr>
          <w:p w14:paraId="521533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多维成本分析快照</w:t>
            </w:r>
          </w:p>
        </w:tc>
        <w:tc>
          <w:tcPr>
            <w:tcW w:w="1417" w:type="dxa"/>
            <w:tcMar>
              <w:top w:w="90" w:type="dxa"/>
              <w:left w:w="100" w:type="dxa"/>
              <w:bottom w:w="90" w:type="dxa"/>
              <w:right w:w="100" w:type="dxa"/>
            </w:tcMar>
            <w:vAlign w:val="center"/>
          </w:tcPr>
          <w:p w14:paraId="7FBDC3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tcMar>
              <w:top w:w="90" w:type="dxa"/>
              <w:left w:w="100" w:type="dxa"/>
              <w:bottom w:w="90" w:type="dxa"/>
              <w:right w:w="100" w:type="dxa"/>
            </w:tcMar>
            <w:vAlign w:val="center"/>
          </w:tcPr>
          <w:p w14:paraId="79D827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tcMar>
              <w:top w:w="90" w:type="dxa"/>
              <w:left w:w="100" w:type="dxa"/>
              <w:bottom w:w="90" w:type="dxa"/>
              <w:right w:w="100" w:type="dxa"/>
            </w:tcMar>
            <w:vAlign w:val="center"/>
          </w:tcPr>
          <w:p w14:paraId="0E5371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SCOS成本模块</w:t>
            </w:r>
          </w:p>
        </w:tc>
        <w:tc>
          <w:tcPr>
            <w:tcW w:w="2835" w:type="dxa"/>
            <w:tcMar>
              <w:top w:w="90" w:type="dxa"/>
              <w:left w:w="100" w:type="dxa"/>
              <w:bottom w:w="90" w:type="dxa"/>
              <w:right w:w="100" w:type="dxa"/>
            </w:tcMar>
            <w:vAlign w:val="center"/>
          </w:tcPr>
          <w:p w14:paraId="14D61B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成本页面、驾驶舱</w:t>
            </w:r>
          </w:p>
        </w:tc>
        <w:tc>
          <w:tcPr>
            <w:tcW w:w="1531" w:type="dxa"/>
            <w:tcMar>
              <w:top w:w="90" w:type="dxa"/>
              <w:left w:w="100" w:type="dxa"/>
              <w:bottom w:w="90" w:type="dxa"/>
              <w:right w:w="100" w:type="dxa"/>
            </w:tcMar>
            <w:vAlign w:val="center"/>
          </w:tcPr>
          <w:p w14:paraId="4A6B98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日度/期间</w:t>
            </w:r>
          </w:p>
        </w:tc>
      </w:tr>
      <w:tr w14:paraId="0D78FF70">
        <w:trPr>
          <w:cantSplit/>
          <w:jc w:val="center"/>
        </w:trPr>
        <w:tc>
          <w:tcPr>
            <w:tcW w:w="1417" w:type="dxa"/>
            <w:shd w:val="clear" w:color="auto" w:fill="F7F7F7"/>
            <w:tcMar>
              <w:top w:w="90" w:type="dxa"/>
              <w:left w:w="100" w:type="dxa"/>
              <w:bottom w:w="90" w:type="dxa"/>
              <w:right w:w="100" w:type="dxa"/>
            </w:tcMar>
            <w:vAlign w:val="center"/>
          </w:tcPr>
          <w:p w14:paraId="68A741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ENT-COST-010</w:t>
            </w:r>
          </w:p>
        </w:tc>
        <w:tc>
          <w:tcPr>
            <w:tcW w:w="2268" w:type="dxa"/>
            <w:shd w:val="clear" w:color="auto" w:fill="F7F7F7"/>
            <w:tcMar>
              <w:top w:w="90" w:type="dxa"/>
              <w:left w:w="100" w:type="dxa"/>
              <w:bottom w:w="90" w:type="dxa"/>
              <w:right w:w="100" w:type="dxa"/>
            </w:tcMar>
            <w:vAlign w:val="center"/>
          </w:tcPr>
          <w:p w14:paraId="327EC1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成本规则修正</w:t>
            </w:r>
          </w:p>
        </w:tc>
        <w:tc>
          <w:tcPr>
            <w:tcW w:w="1417" w:type="dxa"/>
            <w:shd w:val="clear" w:color="auto" w:fill="F7F7F7"/>
            <w:tcMar>
              <w:top w:w="90" w:type="dxa"/>
              <w:left w:w="100" w:type="dxa"/>
              <w:bottom w:w="90" w:type="dxa"/>
              <w:right w:w="100" w:type="dxa"/>
            </w:tcMar>
            <w:vAlign w:val="center"/>
          </w:tcPr>
          <w:p w14:paraId="7C50A4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shd w:val="clear" w:color="auto" w:fill="F7F7F7"/>
            <w:tcMar>
              <w:top w:w="90" w:type="dxa"/>
              <w:left w:w="100" w:type="dxa"/>
              <w:bottom w:w="90" w:type="dxa"/>
              <w:right w:w="100" w:type="dxa"/>
            </w:tcMar>
            <w:vAlign w:val="center"/>
          </w:tcPr>
          <w:p w14:paraId="244CF8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双向</w:t>
            </w:r>
          </w:p>
        </w:tc>
        <w:tc>
          <w:tcPr>
            <w:tcW w:w="2835" w:type="dxa"/>
            <w:shd w:val="clear" w:color="auto" w:fill="F7F7F7"/>
            <w:tcMar>
              <w:top w:w="90" w:type="dxa"/>
              <w:left w:w="100" w:type="dxa"/>
              <w:bottom w:w="90" w:type="dxa"/>
              <w:right w:w="100" w:type="dxa"/>
            </w:tcMar>
            <w:vAlign w:val="center"/>
          </w:tcPr>
          <w:p w14:paraId="5AEACB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SCOS成本人员与工作流</w:t>
            </w:r>
          </w:p>
        </w:tc>
        <w:tc>
          <w:tcPr>
            <w:tcW w:w="2835" w:type="dxa"/>
            <w:shd w:val="clear" w:color="auto" w:fill="F7F7F7"/>
            <w:tcMar>
              <w:top w:w="90" w:type="dxa"/>
              <w:left w:w="100" w:type="dxa"/>
              <w:bottom w:w="90" w:type="dxa"/>
              <w:right w:w="100" w:type="dxa"/>
            </w:tcMar>
            <w:vAlign w:val="center"/>
          </w:tcPr>
          <w:p w14:paraId="3D5DC6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重算、版本与审计</w:t>
            </w:r>
          </w:p>
        </w:tc>
        <w:tc>
          <w:tcPr>
            <w:tcW w:w="1531" w:type="dxa"/>
            <w:shd w:val="clear" w:color="auto" w:fill="F7F7F7"/>
            <w:tcMar>
              <w:top w:w="90" w:type="dxa"/>
              <w:left w:w="100" w:type="dxa"/>
              <w:bottom w:w="90" w:type="dxa"/>
              <w:right w:w="100" w:type="dxa"/>
            </w:tcMar>
            <w:vAlign w:val="center"/>
          </w:tcPr>
          <w:p w14:paraId="130F22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人工修正</w:t>
            </w:r>
          </w:p>
        </w:tc>
      </w:tr>
      <w:tr w14:paraId="01DB910F">
        <w:trPr>
          <w:cantSplit/>
          <w:jc w:val="center"/>
        </w:trPr>
        <w:tc>
          <w:tcPr>
            <w:tcW w:w="1417" w:type="dxa"/>
            <w:tcMar>
              <w:top w:w="90" w:type="dxa"/>
              <w:left w:w="100" w:type="dxa"/>
              <w:bottom w:w="90" w:type="dxa"/>
              <w:right w:w="100" w:type="dxa"/>
            </w:tcMar>
            <w:vAlign w:val="center"/>
          </w:tcPr>
          <w:p w14:paraId="00EF4C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ENT-COST-011</w:t>
            </w:r>
          </w:p>
        </w:tc>
        <w:tc>
          <w:tcPr>
            <w:tcW w:w="2268" w:type="dxa"/>
            <w:tcMar>
              <w:top w:w="90" w:type="dxa"/>
              <w:left w:w="100" w:type="dxa"/>
              <w:bottom w:w="90" w:type="dxa"/>
              <w:right w:w="100" w:type="dxa"/>
            </w:tcMar>
            <w:vAlign w:val="center"/>
          </w:tcPr>
          <w:p w14:paraId="0EAD83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成本预警</w:t>
            </w:r>
          </w:p>
        </w:tc>
        <w:tc>
          <w:tcPr>
            <w:tcW w:w="1417" w:type="dxa"/>
            <w:tcMar>
              <w:top w:w="90" w:type="dxa"/>
              <w:left w:w="100" w:type="dxa"/>
              <w:bottom w:w="90" w:type="dxa"/>
              <w:right w:w="100" w:type="dxa"/>
            </w:tcMar>
            <w:vAlign w:val="center"/>
          </w:tcPr>
          <w:p w14:paraId="65D309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成本分摊</w:t>
            </w:r>
          </w:p>
        </w:tc>
        <w:tc>
          <w:tcPr>
            <w:tcW w:w="1304" w:type="dxa"/>
            <w:tcMar>
              <w:top w:w="90" w:type="dxa"/>
              <w:left w:w="100" w:type="dxa"/>
              <w:bottom w:w="90" w:type="dxa"/>
              <w:right w:w="100" w:type="dxa"/>
            </w:tcMar>
            <w:vAlign w:val="center"/>
          </w:tcPr>
          <w:p w14:paraId="13DAEF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tcMar>
              <w:top w:w="90" w:type="dxa"/>
              <w:left w:w="100" w:type="dxa"/>
              <w:bottom w:w="90" w:type="dxa"/>
              <w:right w:w="100" w:type="dxa"/>
            </w:tcMar>
            <w:vAlign w:val="center"/>
          </w:tcPr>
          <w:p w14:paraId="20036B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SCOS成本模块</w:t>
            </w:r>
          </w:p>
        </w:tc>
        <w:tc>
          <w:tcPr>
            <w:tcW w:w="2835" w:type="dxa"/>
            <w:tcMar>
              <w:top w:w="90" w:type="dxa"/>
              <w:left w:w="100" w:type="dxa"/>
              <w:bottom w:w="90" w:type="dxa"/>
              <w:right w:w="100" w:type="dxa"/>
            </w:tcMar>
            <w:vAlign w:val="center"/>
          </w:tcPr>
          <w:p w14:paraId="320C51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驾驶舱、协同任务</w:t>
            </w:r>
          </w:p>
        </w:tc>
        <w:tc>
          <w:tcPr>
            <w:tcW w:w="1531" w:type="dxa"/>
            <w:tcMar>
              <w:top w:w="90" w:type="dxa"/>
              <w:left w:w="100" w:type="dxa"/>
              <w:bottom w:w="90" w:type="dxa"/>
              <w:right w:w="100" w:type="dxa"/>
            </w:tcMar>
            <w:vAlign w:val="center"/>
          </w:tcPr>
          <w:p w14:paraId="7A61E2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日度/期间</w:t>
            </w:r>
          </w:p>
        </w:tc>
      </w:tr>
      <w:tr w14:paraId="17EB54DB">
        <w:trPr>
          <w:cantSplit/>
          <w:jc w:val="center"/>
        </w:trPr>
        <w:tc>
          <w:tcPr>
            <w:tcW w:w="1417" w:type="dxa"/>
            <w:shd w:val="clear" w:color="auto" w:fill="F7F7F7"/>
            <w:tcMar>
              <w:top w:w="90" w:type="dxa"/>
              <w:left w:w="100" w:type="dxa"/>
              <w:bottom w:w="90" w:type="dxa"/>
              <w:right w:w="100" w:type="dxa"/>
            </w:tcMar>
            <w:vAlign w:val="center"/>
          </w:tcPr>
          <w:p w14:paraId="58F442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ENT-COC-001</w:t>
            </w:r>
          </w:p>
        </w:tc>
        <w:tc>
          <w:tcPr>
            <w:tcW w:w="2268" w:type="dxa"/>
            <w:shd w:val="clear" w:color="auto" w:fill="F7F7F7"/>
            <w:tcMar>
              <w:top w:w="90" w:type="dxa"/>
              <w:left w:w="100" w:type="dxa"/>
              <w:bottom w:w="90" w:type="dxa"/>
              <w:right w:w="100" w:type="dxa"/>
            </w:tcMar>
            <w:vAlign w:val="center"/>
          </w:tcPr>
          <w:p w14:paraId="743AF2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指标口径</w:t>
            </w:r>
          </w:p>
        </w:tc>
        <w:tc>
          <w:tcPr>
            <w:tcW w:w="1417" w:type="dxa"/>
            <w:shd w:val="clear" w:color="auto" w:fill="F7F7F7"/>
            <w:tcMar>
              <w:top w:w="90" w:type="dxa"/>
              <w:left w:w="100" w:type="dxa"/>
              <w:bottom w:w="90" w:type="dxa"/>
              <w:right w:w="100" w:type="dxa"/>
            </w:tcMar>
            <w:vAlign w:val="center"/>
          </w:tcPr>
          <w:p w14:paraId="689A6E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供应链驾驶舱</w:t>
            </w:r>
          </w:p>
        </w:tc>
        <w:tc>
          <w:tcPr>
            <w:tcW w:w="1304" w:type="dxa"/>
            <w:shd w:val="clear" w:color="auto" w:fill="F7F7F7"/>
            <w:tcMar>
              <w:top w:w="90" w:type="dxa"/>
              <w:left w:w="100" w:type="dxa"/>
              <w:bottom w:w="90" w:type="dxa"/>
              <w:right w:w="100" w:type="dxa"/>
            </w:tcMar>
            <w:vAlign w:val="center"/>
          </w:tcPr>
          <w:p w14:paraId="262B0C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shd w:val="clear" w:color="auto" w:fill="F7F7F7"/>
            <w:tcMar>
              <w:top w:w="90" w:type="dxa"/>
              <w:left w:w="100" w:type="dxa"/>
              <w:bottom w:w="90" w:type="dxa"/>
              <w:right w:w="100" w:type="dxa"/>
            </w:tcMar>
            <w:vAlign w:val="center"/>
          </w:tcPr>
          <w:p w14:paraId="006A77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SCOS指标治理</w:t>
            </w:r>
          </w:p>
        </w:tc>
        <w:tc>
          <w:tcPr>
            <w:tcW w:w="2835" w:type="dxa"/>
            <w:shd w:val="clear" w:color="auto" w:fill="F7F7F7"/>
            <w:tcMar>
              <w:top w:w="90" w:type="dxa"/>
              <w:left w:w="100" w:type="dxa"/>
              <w:bottom w:w="90" w:type="dxa"/>
              <w:right w:w="100" w:type="dxa"/>
            </w:tcMar>
            <w:vAlign w:val="center"/>
          </w:tcPr>
          <w:p w14:paraId="51EB28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指标计算、页面与预警</w:t>
            </w:r>
          </w:p>
        </w:tc>
        <w:tc>
          <w:tcPr>
            <w:tcW w:w="1531" w:type="dxa"/>
            <w:shd w:val="clear" w:color="auto" w:fill="F7F7F7"/>
            <w:tcMar>
              <w:top w:w="90" w:type="dxa"/>
              <w:left w:w="100" w:type="dxa"/>
              <w:bottom w:w="90" w:type="dxa"/>
              <w:right w:w="100" w:type="dxa"/>
            </w:tcMar>
            <w:vAlign w:val="center"/>
          </w:tcPr>
          <w:p w14:paraId="5A6993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版本发布</w:t>
            </w:r>
          </w:p>
        </w:tc>
      </w:tr>
      <w:tr w14:paraId="10814B07">
        <w:trPr>
          <w:cantSplit/>
          <w:jc w:val="center"/>
        </w:trPr>
        <w:tc>
          <w:tcPr>
            <w:tcW w:w="1417" w:type="dxa"/>
            <w:tcMar>
              <w:top w:w="90" w:type="dxa"/>
              <w:left w:w="100" w:type="dxa"/>
              <w:bottom w:w="90" w:type="dxa"/>
              <w:right w:w="100" w:type="dxa"/>
            </w:tcMar>
            <w:vAlign w:val="center"/>
          </w:tcPr>
          <w:p w14:paraId="7C2D8A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ENT-COC-002</w:t>
            </w:r>
          </w:p>
        </w:tc>
        <w:tc>
          <w:tcPr>
            <w:tcW w:w="2268" w:type="dxa"/>
            <w:tcMar>
              <w:top w:w="90" w:type="dxa"/>
              <w:left w:w="100" w:type="dxa"/>
              <w:bottom w:w="90" w:type="dxa"/>
              <w:right w:w="100" w:type="dxa"/>
            </w:tcMar>
            <w:vAlign w:val="center"/>
          </w:tcPr>
          <w:p w14:paraId="72DEFB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预警规则</w:t>
            </w:r>
          </w:p>
        </w:tc>
        <w:tc>
          <w:tcPr>
            <w:tcW w:w="1417" w:type="dxa"/>
            <w:tcMar>
              <w:top w:w="90" w:type="dxa"/>
              <w:left w:w="100" w:type="dxa"/>
              <w:bottom w:w="90" w:type="dxa"/>
              <w:right w:w="100" w:type="dxa"/>
            </w:tcMar>
            <w:vAlign w:val="center"/>
          </w:tcPr>
          <w:p w14:paraId="338523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供应链驾驶舱</w:t>
            </w:r>
          </w:p>
        </w:tc>
        <w:tc>
          <w:tcPr>
            <w:tcW w:w="1304" w:type="dxa"/>
            <w:tcMar>
              <w:top w:w="90" w:type="dxa"/>
              <w:left w:w="100" w:type="dxa"/>
              <w:bottom w:w="90" w:type="dxa"/>
              <w:right w:w="100" w:type="dxa"/>
            </w:tcMar>
            <w:vAlign w:val="center"/>
          </w:tcPr>
          <w:p w14:paraId="65ADD7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tcMar>
              <w:top w:w="90" w:type="dxa"/>
              <w:left w:w="100" w:type="dxa"/>
              <w:bottom w:w="90" w:type="dxa"/>
              <w:right w:w="100" w:type="dxa"/>
            </w:tcMar>
            <w:vAlign w:val="center"/>
          </w:tcPr>
          <w:p w14:paraId="2035D0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SCOS规则治理</w:t>
            </w:r>
          </w:p>
        </w:tc>
        <w:tc>
          <w:tcPr>
            <w:tcW w:w="2835" w:type="dxa"/>
            <w:tcMar>
              <w:top w:w="90" w:type="dxa"/>
              <w:left w:w="100" w:type="dxa"/>
              <w:bottom w:w="90" w:type="dxa"/>
              <w:right w:w="100" w:type="dxa"/>
            </w:tcMar>
            <w:vAlign w:val="center"/>
          </w:tcPr>
          <w:p w14:paraId="08E6B8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预警服务、协同任务</w:t>
            </w:r>
          </w:p>
        </w:tc>
        <w:tc>
          <w:tcPr>
            <w:tcW w:w="1531" w:type="dxa"/>
            <w:tcMar>
              <w:top w:w="90" w:type="dxa"/>
              <w:left w:w="100" w:type="dxa"/>
              <w:bottom w:w="90" w:type="dxa"/>
              <w:right w:w="100" w:type="dxa"/>
            </w:tcMar>
            <w:vAlign w:val="center"/>
          </w:tcPr>
          <w:p w14:paraId="1A6A12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版本发布</w:t>
            </w:r>
          </w:p>
        </w:tc>
      </w:tr>
      <w:tr w14:paraId="6916288E">
        <w:trPr>
          <w:cantSplit/>
          <w:jc w:val="center"/>
        </w:trPr>
        <w:tc>
          <w:tcPr>
            <w:tcW w:w="1417" w:type="dxa"/>
            <w:shd w:val="clear" w:color="auto" w:fill="F7F7F7"/>
            <w:tcMar>
              <w:top w:w="90" w:type="dxa"/>
              <w:left w:w="100" w:type="dxa"/>
              <w:bottom w:w="90" w:type="dxa"/>
              <w:right w:w="100" w:type="dxa"/>
            </w:tcMar>
            <w:vAlign w:val="center"/>
          </w:tcPr>
          <w:p w14:paraId="3F6CA9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ENT-COC-003</w:t>
            </w:r>
          </w:p>
        </w:tc>
        <w:tc>
          <w:tcPr>
            <w:tcW w:w="2268" w:type="dxa"/>
            <w:shd w:val="clear" w:color="auto" w:fill="F7F7F7"/>
            <w:tcMar>
              <w:top w:w="90" w:type="dxa"/>
              <w:left w:w="100" w:type="dxa"/>
              <w:bottom w:w="90" w:type="dxa"/>
              <w:right w:w="100" w:type="dxa"/>
            </w:tcMar>
            <w:vAlign w:val="center"/>
          </w:tcPr>
          <w:p w14:paraId="4BF93A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角色看板版本</w:t>
            </w:r>
          </w:p>
        </w:tc>
        <w:tc>
          <w:tcPr>
            <w:tcW w:w="1417" w:type="dxa"/>
            <w:shd w:val="clear" w:color="auto" w:fill="F7F7F7"/>
            <w:tcMar>
              <w:top w:w="90" w:type="dxa"/>
              <w:left w:w="100" w:type="dxa"/>
              <w:bottom w:w="90" w:type="dxa"/>
              <w:right w:w="100" w:type="dxa"/>
            </w:tcMar>
            <w:vAlign w:val="center"/>
          </w:tcPr>
          <w:p w14:paraId="68779D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供应链驾驶舱</w:t>
            </w:r>
          </w:p>
        </w:tc>
        <w:tc>
          <w:tcPr>
            <w:tcW w:w="1304" w:type="dxa"/>
            <w:shd w:val="clear" w:color="auto" w:fill="F7F7F7"/>
            <w:tcMar>
              <w:top w:w="90" w:type="dxa"/>
              <w:left w:w="100" w:type="dxa"/>
              <w:bottom w:w="90" w:type="dxa"/>
              <w:right w:w="100" w:type="dxa"/>
            </w:tcMar>
            <w:vAlign w:val="center"/>
          </w:tcPr>
          <w:p w14:paraId="1D655F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输入</w:t>
            </w:r>
          </w:p>
        </w:tc>
        <w:tc>
          <w:tcPr>
            <w:tcW w:w="2835" w:type="dxa"/>
            <w:shd w:val="clear" w:color="auto" w:fill="F7F7F7"/>
            <w:tcMar>
              <w:top w:w="90" w:type="dxa"/>
              <w:left w:w="100" w:type="dxa"/>
              <w:bottom w:w="90" w:type="dxa"/>
              <w:right w:w="100" w:type="dxa"/>
            </w:tcMar>
            <w:vAlign w:val="center"/>
          </w:tcPr>
          <w:p w14:paraId="4BB10E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SCOS驾驶舱配置</w:t>
            </w:r>
          </w:p>
        </w:tc>
        <w:tc>
          <w:tcPr>
            <w:tcW w:w="2835" w:type="dxa"/>
            <w:shd w:val="clear" w:color="auto" w:fill="F7F7F7"/>
            <w:tcMar>
              <w:top w:w="90" w:type="dxa"/>
              <w:left w:w="100" w:type="dxa"/>
              <w:bottom w:w="90" w:type="dxa"/>
              <w:right w:w="100" w:type="dxa"/>
            </w:tcMar>
            <w:vAlign w:val="center"/>
          </w:tcPr>
          <w:p w14:paraId="245134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角色化页面</w:t>
            </w:r>
          </w:p>
        </w:tc>
        <w:tc>
          <w:tcPr>
            <w:tcW w:w="1531" w:type="dxa"/>
            <w:shd w:val="clear" w:color="auto" w:fill="F7F7F7"/>
            <w:tcMar>
              <w:top w:w="90" w:type="dxa"/>
              <w:left w:w="100" w:type="dxa"/>
              <w:bottom w:w="90" w:type="dxa"/>
              <w:right w:w="100" w:type="dxa"/>
            </w:tcMar>
            <w:vAlign w:val="center"/>
          </w:tcPr>
          <w:p w14:paraId="528643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版本发布</w:t>
            </w:r>
          </w:p>
        </w:tc>
      </w:tr>
      <w:tr w14:paraId="61D33244">
        <w:trPr>
          <w:cantSplit/>
          <w:jc w:val="center"/>
        </w:trPr>
        <w:tc>
          <w:tcPr>
            <w:tcW w:w="1417" w:type="dxa"/>
            <w:tcMar>
              <w:top w:w="90" w:type="dxa"/>
              <w:left w:w="100" w:type="dxa"/>
              <w:bottom w:w="90" w:type="dxa"/>
              <w:right w:w="100" w:type="dxa"/>
            </w:tcMar>
            <w:vAlign w:val="center"/>
          </w:tcPr>
          <w:p w14:paraId="4E36CA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ENT-COC-004</w:t>
            </w:r>
          </w:p>
        </w:tc>
        <w:tc>
          <w:tcPr>
            <w:tcW w:w="2268" w:type="dxa"/>
            <w:tcMar>
              <w:top w:w="90" w:type="dxa"/>
              <w:left w:w="100" w:type="dxa"/>
              <w:bottom w:w="90" w:type="dxa"/>
              <w:right w:w="100" w:type="dxa"/>
            </w:tcMar>
            <w:vAlign w:val="center"/>
          </w:tcPr>
          <w:p w14:paraId="7A5A4D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KPI结果与健康度快照</w:t>
            </w:r>
          </w:p>
        </w:tc>
        <w:tc>
          <w:tcPr>
            <w:tcW w:w="1417" w:type="dxa"/>
            <w:tcMar>
              <w:top w:w="90" w:type="dxa"/>
              <w:left w:w="100" w:type="dxa"/>
              <w:bottom w:w="90" w:type="dxa"/>
              <w:right w:w="100" w:type="dxa"/>
            </w:tcMar>
            <w:vAlign w:val="center"/>
          </w:tcPr>
          <w:p w14:paraId="18FE44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供应链驾驶舱</w:t>
            </w:r>
          </w:p>
        </w:tc>
        <w:tc>
          <w:tcPr>
            <w:tcW w:w="1304" w:type="dxa"/>
            <w:tcMar>
              <w:top w:w="90" w:type="dxa"/>
              <w:left w:w="100" w:type="dxa"/>
              <w:bottom w:w="90" w:type="dxa"/>
              <w:right w:w="100" w:type="dxa"/>
            </w:tcMar>
            <w:vAlign w:val="center"/>
          </w:tcPr>
          <w:p w14:paraId="4E254D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tcMar>
              <w:top w:w="90" w:type="dxa"/>
              <w:left w:w="100" w:type="dxa"/>
              <w:bottom w:w="90" w:type="dxa"/>
              <w:right w:w="100" w:type="dxa"/>
            </w:tcMar>
            <w:vAlign w:val="center"/>
          </w:tcPr>
          <w:p w14:paraId="5C6A31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SCOS指标服务</w:t>
            </w:r>
          </w:p>
        </w:tc>
        <w:tc>
          <w:tcPr>
            <w:tcW w:w="2835" w:type="dxa"/>
            <w:tcMar>
              <w:top w:w="90" w:type="dxa"/>
              <w:left w:w="100" w:type="dxa"/>
              <w:bottom w:w="90" w:type="dxa"/>
              <w:right w:w="100" w:type="dxa"/>
            </w:tcMar>
            <w:vAlign w:val="center"/>
          </w:tcPr>
          <w:p w14:paraId="0AEF11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驾驶舱、报表与沙盘</w:t>
            </w:r>
          </w:p>
        </w:tc>
        <w:tc>
          <w:tcPr>
            <w:tcW w:w="1531" w:type="dxa"/>
            <w:tcMar>
              <w:top w:w="90" w:type="dxa"/>
              <w:left w:w="100" w:type="dxa"/>
              <w:bottom w:w="90" w:type="dxa"/>
              <w:right w:w="100" w:type="dxa"/>
            </w:tcMar>
            <w:vAlign w:val="center"/>
          </w:tcPr>
          <w:p w14:paraId="685530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小时/日度</w:t>
            </w:r>
          </w:p>
        </w:tc>
      </w:tr>
      <w:tr w14:paraId="295B4D17">
        <w:trPr>
          <w:cantSplit/>
          <w:jc w:val="center"/>
        </w:trPr>
        <w:tc>
          <w:tcPr>
            <w:tcW w:w="1417" w:type="dxa"/>
            <w:shd w:val="clear" w:color="auto" w:fill="F7F7F7"/>
            <w:tcMar>
              <w:top w:w="90" w:type="dxa"/>
              <w:left w:w="100" w:type="dxa"/>
              <w:bottom w:w="90" w:type="dxa"/>
              <w:right w:w="100" w:type="dxa"/>
            </w:tcMar>
            <w:vAlign w:val="center"/>
          </w:tcPr>
          <w:p w14:paraId="637CD2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ENT-COC-005</w:t>
            </w:r>
          </w:p>
        </w:tc>
        <w:tc>
          <w:tcPr>
            <w:tcW w:w="2268" w:type="dxa"/>
            <w:shd w:val="clear" w:color="auto" w:fill="F7F7F7"/>
            <w:tcMar>
              <w:top w:w="90" w:type="dxa"/>
              <w:left w:w="100" w:type="dxa"/>
              <w:bottom w:w="90" w:type="dxa"/>
              <w:right w:w="100" w:type="dxa"/>
            </w:tcMar>
            <w:vAlign w:val="center"/>
          </w:tcPr>
          <w:p w14:paraId="14371A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预警事件</w:t>
            </w:r>
          </w:p>
        </w:tc>
        <w:tc>
          <w:tcPr>
            <w:tcW w:w="1417" w:type="dxa"/>
            <w:shd w:val="clear" w:color="auto" w:fill="F7F7F7"/>
            <w:tcMar>
              <w:top w:w="90" w:type="dxa"/>
              <w:left w:w="100" w:type="dxa"/>
              <w:bottom w:w="90" w:type="dxa"/>
              <w:right w:w="100" w:type="dxa"/>
            </w:tcMar>
            <w:vAlign w:val="center"/>
          </w:tcPr>
          <w:p w14:paraId="1A3B0D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供应链驾驶舱</w:t>
            </w:r>
          </w:p>
        </w:tc>
        <w:tc>
          <w:tcPr>
            <w:tcW w:w="1304" w:type="dxa"/>
            <w:shd w:val="clear" w:color="auto" w:fill="F7F7F7"/>
            <w:tcMar>
              <w:top w:w="90" w:type="dxa"/>
              <w:left w:w="100" w:type="dxa"/>
              <w:bottom w:w="90" w:type="dxa"/>
              <w:right w:w="100" w:type="dxa"/>
            </w:tcMar>
            <w:vAlign w:val="center"/>
          </w:tcPr>
          <w:p w14:paraId="0171D5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shd w:val="clear" w:color="auto" w:fill="F7F7F7"/>
            <w:tcMar>
              <w:top w:w="90" w:type="dxa"/>
              <w:left w:w="100" w:type="dxa"/>
              <w:bottom w:w="90" w:type="dxa"/>
              <w:right w:w="100" w:type="dxa"/>
            </w:tcMar>
            <w:vAlign w:val="center"/>
          </w:tcPr>
          <w:p w14:paraId="5F7C3E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SCOS预警服务</w:t>
            </w:r>
          </w:p>
        </w:tc>
        <w:tc>
          <w:tcPr>
            <w:tcW w:w="2835" w:type="dxa"/>
            <w:shd w:val="clear" w:color="auto" w:fill="F7F7F7"/>
            <w:tcMar>
              <w:top w:w="90" w:type="dxa"/>
              <w:left w:w="100" w:type="dxa"/>
              <w:bottom w:w="90" w:type="dxa"/>
              <w:right w:w="100" w:type="dxa"/>
            </w:tcMar>
            <w:vAlign w:val="center"/>
          </w:tcPr>
          <w:p w14:paraId="05C28C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驾驶舱、协同任务与通知</w:t>
            </w:r>
          </w:p>
        </w:tc>
        <w:tc>
          <w:tcPr>
            <w:tcW w:w="1531" w:type="dxa"/>
            <w:shd w:val="clear" w:color="auto" w:fill="F7F7F7"/>
            <w:tcMar>
              <w:top w:w="90" w:type="dxa"/>
              <w:left w:w="100" w:type="dxa"/>
              <w:bottom w:w="90" w:type="dxa"/>
              <w:right w:w="100" w:type="dxa"/>
            </w:tcMar>
            <w:vAlign w:val="center"/>
          </w:tcPr>
          <w:p w14:paraId="265A5D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w:t>
            </w:r>
          </w:p>
        </w:tc>
      </w:tr>
      <w:tr w14:paraId="72801DB3">
        <w:trPr>
          <w:cantSplit/>
          <w:jc w:val="center"/>
        </w:trPr>
        <w:tc>
          <w:tcPr>
            <w:tcW w:w="1417" w:type="dxa"/>
            <w:tcMar>
              <w:top w:w="90" w:type="dxa"/>
              <w:left w:w="100" w:type="dxa"/>
              <w:bottom w:w="90" w:type="dxa"/>
              <w:right w:w="100" w:type="dxa"/>
            </w:tcMar>
            <w:vAlign w:val="center"/>
          </w:tcPr>
          <w:p w14:paraId="5D9C32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ENT-COC-006</w:t>
            </w:r>
          </w:p>
        </w:tc>
        <w:tc>
          <w:tcPr>
            <w:tcW w:w="2268" w:type="dxa"/>
            <w:tcMar>
              <w:top w:w="90" w:type="dxa"/>
              <w:left w:w="100" w:type="dxa"/>
              <w:bottom w:w="90" w:type="dxa"/>
              <w:right w:w="100" w:type="dxa"/>
            </w:tcMar>
            <w:vAlign w:val="center"/>
          </w:tcPr>
          <w:p w14:paraId="7B7854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预警处置任务</w:t>
            </w:r>
          </w:p>
        </w:tc>
        <w:tc>
          <w:tcPr>
            <w:tcW w:w="1417" w:type="dxa"/>
            <w:tcMar>
              <w:top w:w="90" w:type="dxa"/>
              <w:left w:w="100" w:type="dxa"/>
              <w:bottom w:w="90" w:type="dxa"/>
              <w:right w:w="100" w:type="dxa"/>
            </w:tcMar>
            <w:vAlign w:val="center"/>
          </w:tcPr>
          <w:p w14:paraId="310FAE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供应链驾驶舱</w:t>
            </w:r>
          </w:p>
        </w:tc>
        <w:tc>
          <w:tcPr>
            <w:tcW w:w="1304" w:type="dxa"/>
            <w:tcMar>
              <w:top w:w="90" w:type="dxa"/>
              <w:left w:w="100" w:type="dxa"/>
              <w:bottom w:w="90" w:type="dxa"/>
              <w:right w:w="100" w:type="dxa"/>
            </w:tcMar>
            <w:vAlign w:val="center"/>
          </w:tcPr>
          <w:p w14:paraId="0A614E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双向</w:t>
            </w:r>
          </w:p>
        </w:tc>
        <w:tc>
          <w:tcPr>
            <w:tcW w:w="2835" w:type="dxa"/>
            <w:tcMar>
              <w:top w:w="90" w:type="dxa"/>
              <w:left w:w="100" w:type="dxa"/>
              <w:bottom w:w="90" w:type="dxa"/>
              <w:right w:w="100" w:type="dxa"/>
            </w:tcMar>
            <w:vAlign w:val="center"/>
          </w:tcPr>
          <w:p w14:paraId="059A1F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SCOS协同任务</w:t>
            </w:r>
          </w:p>
        </w:tc>
        <w:tc>
          <w:tcPr>
            <w:tcW w:w="2835" w:type="dxa"/>
            <w:tcMar>
              <w:top w:w="90" w:type="dxa"/>
              <w:left w:w="100" w:type="dxa"/>
              <w:bottom w:w="90" w:type="dxa"/>
              <w:right w:w="100" w:type="dxa"/>
            </w:tcMar>
            <w:vAlign w:val="center"/>
          </w:tcPr>
          <w:p w14:paraId="74157F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责任人、驾驶舱与审计</w:t>
            </w:r>
          </w:p>
        </w:tc>
        <w:tc>
          <w:tcPr>
            <w:tcW w:w="1531" w:type="dxa"/>
            <w:tcMar>
              <w:top w:w="90" w:type="dxa"/>
              <w:left w:w="100" w:type="dxa"/>
              <w:bottom w:w="90" w:type="dxa"/>
              <w:right w:w="100" w:type="dxa"/>
            </w:tcMar>
            <w:vAlign w:val="center"/>
          </w:tcPr>
          <w:p w14:paraId="211438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实时</w:t>
            </w:r>
          </w:p>
        </w:tc>
      </w:tr>
      <w:tr w14:paraId="6BB9F747">
        <w:trPr>
          <w:cantSplit/>
          <w:jc w:val="center"/>
        </w:trPr>
        <w:tc>
          <w:tcPr>
            <w:tcW w:w="1417" w:type="dxa"/>
            <w:shd w:val="clear" w:color="auto" w:fill="F7F7F7"/>
            <w:tcMar>
              <w:top w:w="90" w:type="dxa"/>
              <w:left w:w="100" w:type="dxa"/>
              <w:bottom w:w="90" w:type="dxa"/>
              <w:right w:w="100" w:type="dxa"/>
            </w:tcMar>
            <w:vAlign w:val="center"/>
          </w:tcPr>
          <w:p w14:paraId="1B19C6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ENT-COC-007</w:t>
            </w:r>
          </w:p>
        </w:tc>
        <w:tc>
          <w:tcPr>
            <w:tcW w:w="2268" w:type="dxa"/>
            <w:shd w:val="clear" w:color="auto" w:fill="F7F7F7"/>
            <w:tcMar>
              <w:top w:w="90" w:type="dxa"/>
              <w:left w:w="100" w:type="dxa"/>
              <w:bottom w:w="90" w:type="dxa"/>
              <w:right w:w="100" w:type="dxa"/>
            </w:tcMar>
            <w:vAlign w:val="center"/>
          </w:tcPr>
          <w:p w14:paraId="11832A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根因分析记录</w:t>
            </w:r>
          </w:p>
        </w:tc>
        <w:tc>
          <w:tcPr>
            <w:tcW w:w="1417" w:type="dxa"/>
            <w:shd w:val="clear" w:color="auto" w:fill="F7F7F7"/>
            <w:tcMar>
              <w:top w:w="90" w:type="dxa"/>
              <w:left w:w="100" w:type="dxa"/>
              <w:bottom w:w="90" w:type="dxa"/>
              <w:right w:w="100" w:type="dxa"/>
            </w:tcMar>
            <w:vAlign w:val="center"/>
          </w:tcPr>
          <w:p w14:paraId="68856F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供应链驾驶舱</w:t>
            </w:r>
          </w:p>
        </w:tc>
        <w:tc>
          <w:tcPr>
            <w:tcW w:w="1304" w:type="dxa"/>
            <w:shd w:val="clear" w:color="auto" w:fill="F7F7F7"/>
            <w:tcMar>
              <w:top w:w="90" w:type="dxa"/>
              <w:left w:w="100" w:type="dxa"/>
              <w:bottom w:w="90" w:type="dxa"/>
              <w:right w:w="100" w:type="dxa"/>
            </w:tcMar>
            <w:vAlign w:val="center"/>
          </w:tcPr>
          <w:p w14:paraId="766C95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输出</w:t>
            </w:r>
          </w:p>
        </w:tc>
        <w:tc>
          <w:tcPr>
            <w:tcW w:w="2835" w:type="dxa"/>
            <w:shd w:val="clear" w:color="auto" w:fill="F7F7F7"/>
            <w:tcMar>
              <w:top w:w="90" w:type="dxa"/>
              <w:left w:w="100" w:type="dxa"/>
              <w:bottom w:w="90" w:type="dxa"/>
              <w:right w:w="100" w:type="dxa"/>
            </w:tcMar>
            <w:vAlign w:val="center"/>
          </w:tcPr>
          <w:p w14:paraId="5E9E27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SCOS钻取与分析服务</w:t>
            </w:r>
          </w:p>
        </w:tc>
        <w:tc>
          <w:tcPr>
            <w:tcW w:w="2835" w:type="dxa"/>
            <w:shd w:val="clear" w:color="auto" w:fill="F7F7F7"/>
            <w:tcMar>
              <w:top w:w="90" w:type="dxa"/>
              <w:left w:w="100" w:type="dxa"/>
              <w:bottom w:w="90" w:type="dxa"/>
              <w:right w:w="100" w:type="dxa"/>
            </w:tcMar>
            <w:vAlign w:val="center"/>
          </w:tcPr>
          <w:p w14:paraId="291D39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驾驶舱、协同处置</w:t>
            </w:r>
          </w:p>
        </w:tc>
        <w:tc>
          <w:tcPr>
            <w:tcW w:w="1531" w:type="dxa"/>
            <w:shd w:val="clear" w:color="auto" w:fill="F7F7F7"/>
            <w:tcMar>
              <w:top w:w="90" w:type="dxa"/>
              <w:left w:w="100" w:type="dxa"/>
              <w:bottom w:w="90" w:type="dxa"/>
              <w:right w:w="100" w:type="dxa"/>
            </w:tcMar>
            <w:vAlign w:val="center"/>
          </w:tcPr>
          <w:p w14:paraId="4E8C92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按分析请求</w:t>
            </w:r>
          </w:p>
        </w:tc>
      </w:tr>
      <w:tr w14:paraId="2D4B58BF">
        <w:trPr>
          <w:cantSplit/>
          <w:jc w:val="center"/>
        </w:trPr>
        <w:tc>
          <w:tcPr>
            <w:tcW w:w="1417" w:type="dxa"/>
            <w:tcMar>
              <w:top w:w="90" w:type="dxa"/>
              <w:left w:w="100" w:type="dxa"/>
              <w:bottom w:w="90" w:type="dxa"/>
              <w:right w:w="100" w:type="dxa"/>
            </w:tcMar>
            <w:vAlign w:val="center"/>
          </w:tcPr>
          <w:p w14:paraId="626376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ENT-COC-008</w:t>
            </w:r>
          </w:p>
        </w:tc>
        <w:tc>
          <w:tcPr>
            <w:tcW w:w="2268" w:type="dxa"/>
            <w:tcMar>
              <w:top w:w="90" w:type="dxa"/>
              <w:left w:w="100" w:type="dxa"/>
              <w:bottom w:w="90" w:type="dxa"/>
              <w:right w:w="100" w:type="dxa"/>
            </w:tcMar>
            <w:vAlign w:val="center"/>
          </w:tcPr>
          <w:p w14:paraId="0EC679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情景模拟任务与基线快照</w:t>
            </w:r>
          </w:p>
        </w:tc>
        <w:tc>
          <w:tcPr>
            <w:tcW w:w="1417" w:type="dxa"/>
            <w:tcMar>
              <w:top w:w="90" w:type="dxa"/>
              <w:left w:w="100" w:type="dxa"/>
              <w:bottom w:w="90" w:type="dxa"/>
              <w:right w:w="100" w:type="dxa"/>
            </w:tcMar>
            <w:vAlign w:val="center"/>
          </w:tcPr>
          <w:p w14:paraId="46C09F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供应链驾驶舱</w:t>
            </w:r>
          </w:p>
        </w:tc>
        <w:tc>
          <w:tcPr>
            <w:tcW w:w="1304" w:type="dxa"/>
            <w:tcMar>
              <w:top w:w="90" w:type="dxa"/>
              <w:left w:w="100" w:type="dxa"/>
              <w:bottom w:w="90" w:type="dxa"/>
              <w:right w:w="100" w:type="dxa"/>
            </w:tcMar>
            <w:vAlign w:val="center"/>
          </w:tcPr>
          <w:p w14:paraId="3D69D1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双向</w:t>
            </w:r>
          </w:p>
        </w:tc>
        <w:tc>
          <w:tcPr>
            <w:tcW w:w="2835" w:type="dxa"/>
            <w:tcMar>
              <w:top w:w="90" w:type="dxa"/>
              <w:left w:w="100" w:type="dxa"/>
              <w:bottom w:w="90" w:type="dxa"/>
              <w:right w:w="100" w:type="dxa"/>
            </w:tcMar>
            <w:vAlign w:val="center"/>
          </w:tcPr>
          <w:p w14:paraId="703D07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SCOS沙盘服务</w:t>
            </w:r>
          </w:p>
        </w:tc>
        <w:tc>
          <w:tcPr>
            <w:tcW w:w="2835" w:type="dxa"/>
            <w:tcMar>
              <w:top w:w="90" w:type="dxa"/>
              <w:left w:w="100" w:type="dxa"/>
              <w:bottom w:w="90" w:type="dxa"/>
              <w:right w:w="100" w:type="dxa"/>
            </w:tcMar>
            <w:vAlign w:val="center"/>
          </w:tcPr>
          <w:p w14:paraId="1F8913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专业算法容器、驾驶舱</w:t>
            </w:r>
          </w:p>
        </w:tc>
        <w:tc>
          <w:tcPr>
            <w:tcW w:w="1531" w:type="dxa"/>
            <w:tcMar>
              <w:top w:w="90" w:type="dxa"/>
              <w:left w:w="100" w:type="dxa"/>
              <w:bottom w:w="90" w:type="dxa"/>
              <w:right w:w="100" w:type="dxa"/>
            </w:tcMar>
            <w:vAlign w:val="center"/>
          </w:tcPr>
          <w:p w14:paraId="709108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用户触发</w:t>
            </w:r>
          </w:p>
        </w:tc>
      </w:tr>
      <w:tr w14:paraId="7CD660CB">
        <w:trPr>
          <w:cantSplit/>
          <w:jc w:val="center"/>
        </w:trPr>
        <w:tc>
          <w:tcPr>
            <w:tcW w:w="1417" w:type="dxa"/>
            <w:shd w:val="clear" w:color="auto" w:fill="F7F7F7"/>
            <w:tcMar>
              <w:top w:w="90" w:type="dxa"/>
              <w:left w:w="100" w:type="dxa"/>
              <w:bottom w:w="90" w:type="dxa"/>
              <w:right w:w="100" w:type="dxa"/>
            </w:tcMar>
            <w:vAlign w:val="center"/>
          </w:tcPr>
          <w:p w14:paraId="6E9071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ENT-COC-009</w:t>
            </w:r>
          </w:p>
        </w:tc>
        <w:tc>
          <w:tcPr>
            <w:tcW w:w="2268" w:type="dxa"/>
            <w:shd w:val="clear" w:color="auto" w:fill="F7F7F7"/>
            <w:tcMar>
              <w:top w:w="90" w:type="dxa"/>
              <w:left w:w="100" w:type="dxa"/>
              <w:bottom w:w="90" w:type="dxa"/>
              <w:right w:w="100" w:type="dxa"/>
            </w:tcMar>
            <w:vAlign w:val="center"/>
          </w:tcPr>
          <w:p w14:paraId="24E820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情景模拟结果与采纳协同</w:t>
            </w:r>
          </w:p>
        </w:tc>
        <w:tc>
          <w:tcPr>
            <w:tcW w:w="1417" w:type="dxa"/>
            <w:shd w:val="clear" w:color="auto" w:fill="F7F7F7"/>
            <w:tcMar>
              <w:top w:w="90" w:type="dxa"/>
              <w:left w:w="100" w:type="dxa"/>
              <w:bottom w:w="90" w:type="dxa"/>
              <w:right w:w="100" w:type="dxa"/>
            </w:tcMar>
            <w:vAlign w:val="center"/>
          </w:tcPr>
          <w:p w14:paraId="1B569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供应链驾驶舱</w:t>
            </w:r>
          </w:p>
        </w:tc>
        <w:tc>
          <w:tcPr>
            <w:tcW w:w="1304" w:type="dxa"/>
            <w:shd w:val="clear" w:color="auto" w:fill="F7F7F7"/>
            <w:tcMar>
              <w:top w:w="90" w:type="dxa"/>
              <w:left w:w="100" w:type="dxa"/>
              <w:bottom w:w="90" w:type="dxa"/>
              <w:right w:w="100" w:type="dxa"/>
            </w:tcMar>
            <w:vAlign w:val="center"/>
          </w:tcPr>
          <w:p w14:paraId="28EDFF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双向</w:t>
            </w:r>
          </w:p>
        </w:tc>
        <w:tc>
          <w:tcPr>
            <w:tcW w:w="2835" w:type="dxa"/>
            <w:shd w:val="clear" w:color="auto" w:fill="F7F7F7"/>
            <w:tcMar>
              <w:top w:w="90" w:type="dxa"/>
              <w:left w:w="100" w:type="dxa"/>
              <w:bottom w:w="90" w:type="dxa"/>
              <w:right w:w="100" w:type="dxa"/>
            </w:tcMar>
            <w:vAlign w:val="center"/>
          </w:tcPr>
          <w:p w14:paraId="503879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SCOS沙盘与协同服务</w:t>
            </w:r>
          </w:p>
        </w:tc>
        <w:tc>
          <w:tcPr>
            <w:tcW w:w="2835" w:type="dxa"/>
            <w:shd w:val="clear" w:color="auto" w:fill="F7F7F7"/>
            <w:tcMar>
              <w:top w:w="90" w:type="dxa"/>
              <w:left w:w="100" w:type="dxa"/>
              <w:bottom w:w="90" w:type="dxa"/>
              <w:right w:w="100" w:type="dxa"/>
            </w:tcMar>
            <w:vAlign w:val="center"/>
          </w:tcPr>
          <w:p w14:paraId="2B70E7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驾驶舱、专业模块</w:t>
            </w:r>
          </w:p>
        </w:tc>
        <w:tc>
          <w:tcPr>
            <w:tcW w:w="1531" w:type="dxa"/>
            <w:shd w:val="clear" w:color="auto" w:fill="F7F7F7"/>
            <w:tcMar>
              <w:top w:w="90" w:type="dxa"/>
              <w:left w:w="100" w:type="dxa"/>
              <w:bottom w:w="90" w:type="dxa"/>
              <w:right w:w="100" w:type="dxa"/>
            </w:tcMar>
            <w:vAlign w:val="center"/>
          </w:tcPr>
          <w:p w14:paraId="74BA9D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每次场景运行</w:t>
            </w:r>
          </w:p>
        </w:tc>
      </w:tr>
    </w:tbl>
    <w:p w14:paraId="5BDE0530">
      <w:pPr>
        <w:spacing w:after="40"/>
      </w:pPr>
    </w:p>
    <w:p w14:paraId="44694991">
      <w:pPr>
        <w:keepNext/>
      </w:pPr>
      <w:r>
        <w:rPr>
          <w:rFonts w:ascii="Times New Roman" w:hAnsi="Times New Roman" w:eastAsia="Songti SC" w:cs="Times New Roman"/>
          <w:b/>
          <w:color w:val="000000"/>
          <w:sz w:val="22"/>
        </w:rPr>
        <w:t>库存优化数据实体</w:t>
      </w:r>
    </w:p>
    <w:p w14:paraId="033863EF">
      <w:pPr>
        <w:keepNext/>
      </w:pPr>
      <w:r>
        <w:rPr>
          <w:rFonts w:ascii="Times New Roman" w:hAnsi="Times New Roman" w:eastAsia="Songti SC" w:cs="Times New Roman"/>
          <w:b/>
          <w:color w:val="000000"/>
          <w:sz w:val="20"/>
        </w:rPr>
        <w:t>1. 库存策略版本</w:t>
      </w:r>
    </w:p>
    <w:p w14:paraId="780F605F">
      <w:pPr>
        <w:spacing w:after="80" w:line="324" w:lineRule="auto"/>
        <w:ind w:firstLine="420"/>
        <w:jc w:val="both"/>
      </w:pPr>
      <w:r>
        <w:rPr>
          <w:rFonts w:ascii="Times New Roman" w:hAnsi="Times New Roman" w:eastAsia="Songti SC" w:cs="Times New Roman"/>
          <w:color w:val="000000"/>
          <w:sz w:val="21"/>
        </w:rPr>
        <w:t>输入输出属性：双向；权威来源或生成模块：SCOS库存模块；主要消费方：库存策略计算、审批与日度监控；更新频率：按月/策略变更。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6F841005">
        <w:trPr>
          <w:cantSplit/>
          <w:tblHeader/>
          <w:jc w:val="center"/>
        </w:trPr>
        <w:tc>
          <w:tcPr>
            <w:tcW w:w="1587" w:type="dxa"/>
            <w:shd w:val="clear" w:color="auto" w:fill="BFBFBF"/>
            <w:tcMar>
              <w:top w:w="90" w:type="dxa"/>
              <w:left w:w="100" w:type="dxa"/>
              <w:bottom w:w="90" w:type="dxa"/>
              <w:right w:w="100" w:type="dxa"/>
            </w:tcMar>
            <w:vAlign w:val="center"/>
          </w:tcPr>
          <w:p w14:paraId="68583E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2F2846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49BA20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58133D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7A39C4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214664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50780B8B">
        <w:trPr>
          <w:cantSplit/>
          <w:jc w:val="center"/>
        </w:trPr>
        <w:tc>
          <w:tcPr>
            <w:tcW w:w="1587" w:type="dxa"/>
            <w:tcMar>
              <w:top w:w="90" w:type="dxa"/>
              <w:left w:w="100" w:type="dxa"/>
              <w:bottom w:w="90" w:type="dxa"/>
              <w:right w:w="100" w:type="dxa"/>
            </w:tcMar>
            <w:vAlign w:val="center"/>
          </w:tcPr>
          <w:p w14:paraId="2D4E8E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库存策略版本编号★</w:t>
            </w:r>
          </w:p>
        </w:tc>
        <w:tc>
          <w:tcPr>
            <w:tcW w:w="1701" w:type="dxa"/>
            <w:tcMar>
              <w:top w:w="90" w:type="dxa"/>
              <w:left w:w="100" w:type="dxa"/>
              <w:bottom w:w="90" w:type="dxa"/>
              <w:right w:w="100" w:type="dxa"/>
            </w:tcMar>
            <w:vAlign w:val="center"/>
          </w:tcPr>
          <w:p w14:paraId="5F954C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STGY_Id</w:t>
            </w:r>
          </w:p>
        </w:tc>
        <w:tc>
          <w:tcPr>
            <w:tcW w:w="1020" w:type="dxa"/>
            <w:tcMar>
              <w:top w:w="90" w:type="dxa"/>
              <w:left w:w="100" w:type="dxa"/>
              <w:bottom w:w="90" w:type="dxa"/>
              <w:right w:w="100" w:type="dxa"/>
            </w:tcMar>
            <w:vAlign w:val="center"/>
          </w:tcPr>
          <w:p w14:paraId="5F0316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7CDD5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6C453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C83BD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STGY+日期+流水号</w:t>
            </w:r>
          </w:p>
        </w:tc>
      </w:tr>
      <w:tr w14:paraId="0DCDF0F9">
        <w:trPr>
          <w:cantSplit/>
          <w:jc w:val="center"/>
        </w:trPr>
        <w:tc>
          <w:tcPr>
            <w:tcW w:w="1587" w:type="dxa"/>
            <w:shd w:val="clear" w:color="auto" w:fill="F7F7F7"/>
            <w:tcMar>
              <w:top w:w="90" w:type="dxa"/>
              <w:left w:w="100" w:type="dxa"/>
              <w:bottom w:w="90" w:type="dxa"/>
              <w:right w:w="100" w:type="dxa"/>
            </w:tcMar>
            <w:vAlign w:val="center"/>
          </w:tcPr>
          <w:p w14:paraId="1CAEA2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7D07B5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50FB03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646F1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431C0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5D17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78CC730">
        <w:trPr>
          <w:cantSplit/>
          <w:jc w:val="center"/>
        </w:trPr>
        <w:tc>
          <w:tcPr>
            <w:tcW w:w="1587" w:type="dxa"/>
            <w:tcMar>
              <w:top w:w="90" w:type="dxa"/>
              <w:left w:w="100" w:type="dxa"/>
              <w:bottom w:w="90" w:type="dxa"/>
              <w:right w:w="100" w:type="dxa"/>
            </w:tcMar>
            <w:vAlign w:val="center"/>
          </w:tcPr>
          <w:p w14:paraId="1BACBB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tcMar>
              <w:top w:w="90" w:type="dxa"/>
              <w:left w:w="100" w:type="dxa"/>
              <w:bottom w:w="90" w:type="dxa"/>
              <w:right w:w="100" w:type="dxa"/>
            </w:tcMar>
            <w:vAlign w:val="center"/>
          </w:tcPr>
          <w:p w14:paraId="13838F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tcMar>
              <w:top w:w="90" w:type="dxa"/>
              <w:left w:w="100" w:type="dxa"/>
              <w:bottom w:w="90" w:type="dxa"/>
              <w:right w:w="100" w:type="dxa"/>
            </w:tcMar>
            <w:vAlign w:val="center"/>
          </w:tcPr>
          <w:p w14:paraId="638001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A4BDE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855BB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5B72D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2DCBEFA3">
        <w:trPr>
          <w:cantSplit/>
          <w:jc w:val="center"/>
        </w:trPr>
        <w:tc>
          <w:tcPr>
            <w:tcW w:w="1587" w:type="dxa"/>
            <w:shd w:val="clear" w:color="auto" w:fill="F7F7F7"/>
            <w:tcMar>
              <w:top w:w="90" w:type="dxa"/>
              <w:left w:w="100" w:type="dxa"/>
              <w:bottom w:w="90" w:type="dxa"/>
              <w:right w:w="100" w:type="dxa"/>
            </w:tcMar>
            <w:vAlign w:val="center"/>
          </w:tcPr>
          <w:p w14:paraId="44DCE7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策略月份</w:t>
            </w:r>
          </w:p>
        </w:tc>
        <w:tc>
          <w:tcPr>
            <w:tcW w:w="1701" w:type="dxa"/>
            <w:shd w:val="clear" w:color="auto" w:fill="F7F7F7"/>
            <w:tcMar>
              <w:top w:w="90" w:type="dxa"/>
              <w:left w:w="100" w:type="dxa"/>
              <w:bottom w:w="90" w:type="dxa"/>
              <w:right w:w="100" w:type="dxa"/>
            </w:tcMar>
            <w:vAlign w:val="center"/>
          </w:tcPr>
          <w:p w14:paraId="22E31D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Strategy_Month</w:t>
            </w:r>
          </w:p>
        </w:tc>
        <w:tc>
          <w:tcPr>
            <w:tcW w:w="1020" w:type="dxa"/>
            <w:shd w:val="clear" w:color="auto" w:fill="F7F7F7"/>
            <w:tcMar>
              <w:top w:w="90" w:type="dxa"/>
              <w:left w:w="100" w:type="dxa"/>
              <w:bottom w:w="90" w:type="dxa"/>
              <w:right w:w="100" w:type="dxa"/>
            </w:tcMar>
            <w:vAlign w:val="center"/>
          </w:tcPr>
          <w:p w14:paraId="35F61F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B54D1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850" w:type="dxa"/>
            <w:shd w:val="clear" w:color="auto" w:fill="F7F7F7"/>
            <w:tcMar>
              <w:top w:w="90" w:type="dxa"/>
              <w:left w:w="100" w:type="dxa"/>
              <w:bottom w:w="90" w:type="dxa"/>
              <w:right w:w="100" w:type="dxa"/>
            </w:tcMar>
            <w:vAlign w:val="center"/>
          </w:tcPr>
          <w:p w14:paraId="4F37EA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644E3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YYYYMM</w:t>
            </w:r>
          </w:p>
        </w:tc>
      </w:tr>
      <w:tr w14:paraId="5638883F">
        <w:trPr>
          <w:cantSplit/>
          <w:jc w:val="center"/>
        </w:trPr>
        <w:tc>
          <w:tcPr>
            <w:tcW w:w="1587" w:type="dxa"/>
            <w:tcMar>
              <w:top w:w="90" w:type="dxa"/>
              <w:left w:w="100" w:type="dxa"/>
              <w:bottom w:w="90" w:type="dxa"/>
              <w:right w:w="100" w:type="dxa"/>
            </w:tcMar>
            <w:vAlign w:val="center"/>
          </w:tcPr>
          <w:p w14:paraId="582E6B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服务水平目标</w:t>
            </w:r>
          </w:p>
        </w:tc>
        <w:tc>
          <w:tcPr>
            <w:tcW w:w="1701" w:type="dxa"/>
            <w:tcMar>
              <w:top w:w="90" w:type="dxa"/>
              <w:left w:w="100" w:type="dxa"/>
              <w:bottom w:w="90" w:type="dxa"/>
              <w:right w:w="100" w:type="dxa"/>
            </w:tcMar>
            <w:vAlign w:val="center"/>
          </w:tcPr>
          <w:p w14:paraId="2534644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Service_Level_Target</w:t>
            </w:r>
          </w:p>
        </w:tc>
        <w:tc>
          <w:tcPr>
            <w:tcW w:w="1020" w:type="dxa"/>
            <w:tcMar>
              <w:top w:w="90" w:type="dxa"/>
              <w:left w:w="100" w:type="dxa"/>
              <w:bottom w:w="90" w:type="dxa"/>
              <w:right w:w="100" w:type="dxa"/>
            </w:tcMar>
            <w:vAlign w:val="center"/>
          </w:tcPr>
          <w:p w14:paraId="56451A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2F606E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tcMar>
              <w:top w:w="90" w:type="dxa"/>
              <w:left w:w="100" w:type="dxa"/>
              <w:bottom w:w="90" w:type="dxa"/>
              <w:right w:w="100" w:type="dxa"/>
            </w:tcMar>
            <w:vAlign w:val="center"/>
          </w:tcPr>
          <w:p w14:paraId="7BCC41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104E0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20531D46">
        <w:trPr>
          <w:cantSplit/>
          <w:jc w:val="center"/>
        </w:trPr>
        <w:tc>
          <w:tcPr>
            <w:tcW w:w="1587" w:type="dxa"/>
            <w:shd w:val="clear" w:color="auto" w:fill="F7F7F7"/>
            <w:tcMar>
              <w:top w:w="90" w:type="dxa"/>
              <w:left w:w="100" w:type="dxa"/>
              <w:bottom w:w="90" w:type="dxa"/>
              <w:right w:w="100" w:type="dxa"/>
            </w:tcMar>
            <w:vAlign w:val="center"/>
          </w:tcPr>
          <w:p w14:paraId="219087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安全库存量</w:t>
            </w:r>
          </w:p>
        </w:tc>
        <w:tc>
          <w:tcPr>
            <w:tcW w:w="1701" w:type="dxa"/>
            <w:shd w:val="clear" w:color="auto" w:fill="F7F7F7"/>
            <w:tcMar>
              <w:top w:w="90" w:type="dxa"/>
              <w:left w:w="100" w:type="dxa"/>
              <w:bottom w:w="90" w:type="dxa"/>
              <w:right w:w="100" w:type="dxa"/>
            </w:tcMar>
            <w:vAlign w:val="center"/>
          </w:tcPr>
          <w:p w14:paraId="36A666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Safety_Stock_Qty</w:t>
            </w:r>
          </w:p>
        </w:tc>
        <w:tc>
          <w:tcPr>
            <w:tcW w:w="1020" w:type="dxa"/>
            <w:shd w:val="clear" w:color="auto" w:fill="F7F7F7"/>
            <w:tcMar>
              <w:top w:w="90" w:type="dxa"/>
              <w:left w:w="100" w:type="dxa"/>
              <w:bottom w:w="90" w:type="dxa"/>
              <w:right w:w="100" w:type="dxa"/>
            </w:tcMar>
            <w:vAlign w:val="center"/>
          </w:tcPr>
          <w:p w14:paraId="6481C7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08D51B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372F35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D7F1F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78E79151">
        <w:trPr>
          <w:cantSplit/>
          <w:jc w:val="center"/>
        </w:trPr>
        <w:tc>
          <w:tcPr>
            <w:tcW w:w="1587" w:type="dxa"/>
            <w:tcMar>
              <w:top w:w="90" w:type="dxa"/>
              <w:left w:w="100" w:type="dxa"/>
              <w:bottom w:w="90" w:type="dxa"/>
              <w:right w:w="100" w:type="dxa"/>
            </w:tcMar>
            <w:vAlign w:val="center"/>
          </w:tcPr>
          <w:p w14:paraId="39DD80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再订货点</w:t>
            </w:r>
          </w:p>
        </w:tc>
        <w:tc>
          <w:tcPr>
            <w:tcW w:w="1701" w:type="dxa"/>
            <w:tcMar>
              <w:top w:w="90" w:type="dxa"/>
              <w:left w:w="100" w:type="dxa"/>
              <w:bottom w:w="90" w:type="dxa"/>
              <w:right w:w="100" w:type="dxa"/>
            </w:tcMar>
            <w:vAlign w:val="center"/>
          </w:tcPr>
          <w:p w14:paraId="2ED0A7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Reorder_Point_Qty</w:t>
            </w:r>
          </w:p>
        </w:tc>
        <w:tc>
          <w:tcPr>
            <w:tcW w:w="1020" w:type="dxa"/>
            <w:tcMar>
              <w:top w:w="90" w:type="dxa"/>
              <w:left w:w="100" w:type="dxa"/>
              <w:bottom w:w="90" w:type="dxa"/>
              <w:right w:w="100" w:type="dxa"/>
            </w:tcMar>
            <w:vAlign w:val="center"/>
          </w:tcPr>
          <w:p w14:paraId="293A7C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E82BC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65F4D2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201A3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4AA41F4A">
        <w:trPr>
          <w:cantSplit/>
          <w:jc w:val="center"/>
        </w:trPr>
        <w:tc>
          <w:tcPr>
            <w:tcW w:w="1587" w:type="dxa"/>
            <w:shd w:val="clear" w:color="auto" w:fill="F7F7F7"/>
            <w:tcMar>
              <w:top w:w="90" w:type="dxa"/>
              <w:left w:w="100" w:type="dxa"/>
              <w:bottom w:w="90" w:type="dxa"/>
              <w:right w:w="100" w:type="dxa"/>
            </w:tcMar>
            <w:vAlign w:val="center"/>
          </w:tcPr>
          <w:p w14:paraId="285008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目标库存量</w:t>
            </w:r>
          </w:p>
        </w:tc>
        <w:tc>
          <w:tcPr>
            <w:tcW w:w="1701" w:type="dxa"/>
            <w:shd w:val="clear" w:color="auto" w:fill="F7F7F7"/>
            <w:tcMar>
              <w:top w:w="90" w:type="dxa"/>
              <w:left w:w="100" w:type="dxa"/>
              <w:bottom w:w="90" w:type="dxa"/>
              <w:right w:w="100" w:type="dxa"/>
            </w:tcMar>
            <w:vAlign w:val="center"/>
          </w:tcPr>
          <w:p w14:paraId="78E665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Target_Stock_Qty</w:t>
            </w:r>
          </w:p>
        </w:tc>
        <w:tc>
          <w:tcPr>
            <w:tcW w:w="1020" w:type="dxa"/>
            <w:shd w:val="clear" w:color="auto" w:fill="F7F7F7"/>
            <w:tcMar>
              <w:top w:w="90" w:type="dxa"/>
              <w:left w:w="100" w:type="dxa"/>
              <w:bottom w:w="90" w:type="dxa"/>
              <w:right w:w="100" w:type="dxa"/>
            </w:tcMar>
            <w:vAlign w:val="center"/>
          </w:tcPr>
          <w:p w14:paraId="57C449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6B5716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02BCC6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9FC79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大于等于安全库存</w:t>
            </w:r>
          </w:p>
        </w:tc>
      </w:tr>
      <w:tr w14:paraId="6D8A29FB">
        <w:trPr>
          <w:cantSplit/>
          <w:jc w:val="center"/>
        </w:trPr>
        <w:tc>
          <w:tcPr>
            <w:tcW w:w="1587" w:type="dxa"/>
            <w:tcMar>
              <w:top w:w="90" w:type="dxa"/>
              <w:left w:w="100" w:type="dxa"/>
              <w:bottom w:w="90" w:type="dxa"/>
              <w:right w:w="100" w:type="dxa"/>
            </w:tcMar>
            <w:vAlign w:val="center"/>
          </w:tcPr>
          <w:p w14:paraId="4782C0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月度总补充量</w:t>
            </w:r>
          </w:p>
        </w:tc>
        <w:tc>
          <w:tcPr>
            <w:tcW w:w="1701" w:type="dxa"/>
            <w:tcMar>
              <w:top w:w="90" w:type="dxa"/>
              <w:left w:w="100" w:type="dxa"/>
              <w:bottom w:w="90" w:type="dxa"/>
              <w:right w:w="100" w:type="dxa"/>
            </w:tcMar>
            <w:vAlign w:val="center"/>
          </w:tcPr>
          <w:p w14:paraId="03DDC66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Monthly_Replenish_Qty</w:t>
            </w:r>
          </w:p>
        </w:tc>
        <w:tc>
          <w:tcPr>
            <w:tcW w:w="1020" w:type="dxa"/>
            <w:tcMar>
              <w:top w:w="90" w:type="dxa"/>
              <w:left w:w="100" w:type="dxa"/>
              <w:bottom w:w="90" w:type="dxa"/>
              <w:right w:w="100" w:type="dxa"/>
            </w:tcMar>
            <w:vAlign w:val="center"/>
          </w:tcPr>
          <w:p w14:paraId="1D2B9F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0F2B05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3E9C59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961DB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63FD8FA0">
        <w:trPr>
          <w:cantSplit/>
          <w:jc w:val="center"/>
        </w:trPr>
        <w:tc>
          <w:tcPr>
            <w:tcW w:w="1587" w:type="dxa"/>
            <w:shd w:val="clear" w:color="auto" w:fill="F7F7F7"/>
            <w:tcMar>
              <w:top w:w="90" w:type="dxa"/>
              <w:left w:w="100" w:type="dxa"/>
              <w:bottom w:w="90" w:type="dxa"/>
              <w:right w:w="100" w:type="dxa"/>
            </w:tcMar>
            <w:vAlign w:val="center"/>
          </w:tcPr>
          <w:p w14:paraId="11F5E0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建议入库节奏</w:t>
            </w:r>
          </w:p>
        </w:tc>
        <w:tc>
          <w:tcPr>
            <w:tcW w:w="1701" w:type="dxa"/>
            <w:shd w:val="clear" w:color="auto" w:fill="F7F7F7"/>
            <w:tcMar>
              <w:top w:w="90" w:type="dxa"/>
              <w:left w:w="100" w:type="dxa"/>
              <w:bottom w:w="90" w:type="dxa"/>
              <w:right w:w="100" w:type="dxa"/>
            </w:tcMar>
            <w:vAlign w:val="center"/>
          </w:tcPr>
          <w:p w14:paraId="315CEE6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Suggested_Receipt_Pattern</w:t>
            </w:r>
          </w:p>
        </w:tc>
        <w:tc>
          <w:tcPr>
            <w:tcW w:w="1020" w:type="dxa"/>
            <w:shd w:val="clear" w:color="auto" w:fill="F7F7F7"/>
            <w:tcMar>
              <w:top w:w="90" w:type="dxa"/>
              <w:left w:w="100" w:type="dxa"/>
              <w:bottom w:w="90" w:type="dxa"/>
              <w:right w:w="100" w:type="dxa"/>
            </w:tcMar>
            <w:vAlign w:val="center"/>
          </w:tcPr>
          <w:p w14:paraId="64D7C6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483D4F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8AFB5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361637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分日/分周说明</w:t>
            </w:r>
          </w:p>
        </w:tc>
      </w:tr>
      <w:tr w14:paraId="70B854C2">
        <w:trPr>
          <w:cantSplit/>
          <w:jc w:val="center"/>
        </w:trPr>
        <w:tc>
          <w:tcPr>
            <w:tcW w:w="1587" w:type="dxa"/>
            <w:tcMar>
              <w:top w:w="90" w:type="dxa"/>
              <w:left w:w="100" w:type="dxa"/>
              <w:bottom w:w="90" w:type="dxa"/>
              <w:right w:w="100" w:type="dxa"/>
            </w:tcMar>
            <w:vAlign w:val="center"/>
          </w:tcPr>
          <w:p w14:paraId="43B49E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来源快照编号▲</w:t>
            </w:r>
          </w:p>
        </w:tc>
        <w:tc>
          <w:tcPr>
            <w:tcW w:w="1701" w:type="dxa"/>
            <w:tcMar>
              <w:top w:w="90" w:type="dxa"/>
              <w:left w:w="100" w:type="dxa"/>
              <w:bottom w:w="90" w:type="dxa"/>
              <w:right w:w="100" w:type="dxa"/>
            </w:tcMar>
            <w:vAlign w:val="center"/>
          </w:tcPr>
          <w:p w14:paraId="0E6044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Input_Snapshot_Id</w:t>
            </w:r>
          </w:p>
        </w:tc>
        <w:tc>
          <w:tcPr>
            <w:tcW w:w="1020" w:type="dxa"/>
            <w:tcMar>
              <w:top w:w="90" w:type="dxa"/>
              <w:left w:w="100" w:type="dxa"/>
              <w:bottom w:w="90" w:type="dxa"/>
              <w:right w:w="100" w:type="dxa"/>
            </w:tcMar>
            <w:vAlign w:val="center"/>
          </w:tcPr>
          <w:p w14:paraId="7D47C3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203E3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59F24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299C6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库存计算输入快照</w:t>
            </w:r>
          </w:p>
        </w:tc>
      </w:tr>
      <w:tr w14:paraId="01F80CF8">
        <w:trPr>
          <w:cantSplit/>
          <w:jc w:val="center"/>
        </w:trPr>
        <w:tc>
          <w:tcPr>
            <w:tcW w:w="1587" w:type="dxa"/>
            <w:shd w:val="clear" w:color="auto" w:fill="F7F7F7"/>
            <w:tcMar>
              <w:top w:w="90" w:type="dxa"/>
              <w:left w:w="100" w:type="dxa"/>
              <w:bottom w:w="90" w:type="dxa"/>
              <w:right w:w="100" w:type="dxa"/>
            </w:tcMar>
            <w:vAlign w:val="center"/>
          </w:tcPr>
          <w:p w14:paraId="4012DD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参数版本</w:t>
            </w:r>
          </w:p>
        </w:tc>
        <w:tc>
          <w:tcPr>
            <w:tcW w:w="1701" w:type="dxa"/>
            <w:shd w:val="clear" w:color="auto" w:fill="F7F7F7"/>
            <w:tcMar>
              <w:top w:w="90" w:type="dxa"/>
              <w:left w:w="100" w:type="dxa"/>
              <w:bottom w:w="90" w:type="dxa"/>
              <w:right w:w="100" w:type="dxa"/>
            </w:tcMar>
            <w:vAlign w:val="center"/>
          </w:tcPr>
          <w:p w14:paraId="6919F0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Parameter_Version</w:t>
            </w:r>
          </w:p>
        </w:tc>
        <w:tc>
          <w:tcPr>
            <w:tcW w:w="1020" w:type="dxa"/>
            <w:shd w:val="clear" w:color="auto" w:fill="F7F7F7"/>
            <w:tcMar>
              <w:top w:w="90" w:type="dxa"/>
              <w:left w:w="100" w:type="dxa"/>
              <w:bottom w:w="90" w:type="dxa"/>
              <w:right w:w="100" w:type="dxa"/>
            </w:tcMar>
            <w:vAlign w:val="center"/>
          </w:tcPr>
          <w:p w14:paraId="053912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AF4C1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2A9624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54E06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已发布版本</w:t>
            </w:r>
          </w:p>
        </w:tc>
      </w:tr>
      <w:tr w14:paraId="10EA31C2">
        <w:trPr>
          <w:cantSplit/>
          <w:jc w:val="center"/>
        </w:trPr>
        <w:tc>
          <w:tcPr>
            <w:tcW w:w="1587" w:type="dxa"/>
            <w:tcMar>
              <w:top w:w="90" w:type="dxa"/>
              <w:left w:w="100" w:type="dxa"/>
              <w:bottom w:w="90" w:type="dxa"/>
              <w:right w:w="100" w:type="dxa"/>
            </w:tcMar>
            <w:vAlign w:val="center"/>
          </w:tcPr>
          <w:p w14:paraId="3FABDD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审批人</w:t>
            </w:r>
          </w:p>
        </w:tc>
        <w:tc>
          <w:tcPr>
            <w:tcW w:w="1701" w:type="dxa"/>
            <w:tcMar>
              <w:top w:w="90" w:type="dxa"/>
              <w:left w:w="100" w:type="dxa"/>
              <w:bottom w:w="90" w:type="dxa"/>
              <w:right w:w="100" w:type="dxa"/>
            </w:tcMar>
            <w:vAlign w:val="center"/>
          </w:tcPr>
          <w:p w14:paraId="1AF431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Approved_By</w:t>
            </w:r>
          </w:p>
        </w:tc>
        <w:tc>
          <w:tcPr>
            <w:tcW w:w="1020" w:type="dxa"/>
            <w:tcMar>
              <w:top w:w="90" w:type="dxa"/>
              <w:left w:w="100" w:type="dxa"/>
              <w:bottom w:w="90" w:type="dxa"/>
              <w:right w:w="100" w:type="dxa"/>
            </w:tcMar>
            <w:vAlign w:val="center"/>
          </w:tcPr>
          <w:p w14:paraId="1351AD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ED3D4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35C0D0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tcMar>
              <w:top w:w="90" w:type="dxa"/>
              <w:left w:w="100" w:type="dxa"/>
              <w:bottom w:w="90" w:type="dxa"/>
              <w:right w:w="100" w:type="dxa"/>
            </w:tcMar>
            <w:vAlign w:val="center"/>
          </w:tcPr>
          <w:p w14:paraId="66E64D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发布前必填</w:t>
            </w:r>
          </w:p>
        </w:tc>
      </w:tr>
      <w:tr w14:paraId="06E5D331">
        <w:trPr>
          <w:cantSplit/>
          <w:jc w:val="center"/>
        </w:trPr>
        <w:tc>
          <w:tcPr>
            <w:tcW w:w="1587" w:type="dxa"/>
            <w:shd w:val="clear" w:color="auto" w:fill="F7F7F7"/>
            <w:tcMar>
              <w:top w:w="90" w:type="dxa"/>
              <w:left w:w="100" w:type="dxa"/>
              <w:bottom w:w="90" w:type="dxa"/>
              <w:right w:w="100" w:type="dxa"/>
            </w:tcMar>
            <w:vAlign w:val="center"/>
          </w:tcPr>
          <w:p w14:paraId="553008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发布时间</w:t>
            </w:r>
          </w:p>
        </w:tc>
        <w:tc>
          <w:tcPr>
            <w:tcW w:w="1701" w:type="dxa"/>
            <w:shd w:val="clear" w:color="auto" w:fill="F7F7F7"/>
            <w:tcMar>
              <w:top w:w="90" w:type="dxa"/>
              <w:left w:w="100" w:type="dxa"/>
              <w:bottom w:w="90" w:type="dxa"/>
              <w:right w:w="100" w:type="dxa"/>
            </w:tcMar>
            <w:vAlign w:val="center"/>
          </w:tcPr>
          <w:p w14:paraId="1D462C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Publish_Time</w:t>
            </w:r>
          </w:p>
        </w:tc>
        <w:tc>
          <w:tcPr>
            <w:tcW w:w="1020" w:type="dxa"/>
            <w:shd w:val="clear" w:color="auto" w:fill="F7F7F7"/>
            <w:tcMar>
              <w:top w:w="90" w:type="dxa"/>
              <w:left w:w="100" w:type="dxa"/>
              <w:bottom w:w="90" w:type="dxa"/>
              <w:right w:w="100" w:type="dxa"/>
            </w:tcMar>
            <w:vAlign w:val="center"/>
          </w:tcPr>
          <w:p w14:paraId="53B105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BB183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6CB18A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5B0349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已发布时必填</w:t>
            </w:r>
          </w:p>
        </w:tc>
      </w:tr>
      <w:tr w14:paraId="6428E07E">
        <w:trPr>
          <w:cantSplit/>
          <w:jc w:val="center"/>
        </w:trPr>
        <w:tc>
          <w:tcPr>
            <w:tcW w:w="1587" w:type="dxa"/>
            <w:tcMar>
              <w:top w:w="90" w:type="dxa"/>
              <w:left w:w="100" w:type="dxa"/>
              <w:bottom w:w="90" w:type="dxa"/>
              <w:right w:w="100" w:type="dxa"/>
            </w:tcMar>
            <w:vAlign w:val="center"/>
          </w:tcPr>
          <w:p w14:paraId="4BED3E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3F9471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325E00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69CBB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E2DA7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6C2AD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50B9C377">
        <w:trPr>
          <w:cantSplit/>
          <w:jc w:val="center"/>
        </w:trPr>
        <w:tc>
          <w:tcPr>
            <w:tcW w:w="1587" w:type="dxa"/>
            <w:shd w:val="clear" w:color="auto" w:fill="F7F7F7"/>
            <w:tcMar>
              <w:top w:w="90" w:type="dxa"/>
              <w:left w:w="100" w:type="dxa"/>
              <w:bottom w:w="90" w:type="dxa"/>
              <w:right w:w="100" w:type="dxa"/>
            </w:tcMar>
            <w:vAlign w:val="center"/>
          </w:tcPr>
          <w:p w14:paraId="70340C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1391AB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35FB46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CBC56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1A5C0B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C3304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17B84785">
        <w:trPr>
          <w:cantSplit/>
          <w:jc w:val="center"/>
        </w:trPr>
        <w:tc>
          <w:tcPr>
            <w:tcW w:w="1587" w:type="dxa"/>
            <w:tcMar>
              <w:top w:w="90" w:type="dxa"/>
              <w:left w:w="100" w:type="dxa"/>
              <w:bottom w:w="90" w:type="dxa"/>
              <w:right w:w="100" w:type="dxa"/>
            </w:tcMar>
            <w:vAlign w:val="center"/>
          </w:tcPr>
          <w:p w14:paraId="073F89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4B4A04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1F46AF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61706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4CF4F7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203C0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39728DEB">
        <w:trPr>
          <w:cantSplit/>
          <w:jc w:val="center"/>
        </w:trPr>
        <w:tc>
          <w:tcPr>
            <w:tcW w:w="1587" w:type="dxa"/>
            <w:shd w:val="clear" w:color="auto" w:fill="F7F7F7"/>
            <w:tcMar>
              <w:top w:w="90" w:type="dxa"/>
              <w:left w:w="100" w:type="dxa"/>
              <w:bottom w:w="90" w:type="dxa"/>
              <w:right w:w="100" w:type="dxa"/>
            </w:tcMar>
            <w:vAlign w:val="center"/>
          </w:tcPr>
          <w:p w14:paraId="5A242E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606B99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440173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2365DE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0C24FE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F95C8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50BEEB7">
        <w:trPr>
          <w:cantSplit/>
          <w:jc w:val="center"/>
        </w:trPr>
        <w:tc>
          <w:tcPr>
            <w:tcW w:w="1587" w:type="dxa"/>
            <w:tcMar>
              <w:top w:w="90" w:type="dxa"/>
              <w:left w:w="100" w:type="dxa"/>
              <w:bottom w:w="90" w:type="dxa"/>
              <w:right w:w="100" w:type="dxa"/>
            </w:tcMar>
            <w:vAlign w:val="center"/>
          </w:tcPr>
          <w:p w14:paraId="2F39FF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722401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16DFA6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2A36CE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F447D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3E2F7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200AA646">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FC3B210">
        <w:trPr>
          <w:cantSplit/>
          <w:tblHeader/>
          <w:jc w:val="center"/>
        </w:trPr>
        <w:tc>
          <w:tcPr>
            <w:tcW w:w="1701" w:type="dxa"/>
            <w:shd w:val="clear" w:color="auto" w:fill="BFBFBF"/>
            <w:tcMar>
              <w:top w:w="90" w:type="dxa"/>
              <w:left w:w="100" w:type="dxa"/>
              <w:bottom w:w="90" w:type="dxa"/>
              <w:right w:w="100" w:type="dxa"/>
            </w:tcMar>
            <w:vAlign w:val="center"/>
          </w:tcPr>
          <w:p w14:paraId="019466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208DB8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515D36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1010EB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1A50DA71">
        <w:trPr>
          <w:cantSplit/>
          <w:jc w:val="center"/>
        </w:trPr>
        <w:tc>
          <w:tcPr>
            <w:tcW w:w="1701" w:type="dxa"/>
            <w:tcMar>
              <w:top w:w="90" w:type="dxa"/>
              <w:left w:w="100" w:type="dxa"/>
              <w:bottom w:w="90" w:type="dxa"/>
              <w:right w:w="100" w:type="dxa"/>
            </w:tcMar>
            <w:vAlign w:val="center"/>
          </w:tcPr>
          <w:p w14:paraId="314A10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库存策略版本编号★</w:t>
            </w:r>
          </w:p>
        </w:tc>
        <w:tc>
          <w:tcPr>
            <w:tcW w:w="1701" w:type="dxa"/>
            <w:tcMar>
              <w:top w:w="90" w:type="dxa"/>
              <w:left w:w="100" w:type="dxa"/>
              <w:bottom w:w="90" w:type="dxa"/>
              <w:right w:w="100" w:type="dxa"/>
            </w:tcMar>
            <w:vAlign w:val="center"/>
          </w:tcPr>
          <w:p w14:paraId="67243D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FCAE4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DAA82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1A30BCCA">
        <w:trPr>
          <w:cantSplit/>
          <w:jc w:val="center"/>
        </w:trPr>
        <w:tc>
          <w:tcPr>
            <w:tcW w:w="1701" w:type="dxa"/>
            <w:shd w:val="clear" w:color="auto" w:fill="F7F7F7"/>
            <w:tcMar>
              <w:top w:w="90" w:type="dxa"/>
              <w:left w:w="100" w:type="dxa"/>
              <w:bottom w:w="90" w:type="dxa"/>
              <w:right w:w="100" w:type="dxa"/>
            </w:tcMar>
            <w:vAlign w:val="center"/>
          </w:tcPr>
          <w:p w14:paraId="734DCD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7057B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540425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1400EB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74A25B28">
        <w:trPr>
          <w:cantSplit/>
          <w:jc w:val="center"/>
        </w:trPr>
        <w:tc>
          <w:tcPr>
            <w:tcW w:w="1701" w:type="dxa"/>
            <w:tcMar>
              <w:top w:w="90" w:type="dxa"/>
              <w:left w:w="100" w:type="dxa"/>
              <w:bottom w:w="90" w:type="dxa"/>
              <w:right w:w="100" w:type="dxa"/>
            </w:tcMar>
            <w:vAlign w:val="center"/>
          </w:tcPr>
          <w:p w14:paraId="14DA43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tcMar>
              <w:top w:w="90" w:type="dxa"/>
              <w:left w:w="100" w:type="dxa"/>
              <w:bottom w:w="90" w:type="dxa"/>
              <w:right w:w="100" w:type="dxa"/>
            </w:tcMar>
            <w:vAlign w:val="center"/>
          </w:tcPr>
          <w:p w14:paraId="35A9D9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0F8B07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tcMar>
              <w:top w:w="90" w:type="dxa"/>
              <w:left w:w="100" w:type="dxa"/>
              <w:bottom w:w="90" w:type="dxa"/>
              <w:right w:w="100" w:type="dxa"/>
            </w:tcMar>
            <w:vAlign w:val="center"/>
          </w:tcPr>
          <w:p w14:paraId="5B4F1E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436918E6">
        <w:trPr>
          <w:cantSplit/>
          <w:jc w:val="center"/>
        </w:trPr>
        <w:tc>
          <w:tcPr>
            <w:tcW w:w="1701" w:type="dxa"/>
            <w:shd w:val="clear" w:color="auto" w:fill="F7F7F7"/>
            <w:tcMar>
              <w:top w:w="90" w:type="dxa"/>
              <w:left w:w="100" w:type="dxa"/>
              <w:bottom w:w="90" w:type="dxa"/>
              <w:right w:w="100" w:type="dxa"/>
            </w:tcMar>
            <w:vAlign w:val="center"/>
          </w:tcPr>
          <w:p w14:paraId="6D408E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策略月份</w:t>
            </w:r>
          </w:p>
        </w:tc>
        <w:tc>
          <w:tcPr>
            <w:tcW w:w="1701" w:type="dxa"/>
            <w:shd w:val="clear" w:color="auto" w:fill="F7F7F7"/>
            <w:tcMar>
              <w:top w:w="90" w:type="dxa"/>
              <w:left w:w="100" w:type="dxa"/>
              <w:bottom w:w="90" w:type="dxa"/>
              <w:right w:w="100" w:type="dxa"/>
            </w:tcMar>
            <w:vAlign w:val="center"/>
          </w:tcPr>
          <w:p w14:paraId="680D0B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30AF2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业务录入</w:t>
            </w:r>
          </w:p>
        </w:tc>
        <w:tc>
          <w:tcPr>
            <w:tcW w:w="2948" w:type="dxa"/>
            <w:shd w:val="clear" w:color="auto" w:fill="F7F7F7"/>
            <w:tcMar>
              <w:top w:w="90" w:type="dxa"/>
              <w:left w:w="100" w:type="dxa"/>
              <w:bottom w:w="90" w:type="dxa"/>
              <w:right w:w="100" w:type="dxa"/>
            </w:tcMar>
            <w:vAlign w:val="center"/>
          </w:tcPr>
          <w:p w14:paraId="750FAA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标识策略适用月份</w:t>
            </w:r>
          </w:p>
        </w:tc>
      </w:tr>
      <w:tr w14:paraId="50DC0A1D">
        <w:trPr>
          <w:cantSplit/>
          <w:jc w:val="center"/>
        </w:trPr>
        <w:tc>
          <w:tcPr>
            <w:tcW w:w="1701" w:type="dxa"/>
            <w:tcMar>
              <w:top w:w="90" w:type="dxa"/>
              <w:left w:w="100" w:type="dxa"/>
              <w:bottom w:w="90" w:type="dxa"/>
              <w:right w:w="100" w:type="dxa"/>
            </w:tcMar>
            <w:vAlign w:val="center"/>
          </w:tcPr>
          <w:p w14:paraId="2627EB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服务水平目标</w:t>
            </w:r>
          </w:p>
        </w:tc>
        <w:tc>
          <w:tcPr>
            <w:tcW w:w="1701" w:type="dxa"/>
            <w:tcMar>
              <w:top w:w="90" w:type="dxa"/>
              <w:left w:w="100" w:type="dxa"/>
              <w:bottom w:w="90" w:type="dxa"/>
              <w:right w:w="100" w:type="dxa"/>
            </w:tcMar>
            <w:vAlign w:val="center"/>
          </w:tcPr>
          <w:p w14:paraId="125BFB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919BD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参数配置</w:t>
            </w:r>
          </w:p>
        </w:tc>
        <w:tc>
          <w:tcPr>
            <w:tcW w:w="2948" w:type="dxa"/>
            <w:tcMar>
              <w:top w:w="90" w:type="dxa"/>
              <w:left w:w="100" w:type="dxa"/>
              <w:bottom w:w="90" w:type="dxa"/>
              <w:right w:w="100" w:type="dxa"/>
            </w:tcMar>
            <w:vAlign w:val="center"/>
          </w:tcPr>
          <w:p w14:paraId="656DDD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按成品和月份取已发布目标</w:t>
            </w:r>
          </w:p>
        </w:tc>
      </w:tr>
      <w:tr w14:paraId="44122D9A">
        <w:trPr>
          <w:cantSplit/>
          <w:jc w:val="center"/>
        </w:trPr>
        <w:tc>
          <w:tcPr>
            <w:tcW w:w="1701" w:type="dxa"/>
            <w:shd w:val="clear" w:color="auto" w:fill="F7F7F7"/>
            <w:tcMar>
              <w:top w:w="90" w:type="dxa"/>
              <w:left w:w="100" w:type="dxa"/>
              <w:bottom w:w="90" w:type="dxa"/>
              <w:right w:w="100" w:type="dxa"/>
            </w:tcMar>
            <w:vAlign w:val="center"/>
          </w:tcPr>
          <w:p w14:paraId="21F296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安全库存量</w:t>
            </w:r>
          </w:p>
        </w:tc>
        <w:tc>
          <w:tcPr>
            <w:tcW w:w="1701" w:type="dxa"/>
            <w:shd w:val="clear" w:color="auto" w:fill="F7F7F7"/>
            <w:tcMar>
              <w:top w:w="90" w:type="dxa"/>
              <w:left w:w="100" w:type="dxa"/>
              <w:bottom w:w="90" w:type="dxa"/>
              <w:right w:w="100" w:type="dxa"/>
            </w:tcMar>
            <w:vAlign w:val="center"/>
          </w:tcPr>
          <w:p w14:paraId="5DB432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C11A8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模型计算</w:t>
            </w:r>
          </w:p>
        </w:tc>
        <w:tc>
          <w:tcPr>
            <w:tcW w:w="2948" w:type="dxa"/>
            <w:shd w:val="clear" w:color="auto" w:fill="F7F7F7"/>
            <w:tcMar>
              <w:top w:w="90" w:type="dxa"/>
              <w:left w:w="100" w:type="dxa"/>
              <w:bottom w:w="90" w:type="dxa"/>
              <w:right w:w="100" w:type="dxa"/>
            </w:tcMar>
            <w:vAlign w:val="center"/>
          </w:tcPr>
          <w:p w14:paraId="755138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按统一基本计量单位记录</w:t>
            </w:r>
          </w:p>
        </w:tc>
      </w:tr>
      <w:tr w14:paraId="62D7CACD">
        <w:trPr>
          <w:cantSplit/>
          <w:jc w:val="center"/>
        </w:trPr>
        <w:tc>
          <w:tcPr>
            <w:tcW w:w="1701" w:type="dxa"/>
            <w:tcMar>
              <w:top w:w="90" w:type="dxa"/>
              <w:left w:w="100" w:type="dxa"/>
              <w:bottom w:w="90" w:type="dxa"/>
              <w:right w:w="100" w:type="dxa"/>
            </w:tcMar>
            <w:vAlign w:val="center"/>
          </w:tcPr>
          <w:p w14:paraId="0E41CD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再订货点</w:t>
            </w:r>
          </w:p>
        </w:tc>
        <w:tc>
          <w:tcPr>
            <w:tcW w:w="1701" w:type="dxa"/>
            <w:tcMar>
              <w:top w:w="90" w:type="dxa"/>
              <w:left w:w="100" w:type="dxa"/>
              <w:bottom w:w="90" w:type="dxa"/>
              <w:right w:w="100" w:type="dxa"/>
            </w:tcMar>
            <w:vAlign w:val="center"/>
          </w:tcPr>
          <w:p w14:paraId="564AC0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8DC43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模型计算</w:t>
            </w:r>
          </w:p>
        </w:tc>
        <w:tc>
          <w:tcPr>
            <w:tcW w:w="2948" w:type="dxa"/>
            <w:tcMar>
              <w:top w:w="90" w:type="dxa"/>
              <w:left w:w="100" w:type="dxa"/>
              <w:bottom w:w="90" w:type="dxa"/>
              <w:right w:w="100" w:type="dxa"/>
            </w:tcMar>
            <w:vAlign w:val="center"/>
          </w:tcPr>
          <w:p w14:paraId="5BFE3B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按需求与补充周期派生</w:t>
            </w:r>
          </w:p>
        </w:tc>
      </w:tr>
      <w:tr w14:paraId="2DE8E64B">
        <w:trPr>
          <w:cantSplit/>
          <w:jc w:val="center"/>
        </w:trPr>
        <w:tc>
          <w:tcPr>
            <w:tcW w:w="1701" w:type="dxa"/>
            <w:shd w:val="clear" w:color="auto" w:fill="F7F7F7"/>
            <w:tcMar>
              <w:top w:w="90" w:type="dxa"/>
              <w:left w:w="100" w:type="dxa"/>
              <w:bottom w:w="90" w:type="dxa"/>
              <w:right w:w="100" w:type="dxa"/>
            </w:tcMar>
            <w:vAlign w:val="center"/>
          </w:tcPr>
          <w:p w14:paraId="49AAE8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目标库存量</w:t>
            </w:r>
          </w:p>
        </w:tc>
        <w:tc>
          <w:tcPr>
            <w:tcW w:w="1701" w:type="dxa"/>
            <w:shd w:val="clear" w:color="auto" w:fill="F7F7F7"/>
            <w:tcMar>
              <w:top w:w="90" w:type="dxa"/>
              <w:left w:w="100" w:type="dxa"/>
              <w:bottom w:w="90" w:type="dxa"/>
              <w:right w:w="100" w:type="dxa"/>
            </w:tcMar>
            <w:vAlign w:val="center"/>
          </w:tcPr>
          <w:p w14:paraId="383802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C5A2E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模型计算</w:t>
            </w:r>
          </w:p>
        </w:tc>
        <w:tc>
          <w:tcPr>
            <w:tcW w:w="2948" w:type="dxa"/>
            <w:shd w:val="clear" w:color="auto" w:fill="F7F7F7"/>
            <w:tcMar>
              <w:top w:w="90" w:type="dxa"/>
              <w:left w:w="100" w:type="dxa"/>
              <w:bottom w:w="90" w:type="dxa"/>
              <w:right w:w="100" w:type="dxa"/>
            </w:tcMar>
            <w:vAlign w:val="center"/>
          </w:tcPr>
          <w:p w14:paraId="2195A5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作为补货上限口径</w:t>
            </w:r>
          </w:p>
        </w:tc>
      </w:tr>
      <w:tr w14:paraId="7A9A173A">
        <w:trPr>
          <w:cantSplit/>
          <w:jc w:val="center"/>
        </w:trPr>
        <w:tc>
          <w:tcPr>
            <w:tcW w:w="1701" w:type="dxa"/>
            <w:tcMar>
              <w:top w:w="90" w:type="dxa"/>
              <w:left w:w="100" w:type="dxa"/>
              <w:bottom w:w="90" w:type="dxa"/>
              <w:right w:w="100" w:type="dxa"/>
            </w:tcMar>
            <w:vAlign w:val="center"/>
          </w:tcPr>
          <w:p w14:paraId="34B27D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月度总补充量</w:t>
            </w:r>
          </w:p>
        </w:tc>
        <w:tc>
          <w:tcPr>
            <w:tcW w:w="1701" w:type="dxa"/>
            <w:tcMar>
              <w:top w:w="90" w:type="dxa"/>
              <w:left w:w="100" w:type="dxa"/>
              <w:bottom w:w="90" w:type="dxa"/>
              <w:right w:w="100" w:type="dxa"/>
            </w:tcMar>
            <w:vAlign w:val="center"/>
          </w:tcPr>
          <w:p w14:paraId="36AAAF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E71E3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模型计算</w:t>
            </w:r>
          </w:p>
        </w:tc>
        <w:tc>
          <w:tcPr>
            <w:tcW w:w="2948" w:type="dxa"/>
            <w:tcMar>
              <w:top w:w="90" w:type="dxa"/>
              <w:left w:w="100" w:type="dxa"/>
              <w:bottom w:w="90" w:type="dxa"/>
              <w:right w:w="100" w:type="dxa"/>
            </w:tcMar>
            <w:vAlign w:val="center"/>
          </w:tcPr>
          <w:p w14:paraId="2F30B0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扣除有效库存和计划入库后形成</w:t>
            </w:r>
          </w:p>
        </w:tc>
      </w:tr>
      <w:tr w14:paraId="7D90BCE3">
        <w:trPr>
          <w:cantSplit/>
          <w:jc w:val="center"/>
        </w:trPr>
        <w:tc>
          <w:tcPr>
            <w:tcW w:w="1701" w:type="dxa"/>
            <w:shd w:val="clear" w:color="auto" w:fill="F7F7F7"/>
            <w:tcMar>
              <w:top w:w="90" w:type="dxa"/>
              <w:left w:w="100" w:type="dxa"/>
              <w:bottom w:w="90" w:type="dxa"/>
              <w:right w:w="100" w:type="dxa"/>
            </w:tcMar>
            <w:vAlign w:val="center"/>
          </w:tcPr>
          <w:p w14:paraId="33A6A6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建议入库节奏</w:t>
            </w:r>
          </w:p>
        </w:tc>
        <w:tc>
          <w:tcPr>
            <w:tcW w:w="1701" w:type="dxa"/>
            <w:shd w:val="clear" w:color="auto" w:fill="F7F7F7"/>
            <w:tcMar>
              <w:top w:w="90" w:type="dxa"/>
              <w:left w:w="100" w:type="dxa"/>
              <w:bottom w:w="90" w:type="dxa"/>
              <w:right w:w="100" w:type="dxa"/>
            </w:tcMar>
            <w:vAlign w:val="center"/>
          </w:tcPr>
          <w:p w14:paraId="47130D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769EB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模型计算</w:t>
            </w:r>
          </w:p>
        </w:tc>
        <w:tc>
          <w:tcPr>
            <w:tcW w:w="2948" w:type="dxa"/>
            <w:shd w:val="clear" w:color="auto" w:fill="F7F7F7"/>
            <w:tcMar>
              <w:top w:w="90" w:type="dxa"/>
              <w:left w:w="100" w:type="dxa"/>
              <w:bottom w:w="90" w:type="dxa"/>
              <w:right w:w="100" w:type="dxa"/>
            </w:tcMar>
            <w:vAlign w:val="center"/>
          </w:tcPr>
          <w:p w14:paraId="3C931B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记录建议到货或入库节奏</w:t>
            </w:r>
          </w:p>
        </w:tc>
      </w:tr>
      <w:tr w14:paraId="498BE511">
        <w:trPr>
          <w:cantSplit/>
          <w:jc w:val="center"/>
        </w:trPr>
        <w:tc>
          <w:tcPr>
            <w:tcW w:w="1701" w:type="dxa"/>
            <w:tcMar>
              <w:top w:w="90" w:type="dxa"/>
              <w:left w:w="100" w:type="dxa"/>
              <w:bottom w:w="90" w:type="dxa"/>
              <w:right w:w="100" w:type="dxa"/>
            </w:tcMar>
            <w:vAlign w:val="center"/>
          </w:tcPr>
          <w:p w14:paraId="76AE7B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来源快照编号▲</w:t>
            </w:r>
          </w:p>
        </w:tc>
        <w:tc>
          <w:tcPr>
            <w:tcW w:w="1701" w:type="dxa"/>
            <w:tcMar>
              <w:top w:w="90" w:type="dxa"/>
              <w:left w:w="100" w:type="dxa"/>
              <w:bottom w:w="90" w:type="dxa"/>
              <w:right w:w="100" w:type="dxa"/>
            </w:tcMar>
            <w:vAlign w:val="center"/>
          </w:tcPr>
          <w:p w14:paraId="494EAF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38A5C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5B3130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关联本次计算使用的数据快照</w:t>
            </w:r>
          </w:p>
        </w:tc>
      </w:tr>
      <w:tr w14:paraId="59C3B1A1">
        <w:trPr>
          <w:cantSplit/>
          <w:jc w:val="center"/>
        </w:trPr>
        <w:tc>
          <w:tcPr>
            <w:tcW w:w="1701" w:type="dxa"/>
            <w:shd w:val="clear" w:color="auto" w:fill="F7F7F7"/>
            <w:tcMar>
              <w:top w:w="90" w:type="dxa"/>
              <w:left w:w="100" w:type="dxa"/>
              <w:bottom w:w="90" w:type="dxa"/>
              <w:right w:w="100" w:type="dxa"/>
            </w:tcMar>
            <w:vAlign w:val="center"/>
          </w:tcPr>
          <w:p w14:paraId="035119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参数版本</w:t>
            </w:r>
          </w:p>
        </w:tc>
        <w:tc>
          <w:tcPr>
            <w:tcW w:w="1701" w:type="dxa"/>
            <w:shd w:val="clear" w:color="auto" w:fill="F7F7F7"/>
            <w:tcMar>
              <w:top w:w="90" w:type="dxa"/>
              <w:left w:w="100" w:type="dxa"/>
              <w:bottom w:w="90" w:type="dxa"/>
              <w:right w:w="100" w:type="dxa"/>
            </w:tcMar>
            <w:vAlign w:val="center"/>
          </w:tcPr>
          <w:p w14:paraId="60F561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5E13A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参数集版本</w:t>
            </w:r>
          </w:p>
        </w:tc>
        <w:tc>
          <w:tcPr>
            <w:tcW w:w="2948" w:type="dxa"/>
            <w:shd w:val="clear" w:color="auto" w:fill="F7F7F7"/>
            <w:tcMar>
              <w:top w:w="90" w:type="dxa"/>
              <w:left w:w="100" w:type="dxa"/>
              <w:bottom w:w="90" w:type="dxa"/>
              <w:right w:w="100" w:type="dxa"/>
            </w:tcMar>
            <w:vAlign w:val="center"/>
          </w:tcPr>
          <w:p w14:paraId="14843E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记录计算所用参数版本</w:t>
            </w:r>
          </w:p>
        </w:tc>
      </w:tr>
      <w:tr w14:paraId="08D0E671">
        <w:trPr>
          <w:cantSplit/>
          <w:jc w:val="center"/>
        </w:trPr>
        <w:tc>
          <w:tcPr>
            <w:tcW w:w="1701" w:type="dxa"/>
            <w:tcMar>
              <w:top w:w="90" w:type="dxa"/>
              <w:left w:w="100" w:type="dxa"/>
              <w:bottom w:w="90" w:type="dxa"/>
              <w:right w:w="100" w:type="dxa"/>
            </w:tcMar>
            <w:vAlign w:val="center"/>
          </w:tcPr>
          <w:p w14:paraId="2BE69F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审批人</w:t>
            </w:r>
          </w:p>
        </w:tc>
        <w:tc>
          <w:tcPr>
            <w:tcW w:w="1701" w:type="dxa"/>
            <w:tcMar>
              <w:top w:w="90" w:type="dxa"/>
              <w:left w:w="100" w:type="dxa"/>
              <w:bottom w:w="90" w:type="dxa"/>
              <w:right w:w="100" w:type="dxa"/>
            </w:tcMar>
            <w:vAlign w:val="center"/>
          </w:tcPr>
          <w:p w14:paraId="4EE6CC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A8D46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审批记录</w:t>
            </w:r>
          </w:p>
        </w:tc>
        <w:tc>
          <w:tcPr>
            <w:tcW w:w="2948" w:type="dxa"/>
            <w:tcMar>
              <w:top w:w="90" w:type="dxa"/>
              <w:left w:w="100" w:type="dxa"/>
              <w:bottom w:w="90" w:type="dxa"/>
              <w:right w:w="100" w:type="dxa"/>
            </w:tcMar>
            <w:vAlign w:val="center"/>
          </w:tcPr>
          <w:p w14:paraId="46E655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取最终审批通过人</w:t>
            </w:r>
          </w:p>
        </w:tc>
      </w:tr>
      <w:tr w14:paraId="2D1ED5F1">
        <w:trPr>
          <w:cantSplit/>
          <w:jc w:val="center"/>
        </w:trPr>
        <w:tc>
          <w:tcPr>
            <w:tcW w:w="1701" w:type="dxa"/>
            <w:shd w:val="clear" w:color="auto" w:fill="F7F7F7"/>
            <w:tcMar>
              <w:top w:w="90" w:type="dxa"/>
              <w:left w:w="100" w:type="dxa"/>
              <w:bottom w:w="90" w:type="dxa"/>
              <w:right w:w="100" w:type="dxa"/>
            </w:tcMar>
            <w:vAlign w:val="center"/>
          </w:tcPr>
          <w:p w14:paraId="523BD3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发布时间</w:t>
            </w:r>
          </w:p>
        </w:tc>
        <w:tc>
          <w:tcPr>
            <w:tcW w:w="1701" w:type="dxa"/>
            <w:shd w:val="clear" w:color="auto" w:fill="F7F7F7"/>
            <w:tcMar>
              <w:top w:w="90" w:type="dxa"/>
              <w:left w:w="100" w:type="dxa"/>
              <w:bottom w:w="90" w:type="dxa"/>
              <w:right w:w="100" w:type="dxa"/>
            </w:tcMar>
            <w:vAlign w:val="center"/>
          </w:tcPr>
          <w:p w14:paraId="1C8B0D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AE6A2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发布记录</w:t>
            </w:r>
          </w:p>
        </w:tc>
        <w:tc>
          <w:tcPr>
            <w:tcW w:w="2948" w:type="dxa"/>
            <w:shd w:val="clear" w:color="auto" w:fill="F7F7F7"/>
            <w:tcMar>
              <w:top w:w="90" w:type="dxa"/>
              <w:left w:w="100" w:type="dxa"/>
              <w:bottom w:w="90" w:type="dxa"/>
              <w:right w:w="100" w:type="dxa"/>
            </w:tcMar>
            <w:vAlign w:val="center"/>
          </w:tcPr>
          <w:p w14:paraId="044D4C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记录正式生效时间</w:t>
            </w:r>
          </w:p>
        </w:tc>
      </w:tr>
      <w:tr w14:paraId="5CB90BDB">
        <w:trPr>
          <w:cantSplit/>
          <w:jc w:val="center"/>
        </w:trPr>
        <w:tc>
          <w:tcPr>
            <w:tcW w:w="1701" w:type="dxa"/>
            <w:tcMar>
              <w:top w:w="90" w:type="dxa"/>
              <w:left w:w="100" w:type="dxa"/>
              <w:bottom w:w="90" w:type="dxa"/>
              <w:right w:w="100" w:type="dxa"/>
            </w:tcMar>
            <w:vAlign w:val="center"/>
          </w:tcPr>
          <w:p w14:paraId="75734D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1D5F9F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1C069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2422DD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3C857346">
        <w:trPr>
          <w:cantSplit/>
          <w:jc w:val="center"/>
        </w:trPr>
        <w:tc>
          <w:tcPr>
            <w:tcW w:w="1701" w:type="dxa"/>
            <w:shd w:val="clear" w:color="auto" w:fill="F7F7F7"/>
            <w:tcMar>
              <w:top w:w="90" w:type="dxa"/>
              <w:left w:w="100" w:type="dxa"/>
              <w:bottom w:w="90" w:type="dxa"/>
              <w:right w:w="100" w:type="dxa"/>
            </w:tcMar>
            <w:vAlign w:val="center"/>
          </w:tcPr>
          <w:p w14:paraId="5AA254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53CD47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7E15C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111BD7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1831385C">
        <w:trPr>
          <w:cantSplit/>
          <w:jc w:val="center"/>
        </w:trPr>
        <w:tc>
          <w:tcPr>
            <w:tcW w:w="1701" w:type="dxa"/>
            <w:tcMar>
              <w:top w:w="90" w:type="dxa"/>
              <w:left w:w="100" w:type="dxa"/>
              <w:bottom w:w="90" w:type="dxa"/>
              <w:right w:w="100" w:type="dxa"/>
            </w:tcMar>
            <w:vAlign w:val="center"/>
          </w:tcPr>
          <w:p w14:paraId="14808D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59371D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A24FA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17E0CA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13233C12">
        <w:trPr>
          <w:cantSplit/>
          <w:jc w:val="center"/>
        </w:trPr>
        <w:tc>
          <w:tcPr>
            <w:tcW w:w="1701" w:type="dxa"/>
            <w:shd w:val="clear" w:color="auto" w:fill="F7F7F7"/>
            <w:tcMar>
              <w:top w:w="90" w:type="dxa"/>
              <w:left w:w="100" w:type="dxa"/>
              <w:bottom w:w="90" w:type="dxa"/>
              <w:right w:w="100" w:type="dxa"/>
            </w:tcMar>
            <w:vAlign w:val="center"/>
          </w:tcPr>
          <w:p w14:paraId="79A265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289C38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8B08F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31284D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74F2EAE0">
        <w:trPr>
          <w:cantSplit/>
          <w:jc w:val="center"/>
        </w:trPr>
        <w:tc>
          <w:tcPr>
            <w:tcW w:w="1701" w:type="dxa"/>
            <w:tcMar>
              <w:top w:w="90" w:type="dxa"/>
              <w:left w:w="100" w:type="dxa"/>
              <w:bottom w:w="90" w:type="dxa"/>
              <w:right w:w="100" w:type="dxa"/>
            </w:tcMar>
            <w:vAlign w:val="center"/>
          </w:tcPr>
          <w:p w14:paraId="72FC07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19DAA7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8997B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1CFD59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139B485E">
      <w:pPr>
        <w:spacing w:after="40"/>
      </w:pPr>
    </w:p>
    <w:p w14:paraId="6443B9EF">
      <w:pPr>
        <w:keepNext/>
      </w:pPr>
      <w:r>
        <w:rPr>
          <w:rFonts w:ascii="Times New Roman" w:hAnsi="Times New Roman" w:eastAsia="Songti SC" w:cs="Times New Roman"/>
          <w:b/>
          <w:color w:val="000000"/>
          <w:sz w:val="20"/>
        </w:rPr>
        <w:t>2. 库存计算输入快照</w:t>
      </w:r>
    </w:p>
    <w:p w14:paraId="1591FA9A">
      <w:pPr>
        <w:spacing w:after="80" w:line="324" w:lineRule="auto"/>
        <w:ind w:firstLine="420"/>
        <w:jc w:val="both"/>
      </w:pPr>
      <w:r>
        <w:rPr>
          <w:rFonts w:ascii="Times New Roman" w:hAnsi="Times New Roman" w:eastAsia="Songti SC" w:cs="Times New Roman"/>
          <w:color w:val="000000"/>
          <w:sz w:val="21"/>
        </w:rPr>
        <w:t>输入输出属性：输入；权威来源或生成模块：SAP、WMS、MES、QMS/LIMS及SCOS参数；主要消费方：库存算法容器、审计复现；更新频率：每次运行。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7C0EA604">
        <w:trPr>
          <w:cantSplit/>
          <w:tblHeader/>
          <w:jc w:val="center"/>
        </w:trPr>
        <w:tc>
          <w:tcPr>
            <w:tcW w:w="1587" w:type="dxa"/>
            <w:shd w:val="clear" w:color="auto" w:fill="BFBFBF"/>
            <w:tcMar>
              <w:top w:w="90" w:type="dxa"/>
              <w:left w:w="100" w:type="dxa"/>
              <w:bottom w:w="90" w:type="dxa"/>
              <w:right w:w="100" w:type="dxa"/>
            </w:tcMar>
            <w:vAlign w:val="center"/>
          </w:tcPr>
          <w:p w14:paraId="4300D9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338C9C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42C38C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665783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7197C9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7913D5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1B888B49">
        <w:trPr>
          <w:cantSplit/>
          <w:jc w:val="center"/>
        </w:trPr>
        <w:tc>
          <w:tcPr>
            <w:tcW w:w="1587" w:type="dxa"/>
            <w:tcMar>
              <w:top w:w="90" w:type="dxa"/>
              <w:left w:w="100" w:type="dxa"/>
              <w:bottom w:w="90" w:type="dxa"/>
              <w:right w:w="100" w:type="dxa"/>
            </w:tcMar>
            <w:vAlign w:val="center"/>
          </w:tcPr>
          <w:p w14:paraId="3671E8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库存计算输入快照编号★</w:t>
            </w:r>
          </w:p>
        </w:tc>
        <w:tc>
          <w:tcPr>
            <w:tcW w:w="1701" w:type="dxa"/>
            <w:tcMar>
              <w:top w:w="90" w:type="dxa"/>
              <w:left w:w="100" w:type="dxa"/>
              <w:bottom w:w="90" w:type="dxa"/>
              <w:right w:w="100" w:type="dxa"/>
            </w:tcMar>
            <w:vAlign w:val="center"/>
          </w:tcPr>
          <w:p w14:paraId="0BC2C9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STKSNP_Id</w:t>
            </w:r>
          </w:p>
        </w:tc>
        <w:tc>
          <w:tcPr>
            <w:tcW w:w="1020" w:type="dxa"/>
            <w:tcMar>
              <w:top w:w="90" w:type="dxa"/>
              <w:left w:w="100" w:type="dxa"/>
              <w:bottom w:w="90" w:type="dxa"/>
              <w:right w:w="100" w:type="dxa"/>
            </w:tcMar>
            <w:vAlign w:val="center"/>
          </w:tcPr>
          <w:p w14:paraId="1E1664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60B71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947CA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16DCF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STKSNP+日期+流水号</w:t>
            </w:r>
          </w:p>
        </w:tc>
      </w:tr>
      <w:tr w14:paraId="5555D94D">
        <w:trPr>
          <w:cantSplit/>
          <w:jc w:val="center"/>
        </w:trPr>
        <w:tc>
          <w:tcPr>
            <w:tcW w:w="1587" w:type="dxa"/>
            <w:shd w:val="clear" w:color="auto" w:fill="F7F7F7"/>
            <w:tcMar>
              <w:top w:w="90" w:type="dxa"/>
              <w:left w:w="100" w:type="dxa"/>
              <w:bottom w:w="90" w:type="dxa"/>
              <w:right w:w="100" w:type="dxa"/>
            </w:tcMar>
            <w:vAlign w:val="center"/>
          </w:tcPr>
          <w:p w14:paraId="3B7455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7D5DDA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67892F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69B3B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19F2AD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32F0B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4BAD455F">
        <w:trPr>
          <w:cantSplit/>
          <w:jc w:val="center"/>
        </w:trPr>
        <w:tc>
          <w:tcPr>
            <w:tcW w:w="1587" w:type="dxa"/>
            <w:tcMar>
              <w:top w:w="90" w:type="dxa"/>
              <w:left w:w="100" w:type="dxa"/>
              <w:bottom w:w="90" w:type="dxa"/>
              <w:right w:w="100" w:type="dxa"/>
            </w:tcMar>
            <w:vAlign w:val="center"/>
          </w:tcPr>
          <w:p w14:paraId="3FC71B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快照时点</w:t>
            </w:r>
          </w:p>
        </w:tc>
        <w:tc>
          <w:tcPr>
            <w:tcW w:w="1701" w:type="dxa"/>
            <w:tcMar>
              <w:top w:w="90" w:type="dxa"/>
              <w:left w:w="100" w:type="dxa"/>
              <w:bottom w:w="90" w:type="dxa"/>
              <w:right w:w="100" w:type="dxa"/>
            </w:tcMar>
            <w:vAlign w:val="center"/>
          </w:tcPr>
          <w:p w14:paraId="755611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Snapshot_Time</w:t>
            </w:r>
          </w:p>
        </w:tc>
        <w:tc>
          <w:tcPr>
            <w:tcW w:w="1020" w:type="dxa"/>
            <w:tcMar>
              <w:top w:w="90" w:type="dxa"/>
              <w:left w:w="100" w:type="dxa"/>
              <w:bottom w:w="90" w:type="dxa"/>
              <w:right w:w="100" w:type="dxa"/>
            </w:tcMar>
            <w:vAlign w:val="center"/>
          </w:tcPr>
          <w:p w14:paraId="7664A9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71F118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159A5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2607C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2F8EF4BA">
        <w:trPr>
          <w:cantSplit/>
          <w:jc w:val="center"/>
        </w:trPr>
        <w:tc>
          <w:tcPr>
            <w:tcW w:w="1587" w:type="dxa"/>
            <w:shd w:val="clear" w:color="auto" w:fill="F7F7F7"/>
            <w:tcMar>
              <w:top w:w="90" w:type="dxa"/>
              <w:left w:w="100" w:type="dxa"/>
              <w:bottom w:w="90" w:type="dxa"/>
              <w:right w:w="100" w:type="dxa"/>
            </w:tcMar>
            <w:vAlign w:val="center"/>
          </w:tcPr>
          <w:p w14:paraId="7CB90B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shd w:val="clear" w:color="auto" w:fill="F7F7F7"/>
            <w:tcMar>
              <w:top w:w="90" w:type="dxa"/>
              <w:left w:w="100" w:type="dxa"/>
              <w:bottom w:w="90" w:type="dxa"/>
              <w:right w:w="100" w:type="dxa"/>
            </w:tcMar>
            <w:vAlign w:val="center"/>
          </w:tcPr>
          <w:p w14:paraId="27B9DF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shd w:val="clear" w:color="auto" w:fill="F7F7F7"/>
            <w:tcMar>
              <w:top w:w="90" w:type="dxa"/>
              <w:left w:w="100" w:type="dxa"/>
              <w:bottom w:w="90" w:type="dxa"/>
              <w:right w:w="100" w:type="dxa"/>
            </w:tcMar>
            <w:vAlign w:val="center"/>
          </w:tcPr>
          <w:p w14:paraId="719F0C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8C220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5CD57B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287CA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1D587E95">
        <w:trPr>
          <w:cantSplit/>
          <w:jc w:val="center"/>
        </w:trPr>
        <w:tc>
          <w:tcPr>
            <w:tcW w:w="1587" w:type="dxa"/>
            <w:tcMar>
              <w:top w:w="90" w:type="dxa"/>
              <w:left w:w="100" w:type="dxa"/>
              <w:bottom w:w="90" w:type="dxa"/>
              <w:right w:w="100" w:type="dxa"/>
            </w:tcMar>
            <w:vAlign w:val="center"/>
          </w:tcPr>
          <w:p w14:paraId="33E6B8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计划需求量</w:t>
            </w:r>
          </w:p>
        </w:tc>
        <w:tc>
          <w:tcPr>
            <w:tcW w:w="1701" w:type="dxa"/>
            <w:tcMar>
              <w:top w:w="90" w:type="dxa"/>
              <w:left w:w="100" w:type="dxa"/>
              <w:bottom w:w="90" w:type="dxa"/>
              <w:right w:w="100" w:type="dxa"/>
            </w:tcMar>
            <w:vAlign w:val="center"/>
          </w:tcPr>
          <w:p w14:paraId="4BD318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Planned_Demand_Qty</w:t>
            </w:r>
          </w:p>
        </w:tc>
        <w:tc>
          <w:tcPr>
            <w:tcW w:w="1020" w:type="dxa"/>
            <w:tcMar>
              <w:top w:w="90" w:type="dxa"/>
              <w:left w:w="100" w:type="dxa"/>
              <w:bottom w:w="90" w:type="dxa"/>
              <w:right w:w="100" w:type="dxa"/>
            </w:tcMar>
            <w:vAlign w:val="center"/>
          </w:tcPr>
          <w:p w14:paraId="78E693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3394F4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4009EC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298FB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7B202831">
        <w:trPr>
          <w:cantSplit/>
          <w:jc w:val="center"/>
        </w:trPr>
        <w:tc>
          <w:tcPr>
            <w:tcW w:w="1587" w:type="dxa"/>
            <w:shd w:val="clear" w:color="auto" w:fill="F7F7F7"/>
            <w:tcMar>
              <w:top w:w="90" w:type="dxa"/>
              <w:left w:w="100" w:type="dxa"/>
              <w:bottom w:w="90" w:type="dxa"/>
              <w:right w:w="100" w:type="dxa"/>
            </w:tcMar>
            <w:vAlign w:val="center"/>
          </w:tcPr>
          <w:p w14:paraId="403B6E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可用库存量</w:t>
            </w:r>
          </w:p>
        </w:tc>
        <w:tc>
          <w:tcPr>
            <w:tcW w:w="1701" w:type="dxa"/>
            <w:shd w:val="clear" w:color="auto" w:fill="F7F7F7"/>
            <w:tcMar>
              <w:top w:w="90" w:type="dxa"/>
              <w:left w:w="100" w:type="dxa"/>
              <w:bottom w:w="90" w:type="dxa"/>
              <w:right w:w="100" w:type="dxa"/>
            </w:tcMar>
            <w:vAlign w:val="center"/>
          </w:tcPr>
          <w:p w14:paraId="5F892D3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Available_Stock_Qty</w:t>
            </w:r>
          </w:p>
        </w:tc>
        <w:tc>
          <w:tcPr>
            <w:tcW w:w="1020" w:type="dxa"/>
            <w:shd w:val="clear" w:color="auto" w:fill="F7F7F7"/>
            <w:tcMar>
              <w:top w:w="90" w:type="dxa"/>
              <w:left w:w="100" w:type="dxa"/>
              <w:bottom w:w="90" w:type="dxa"/>
              <w:right w:w="100" w:type="dxa"/>
            </w:tcMar>
            <w:vAlign w:val="center"/>
          </w:tcPr>
          <w:p w14:paraId="754D83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007F68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0FFA19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9A7B9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可为0</w:t>
            </w:r>
          </w:p>
        </w:tc>
      </w:tr>
      <w:tr w14:paraId="1281D092">
        <w:trPr>
          <w:cantSplit/>
          <w:jc w:val="center"/>
        </w:trPr>
        <w:tc>
          <w:tcPr>
            <w:tcW w:w="1587" w:type="dxa"/>
            <w:tcMar>
              <w:top w:w="90" w:type="dxa"/>
              <w:left w:w="100" w:type="dxa"/>
              <w:bottom w:w="90" w:type="dxa"/>
              <w:right w:w="100" w:type="dxa"/>
            </w:tcMar>
            <w:vAlign w:val="center"/>
          </w:tcPr>
          <w:p w14:paraId="28F8DF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已锁定补充量</w:t>
            </w:r>
          </w:p>
        </w:tc>
        <w:tc>
          <w:tcPr>
            <w:tcW w:w="1701" w:type="dxa"/>
            <w:tcMar>
              <w:top w:w="90" w:type="dxa"/>
              <w:left w:w="100" w:type="dxa"/>
              <w:bottom w:w="90" w:type="dxa"/>
              <w:right w:w="100" w:type="dxa"/>
            </w:tcMar>
            <w:vAlign w:val="center"/>
          </w:tcPr>
          <w:p w14:paraId="033AB85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Locked_Replenish_Qty</w:t>
            </w:r>
          </w:p>
        </w:tc>
        <w:tc>
          <w:tcPr>
            <w:tcW w:w="1020" w:type="dxa"/>
            <w:tcMar>
              <w:top w:w="90" w:type="dxa"/>
              <w:left w:w="100" w:type="dxa"/>
              <w:bottom w:w="90" w:type="dxa"/>
              <w:right w:w="100" w:type="dxa"/>
            </w:tcMar>
            <w:vAlign w:val="center"/>
          </w:tcPr>
          <w:p w14:paraId="3130A2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1577C6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5A34FC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3DFCA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37FF7B2E">
        <w:trPr>
          <w:cantSplit/>
          <w:jc w:val="center"/>
        </w:trPr>
        <w:tc>
          <w:tcPr>
            <w:tcW w:w="1587" w:type="dxa"/>
            <w:shd w:val="clear" w:color="auto" w:fill="F7F7F7"/>
            <w:tcMar>
              <w:top w:w="90" w:type="dxa"/>
              <w:left w:w="100" w:type="dxa"/>
              <w:bottom w:w="90" w:type="dxa"/>
              <w:right w:w="100" w:type="dxa"/>
            </w:tcMar>
            <w:vAlign w:val="center"/>
          </w:tcPr>
          <w:p w14:paraId="61D189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已排程未完工量</w:t>
            </w:r>
          </w:p>
        </w:tc>
        <w:tc>
          <w:tcPr>
            <w:tcW w:w="1701" w:type="dxa"/>
            <w:shd w:val="clear" w:color="auto" w:fill="F7F7F7"/>
            <w:tcMar>
              <w:top w:w="90" w:type="dxa"/>
              <w:left w:w="100" w:type="dxa"/>
              <w:bottom w:w="90" w:type="dxa"/>
              <w:right w:w="100" w:type="dxa"/>
            </w:tcMar>
            <w:vAlign w:val="center"/>
          </w:tcPr>
          <w:p w14:paraId="293551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Scheduled_Wip_Qty</w:t>
            </w:r>
          </w:p>
        </w:tc>
        <w:tc>
          <w:tcPr>
            <w:tcW w:w="1020" w:type="dxa"/>
            <w:shd w:val="clear" w:color="auto" w:fill="F7F7F7"/>
            <w:tcMar>
              <w:top w:w="90" w:type="dxa"/>
              <w:left w:w="100" w:type="dxa"/>
              <w:bottom w:w="90" w:type="dxa"/>
              <w:right w:w="100" w:type="dxa"/>
            </w:tcMar>
            <w:vAlign w:val="center"/>
          </w:tcPr>
          <w:p w14:paraId="4F135C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547329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04DB69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74568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005DA256">
        <w:trPr>
          <w:cantSplit/>
          <w:jc w:val="center"/>
        </w:trPr>
        <w:tc>
          <w:tcPr>
            <w:tcW w:w="1587" w:type="dxa"/>
            <w:tcMar>
              <w:top w:w="90" w:type="dxa"/>
              <w:left w:w="100" w:type="dxa"/>
              <w:bottom w:w="90" w:type="dxa"/>
              <w:right w:w="100" w:type="dxa"/>
            </w:tcMar>
            <w:vAlign w:val="center"/>
          </w:tcPr>
          <w:p w14:paraId="79FD1E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有效在途量</w:t>
            </w:r>
          </w:p>
        </w:tc>
        <w:tc>
          <w:tcPr>
            <w:tcW w:w="1701" w:type="dxa"/>
            <w:tcMar>
              <w:top w:w="90" w:type="dxa"/>
              <w:left w:w="100" w:type="dxa"/>
              <w:bottom w:w="90" w:type="dxa"/>
              <w:right w:w="100" w:type="dxa"/>
            </w:tcMar>
            <w:vAlign w:val="center"/>
          </w:tcPr>
          <w:p w14:paraId="70A3B7A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Valid_Intransit_Qty</w:t>
            </w:r>
          </w:p>
        </w:tc>
        <w:tc>
          <w:tcPr>
            <w:tcW w:w="1020" w:type="dxa"/>
            <w:tcMar>
              <w:top w:w="90" w:type="dxa"/>
              <w:left w:w="100" w:type="dxa"/>
              <w:bottom w:w="90" w:type="dxa"/>
              <w:right w:w="100" w:type="dxa"/>
            </w:tcMar>
            <w:vAlign w:val="center"/>
          </w:tcPr>
          <w:p w14:paraId="1B08CA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3AC0B9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521342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32E97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已发运且未收货</w:t>
            </w:r>
          </w:p>
        </w:tc>
      </w:tr>
      <w:tr w14:paraId="2E8EE5CB">
        <w:trPr>
          <w:cantSplit/>
          <w:jc w:val="center"/>
        </w:trPr>
        <w:tc>
          <w:tcPr>
            <w:tcW w:w="1587" w:type="dxa"/>
            <w:shd w:val="clear" w:color="auto" w:fill="F7F7F7"/>
            <w:tcMar>
              <w:top w:w="90" w:type="dxa"/>
              <w:left w:w="100" w:type="dxa"/>
              <w:bottom w:w="90" w:type="dxa"/>
              <w:right w:w="100" w:type="dxa"/>
            </w:tcMar>
            <w:vAlign w:val="center"/>
          </w:tcPr>
          <w:p w14:paraId="603B5A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生产补充周期</w:t>
            </w:r>
          </w:p>
        </w:tc>
        <w:tc>
          <w:tcPr>
            <w:tcW w:w="1701" w:type="dxa"/>
            <w:shd w:val="clear" w:color="auto" w:fill="F7F7F7"/>
            <w:tcMar>
              <w:top w:w="90" w:type="dxa"/>
              <w:left w:w="100" w:type="dxa"/>
              <w:bottom w:w="90" w:type="dxa"/>
              <w:right w:w="100" w:type="dxa"/>
            </w:tcMar>
            <w:vAlign w:val="center"/>
          </w:tcPr>
          <w:p w14:paraId="68DEDAE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Replenish_Lead_Days</w:t>
            </w:r>
          </w:p>
        </w:tc>
        <w:tc>
          <w:tcPr>
            <w:tcW w:w="1020" w:type="dxa"/>
            <w:shd w:val="clear" w:color="auto" w:fill="F7F7F7"/>
            <w:tcMar>
              <w:top w:w="90" w:type="dxa"/>
              <w:left w:w="100" w:type="dxa"/>
              <w:bottom w:w="90" w:type="dxa"/>
              <w:right w:w="100" w:type="dxa"/>
            </w:tcMar>
            <w:vAlign w:val="center"/>
          </w:tcPr>
          <w:p w14:paraId="3BF661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shd w:val="clear" w:color="auto" w:fill="F7F7F7"/>
            <w:tcMar>
              <w:top w:w="90" w:type="dxa"/>
              <w:left w:w="100" w:type="dxa"/>
              <w:bottom w:w="90" w:type="dxa"/>
              <w:right w:w="100" w:type="dxa"/>
            </w:tcMar>
            <w:vAlign w:val="center"/>
          </w:tcPr>
          <w:p w14:paraId="2D35A5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DF4B5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B573F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天数，大于0</w:t>
            </w:r>
          </w:p>
        </w:tc>
      </w:tr>
      <w:tr w14:paraId="0666D86D">
        <w:trPr>
          <w:cantSplit/>
          <w:jc w:val="center"/>
        </w:trPr>
        <w:tc>
          <w:tcPr>
            <w:tcW w:w="1587" w:type="dxa"/>
            <w:tcMar>
              <w:top w:w="90" w:type="dxa"/>
              <w:left w:w="100" w:type="dxa"/>
              <w:bottom w:w="90" w:type="dxa"/>
              <w:right w:w="100" w:type="dxa"/>
            </w:tcMar>
            <w:vAlign w:val="center"/>
          </w:tcPr>
          <w:p w14:paraId="76E968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储罐有效容量</w:t>
            </w:r>
          </w:p>
        </w:tc>
        <w:tc>
          <w:tcPr>
            <w:tcW w:w="1701" w:type="dxa"/>
            <w:tcMar>
              <w:top w:w="90" w:type="dxa"/>
              <w:left w:w="100" w:type="dxa"/>
              <w:bottom w:w="90" w:type="dxa"/>
              <w:right w:w="100" w:type="dxa"/>
            </w:tcMar>
            <w:vAlign w:val="center"/>
          </w:tcPr>
          <w:p w14:paraId="0629DB8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Effective_Tank_Capacity</w:t>
            </w:r>
          </w:p>
        </w:tc>
        <w:tc>
          <w:tcPr>
            <w:tcW w:w="1020" w:type="dxa"/>
            <w:tcMar>
              <w:top w:w="90" w:type="dxa"/>
              <w:left w:w="100" w:type="dxa"/>
              <w:bottom w:w="90" w:type="dxa"/>
              <w:right w:w="100" w:type="dxa"/>
            </w:tcMar>
            <w:vAlign w:val="center"/>
          </w:tcPr>
          <w:p w14:paraId="7B2019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128D5F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0DC673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D5E1F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吨</w:t>
            </w:r>
          </w:p>
        </w:tc>
      </w:tr>
      <w:tr w14:paraId="109E8FB5">
        <w:trPr>
          <w:cantSplit/>
          <w:jc w:val="center"/>
        </w:trPr>
        <w:tc>
          <w:tcPr>
            <w:tcW w:w="1587" w:type="dxa"/>
            <w:shd w:val="clear" w:color="auto" w:fill="F7F7F7"/>
            <w:tcMar>
              <w:top w:w="90" w:type="dxa"/>
              <w:left w:w="100" w:type="dxa"/>
              <w:bottom w:w="90" w:type="dxa"/>
              <w:right w:w="100" w:type="dxa"/>
            </w:tcMar>
            <w:vAlign w:val="center"/>
          </w:tcPr>
          <w:p w14:paraId="3088DF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质量状态</w:t>
            </w:r>
          </w:p>
        </w:tc>
        <w:tc>
          <w:tcPr>
            <w:tcW w:w="1701" w:type="dxa"/>
            <w:shd w:val="clear" w:color="auto" w:fill="F7F7F7"/>
            <w:tcMar>
              <w:top w:w="90" w:type="dxa"/>
              <w:left w:w="100" w:type="dxa"/>
              <w:bottom w:w="90" w:type="dxa"/>
              <w:right w:w="100" w:type="dxa"/>
            </w:tcMar>
            <w:vAlign w:val="center"/>
          </w:tcPr>
          <w:p w14:paraId="1CDF15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Quality_Status</w:t>
            </w:r>
          </w:p>
        </w:tc>
        <w:tc>
          <w:tcPr>
            <w:tcW w:w="1020" w:type="dxa"/>
            <w:shd w:val="clear" w:color="auto" w:fill="F7F7F7"/>
            <w:tcMar>
              <w:top w:w="90" w:type="dxa"/>
              <w:left w:w="100" w:type="dxa"/>
              <w:bottom w:w="90" w:type="dxa"/>
              <w:right w:w="100" w:type="dxa"/>
            </w:tcMar>
            <w:vAlign w:val="center"/>
          </w:tcPr>
          <w:p w14:paraId="67DBEE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61E41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49E8E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3583B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合格/待检/冻结/不合格</w:t>
            </w:r>
          </w:p>
        </w:tc>
      </w:tr>
      <w:tr w14:paraId="12CB2FDB">
        <w:trPr>
          <w:cantSplit/>
          <w:jc w:val="center"/>
        </w:trPr>
        <w:tc>
          <w:tcPr>
            <w:tcW w:w="1587" w:type="dxa"/>
            <w:tcMar>
              <w:top w:w="90" w:type="dxa"/>
              <w:left w:w="100" w:type="dxa"/>
              <w:bottom w:w="90" w:type="dxa"/>
              <w:right w:w="100" w:type="dxa"/>
            </w:tcMar>
            <w:vAlign w:val="center"/>
          </w:tcPr>
          <w:p w14:paraId="0453A3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数据质量状态</w:t>
            </w:r>
          </w:p>
        </w:tc>
        <w:tc>
          <w:tcPr>
            <w:tcW w:w="1701" w:type="dxa"/>
            <w:tcMar>
              <w:top w:w="90" w:type="dxa"/>
              <w:left w:w="100" w:type="dxa"/>
              <w:bottom w:w="90" w:type="dxa"/>
              <w:right w:w="100" w:type="dxa"/>
            </w:tcMar>
            <w:vAlign w:val="center"/>
          </w:tcPr>
          <w:p w14:paraId="5DB061B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Data_Quality_Status</w:t>
            </w:r>
          </w:p>
        </w:tc>
        <w:tc>
          <w:tcPr>
            <w:tcW w:w="1020" w:type="dxa"/>
            <w:tcMar>
              <w:top w:w="90" w:type="dxa"/>
              <w:left w:w="100" w:type="dxa"/>
              <w:bottom w:w="90" w:type="dxa"/>
              <w:right w:w="100" w:type="dxa"/>
            </w:tcMar>
            <w:vAlign w:val="center"/>
          </w:tcPr>
          <w:p w14:paraId="5BCFB5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11170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2E83EB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CA4BE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正常/缺失/过期/冲突</w:t>
            </w:r>
          </w:p>
        </w:tc>
      </w:tr>
      <w:tr w14:paraId="4DEF4CF9">
        <w:trPr>
          <w:cantSplit/>
          <w:jc w:val="center"/>
        </w:trPr>
        <w:tc>
          <w:tcPr>
            <w:tcW w:w="1587" w:type="dxa"/>
            <w:shd w:val="clear" w:color="auto" w:fill="F7F7F7"/>
            <w:tcMar>
              <w:top w:w="90" w:type="dxa"/>
              <w:left w:w="100" w:type="dxa"/>
              <w:bottom w:w="90" w:type="dxa"/>
              <w:right w:w="100" w:type="dxa"/>
            </w:tcMar>
            <w:vAlign w:val="center"/>
          </w:tcPr>
          <w:p w14:paraId="547053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388A70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7219D4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710F6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105B43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BA3FE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243A0AEA">
        <w:trPr>
          <w:cantSplit/>
          <w:jc w:val="center"/>
        </w:trPr>
        <w:tc>
          <w:tcPr>
            <w:tcW w:w="1587" w:type="dxa"/>
            <w:tcMar>
              <w:top w:w="90" w:type="dxa"/>
              <w:left w:w="100" w:type="dxa"/>
              <w:bottom w:w="90" w:type="dxa"/>
              <w:right w:w="100" w:type="dxa"/>
            </w:tcMar>
            <w:vAlign w:val="center"/>
          </w:tcPr>
          <w:p w14:paraId="1D3D64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29CE17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0FAE5C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71C4B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705F42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5E220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55D5F1A5">
        <w:trPr>
          <w:cantSplit/>
          <w:jc w:val="center"/>
        </w:trPr>
        <w:tc>
          <w:tcPr>
            <w:tcW w:w="1587" w:type="dxa"/>
            <w:shd w:val="clear" w:color="auto" w:fill="F7F7F7"/>
            <w:tcMar>
              <w:top w:w="90" w:type="dxa"/>
              <w:left w:w="100" w:type="dxa"/>
              <w:bottom w:w="90" w:type="dxa"/>
              <w:right w:w="100" w:type="dxa"/>
            </w:tcMar>
            <w:vAlign w:val="center"/>
          </w:tcPr>
          <w:p w14:paraId="4B5041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5AB622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2A578F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3F9A1C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4325E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16350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12545C8">
        <w:trPr>
          <w:cantSplit/>
          <w:jc w:val="center"/>
        </w:trPr>
        <w:tc>
          <w:tcPr>
            <w:tcW w:w="1587" w:type="dxa"/>
            <w:tcMar>
              <w:top w:w="90" w:type="dxa"/>
              <w:left w:w="100" w:type="dxa"/>
              <w:bottom w:w="90" w:type="dxa"/>
              <w:right w:w="100" w:type="dxa"/>
            </w:tcMar>
            <w:vAlign w:val="center"/>
          </w:tcPr>
          <w:p w14:paraId="300A5F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73A9A6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60EF88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41E9F2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15B3B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C70F4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737A8292">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8901D90">
        <w:trPr>
          <w:cantSplit/>
          <w:tblHeader/>
          <w:jc w:val="center"/>
        </w:trPr>
        <w:tc>
          <w:tcPr>
            <w:tcW w:w="1701" w:type="dxa"/>
            <w:shd w:val="clear" w:color="auto" w:fill="BFBFBF"/>
            <w:tcMar>
              <w:top w:w="90" w:type="dxa"/>
              <w:left w:w="100" w:type="dxa"/>
              <w:bottom w:w="90" w:type="dxa"/>
              <w:right w:w="100" w:type="dxa"/>
            </w:tcMar>
            <w:vAlign w:val="center"/>
          </w:tcPr>
          <w:p w14:paraId="278879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3641CC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208AC0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2AA95F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577A5640">
        <w:trPr>
          <w:cantSplit/>
          <w:jc w:val="center"/>
        </w:trPr>
        <w:tc>
          <w:tcPr>
            <w:tcW w:w="1701" w:type="dxa"/>
            <w:tcMar>
              <w:top w:w="90" w:type="dxa"/>
              <w:left w:w="100" w:type="dxa"/>
              <w:bottom w:w="90" w:type="dxa"/>
              <w:right w:w="100" w:type="dxa"/>
            </w:tcMar>
            <w:vAlign w:val="center"/>
          </w:tcPr>
          <w:p w14:paraId="56F94E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库存计算输入快照编号★</w:t>
            </w:r>
          </w:p>
        </w:tc>
        <w:tc>
          <w:tcPr>
            <w:tcW w:w="1701" w:type="dxa"/>
            <w:tcMar>
              <w:top w:w="90" w:type="dxa"/>
              <w:left w:w="100" w:type="dxa"/>
              <w:bottom w:w="90" w:type="dxa"/>
              <w:right w:w="100" w:type="dxa"/>
            </w:tcMar>
            <w:vAlign w:val="center"/>
          </w:tcPr>
          <w:p w14:paraId="602C88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E83E7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1D9B94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3EC7478E">
        <w:trPr>
          <w:cantSplit/>
          <w:jc w:val="center"/>
        </w:trPr>
        <w:tc>
          <w:tcPr>
            <w:tcW w:w="1701" w:type="dxa"/>
            <w:shd w:val="clear" w:color="auto" w:fill="F7F7F7"/>
            <w:tcMar>
              <w:top w:w="90" w:type="dxa"/>
              <w:left w:w="100" w:type="dxa"/>
              <w:bottom w:w="90" w:type="dxa"/>
              <w:right w:w="100" w:type="dxa"/>
            </w:tcMar>
            <w:vAlign w:val="center"/>
          </w:tcPr>
          <w:p w14:paraId="1DCA8D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36655D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A3833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615605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979ECDA">
        <w:trPr>
          <w:cantSplit/>
          <w:jc w:val="center"/>
        </w:trPr>
        <w:tc>
          <w:tcPr>
            <w:tcW w:w="1701" w:type="dxa"/>
            <w:tcMar>
              <w:top w:w="90" w:type="dxa"/>
              <w:left w:w="100" w:type="dxa"/>
              <w:bottom w:w="90" w:type="dxa"/>
              <w:right w:w="100" w:type="dxa"/>
            </w:tcMar>
            <w:vAlign w:val="center"/>
          </w:tcPr>
          <w:p w14:paraId="51F915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快照时点</w:t>
            </w:r>
          </w:p>
        </w:tc>
        <w:tc>
          <w:tcPr>
            <w:tcW w:w="1701" w:type="dxa"/>
            <w:tcMar>
              <w:top w:w="90" w:type="dxa"/>
              <w:left w:w="100" w:type="dxa"/>
              <w:bottom w:w="90" w:type="dxa"/>
              <w:right w:w="100" w:type="dxa"/>
            </w:tcMar>
            <w:vAlign w:val="center"/>
          </w:tcPr>
          <w:p w14:paraId="03D7E8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A0E32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73CCD4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冻结本次计算的数据时点</w:t>
            </w:r>
          </w:p>
        </w:tc>
      </w:tr>
      <w:tr w14:paraId="2F119613">
        <w:trPr>
          <w:cantSplit/>
          <w:jc w:val="center"/>
        </w:trPr>
        <w:tc>
          <w:tcPr>
            <w:tcW w:w="1701" w:type="dxa"/>
            <w:shd w:val="clear" w:color="auto" w:fill="F7F7F7"/>
            <w:tcMar>
              <w:top w:w="90" w:type="dxa"/>
              <w:left w:w="100" w:type="dxa"/>
              <w:bottom w:w="90" w:type="dxa"/>
              <w:right w:w="100" w:type="dxa"/>
            </w:tcMar>
            <w:vAlign w:val="center"/>
          </w:tcPr>
          <w:p w14:paraId="77274E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shd w:val="clear" w:color="auto" w:fill="F7F7F7"/>
            <w:tcMar>
              <w:top w:w="90" w:type="dxa"/>
              <w:left w:w="100" w:type="dxa"/>
              <w:bottom w:w="90" w:type="dxa"/>
              <w:right w:w="100" w:type="dxa"/>
            </w:tcMar>
            <w:vAlign w:val="center"/>
          </w:tcPr>
          <w:p w14:paraId="395AC4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877E6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shd w:val="clear" w:color="auto" w:fill="F7F7F7"/>
            <w:tcMar>
              <w:top w:w="90" w:type="dxa"/>
              <w:left w:w="100" w:type="dxa"/>
              <w:bottom w:w="90" w:type="dxa"/>
              <w:right w:w="100" w:type="dxa"/>
            </w:tcMar>
            <w:vAlign w:val="center"/>
          </w:tcPr>
          <w:p w14:paraId="62CF1A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32EDCED6">
        <w:trPr>
          <w:cantSplit/>
          <w:jc w:val="center"/>
        </w:trPr>
        <w:tc>
          <w:tcPr>
            <w:tcW w:w="1701" w:type="dxa"/>
            <w:tcMar>
              <w:top w:w="90" w:type="dxa"/>
              <w:left w:w="100" w:type="dxa"/>
              <w:bottom w:w="90" w:type="dxa"/>
              <w:right w:w="100" w:type="dxa"/>
            </w:tcMar>
            <w:vAlign w:val="center"/>
          </w:tcPr>
          <w:p w14:paraId="10AB36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计划需求量</w:t>
            </w:r>
          </w:p>
        </w:tc>
        <w:tc>
          <w:tcPr>
            <w:tcW w:w="1701" w:type="dxa"/>
            <w:tcMar>
              <w:top w:w="90" w:type="dxa"/>
              <w:left w:w="100" w:type="dxa"/>
              <w:bottom w:w="90" w:type="dxa"/>
              <w:right w:w="100" w:type="dxa"/>
            </w:tcMar>
            <w:vAlign w:val="center"/>
          </w:tcPr>
          <w:p w14:paraId="3A4FD6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CRM/SAP</w:t>
            </w:r>
          </w:p>
        </w:tc>
        <w:tc>
          <w:tcPr>
            <w:tcW w:w="1701" w:type="dxa"/>
            <w:tcMar>
              <w:top w:w="90" w:type="dxa"/>
              <w:left w:w="100" w:type="dxa"/>
              <w:bottom w:w="90" w:type="dxa"/>
              <w:right w:w="100" w:type="dxa"/>
            </w:tcMar>
            <w:vAlign w:val="center"/>
          </w:tcPr>
          <w:p w14:paraId="17E4B9E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建议：Planned_Demand_Qty</w:t>
            </w:r>
          </w:p>
        </w:tc>
        <w:tc>
          <w:tcPr>
            <w:tcW w:w="2948" w:type="dxa"/>
            <w:tcMar>
              <w:top w:w="90" w:type="dxa"/>
              <w:left w:w="100" w:type="dxa"/>
              <w:bottom w:w="90" w:type="dxa"/>
              <w:right w:w="100" w:type="dxa"/>
            </w:tcMar>
            <w:vAlign w:val="center"/>
          </w:tcPr>
          <w:p w14:paraId="7D4275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汇总已发布计划与明确订单需求</w:t>
            </w:r>
          </w:p>
        </w:tc>
      </w:tr>
      <w:tr w14:paraId="7144563F">
        <w:trPr>
          <w:cantSplit/>
          <w:jc w:val="center"/>
        </w:trPr>
        <w:tc>
          <w:tcPr>
            <w:tcW w:w="1701" w:type="dxa"/>
            <w:shd w:val="clear" w:color="auto" w:fill="F7F7F7"/>
            <w:tcMar>
              <w:top w:w="90" w:type="dxa"/>
              <w:left w:w="100" w:type="dxa"/>
              <w:bottom w:w="90" w:type="dxa"/>
              <w:right w:w="100" w:type="dxa"/>
            </w:tcMar>
            <w:vAlign w:val="center"/>
          </w:tcPr>
          <w:p w14:paraId="3456F0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可用库存量</w:t>
            </w:r>
          </w:p>
        </w:tc>
        <w:tc>
          <w:tcPr>
            <w:tcW w:w="1701" w:type="dxa"/>
            <w:shd w:val="clear" w:color="auto" w:fill="F7F7F7"/>
            <w:tcMar>
              <w:top w:w="90" w:type="dxa"/>
              <w:left w:w="100" w:type="dxa"/>
              <w:bottom w:w="90" w:type="dxa"/>
              <w:right w:w="100" w:type="dxa"/>
            </w:tcMar>
            <w:vAlign w:val="center"/>
          </w:tcPr>
          <w:p w14:paraId="204DC4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WMS</w:t>
            </w:r>
          </w:p>
        </w:tc>
        <w:tc>
          <w:tcPr>
            <w:tcW w:w="1701" w:type="dxa"/>
            <w:shd w:val="clear" w:color="auto" w:fill="F7F7F7"/>
            <w:tcMar>
              <w:top w:w="90" w:type="dxa"/>
              <w:left w:w="100" w:type="dxa"/>
              <w:bottom w:w="90" w:type="dxa"/>
              <w:right w:w="100" w:type="dxa"/>
            </w:tcMar>
            <w:vAlign w:val="center"/>
          </w:tcPr>
          <w:p w14:paraId="489A1C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建议：Available_Qty</w:t>
            </w:r>
          </w:p>
        </w:tc>
        <w:tc>
          <w:tcPr>
            <w:tcW w:w="2948" w:type="dxa"/>
            <w:shd w:val="clear" w:color="auto" w:fill="F7F7F7"/>
            <w:tcMar>
              <w:top w:w="90" w:type="dxa"/>
              <w:left w:w="100" w:type="dxa"/>
              <w:bottom w:w="90" w:type="dxa"/>
              <w:right w:w="100" w:type="dxa"/>
            </w:tcMar>
            <w:vAlign w:val="center"/>
          </w:tcPr>
          <w:p w14:paraId="16DC36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合格库存扣除已分配、冻结和待检数量</w:t>
            </w:r>
          </w:p>
        </w:tc>
      </w:tr>
      <w:tr w14:paraId="0E2E077E">
        <w:trPr>
          <w:cantSplit/>
          <w:jc w:val="center"/>
        </w:trPr>
        <w:tc>
          <w:tcPr>
            <w:tcW w:w="1701" w:type="dxa"/>
            <w:tcMar>
              <w:top w:w="90" w:type="dxa"/>
              <w:left w:w="100" w:type="dxa"/>
              <w:bottom w:w="90" w:type="dxa"/>
              <w:right w:w="100" w:type="dxa"/>
            </w:tcMar>
            <w:vAlign w:val="center"/>
          </w:tcPr>
          <w:p w14:paraId="3B3321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已锁定补充量</w:t>
            </w:r>
          </w:p>
        </w:tc>
        <w:tc>
          <w:tcPr>
            <w:tcW w:w="1701" w:type="dxa"/>
            <w:tcMar>
              <w:top w:w="90" w:type="dxa"/>
              <w:left w:w="100" w:type="dxa"/>
              <w:bottom w:w="90" w:type="dxa"/>
              <w:right w:w="100" w:type="dxa"/>
            </w:tcMar>
            <w:vAlign w:val="center"/>
          </w:tcPr>
          <w:p w14:paraId="63A5C8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64470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关联计划字段</w:t>
            </w:r>
          </w:p>
        </w:tc>
        <w:tc>
          <w:tcPr>
            <w:tcW w:w="2948" w:type="dxa"/>
            <w:tcMar>
              <w:top w:w="90" w:type="dxa"/>
              <w:left w:w="100" w:type="dxa"/>
              <w:bottom w:w="90" w:type="dxa"/>
              <w:right w:w="100" w:type="dxa"/>
            </w:tcMar>
            <w:vAlign w:val="center"/>
          </w:tcPr>
          <w:p w14:paraId="0200D1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汇总锁定期内已确认补充量</w:t>
            </w:r>
          </w:p>
        </w:tc>
      </w:tr>
      <w:tr w14:paraId="1D005194">
        <w:trPr>
          <w:cantSplit/>
          <w:jc w:val="center"/>
        </w:trPr>
        <w:tc>
          <w:tcPr>
            <w:tcW w:w="1701" w:type="dxa"/>
            <w:shd w:val="clear" w:color="auto" w:fill="F7F7F7"/>
            <w:tcMar>
              <w:top w:w="90" w:type="dxa"/>
              <w:left w:w="100" w:type="dxa"/>
              <w:bottom w:w="90" w:type="dxa"/>
              <w:right w:w="100" w:type="dxa"/>
            </w:tcMar>
            <w:vAlign w:val="center"/>
          </w:tcPr>
          <w:p w14:paraId="10B4B7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已排程未完工量</w:t>
            </w:r>
          </w:p>
        </w:tc>
        <w:tc>
          <w:tcPr>
            <w:tcW w:w="1701" w:type="dxa"/>
            <w:shd w:val="clear" w:color="auto" w:fill="F7F7F7"/>
            <w:tcMar>
              <w:top w:w="90" w:type="dxa"/>
              <w:left w:w="100" w:type="dxa"/>
              <w:bottom w:w="90" w:type="dxa"/>
              <w:right w:w="100" w:type="dxa"/>
            </w:tcMar>
            <w:vAlign w:val="center"/>
          </w:tcPr>
          <w:p w14:paraId="5EB95F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MES/SCOS</w:t>
            </w:r>
          </w:p>
        </w:tc>
        <w:tc>
          <w:tcPr>
            <w:tcW w:w="1701" w:type="dxa"/>
            <w:shd w:val="clear" w:color="auto" w:fill="F7F7F7"/>
            <w:tcMar>
              <w:top w:w="90" w:type="dxa"/>
              <w:left w:w="100" w:type="dxa"/>
              <w:bottom w:w="90" w:type="dxa"/>
              <w:right w:w="100" w:type="dxa"/>
            </w:tcMar>
            <w:vAlign w:val="center"/>
          </w:tcPr>
          <w:p w14:paraId="1DD0BFD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建议：Scheduled_Open_Qty</w:t>
            </w:r>
          </w:p>
        </w:tc>
        <w:tc>
          <w:tcPr>
            <w:tcW w:w="2948" w:type="dxa"/>
            <w:shd w:val="clear" w:color="auto" w:fill="F7F7F7"/>
            <w:tcMar>
              <w:top w:w="90" w:type="dxa"/>
              <w:left w:w="100" w:type="dxa"/>
              <w:bottom w:w="90" w:type="dxa"/>
              <w:right w:w="100" w:type="dxa"/>
            </w:tcMar>
            <w:vAlign w:val="center"/>
          </w:tcPr>
          <w:p w14:paraId="7D1B39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汇总已排程且未完工数量</w:t>
            </w:r>
          </w:p>
        </w:tc>
      </w:tr>
      <w:tr w14:paraId="3CE026C7">
        <w:trPr>
          <w:cantSplit/>
          <w:jc w:val="center"/>
        </w:trPr>
        <w:tc>
          <w:tcPr>
            <w:tcW w:w="1701" w:type="dxa"/>
            <w:tcMar>
              <w:top w:w="90" w:type="dxa"/>
              <w:left w:w="100" w:type="dxa"/>
              <w:bottom w:w="90" w:type="dxa"/>
              <w:right w:w="100" w:type="dxa"/>
            </w:tcMar>
            <w:vAlign w:val="center"/>
          </w:tcPr>
          <w:p w14:paraId="49348A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有效在途量</w:t>
            </w:r>
          </w:p>
        </w:tc>
        <w:tc>
          <w:tcPr>
            <w:tcW w:w="1701" w:type="dxa"/>
            <w:tcMar>
              <w:top w:w="90" w:type="dxa"/>
              <w:left w:w="100" w:type="dxa"/>
              <w:bottom w:w="90" w:type="dxa"/>
              <w:right w:w="100" w:type="dxa"/>
            </w:tcMar>
            <w:vAlign w:val="center"/>
          </w:tcPr>
          <w:p w14:paraId="3DA85F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TMS/WMS</w:t>
            </w:r>
          </w:p>
        </w:tc>
        <w:tc>
          <w:tcPr>
            <w:tcW w:w="1701" w:type="dxa"/>
            <w:tcMar>
              <w:top w:w="90" w:type="dxa"/>
              <w:left w:w="100" w:type="dxa"/>
              <w:bottom w:w="90" w:type="dxa"/>
              <w:right w:w="100" w:type="dxa"/>
            </w:tcMar>
            <w:vAlign w:val="center"/>
          </w:tcPr>
          <w:p w14:paraId="2D48A3E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建议：Valid_Intransit_Qty</w:t>
            </w:r>
          </w:p>
        </w:tc>
        <w:tc>
          <w:tcPr>
            <w:tcW w:w="2948" w:type="dxa"/>
            <w:tcMar>
              <w:top w:w="90" w:type="dxa"/>
              <w:left w:w="100" w:type="dxa"/>
              <w:bottom w:w="90" w:type="dxa"/>
              <w:right w:w="100" w:type="dxa"/>
            </w:tcMar>
            <w:vAlign w:val="center"/>
          </w:tcPr>
          <w:p w14:paraId="34D3DD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仅计入状态有效且预计可用的在途</w:t>
            </w:r>
          </w:p>
        </w:tc>
      </w:tr>
      <w:tr w14:paraId="34AC9D4C">
        <w:trPr>
          <w:cantSplit/>
          <w:jc w:val="center"/>
        </w:trPr>
        <w:tc>
          <w:tcPr>
            <w:tcW w:w="1701" w:type="dxa"/>
            <w:shd w:val="clear" w:color="auto" w:fill="F7F7F7"/>
            <w:tcMar>
              <w:top w:w="90" w:type="dxa"/>
              <w:left w:w="100" w:type="dxa"/>
              <w:bottom w:w="90" w:type="dxa"/>
              <w:right w:w="100" w:type="dxa"/>
            </w:tcMar>
            <w:vAlign w:val="center"/>
          </w:tcPr>
          <w:p w14:paraId="126F45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生产补充周期</w:t>
            </w:r>
          </w:p>
        </w:tc>
        <w:tc>
          <w:tcPr>
            <w:tcW w:w="1701" w:type="dxa"/>
            <w:shd w:val="clear" w:color="auto" w:fill="F7F7F7"/>
            <w:tcMar>
              <w:top w:w="90" w:type="dxa"/>
              <w:left w:w="100" w:type="dxa"/>
              <w:bottom w:w="90" w:type="dxa"/>
              <w:right w:w="100" w:type="dxa"/>
            </w:tcMar>
            <w:vAlign w:val="center"/>
          </w:tcPr>
          <w:p w14:paraId="39276D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SCOS/MES</w:t>
            </w:r>
          </w:p>
        </w:tc>
        <w:tc>
          <w:tcPr>
            <w:tcW w:w="1701" w:type="dxa"/>
            <w:shd w:val="clear" w:color="auto" w:fill="F7F7F7"/>
            <w:tcMar>
              <w:top w:w="90" w:type="dxa"/>
              <w:left w:w="100" w:type="dxa"/>
              <w:bottom w:w="90" w:type="dxa"/>
              <w:right w:w="100" w:type="dxa"/>
            </w:tcMar>
            <w:vAlign w:val="center"/>
          </w:tcPr>
          <w:p w14:paraId="311F5B0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建议：Replenish_Lead_Days</w:t>
            </w:r>
          </w:p>
        </w:tc>
        <w:tc>
          <w:tcPr>
            <w:tcW w:w="2948" w:type="dxa"/>
            <w:shd w:val="clear" w:color="auto" w:fill="F7F7F7"/>
            <w:tcMar>
              <w:top w:w="90" w:type="dxa"/>
              <w:left w:w="100" w:type="dxa"/>
              <w:bottom w:w="90" w:type="dxa"/>
              <w:right w:w="100" w:type="dxa"/>
            </w:tcMar>
            <w:vAlign w:val="center"/>
          </w:tcPr>
          <w:p w14:paraId="4B4F26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按有效工艺与排程口径取值</w:t>
            </w:r>
          </w:p>
        </w:tc>
      </w:tr>
      <w:tr w14:paraId="61BBDA7A">
        <w:trPr>
          <w:cantSplit/>
          <w:jc w:val="center"/>
        </w:trPr>
        <w:tc>
          <w:tcPr>
            <w:tcW w:w="1701" w:type="dxa"/>
            <w:tcMar>
              <w:top w:w="90" w:type="dxa"/>
              <w:left w:w="100" w:type="dxa"/>
              <w:bottom w:w="90" w:type="dxa"/>
              <w:right w:w="100" w:type="dxa"/>
            </w:tcMar>
            <w:vAlign w:val="center"/>
          </w:tcPr>
          <w:p w14:paraId="19073A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储罐有效容量</w:t>
            </w:r>
          </w:p>
        </w:tc>
        <w:tc>
          <w:tcPr>
            <w:tcW w:w="1701" w:type="dxa"/>
            <w:tcMar>
              <w:top w:w="90" w:type="dxa"/>
              <w:left w:w="100" w:type="dxa"/>
              <w:bottom w:w="90" w:type="dxa"/>
              <w:right w:w="100" w:type="dxa"/>
            </w:tcMar>
            <w:vAlign w:val="center"/>
          </w:tcPr>
          <w:p w14:paraId="4B3CEF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WMS/MES</w:t>
            </w:r>
          </w:p>
        </w:tc>
        <w:tc>
          <w:tcPr>
            <w:tcW w:w="1701" w:type="dxa"/>
            <w:tcMar>
              <w:top w:w="90" w:type="dxa"/>
              <w:left w:w="100" w:type="dxa"/>
              <w:bottom w:w="90" w:type="dxa"/>
              <w:right w:w="100" w:type="dxa"/>
            </w:tcMar>
            <w:vAlign w:val="center"/>
          </w:tcPr>
          <w:p w14:paraId="320C30E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建议：Effective_Capacity</w:t>
            </w:r>
          </w:p>
        </w:tc>
        <w:tc>
          <w:tcPr>
            <w:tcW w:w="2948" w:type="dxa"/>
            <w:tcMar>
              <w:top w:w="90" w:type="dxa"/>
              <w:left w:w="100" w:type="dxa"/>
              <w:bottom w:w="90" w:type="dxa"/>
              <w:right w:w="100" w:type="dxa"/>
            </w:tcMar>
            <w:vAlign w:val="center"/>
          </w:tcPr>
          <w:p w14:paraId="33DEE8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按成品储罐兼容关系汇总可用容量</w:t>
            </w:r>
          </w:p>
        </w:tc>
      </w:tr>
      <w:tr w14:paraId="79DE0F43">
        <w:trPr>
          <w:cantSplit/>
          <w:jc w:val="center"/>
        </w:trPr>
        <w:tc>
          <w:tcPr>
            <w:tcW w:w="1701" w:type="dxa"/>
            <w:shd w:val="clear" w:color="auto" w:fill="F7F7F7"/>
            <w:tcMar>
              <w:top w:w="90" w:type="dxa"/>
              <w:left w:w="100" w:type="dxa"/>
              <w:bottom w:w="90" w:type="dxa"/>
              <w:right w:w="100" w:type="dxa"/>
            </w:tcMar>
            <w:vAlign w:val="center"/>
          </w:tcPr>
          <w:p w14:paraId="086FB2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质量状态</w:t>
            </w:r>
          </w:p>
        </w:tc>
        <w:tc>
          <w:tcPr>
            <w:tcW w:w="1701" w:type="dxa"/>
            <w:shd w:val="clear" w:color="auto" w:fill="F7F7F7"/>
            <w:tcMar>
              <w:top w:w="90" w:type="dxa"/>
              <w:left w:w="100" w:type="dxa"/>
              <w:bottom w:w="90" w:type="dxa"/>
              <w:right w:w="100" w:type="dxa"/>
            </w:tcMar>
            <w:vAlign w:val="center"/>
          </w:tcPr>
          <w:p w14:paraId="03570F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QMS/LIMS</w:t>
            </w:r>
          </w:p>
        </w:tc>
        <w:tc>
          <w:tcPr>
            <w:tcW w:w="1701" w:type="dxa"/>
            <w:shd w:val="clear" w:color="auto" w:fill="F7F7F7"/>
            <w:tcMar>
              <w:top w:w="90" w:type="dxa"/>
              <w:left w:w="100" w:type="dxa"/>
              <w:bottom w:w="90" w:type="dxa"/>
              <w:right w:w="100" w:type="dxa"/>
            </w:tcMar>
            <w:vAlign w:val="center"/>
          </w:tcPr>
          <w:p w14:paraId="1275FC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建议：Quality_Status</w:t>
            </w:r>
          </w:p>
        </w:tc>
        <w:tc>
          <w:tcPr>
            <w:tcW w:w="2948" w:type="dxa"/>
            <w:shd w:val="clear" w:color="auto" w:fill="F7F7F7"/>
            <w:tcMar>
              <w:top w:w="90" w:type="dxa"/>
              <w:left w:w="100" w:type="dxa"/>
              <w:bottom w:w="90" w:type="dxa"/>
              <w:right w:w="100" w:type="dxa"/>
            </w:tcMar>
            <w:vAlign w:val="center"/>
          </w:tcPr>
          <w:p w14:paraId="268251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统一转换为SCOS质量状态</w:t>
            </w:r>
          </w:p>
        </w:tc>
      </w:tr>
      <w:tr w14:paraId="0AF2A413">
        <w:trPr>
          <w:cantSplit/>
          <w:jc w:val="center"/>
        </w:trPr>
        <w:tc>
          <w:tcPr>
            <w:tcW w:w="1701" w:type="dxa"/>
            <w:tcMar>
              <w:top w:w="90" w:type="dxa"/>
              <w:left w:w="100" w:type="dxa"/>
              <w:bottom w:w="90" w:type="dxa"/>
              <w:right w:w="100" w:type="dxa"/>
            </w:tcMar>
            <w:vAlign w:val="center"/>
          </w:tcPr>
          <w:p w14:paraId="655D10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数据质量状态</w:t>
            </w:r>
          </w:p>
        </w:tc>
        <w:tc>
          <w:tcPr>
            <w:tcW w:w="1701" w:type="dxa"/>
            <w:tcMar>
              <w:top w:w="90" w:type="dxa"/>
              <w:left w:w="100" w:type="dxa"/>
              <w:bottom w:w="90" w:type="dxa"/>
              <w:right w:w="100" w:type="dxa"/>
            </w:tcMar>
            <w:vAlign w:val="center"/>
          </w:tcPr>
          <w:p w14:paraId="71C3B8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49895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校验结果</w:t>
            </w:r>
          </w:p>
        </w:tc>
        <w:tc>
          <w:tcPr>
            <w:tcW w:w="2948" w:type="dxa"/>
            <w:tcMar>
              <w:top w:w="90" w:type="dxa"/>
              <w:left w:w="100" w:type="dxa"/>
              <w:bottom w:w="90" w:type="dxa"/>
              <w:right w:w="100" w:type="dxa"/>
            </w:tcMar>
            <w:vAlign w:val="center"/>
          </w:tcPr>
          <w:p w14:paraId="3D9D16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记录计算前数据质量校验结果</w:t>
            </w:r>
          </w:p>
        </w:tc>
      </w:tr>
      <w:tr w14:paraId="5F186F91">
        <w:trPr>
          <w:cantSplit/>
          <w:jc w:val="center"/>
        </w:trPr>
        <w:tc>
          <w:tcPr>
            <w:tcW w:w="1701" w:type="dxa"/>
            <w:shd w:val="clear" w:color="auto" w:fill="F7F7F7"/>
            <w:tcMar>
              <w:top w:w="90" w:type="dxa"/>
              <w:left w:w="100" w:type="dxa"/>
              <w:bottom w:w="90" w:type="dxa"/>
              <w:right w:w="100" w:type="dxa"/>
            </w:tcMar>
            <w:vAlign w:val="center"/>
          </w:tcPr>
          <w:p w14:paraId="6447DA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303AE7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57DBB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659985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220C45BA">
        <w:trPr>
          <w:cantSplit/>
          <w:jc w:val="center"/>
        </w:trPr>
        <w:tc>
          <w:tcPr>
            <w:tcW w:w="1701" w:type="dxa"/>
            <w:tcMar>
              <w:top w:w="90" w:type="dxa"/>
              <w:left w:w="100" w:type="dxa"/>
              <w:bottom w:w="90" w:type="dxa"/>
              <w:right w:w="100" w:type="dxa"/>
            </w:tcMar>
            <w:vAlign w:val="center"/>
          </w:tcPr>
          <w:p w14:paraId="5743C6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308917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A39BF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504D34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2CABFC46">
        <w:trPr>
          <w:cantSplit/>
          <w:jc w:val="center"/>
        </w:trPr>
        <w:tc>
          <w:tcPr>
            <w:tcW w:w="1701" w:type="dxa"/>
            <w:shd w:val="clear" w:color="auto" w:fill="F7F7F7"/>
            <w:tcMar>
              <w:top w:w="90" w:type="dxa"/>
              <w:left w:w="100" w:type="dxa"/>
              <w:bottom w:w="90" w:type="dxa"/>
              <w:right w:w="100" w:type="dxa"/>
            </w:tcMar>
            <w:vAlign w:val="center"/>
          </w:tcPr>
          <w:p w14:paraId="1FC09D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6B7C4C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0A34D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5D9BC9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6910AD3D">
        <w:trPr>
          <w:cantSplit/>
          <w:jc w:val="center"/>
        </w:trPr>
        <w:tc>
          <w:tcPr>
            <w:tcW w:w="1701" w:type="dxa"/>
            <w:tcMar>
              <w:top w:w="90" w:type="dxa"/>
              <w:left w:w="100" w:type="dxa"/>
              <w:bottom w:w="90" w:type="dxa"/>
              <w:right w:w="100" w:type="dxa"/>
            </w:tcMar>
            <w:vAlign w:val="center"/>
          </w:tcPr>
          <w:p w14:paraId="5DEA1C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193093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07F1D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181613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10DDD95F">
      <w:pPr>
        <w:spacing w:after="40"/>
      </w:pPr>
    </w:p>
    <w:p w14:paraId="44FD8B7A">
      <w:pPr>
        <w:keepNext/>
      </w:pPr>
      <w:r>
        <w:rPr>
          <w:rFonts w:ascii="Times New Roman" w:hAnsi="Times New Roman" w:eastAsia="Songti SC" w:cs="Times New Roman"/>
          <w:b/>
          <w:color w:val="000000"/>
          <w:sz w:val="20"/>
        </w:rPr>
        <w:t>3. 周度生产补货计划</w:t>
      </w:r>
    </w:p>
    <w:p w14:paraId="6ED5251D">
      <w:pPr>
        <w:spacing w:after="80" w:line="324" w:lineRule="auto"/>
        <w:ind w:firstLine="420"/>
        <w:jc w:val="both"/>
      </w:pPr>
      <w:r>
        <w:rPr>
          <w:rFonts w:ascii="Times New Roman" w:hAnsi="Times New Roman" w:eastAsia="Songti SC" w:cs="Times New Roman"/>
          <w:color w:val="000000"/>
          <w:sz w:val="21"/>
        </w:rPr>
        <w:t>输入输出属性：输出；权威来源或生成模块：SCOS库存模块；主要消费方：外部生产计划系统、驾驶舱；更新频率：周度/事件重算。</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75B8D6DD">
        <w:trPr>
          <w:cantSplit/>
          <w:tblHeader/>
          <w:jc w:val="center"/>
        </w:trPr>
        <w:tc>
          <w:tcPr>
            <w:tcW w:w="1587" w:type="dxa"/>
            <w:shd w:val="clear" w:color="auto" w:fill="BFBFBF"/>
            <w:tcMar>
              <w:top w:w="90" w:type="dxa"/>
              <w:left w:w="100" w:type="dxa"/>
              <w:bottom w:w="90" w:type="dxa"/>
              <w:right w:w="100" w:type="dxa"/>
            </w:tcMar>
            <w:vAlign w:val="center"/>
          </w:tcPr>
          <w:p w14:paraId="087647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744856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59C05B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2D08B4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377C79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11AE6E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727CBBCA">
        <w:trPr>
          <w:cantSplit/>
          <w:jc w:val="center"/>
        </w:trPr>
        <w:tc>
          <w:tcPr>
            <w:tcW w:w="1587" w:type="dxa"/>
            <w:tcMar>
              <w:top w:w="90" w:type="dxa"/>
              <w:left w:w="100" w:type="dxa"/>
              <w:bottom w:w="90" w:type="dxa"/>
              <w:right w:w="100" w:type="dxa"/>
            </w:tcMar>
            <w:vAlign w:val="center"/>
          </w:tcPr>
          <w:p w14:paraId="47A9F0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周度生产补货计划编号★</w:t>
            </w:r>
          </w:p>
        </w:tc>
        <w:tc>
          <w:tcPr>
            <w:tcW w:w="1701" w:type="dxa"/>
            <w:tcMar>
              <w:top w:w="90" w:type="dxa"/>
              <w:left w:w="100" w:type="dxa"/>
              <w:bottom w:w="90" w:type="dxa"/>
              <w:right w:w="100" w:type="dxa"/>
            </w:tcMar>
            <w:vAlign w:val="center"/>
          </w:tcPr>
          <w:p w14:paraId="48936D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WRPL_Id</w:t>
            </w:r>
          </w:p>
        </w:tc>
        <w:tc>
          <w:tcPr>
            <w:tcW w:w="1020" w:type="dxa"/>
            <w:tcMar>
              <w:top w:w="90" w:type="dxa"/>
              <w:left w:w="100" w:type="dxa"/>
              <w:bottom w:w="90" w:type="dxa"/>
              <w:right w:w="100" w:type="dxa"/>
            </w:tcMar>
            <w:vAlign w:val="center"/>
          </w:tcPr>
          <w:p w14:paraId="4E8DF8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E0710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4D4165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6F57A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WRPL+日期+流水号</w:t>
            </w:r>
          </w:p>
        </w:tc>
      </w:tr>
      <w:tr w14:paraId="5F15678E">
        <w:trPr>
          <w:cantSplit/>
          <w:jc w:val="center"/>
        </w:trPr>
        <w:tc>
          <w:tcPr>
            <w:tcW w:w="1587" w:type="dxa"/>
            <w:shd w:val="clear" w:color="auto" w:fill="F7F7F7"/>
            <w:tcMar>
              <w:top w:w="90" w:type="dxa"/>
              <w:left w:w="100" w:type="dxa"/>
              <w:bottom w:w="90" w:type="dxa"/>
              <w:right w:w="100" w:type="dxa"/>
            </w:tcMar>
            <w:vAlign w:val="center"/>
          </w:tcPr>
          <w:p w14:paraId="634FFE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4385C3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068F6B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F5E7F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A6816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ADA05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5216C443">
        <w:trPr>
          <w:cantSplit/>
          <w:jc w:val="center"/>
        </w:trPr>
        <w:tc>
          <w:tcPr>
            <w:tcW w:w="1587" w:type="dxa"/>
            <w:tcMar>
              <w:top w:w="90" w:type="dxa"/>
              <w:left w:w="100" w:type="dxa"/>
              <w:bottom w:w="90" w:type="dxa"/>
              <w:right w:w="100" w:type="dxa"/>
            </w:tcMar>
            <w:vAlign w:val="center"/>
          </w:tcPr>
          <w:p w14:paraId="44135C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库存策略编号▲</w:t>
            </w:r>
          </w:p>
        </w:tc>
        <w:tc>
          <w:tcPr>
            <w:tcW w:w="1701" w:type="dxa"/>
            <w:tcMar>
              <w:top w:w="90" w:type="dxa"/>
              <w:left w:w="100" w:type="dxa"/>
              <w:bottom w:w="90" w:type="dxa"/>
              <w:right w:w="100" w:type="dxa"/>
            </w:tcMar>
            <w:vAlign w:val="center"/>
          </w:tcPr>
          <w:p w14:paraId="785111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Strategy_Id</w:t>
            </w:r>
          </w:p>
        </w:tc>
        <w:tc>
          <w:tcPr>
            <w:tcW w:w="1020" w:type="dxa"/>
            <w:tcMar>
              <w:top w:w="90" w:type="dxa"/>
              <w:left w:w="100" w:type="dxa"/>
              <w:bottom w:w="90" w:type="dxa"/>
              <w:right w:w="100" w:type="dxa"/>
            </w:tcMar>
            <w:vAlign w:val="center"/>
          </w:tcPr>
          <w:p w14:paraId="610EE8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576C4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C63D6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E0F15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已发布库存策略</w:t>
            </w:r>
          </w:p>
        </w:tc>
      </w:tr>
      <w:tr w14:paraId="7791D1E0">
        <w:trPr>
          <w:cantSplit/>
          <w:jc w:val="center"/>
        </w:trPr>
        <w:tc>
          <w:tcPr>
            <w:tcW w:w="1587" w:type="dxa"/>
            <w:shd w:val="clear" w:color="auto" w:fill="F7F7F7"/>
            <w:tcMar>
              <w:top w:w="90" w:type="dxa"/>
              <w:left w:w="100" w:type="dxa"/>
              <w:bottom w:w="90" w:type="dxa"/>
              <w:right w:w="100" w:type="dxa"/>
            </w:tcMar>
            <w:vAlign w:val="center"/>
          </w:tcPr>
          <w:p w14:paraId="2702B7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shd w:val="clear" w:color="auto" w:fill="F7F7F7"/>
            <w:tcMar>
              <w:top w:w="90" w:type="dxa"/>
              <w:left w:w="100" w:type="dxa"/>
              <w:bottom w:w="90" w:type="dxa"/>
              <w:right w:w="100" w:type="dxa"/>
            </w:tcMar>
            <w:vAlign w:val="center"/>
          </w:tcPr>
          <w:p w14:paraId="414BDA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shd w:val="clear" w:color="auto" w:fill="F7F7F7"/>
            <w:tcMar>
              <w:top w:w="90" w:type="dxa"/>
              <w:left w:w="100" w:type="dxa"/>
              <w:bottom w:w="90" w:type="dxa"/>
              <w:right w:w="100" w:type="dxa"/>
            </w:tcMar>
            <w:vAlign w:val="center"/>
          </w:tcPr>
          <w:p w14:paraId="46A965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9C7BD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61C005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E32D3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7FEB2163">
        <w:trPr>
          <w:cantSplit/>
          <w:jc w:val="center"/>
        </w:trPr>
        <w:tc>
          <w:tcPr>
            <w:tcW w:w="1587" w:type="dxa"/>
            <w:tcMar>
              <w:top w:w="90" w:type="dxa"/>
              <w:left w:w="100" w:type="dxa"/>
              <w:bottom w:w="90" w:type="dxa"/>
              <w:right w:w="100" w:type="dxa"/>
            </w:tcMar>
            <w:vAlign w:val="center"/>
          </w:tcPr>
          <w:p w14:paraId="694DBD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周起始日期</w:t>
            </w:r>
          </w:p>
        </w:tc>
        <w:tc>
          <w:tcPr>
            <w:tcW w:w="1701" w:type="dxa"/>
            <w:tcMar>
              <w:top w:w="90" w:type="dxa"/>
              <w:left w:w="100" w:type="dxa"/>
              <w:bottom w:w="90" w:type="dxa"/>
              <w:right w:w="100" w:type="dxa"/>
            </w:tcMar>
            <w:vAlign w:val="center"/>
          </w:tcPr>
          <w:p w14:paraId="7A140B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Week_Start_Date</w:t>
            </w:r>
          </w:p>
        </w:tc>
        <w:tc>
          <w:tcPr>
            <w:tcW w:w="1020" w:type="dxa"/>
            <w:tcMar>
              <w:top w:w="90" w:type="dxa"/>
              <w:left w:w="100" w:type="dxa"/>
              <w:bottom w:w="90" w:type="dxa"/>
              <w:right w:w="100" w:type="dxa"/>
            </w:tcMar>
            <w:vAlign w:val="center"/>
          </w:tcPr>
          <w:p w14:paraId="333762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2F86B8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69BC0D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F7E89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周六</w:t>
            </w:r>
          </w:p>
        </w:tc>
      </w:tr>
      <w:tr w14:paraId="12A2E4CC">
        <w:trPr>
          <w:cantSplit/>
          <w:jc w:val="center"/>
        </w:trPr>
        <w:tc>
          <w:tcPr>
            <w:tcW w:w="1587" w:type="dxa"/>
            <w:shd w:val="clear" w:color="auto" w:fill="F7F7F7"/>
            <w:tcMar>
              <w:top w:w="90" w:type="dxa"/>
              <w:left w:w="100" w:type="dxa"/>
              <w:bottom w:w="90" w:type="dxa"/>
              <w:right w:w="100" w:type="dxa"/>
            </w:tcMar>
            <w:vAlign w:val="center"/>
          </w:tcPr>
          <w:p w14:paraId="258A1A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周结束日期</w:t>
            </w:r>
          </w:p>
        </w:tc>
        <w:tc>
          <w:tcPr>
            <w:tcW w:w="1701" w:type="dxa"/>
            <w:shd w:val="clear" w:color="auto" w:fill="F7F7F7"/>
            <w:tcMar>
              <w:top w:w="90" w:type="dxa"/>
              <w:left w:w="100" w:type="dxa"/>
              <w:bottom w:w="90" w:type="dxa"/>
              <w:right w:w="100" w:type="dxa"/>
            </w:tcMar>
            <w:vAlign w:val="center"/>
          </w:tcPr>
          <w:p w14:paraId="62FA4A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Week_End_Date</w:t>
            </w:r>
          </w:p>
        </w:tc>
        <w:tc>
          <w:tcPr>
            <w:tcW w:w="1020" w:type="dxa"/>
            <w:shd w:val="clear" w:color="auto" w:fill="F7F7F7"/>
            <w:tcMar>
              <w:top w:w="90" w:type="dxa"/>
              <w:left w:w="100" w:type="dxa"/>
              <w:bottom w:w="90" w:type="dxa"/>
              <w:right w:w="100" w:type="dxa"/>
            </w:tcMar>
            <w:vAlign w:val="center"/>
          </w:tcPr>
          <w:p w14:paraId="023DE7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36B3CC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011410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0C49E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周五</w:t>
            </w:r>
          </w:p>
        </w:tc>
      </w:tr>
      <w:tr w14:paraId="47859350">
        <w:trPr>
          <w:cantSplit/>
          <w:jc w:val="center"/>
        </w:trPr>
        <w:tc>
          <w:tcPr>
            <w:tcW w:w="1587" w:type="dxa"/>
            <w:tcMar>
              <w:top w:w="90" w:type="dxa"/>
              <w:left w:w="100" w:type="dxa"/>
              <w:bottom w:w="90" w:type="dxa"/>
              <w:right w:w="100" w:type="dxa"/>
            </w:tcMar>
            <w:vAlign w:val="center"/>
          </w:tcPr>
          <w:p w14:paraId="4B56FA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建议补充量</w:t>
            </w:r>
          </w:p>
        </w:tc>
        <w:tc>
          <w:tcPr>
            <w:tcW w:w="1701" w:type="dxa"/>
            <w:tcMar>
              <w:top w:w="90" w:type="dxa"/>
              <w:left w:w="100" w:type="dxa"/>
              <w:bottom w:w="90" w:type="dxa"/>
              <w:right w:w="100" w:type="dxa"/>
            </w:tcMar>
            <w:vAlign w:val="center"/>
          </w:tcPr>
          <w:p w14:paraId="63627AB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Suggested_Replenish_Qty</w:t>
            </w:r>
          </w:p>
        </w:tc>
        <w:tc>
          <w:tcPr>
            <w:tcW w:w="1020" w:type="dxa"/>
            <w:tcMar>
              <w:top w:w="90" w:type="dxa"/>
              <w:left w:w="100" w:type="dxa"/>
              <w:bottom w:w="90" w:type="dxa"/>
              <w:right w:w="100" w:type="dxa"/>
            </w:tcMar>
            <w:vAlign w:val="center"/>
          </w:tcPr>
          <w:p w14:paraId="48E605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F29B9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766BA0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DB4DB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1844DFCB">
        <w:trPr>
          <w:cantSplit/>
          <w:jc w:val="center"/>
        </w:trPr>
        <w:tc>
          <w:tcPr>
            <w:tcW w:w="1587" w:type="dxa"/>
            <w:shd w:val="clear" w:color="auto" w:fill="F7F7F7"/>
            <w:tcMar>
              <w:top w:w="90" w:type="dxa"/>
              <w:left w:w="100" w:type="dxa"/>
              <w:bottom w:w="90" w:type="dxa"/>
              <w:right w:w="100" w:type="dxa"/>
            </w:tcMar>
            <w:vAlign w:val="center"/>
          </w:tcPr>
          <w:p w14:paraId="6BAA92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锁定补充量</w:t>
            </w:r>
          </w:p>
        </w:tc>
        <w:tc>
          <w:tcPr>
            <w:tcW w:w="1701" w:type="dxa"/>
            <w:shd w:val="clear" w:color="auto" w:fill="F7F7F7"/>
            <w:tcMar>
              <w:top w:w="90" w:type="dxa"/>
              <w:left w:w="100" w:type="dxa"/>
              <w:bottom w:w="90" w:type="dxa"/>
              <w:right w:w="100" w:type="dxa"/>
            </w:tcMar>
            <w:vAlign w:val="center"/>
          </w:tcPr>
          <w:p w14:paraId="1B4AE19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Locked_Replenish_Qty</w:t>
            </w:r>
          </w:p>
        </w:tc>
        <w:tc>
          <w:tcPr>
            <w:tcW w:w="1020" w:type="dxa"/>
            <w:shd w:val="clear" w:color="auto" w:fill="F7F7F7"/>
            <w:tcMar>
              <w:top w:w="90" w:type="dxa"/>
              <w:left w:w="100" w:type="dxa"/>
              <w:bottom w:w="90" w:type="dxa"/>
              <w:right w:w="100" w:type="dxa"/>
            </w:tcMar>
            <w:vAlign w:val="center"/>
          </w:tcPr>
          <w:p w14:paraId="56F077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25E0EE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4FC3ED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B4843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第1周必填</w:t>
            </w:r>
          </w:p>
        </w:tc>
      </w:tr>
      <w:tr w14:paraId="256E21F4">
        <w:trPr>
          <w:cantSplit/>
          <w:jc w:val="center"/>
        </w:trPr>
        <w:tc>
          <w:tcPr>
            <w:tcW w:w="1587" w:type="dxa"/>
            <w:tcMar>
              <w:top w:w="90" w:type="dxa"/>
              <w:left w:w="100" w:type="dxa"/>
              <w:bottom w:w="90" w:type="dxa"/>
              <w:right w:w="100" w:type="dxa"/>
            </w:tcMar>
            <w:vAlign w:val="center"/>
          </w:tcPr>
          <w:p w14:paraId="1CCC58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锁定标识</w:t>
            </w:r>
          </w:p>
        </w:tc>
        <w:tc>
          <w:tcPr>
            <w:tcW w:w="1701" w:type="dxa"/>
            <w:tcMar>
              <w:top w:w="90" w:type="dxa"/>
              <w:left w:w="100" w:type="dxa"/>
              <w:bottom w:w="90" w:type="dxa"/>
              <w:right w:w="100" w:type="dxa"/>
            </w:tcMar>
            <w:vAlign w:val="center"/>
          </w:tcPr>
          <w:p w14:paraId="2B8377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Lock_Flag</w:t>
            </w:r>
          </w:p>
        </w:tc>
        <w:tc>
          <w:tcPr>
            <w:tcW w:w="1020" w:type="dxa"/>
            <w:tcMar>
              <w:top w:w="90" w:type="dxa"/>
              <w:left w:w="100" w:type="dxa"/>
              <w:bottom w:w="90" w:type="dxa"/>
              <w:right w:w="100" w:type="dxa"/>
            </w:tcMar>
            <w:vAlign w:val="center"/>
          </w:tcPr>
          <w:p w14:paraId="49AB54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Boolean</w:t>
            </w:r>
          </w:p>
        </w:tc>
        <w:tc>
          <w:tcPr>
            <w:tcW w:w="964" w:type="dxa"/>
            <w:tcMar>
              <w:top w:w="90" w:type="dxa"/>
              <w:left w:w="100" w:type="dxa"/>
              <w:bottom w:w="90" w:type="dxa"/>
              <w:right w:w="100" w:type="dxa"/>
            </w:tcMar>
            <w:vAlign w:val="center"/>
          </w:tcPr>
          <w:p w14:paraId="63748E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6A10A9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D3BD1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true/false</w:t>
            </w:r>
          </w:p>
        </w:tc>
      </w:tr>
      <w:tr w14:paraId="64A8CA3B">
        <w:trPr>
          <w:cantSplit/>
          <w:jc w:val="center"/>
        </w:trPr>
        <w:tc>
          <w:tcPr>
            <w:tcW w:w="1587" w:type="dxa"/>
            <w:shd w:val="clear" w:color="auto" w:fill="F7F7F7"/>
            <w:tcMar>
              <w:top w:w="90" w:type="dxa"/>
              <w:left w:w="100" w:type="dxa"/>
              <w:bottom w:w="90" w:type="dxa"/>
              <w:right w:w="100" w:type="dxa"/>
            </w:tcMar>
            <w:vAlign w:val="center"/>
          </w:tcPr>
          <w:p w14:paraId="30D40E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预计可用入库日</w:t>
            </w:r>
          </w:p>
        </w:tc>
        <w:tc>
          <w:tcPr>
            <w:tcW w:w="1701" w:type="dxa"/>
            <w:shd w:val="clear" w:color="auto" w:fill="F7F7F7"/>
            <w:tcMar>
              <w:top w:w="90" w:type="dxa"/>
              <w:left w:w="100" w:type="dxa"/>
              <w:bottom w:w="90" w:type="dxa"/>
              <w:right w:w="100" w:type="dxa"/>
            </w:tcMar>
            <w:vAlign w:val="center"/>
          </w:tcPr>
          <w:p w14:paraId="68ADC6F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Expected_Available_Date</w:t>
            </w:r>
          </w:p>
        </w:tc>
        <w:tc>
          <w:tcPr>
            <w:tcW w:w="1020" w:type="dxa"/>
            <w:shd w:val="clear" w:color="auto" w:fill="F7F7F7"/>
            <w:tcMar>
              <w:top w:w="90" w:type="dxa"/>
              <w:left w:w="100" w:type="dxa"/>
              <w:bottom w:w="90" w:type="dxa"/>
              <w:right w:w="100" w:type="dxa"/>
            </w:tcMar>
            <w:vAlign w:val="center"/>
          </w:tcPr>
          <w:p w14:paraId="32A679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7D5ACE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43199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C839D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计划日期</w:t>
            </w:r>
          </w:p>
        </w:tc>
      </w:tr>
      <w:tr w14:paraId="7F4A3B23">
        <w:trPr>
          <w:cantSplit/>
          <w:jc w:val="center"/>
        </w:trPr>
        <w:tc>
          <w:tcPr>
            <w:tcW w:w="1587" w:type="dxa"/>
            <w:tcMar>
              <w:top w:w="90" w:type="dxa"/>
              <w:left w:w="100" w:type="dxa"/>
              <w:bottom w:w="90" w:type="dxa"/>
              <w:right w:w="100" w:type="dxa"/>
            </w:tcMar>
            <w:vAlign w:val="center"/>
          </w:tcPr>
          <w:p w14:paraId="3793D7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生产排程承接状态</w:t>
            </w:r>
          </w:p>
        </w:tc>
        <w:tc>
          <w:tcPr>
            <w:tcW w:w="1701" w:type="dxa"/>
            <w:tcMar>
              <w:top w:w="90" w:type="dxa"/>
              <w:left w:w="100" w:type="dxa"/>
              <w:bottom w:w="90" w:type="dxa"/>
              <w:right w:w="100" w:type="dxa"/>
            </w:tcMar>
            <w:vAlign w:val="center"/>
          </w:tcPr>
          <w:p w14:paraId="1997F8F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Schedule_Accept_Status</w:t>
            </w:r>
          </w:p>
        </w:tc>
        <w:tc>
          <w:tcPr>
            <w:tcW w:w="1020" w:type="dxa"/>
            <w:tcMar>
              <w:top w:w="90" w:type="dxa"/>
              <w:left w:w="100" w:type="dxa"/>
              <w:bottom w:w="90" w:type="dxa"/>
              <w:right w:w="100" w:type="dxa"/>
            </w:tcMar>
            <w:vAlign w:val="center"/>
          </w:tcPr>
          <w:p w14:paraId="076EAB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08D54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547F65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345F5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待确认/已承接/部分承接/不承接</w:t>
            </w:r>
          </w:p>
        </w:tc>
      </w:tr>
      <w:tr w14:paraId="1899703F">
        <w:trPr>
          <w:cantSplit/>
          <w:jc w:val="center"/>
        </w:trPr>
        <w:tc>
          <w:tcPr>
            <w:tcW w:w="1587" w:type="dxa"/>
            <w:shd w:val="clear" w:color="auto" w:fill="F7F7F7"/>
            <w:tcMar>
              <w:top w:w="90" w:type="dxa"/>
              <w:left w:w="100" w:type="dxa"/>
              <w:bottom w:w="90" w:type="dxa"/>
              <w:right w:w="100" w:type="dxa"/>
            </w:tcMar>
            <w:vAlign w:val="center"/>
          </w:tcPr>
          <w:p w14:paraId="4927D0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容量风险标识</w:t>
            </w:r>
          </w:p>
        </w:tc>
        <w:tc>
          <w:tcPr>
            <w:tcW w:w="1701" w:type="dxa"/>
            <w:shd w:val="clear" w:color="auto" w:fill="F7F7F7"/>
            <w:tcMar>
              <w:top w:w="90" w:type="dxa"/>
              <w:left w:w="100" w:type="dxa"/>
              <w:bottom w:w="90" w:type="dxa"/>
              <w:right w:w="100" w:type="dxa"/>
            </w:tcMar>
            <w:vAlign w:val="center"/>
          </w:tcPr>
          <w:p w14:paraId="541343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Capacity_Risk_Flag</w:t>
            </w:r>
          </w:p>
        </w:tc>
        <w:tc>
          <w:tcPr>
            <w:tcW w:w="1020" w:type="dxa"/>
            <w:shd w:val="clear" w:color="auto" w:fill="F7F7F7"/>
            <w:tcMar>
              <w:top w:w="90" w:type="dxa"/>
              <w:left w:w="100" w:type="dxa"/>
              <w:bottom w:w="90" w:type="dxa"/>
              <w:right w:w="100" w:type="dxa"/>
            </w:tcMar>
            <w:vAlign w:val="center"/>
          </w:tcPr>
          <w:p w14:paraId="14E338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Boolean</w:t>
            </w:r>
          </w:p>
        </w:tc>
        <w:tc>
          <w:tcPr>
            <w:tcW w:w="964" w:type="dxa"/>
            <w:shd w:val="clear" w:color="auto" w:fill="F7F7F7"/>
            <w:tcMar>
              <w:top w:w="90" w:type="dxa"/>
              <w:left w:w="100" w:type="dxa"/>
              <w:bottom w:w="90" w:type="dxa"/>
              <w:right w:w="100" w:type="dxa"/>
            </w:tcMar>
            <w:vAlign w:val="center"/>
          </w:tcPr>
          <w:p w14:paraId="6CA3DA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D2BDA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53F73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true/false</w:t>
            </w:r>
          </w:p>
        </w:tc>
      </w:tr>
      <w:tr w14:paraId="37DFA66E">
        <w:trPr>
          <w:cantSplit/>
          <w:jc w:val="center"/>
        </w:trPr>
        <w:tc>
          <w:tcPr>
            <w:tcW w:w="1587" w:type="dxa"/>
            <w:tcMar>
              <w:top w:w="90" w:type="dxa"/>
              <w:left w:w="100" w:type="dxa"/>
              <w:bottom w:w="90" w:type="dxa"/>
              <w:right w:w="100" w:type="dxa"/>
            </w:tcMar>
            <w:vAlign w:val="center"/>
          </w:tcPr>
          <w:p w14:paraId="57D566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发布时间</w:t>
            </w:r>
          </w:p>
        </w:tc>
        <w:tc>
          <w:tcPr>
            <w:tcW w:w="1701" w:type="dxa"/>
            <w:tcMar>
              <w:top w:w="90" w:type="dxa"/>
              <w:left w:w="100" w:type="dxa"/>
              <w:bottom w:w="90" w:type="dxa"/>
              <w:right w:w="100" w:type="dxa"/>
            </w:tcMar>
            <w:vAlign w:val="center"/>
          </w:tcPr>
          <w:p w14:paraId="63AC05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Publish_Time</w:t>
            </w:r>
          </w:p>
        </w:tc>
        <w:tc>
          <w:tcPr>
            <w:tcW w:w="1020" w:type="dxa"/>
            <w:tcMar>
              <w:top w:w="90" w:type="dxa"/>
              <w:left w:w="100" w:type="dxa"/>
              <w:bottom w:w="90" w:type="dxa"/>
              <w:right w:w="100" w:type="dxa"/>
            </w:tcMar>
            <w:vAlign w:val="center"/>
          </w:tcPr>
          <w:p w14:paraId="70B180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2FA8CC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F1B8F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tcMar>
              <w:top w:w="90" w:type="dxa"/>
              <w:left w:w="100" w:type="dxa"/>
              <w:bottom w:w="90" w:type="dxa"/>
              <w:right w:w="100" w:type="dxa"/>
            </w:tcMar>
            <w:vAlign w:val="center"/>
          </w:tcPr>
          <w:p w14:paraId="7312E5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已发布时必填</w:t>
            </w:r>
          </w:p>
        </w:tc>
      </w:tr>
      <w:tr w14:paraId="0A5FD6E0">
        <w:trPr>
          <w:cantSplit/>
          <w:jc w:val="center"/>
        </w:trPr>
        <w:tc>
          <w:tcPr>
            <w:tcW w:w="1587" w:type="dxa"/>
            <w:shd w:val="clear" w:color="auto" w:fill="F7F7F7"/>
            <w:tcMar>
              <w:top w:w="90" w:type="dxa"/>
              <w:left w:w="100" w:type="dxa"/>
              <w:bottom w:w="90" w:type="dxa"/>
              <w:right w:w="100" w:type="dxa"/>
            </w:tcMar>
            <w:vAlign w:val="center"/>
          </w:tcPr>
          <w:p w14:paraId="7BD96B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3E2B20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530A09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AC037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305F9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184BE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27B9F42D">
        <w:trPr>
          <w:cantSplit/>
          <w:jc w:val="center"/>
        </w:trPr>
        <w:tc>
          <w:tcPr>
            <w:tcW w:w="1587" w:type="dxa"/>
            <w:tcMar>
              <w:top w:w="90" w:type="dxa"/>
              <w:left w:w="100" w:type="dxa"/>
              <w:bottom w:w="90" w:type="dxa"/>
              <w:right w:w="100" w:type="dxa"/>
            </w:tcMar>
            <w:vAlign w:val="center"/>
          </w:tcPr>
          <w:p w14:paraId="05DC24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6DAF86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7D1D01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BD334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4307FC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DC85C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2497B297">
        <w:trPr>
          <w:cantSplit/>
          <w:jc w:val="center"/>
        </w:trPr>
        <w:tc>
          <w:tcPr>
            <w:tcW w:w="1587" w:type="dxa"/>
            <w:shd w:val="clear" w:color="auto" w:fill="F7F7F7"/>
            <w:tcMar>
              <w:top w:w="90" w:type="dxa"/>
              <w:left w:w="100" w:type="dxa"/>
              <w:bottom w:w="90" w:type="dxa"/>
              <w:right w:w="100" w:type="dxa"/>
            </w:tcMar>
            <w:vAlign w:val="center"/>
          </w:tcPr>
          <w:p w14:paraId="3230BB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2B452E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1F3993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A92ED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661DC3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A3933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16B3B13A">
        <w:trPr>
          <w:cantSplit/>
          <w:jc w:val="center"/>
        </w:trPr>
        <w:tc>
          <w:tcPr>
            <w:tcW w:w="1587" w:type="dxa"/>
            <w:tcMar>
              <w:top w:w="90" w:type="dxa"/>
              <w:left w:w="100" w:type="dxa"/>
              <w:bottom w:w="90" w:type="dxa"/>
              <w:right w:w="100" w:type="dxa"/>
            </w:tcMar>
            <w:vAlign w:val="center"/>
          </w:tcPr>
          <w:p w14:paraId="153875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04C3CC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507A04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39EC95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ADE4D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CDABA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46C118F5">
        <w:trPr>
          <w:cantSplit/>
          <w:jc w:val="center"/>
        </w:trPr>
        <w:tc>
          <w:tcPr>
            <w:tcW w:w="1587" w:type="dxa"/>
            <w:shd w:val="clear" w:color="auto" w:fill="F7F7F7"/>
            <w:tcMar>
              <w:top w:w="90" w:type="dxa"/>
              <w:left w:w="100" w:type="dxa"/>
              <w:bottom w:w="90" w:type="dxa"/>
              <w:right w:w="100" w:type="dxa"/>
            </w:tcMar>
            <w:vAlign w:val="center"/>
          </w:tcPr>
          <w:p w14:paraId="3BFC67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763182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57367B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4A6D28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6EDC51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AB7C2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508DBD7C">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7F31168">
        <w:trPr>
          <w:cantSplit/>
          <w:tblHeader/>
          <w:jc w:val="center"/>
        </w:trPr>
        <w:tc>
          <w:tcPr>
            <w:tcW w:w="1701" w:type="dxa"/>
            <w:shd w:val="clear" w:color="auto" w:fill="BFBFBF"/>
            <w:tcMar>
              <w:top w:w="90" w:type="dxa"/>
              <w:left w:w="100" w:type="dxa"/>
              <w:bottom w:w="90" w:type="dxa"/>
              <w:right w:w="100" w:type="dxa"/>
            </w:tcMar>
            <w:vAlign w:val="center"/>
          </w:tcPr>
          <w:p w14:paraId="47F9AC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5B99E8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302513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474D66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418BEA96">
        <w:trPr>
          <w:cantSplit/>
          <w:jc w:val="center"/>
        </w:trPr>
        <w:tc>
          <w:tcPr>
            <w:tcW w:w="1701" w:type="dxa"/>
            <w:tcMar>
              <w:top w:w="90" w:type="dxa"/>
              <w:left w:w="100" w:type="dxa"/>
              <w:bottom w:w="90" w:type="dxa"/>
              <w:right w:w="100" w:type="dxa"/>
            </w:tcMar>
            <w:vAlign w:val="center"/>
          </w:tcPr>
          <w:p w14:paraId="5D0A9E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周度生产补货计划编号★</w:t>
            </w:r>
          </w:p>
        </w:tc>
        <w:tc>
          <w:tcPr>
            <w:tcW w:w="1701" w:type="dxa"/>
            <w:tcMar>
              <w:top w:w="90" w:type="dxa"/>
              <w:left w:w="100" w:type="dxa"/>
              <w:bottom w:w="90" w:type="dxa"/>
              <w:right w:w="100" w:type="dxa"/>
            </w:tcMar>
            <w:vAlign w:val="center"/>
          </w:tcPr>
          <w:p w14:paraId="6C93D2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CF423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50917C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42465C25">
        <w:trPr>
          <w:cantSplit/>
          <w:jc w:val="center"/>
        </w:trPr>
        <w:tc>
          <w:tcPr>
            <w:tcW w:w="1701" w:type="dxa"/>
            <w:shd w:val="clear" w:color="auto" w:fill="F7F7F7"/>
            <w:tcMar>
              <w:top w:w="90" w:type="dxa"/>
              <w:left w:w="100" w:type="dxa"/>
              <w:bottom w:w="90" w:type="dxa"/>
              <w:right w:w="100" w:type="dxa"/>
            </w:tcMar>
            <w:vAlign w:val="center"/>
          </w:tcPr>
          <w:p w14:paraId="593C5D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582D55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2A7C22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2A9C2A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19543375">
        <w:trPr>
          <w:cantSplit/>
          <w:jc w:val="center"/>
        </w:trPr>
        <w:tc>
          <w:tcPr>
            <w:tcW w:w="1701" w:type="dxa"/>
            <w:tcMar>
              <w:top w:w="90" w:type="dxa"/>
              <w:left w:w="100" w:type="dxa"/>
              <w:bottom w:w="90" w:type="dxa"/>
              <w:right w:w="100" w:type="dxa"/>
            </w:tcMar>
            <w:vAlign w:val="center"/>
          </w:tcPr>
          <w:p w14:paraId="29D34D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库存策略编号▲</w:t>
            </w:r>
          </w:p>
        </w:tc>
        <w:tc>
          <w:tcPr>
            <w:tcW w:w="1701" w:type="dxa"/>
            <w:tcMar>
              <w:top w:w="90" w:type="dxa"/>
              <w:left w:w="100" w:type="dxa"/>
              <w:bottom w:w="90" w:type="dxa"/>
              <w:right w:w="100" w:type="dxa"/>
            </w:tcMar>
            <w:vAlign w:val="center"/>
          </w:tcPr>
          <w:p w14:paraId="6F525F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BF0D2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3DD3D3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关联当月有效库存策略</w:t>
            </w:r>
          </w:p>
        </w:tc>
      </w:tr>
      <w:tr w14:paraId="0F26E132">
        <w:trPr>
          <w:cantSplit/>
          <w:jc w:val="center"/>
        </w:trPr>
        <w:tc>
          <w:tcPr>
            <w:tcW w:w="1701" w:type="dxa"/>
            <w:shd w:val="clear" w:color="auto" w:fill="F7F7F7"/>
            <w:tcMar>
              <w:top w:w="90" w:type="dxa"/>
              <w:left w:w="100" w:type="dxa"/>
              <w:bottom w:w="90" w:type="dxa"/>
              <w:right w:w="100" w:type="dxa"/>
            </w:tcMar>
            <w:vAlign w:val="center"/>
          </w:tcPr>
          <w:p w14:paraId="2D68D9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shd w:val="clear" w:color="auto" w:fill="F7F7F7"/>
            <w:tcMar>
              <w:top w:w="90" w:type="dxa"/>
              <w:left w:w="100" w:type="dxa"/>
              <w:bottom w:w="90" w:type="dxa"/>
              <w:right w:w="100" w:type="dxa"/>
            </w:tcMar>
            <w:vAlign w:val="center"/>
          </w:tcPr>
          <w:p w14:paraId="518027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298E5A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shd w:val="clear" w:color="auto" w:fill="F7F7F7"/>
            <w:tcMar>
              <w:top w:w="90" w:type="dxa"/>
              <w:left w:w="100" w:type="dxa"/>
              <w:bottom w:w="90" w:type="dxa"/>
              <w:right w:w="100" w:type="dxa"/>
            </w:tcMar>
            <w:vAlign w:val="center"/>
          </w:tcPr>
          <w:p w14:paraId="3D92CC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0CCD5F52">
        <w:trPr>
          <w:cantSplit/>
          <w:jc w:val="center"/>
        </w:trPr>
        <w:tc>
          <w:tcPr>
            <w:tcW w:w="1701" w:type="dxa"/>
            <w:tcMar>
              <w:top w:w="90" w:type="dxa"/>
              <w:left w:w="100" w:type="dxa"/>
              <w:bottom w:w="90" w:type="dxa"/>
              <w:right w:w="100" w:type="dxa"/>
            </w:tcMar>
            <w:vAlign w:val="center"/>
          </w:tcPr>
          <w:p w14:paraId="7E1AFE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周起始日期</w:t>
            </w:r>
          </w:p>
        </w:tc>
        <w:tc>
          <w:tcPr>
            <w:tcW w:w="1701" w:type="dxa"/>
            <w:tcMar>
              <w:top w:w="90" w:type="dxa"/>
              <w:left w:w="100" w:type="dxa"/>
              <w:bottom w:w="90" w:type="dxa"/>
              <w:right w:w="100" w:type="dxa"/>
            </w:tcMar>
            <w:vAlign w:val="center"/>
          </w:tcPr>
          <w:p w14:paraId="155F73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D819C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日历计算</w:t>
            </w:r>
          </w:p>
        </w:tc>
        <w:tc>
          <w:tcPr>
            <w:tcW w:w="2948" w:type="dxa"/>
            <w:tcMar>
              <w:top w:w="90" w:type="dxa"/>
              <w:left w:w="100" w:type="dxa"/>
              <w:bottom w:w="90" w:type="dxa"/>
              <w:right w:w="100" w:type="dxa"/>
            </w:tcMar>
            <w:vAlign w:val="center"/>
          </w:tcPr>
          <w:p w14:paraId="5B4BEE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周界统一为周六至下周五</w:t>
            </w:r>
          </w:p>
        </w:tc>
      </w:tr>
      <w:tr w14:paraId="2CC2E07C">
        <w:trPr>
          <w:cantSplit/>
          <w:jc w:val="center"/>
        </w:trPr>
        <w:tc>
          <w:tcPr>
            <w:tcW w:w="1701" w:type="dxa"/>
            <w:shd w:val="clear" w:color="auto" w:fill="F7F7F7"/>
            <w:tcMar>
              <w:top w:w="90" w:type="dxa"/>
              <w:left w:w="100" w:type="dxa"/>
              <w:bottom w:w="90" w:type="dxa"/>
              <w:right w:w="100" w:type="dxa"/>
            </w:tcMar>
            <w:vAlign w:val="center"/>
          </w:tcPr>
          <w:p w14:paraId="15638F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周结束日期</w:t>
            </w:r>
          </w:p>
        </w:tc>
        <w:tc>
          <w:tcPr>
            <w:tcW w:w="1701" w:type="dxa"/>
            <w:shd w:val="clear" w:color="auto" w:fill="F7F7F7"/>
            <w:tcMar>
              <w:top w:w="90" w:type="dxa"/>
              <w:left w:w="100" w:type="dxa"/>
              <w:bottom w:w="90" w:type="dxa"/>
              <w:right w:w="100" w:type="dxa"/>
            </w:tcMar>
            <w:vAlign w:val="center"/>
          </w:tcPr>
          <w:p w14:paraId="3EC298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CF6ED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日历计算</w:t>
            </w:r>
          </w:p>
        </w:tc>
        <w:tc>
          <w:tcPr>
            <w:tcW w:w="2948" w:type="dxa"/>
            <w:shd w:val="clear" w:color="auto" w:fill="F7F7F7"/>
            <w:tcMar>
              <w:top w:w="90" w:type="dxa"/>
              <w:left w:w="100" w:type="dxa"/>
              <w:bottom w:w="90" w:type="dxa"/>
              <w:right w:w="100" w:type="dxa"/>
            </w:tcMar>
            <w:vAlign w:val="center"/>
          </w:tcPr>
          <w:p w14:paraId="108393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由周起始日期派生</w:t>
            </w:r>
          </w:p>
        </w:tc>
      </w:tr>
      <w:tr w14:paraId="6B0A8FF5">
        <w:trPr>
          <w:cantSplit/>
          <w:jc w:val="center"/>
        </w:trPr>
        <w:tc>
          <w:tcPr>
            <w:tcW w:w="1701" w:type="dxa"/>
            <w:tcMar>
              <w:top w:w="90" w:type="dxa"/>
              <w:left w:w="100" w:type="dxa"/>
              <w:bottom w:w="90" w:type="dxa"/>
              <w:right w:w="100" w:type="dxa"/>
            </w:tcMar>
            <w:vAlign w:val="center"/>
          </w:tcPr>
          <w:p w14:paraId="35C4D8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建议补充量</w:t>
            </w:r>
          </w:p>
        </w:tc>
        <w:tc>
          <w:tcPr>
            <w:tcW w:w="1701" w:type="dxa"/>
            <w:tcMar>
              <w:top w:w="90" w:type="dxa"/>
              <w:left w:w="100" w:type="dxa"/>
              <w:bottom w:w="90" w:type="dxa"/>
              <w:right w:w="100" w:type="dxa"/>
            </w:tcMar>
            <w:vAlign w:val="center"/>
          </w:tcPr>
          <w:p w14:paraId="2A7525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9C018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模型计算</w:t>
            </w:r>
          </w:p>
        </w:tc>
        <w:tc>
          <w:tcPr>
            <w:tcW w:w="2948" w:type="dxa"/>
            <w:tcMar>
              <w:top w:w="90" w:type="dxa"/>
              <w:left w:w="100" w:type="dxa"/>
              <w:bottom w:w="90" w:type="dxa"/>
              <w:right w:w="100" w:type="dxa"/>
            </w:tcMar>
            <w:vAlign w:val="center"/>
          </w:tcPr>
          <w:p w14:paraId="33E267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汇总日度补充量形成周建议</w:t>
            </w:r>
          </w:p>
        </w:tc>
      </w:tr>
      <w:tr w14:paraId="5644873A">
        <w:trPr>
          <w:cantSplit/>
          <w:jc w:val="center"/>
        </w:trPr>
        <w:tc>
          <w:tcPr>
            <w:tcW w:w="1701" w:type="dxa"/>
            <w:shd w:val="clear" w:color="auto" w:fill="F7F7F7"/>
            <w:tcMar>
              <w:top w:w="90" w:type="dxa"/>
              <w:left w:w="100" w:type="dxa"/>
              <w:bottom w:w="90" w:type="dxa"/>
              <w:right w:w="100" w:type="dxa"/>
            </w:tcMar>
            <w:vAlign w:val="center"/>
          </w:tcPr>
          <w:p w14:paraId="368704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锁定补充量</w:t>
            </w:r>
          </w:p>
        </w:tc>
        <w:tc>
          <w:tcPr>
            <w:tcW w:w="1701" w:type="dxa"/>
            <w:shd w:val="clear" w:color="auto" w:fill="F7F7F7"/>
            <w:tcMar>
              <w:top w:w="90" w:type="dxa"/>
              <w:left w:w="100" w:type="dxa"/>
              <w:bottom w:w="90" w:type="dxa"/>
              <w:right w:w="100" w:type="dxa"/>
            </w:tcMar>
            <w:vAlign w:val="center"/>
          </w:tcPr>
          <w:p w14:paraId="4C9937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0B082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确认结果</w:t>
            </w:r>
          </w:p>
        </w:tc>
        <w:tc>
          <w:tcPr>
            <w:tcW w:w="2948" w:type="dxa"/>
            <w:shd w:val="clear" w:color="auto" w:fill="F7F7F7"/>
            <w:tcMar>
              <w:top w:w="90" w:type="dxa"/>
              <w:left w:w="100" w:type="dxa"/>
              <w:bottom w:w="90" w:type="dxa"/>
              <w:right w:w="100" w:type="dxa"/>
            </w:tcMar>
            <w:vAlign w:val="center"/>
          </w:tcPr>
          <w:p w14:paraId="55F1FC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第1周确认后锁定，后续周可滚动</w:t>
            </w:r>
          </w:p>
        </w:tc>
      </w:tr>
      <w:tr w14:paraId="43296ABC">
        <w:trPr>
          <w:cantSplit/>
          <w:jc w:val="center"/>
        </w:trPr>
        <w:tc>
          <w:tcPr>
            <w:tcW w:w="1701" w:type="dxa"/>
            <w:tcMar>
              <w:top w:w="90" w:type="dxa"/>
              <w:left w:w="100" w:type="dxa"/>
              <w:bottom w:w="90" w:type="dxa"/>
              <w:right w:w="100" w:type="dxa"/>
            </w:tcMar>
            <w:vAlign w:val="center"/>
          </w:tcPr>
          <w:p w14:paraId="486DB2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锁定标识</w:t>
            </w:r>
          </w:p>
        </w:tc>
        <w:tc>
          <w:tcPr>
            <w:tcW w:w="1701" w:type="dxa"/>
            <w:tcMar>
              <w:top w:w="90" w:type="dxa"/>
              <w:left w:w="100" w:type="dxa"/>
              <w:bottom w:w="90" w:type="dxa"/>
              <w:right w:w="100" w:type="dxa"/>
            </w:tcMar>
            <w:vAlign w:val="center"/>
          </w:tcPr>
          <w:p w14:paraId="0A7DF0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07C82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4BAE3D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标识计划明细是否允许自动调整</w:t>
            </w:r>
          </w:p>
        </w:tc>
      </w:tr>
      <w:tr w14:paraId="196F4E2B">
        <w:trPr>
          <w:cantSplit/>
          <w:jc w:val="center"/>
        </w:trPr>
        <w:tc>
          <w:tcPr>
            <w:tcW w:w="1701" w:type="dxa"/>
            <w:shd w:val="clear" w:color="auto" w:fill="F7F7F7"/>
            <w:tcMar>
              <w:top w:w="90" w:type="dxa"/>
              <w:left w:w="100" w:type="dxa"/>
              <w:bottom w:w="90" w:type="dxa"/>
              <w:right w:w="100" w:type="dxa"/>
            </w:tcMar>
            <w:vAlign w:val="center"/>
          </w:tcPr>
          <w:p w14:paraId="7600E4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预计可用入库日</w:t>
            </w:r>
          </w:p>
        </w:tc>
        <w:tc>
          <w:tcPr>
            <w:tcW w:w="1701" w:type="dxa"/>
            <w:shd w:val="clear" w:color="auto" w:fill="F7F7F7"/>
            <w:tcMar>
              <w:top w:w="90" w:type="dxa"/>
              <w:left w:w="100" w:type="dxa"/>
              <w:bottom w:w="90" w:type="dxa"/>
              <w:right w:w="100" w:type="dxa"/>
            </w:tcMar>
            <w:vAlign w:val="center"/>
          </w:tcPr>
          <w:p w14:paraId="634703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SCOS/MES</w:t>
            </w:r>
          </w:p>
        </w:tc>
        <w:tc>
          <w:tcPr>
            <w:tcW w:w="1701" w:type="dxa"/>
            <w:shd w:val="clear" w:color="auto" w:fill="F7F7F7"/>
            <w:tcMar>
              <w:top w:w="90" w:type="dxa"/>
              <w:left w:w="100" w:type="dxa"/>
              <w:bottom w:w="90" w:type="dxa"/>
              <w:right w:w="100" w:type="dxa"/>
            </w:tcMar>
            <w:vAlign w:val="center"/>
          </w:tcPr>
          <w:p w14:paraId="0F34DAB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建议：Expected_Available_Date</w:t>
            </w:r>
          </w:p>
        </w:tc>
        <w:tc>
          <w:tcPr>
            <w:tcW w:w="2948" w:type="dxa"/>
            <w:shd w:val="clear" w:color="auto" w:fill="F7F7F7"/>
            <w:tcMar>
              <w:top w:w="90" w:type="dxa"/>
              <w:left w:w="100" w:type="dxa"/>
              <w:bottom w:w="90" w:type="dxa"/>
              <w:right w:w="100" w:type="dxa"/>
            </w:tcMar>
            <w:vAlign w:val="center"/>
          </w:tcPr>
          <w:p w14:paraId="3A2176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结合排程承接意见确定</w:t>
            </w:r>
          </w:p>
        </w:tc>
      </w:tr>
      <w:tr w14:paraId="579A7D67">
        <w:trPr>
          <w:cantSplit/>
          <w:jc w:val="center"/>
        </w:trPr>
        <w:tc>
          <w:tcPr>
            <w:tcW w:w="1701" w:type="dxa"/>
            <w:tcMar>
              <w:top w:w="90" w:type="dxa"/>
              <w:left w:w="100" w:type="dxa"/>
              <w:bottom w:w="90" w:type="dxa"/>
              <w:right w:w="100" w:type="dxa"/>
            </w:tcMar>
            <w:vAlign w:val="center"/>
          </w:tcPr>
          <w:p w14:paraId="6C481B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生产排程承接状态</w:t>
            </w:r>
          </w:p>
        </w:tc>
        <w:tc>
          <w:tcPr>
            <w:tcW w:w="1701" w:type="dxa"/>
            <w:tcMar>
              <w:top w:w="90" w:type="dxa"/>
              <w:left w:w="100" w:type="dxa"/>
              <w:bottom w:w="90" w:type="dxa"/>
              <w:right w:w="100" w:type="dxa"/>
            </w:tcMar>
            <w:vAlign w:val="center"/>
          </w:tcPr>
          <w:p w14:paraId="1D7EC3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FE003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确认记录</w:t>
            </w:r>
          </w:p>
        </w:tc>
        <w:tc>
          <w:tcPr>
            <w:tcW w:w="2948" w:type="dxa"/>
            <w:tcMar>
              <w:top w:w="90" w:type="dxa"/>
              <w:left w:w="100" w:type="dxa"/>
              <w:bottom w:w="90" w:type="dxa"/>
              <w:right w:w="100" w:type="dxa"/>
            </w:tcMar>
            <w:vAlign w:val="center"/>
          </w:tcPr>
          <w:p w14:paraId="3465E2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记录生产侧承接结论</w:t>
            </w:r>
          </w:p>
        </w:tc>
      </w:tr>
      <w:tr w14:paraId="446D2D44">
        <w:trPr>
          <w:cantSplit/>
          <w:jc w:val="center"/>
        </w:trPr>
        <w:tc>
          <w:tcPr>
            <w:tcW w:w="1701" w:type="dxa"/>
            <w:shd w:val="clear" w:color="auto" w:fill="F7F7F7"/>
            <w:tcMar>
              <w:top w:w="90" w:type="dxa"/>
              <w:left w:w="100" w:type="dxa"/>
              <w:bottom w:w="90" w:type="dxa"/>
              <w:right w:w="100" w:type="dxa"/>
            </w:tcMar>
            <w:vAlign w:val="center"/>
          </w:tcPr>
          <w:p w14:paraId="09192F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容量风险标识</w:t>
            </w:r>
          </w:p>
        </w:tc>
        <w:tc>
          <w:tcPr>
            <w:tcW w:w="1701" w:type="dxa"/>
            <w:shd w:val="clear" w:color="auto" w:fill="F7F7F7"/>
            <w:tcMar>
              <w:top w:w="90" w:type="dxa"/>
              <w:left w:w="100" w:type="dxa"/>
              <w:bottom w:w="90" w:type="dxa"/>
              <w:right w:w="100" w:type="dxa"/>
            </w:tcMar>
            <w:vAlign w:val="center"/>
          </w:tcPr>
          <w:p w14:paraId="64630E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2DB94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校验结果</w:t>
            </w:r>
          </w:p>
        </w:tc>
        <w:tc>
          <w:tcPr>
            <w:tcW w:w="2948" w:type="dxa"/>
            <w:shd w:val="clear" w:color="auto" w:fill="F7F7F7"/>
            <w:tcMar>
              <w:top w:w="90" w:type="dxa"/>
              <w:left w:w="100" w:type="dxa"/>
              <w:bottom w:w="90" w:type="dxa"/>
              <w:right w:w="100" w:type="dxa"/>
            </w:tcMar>
            <w:vAlign w:val="center"/>
          </w:tcPr>
          <w:p w14:paraId="706925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超过有效容量时标记</w:t>
            </w:r>
          </w:p>
        </w:tc>
      </w:tr>
      <w:tr w14:paraId="4FF17171">
        <w:trPr>
          <w:cantSplit/>
          <w:jc w:val="center"/>
        </w:trPr>
        <w:tc>
          <w:tcPr>
            <w:tcW w:w="1701" w:type="dxa"/>
            <w:tcMar>
              <w:top w:w="90" w:type="dxa"/>
              <w:left w:w="100" w:type="dxa"/>
              <w:bottom w:w="90" w:type="dxa"/>
              <w:right w:w="100" w:type="dxa"/>
            </w:tcMar>
            <w:vAlign w:val="center"/>
          </w:tcPr>
          <w:p w14:paraId="136839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发布时间</w:t>
            </w:r>
          </w:p>
        </w:tc>
        <w:tc>
          <w:tcPr>
            <w:tcW w:w="1701" w:type="dxa"/>
            <w:tcMar>
              <w:top w:w="90" w:type="dxa"/>
              <w:left w:w="100" w:type="dxa"/>
              <w:bottom w:w="90" w:type="dxa"/>
              <w:right w:w="100" w:type="dxa"/>
            </w:tcMar>
            <w:vAlign w:val="center"/>
          </w:tcPr>
          <w:p w14:paraId="5AF2E9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A948B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发布记录</w:t>
            </w:r>
          </w:p>
        </w:tc>
        <w:tc>
          <w:tcPr>
            <w:tcW w:w="2948" w:type="dxa"/>
            <w:tcMar>
              <w:top w:w="90" w:type="dxa"/>
              <w:left w:w="100" w:type="dxa"/>
              <w:bottom w:w="90" w:type="dxa"/>
              <w:right w:w="100" w:type="dxa"/>
            </w:tcMar>
            <w:vAlign w:val="center"/>
          </w:tcPr>
          <w:p w14:paraId="49380E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记录正式发布时点</w:t>
            </w:r>
          </w:p>
        </w:tc>
      </w:tr>
      <w:tr w14:paraId="6D7A5DDD">
        <w:trPr>
          <w:cantSplit/>
          <w:jc w:val="center"/>
        </w:trPr>
        <w:tc>
          <w:tcPr>
            <w:tcW w:w="1701" w:type="dxa"/>
            <w:shd w:val="clear" w:color="auto" w:fill="F7F7F7"/>
            <w:tcMar>
              <w:top w:w="90" w:type="dxa"/>
              <w:left w:w="100" w:type="dxa"/>
              <w:bottom w:w="90" w:type="dxa"/>
              <w:right w:w="100" w:type="dxa"/>
            </w:tcMar>
            <w:vAlign w:val="center"/>
          </w:tcPr>
          <w:p w14:paraId="37E6DE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516302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83045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13FB6E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52723AB6">
        <w:trPr>
          <w:cantSplit/>
          <w:jc w:val="center"/>
        </w:trPr>
        <w:tc>
          <w:tcPr>
            <w:tcW w:w="1701" w:type="dxa"/>
            <w:tcMar>
              <w:top w:w="90" w:type="dxa"/>
              <w:left w:w="100" w:type="dxa"/>
              <w:bottom w:w="90" w:type="dxa"/>
              <w:right w:w="100" w:type="dxa"/>
            </w:tcMar>
            <w:vAlign w:val="center"/>
          </w:tcPr>
          <w:p w14:paraId="6A760A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1285FF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896C2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0DE5E5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2C363E7D">
        <w:trPr>
          <w:cantSplit/>
          <w:jc w:val="center"/>
        </w:trPr>
        <w:tc>
          <w:tcPr>
            <w:tcW w:w="1701" w:type="dxa"/>
            <w:shd w:val="clear" w:color="auto" w:fill="F7F7F7"/>
            <w:tcMar>
              <w:top w:w="90" w:type="dxa"/>
              <w:left w:w="100" w:type="dxa"/>
              <w:bottom w:w="90" w:type="dxa"/>
              <w:right w:w="100" w:type="dxa"/>
            </w:tcMar>
            <w:vAlign w:val="center"/>
          </w:tcPr>
          <w:p w14:paraId="34E30F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75225A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A06E1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40AC9B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287F324C">
        <w:trPr>
          <w:cantSplit/>
          <w:jc w:val="center"/>
        </w:trPr>
        <w:tc>
          <w:tcPr>
            <w:tcW w:w="1701" w:type="dxa"/>
            <w:tcMar>
              <w:top w:w="90" w:type="dxa"/>
              <w:left w:w="100" w:type="dxa"/>
              <w:bottom w:w="90" w:type="dxa"/>
              <w:right w:w="100" w:type="dxa"/>
            </w:tcMar>
            <w:vAlign w:val="center"/>
          </w:tcPr>
          <w:p w14:paraId="12369D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238683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C72EC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614D4C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56439A1F">
        <w:trPr>
          <w:cantSplit/>
          <w:jc w:val="center"/>
        </w:trPr>
        <w:tc>
          <w:tcPr>
            <w:tcW w:w="1701" w:type="dxa"/>
            <w:shd w:val="clear" w:color="auto" w:fill="F7F7F7"/>
            <w:tcMar>
              <w:top w:w="90" w:type="dxa"/>
              <w:left w:w="100" w:type="dxa"/>
              <w:bottom w:w="90" w:type="dxa"/>
              <w:right w:w="100" w:type="dxa"/>
            </w:tcMar>
            <w:vAlign w:val="center"/>
          </w:tcPr>
          <w:p w14:paraId="5D5A9B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3CC82C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9B37F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1089A6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6326459E">
      <w:pPr>
        <w:spacing w:after="40"/>
      </w:pPr>
    </w:p>
    <w:p w14:paraId="1A599B6A">
      <w:pPr>
        <w:keepNext/>
      </w:pPr>
      <w:r>
        <w:rPr>
          <w:rFonts w:ascii="Times New Roman" w:hAnsi="Times New Roman" w:eastAsia="Songti SC" w:cs="Times New Roman"/>
          <w:b/>
          <w:color w:val="000000"/>
          <w:sz w:val="20"/>
        </w:rPr>
        <w:t>4. 日度库存投影</w:t>
      </w:r>
    </w:p>
    <w:p w14:paraId="0A89A4EA">
      <w:pPr>
        <w:spacing w:after="80" w:line="324" w:lineRule="auto"/>
        <w:ind w:firstLine="420"/>
        <w:jc w:val="both"/>
      </w:pPr>
      <w:r>
        <w:rPr>
          <w:rFonts w:ascii="Times New Roman" w:hAnsi="Times New Roman" w:eastAsia="Songti SC" w:cs="Times New Roman"/>
          <w:color w:val="000000"/>
          <w:sz w:val="21"/>
        </w:rPr>
        <w:t>输入输出属性：输出；权威来源或生成模块：SCOS库存模块；主要消费方：库存页面、驾驶舱、预警服务；更新频率：日度/每次运行。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54542C12">
        <w:trPr>
          <w:cantSplit/>
          <w:tblHeader/>
          <w:jc w:val="center"/>
        </w:trPr>
        <w:tc>
          <w:tcPr>
            <w:tcW w:w="1587" w:type="dxa"/>
            <w:shd w:val="clear" w:color="auto" w:fill="BFBFBF"/>
            <w:tcMar>
              <w:top w:w="90" w:type="dxa"/>
              <w:left w:w="100" w:type="dxa"/>
              <w:bottom w:w="90" w:type="dxa"/>
              <w:right w:w="100" w:type="dxa"/>
            </w:tcMar>
            <w:vAlign w:val="center"/>
          </w:tcPr>
          <w:p w14:paraId="784352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53DE35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4751D9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04D449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30DCDC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0478FF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55103C1A">
        <w:trPr>
          <w:cantSplit/>
          <w:jc w:val="center"/>
        </w:trPr>
        <w:tc>
          <w:tcPr>
            <w:tcW w:w="1587" w:type="dxa"/>
            <w:tcMar>
              <w:top w:w="90" w:type="dxa"/>
              <w:left w:w="100" w:type="dxa"/>
              <w:bottom w:w="90" w:type="dxa"/>
              <w:right w:w="100" w:type="dxa"/>
            </w:tcMar>
            <w:vAlign w:val="center"/>
          </w:tcPr>
          <w:p w14:paraId="2D214C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日度库存投影编号★</w:t>
            </w:r>
          </w:p>
        </w:tc>
        <w:tc>
          <w:tcPr>
            <w:tcW w:w="1701" w:type="dxa"/>
            <w:tcMar>
              <w:top w:w="90" w:type="dxa"/>
              <w:left w:w="100" w:type="dxa"/>
              <w:bottom w:w="90" w:type="dxa"/>
              <w:right w:w="100" w:type="dxa"/>
            </w:tcMar>
            <w:vAlign w:val="center"/>
          </w:tcPr>
          <w:p w14:paraId="5F9D8B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STKPRJ_Id</w:t>
            </w:r>
          </w:p>
        </w:tc>
        <w:tc>
          <w:tcPr>
            <w:tcW w:w="1020" w:type="dxa"/>
            <w:tcMar>
              <w:top w:w="90" w:type="dxa"/>
              <w:left w:w="100" w:type="dxa"/>
              <w:bottom w:w="90" w:type="dxa"/>
              <w:right w:w="100" w:type="dxa"/>
            </w:tcMar>
            <w:vAlign w:val="center"/>
          </w:tcPr>
          <w:p w14:paraId="3462A1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D8E31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C052E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59B52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STKPRJ+日期+流水号</w:t>
            </w:r>
          </w:p>
        </w:tc>
      </w:tr>
      <w:tr w14:paraId="53EF374A">
        <w:trPr>
          <w:cantSplit/>
          <w:jc w:val="center"/>
        </w:trPr>
        <w:tc>
          <w:tcPr>
            <w:tcW w:w="1587" w:type="dxa"/>
            <w:shd w:val="clear" w:color="auto" w:fill="F7F7F7"/>
            <w:tcMar>
              <w:top w:w="90" w:type="dxa"/>
              <w:left w:w="100" w:type="dxa"/>
              <w:bottom w:w="90" w:type="dxa"/>
              <w:right w:w="100" w:type="dxa"/>
            </w:tcMar>
            <w:vAlign w:val="center"/>
          </w:tcPr>
          <w:p w14:paraId="77D925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364B30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39DF28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28009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2863B5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A6994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34175DF1">
        <w:trPr>
          <w:cantSplit/>
          <w:jc w:val="center"/>
        </w:trPr>
        <w:tc>
          <w:tcPr>
            <w:tcW w:w="1587" w:type="dxa"/>
            <w:tcMar>
              <w:top w:w="90" w:type="dxa"/>
              <w:left w:w="100" w:type="dxa"/>
              <w:bottom w:w="90" w:type="dxa"/>
              <w:right w:w="100" w:type="dxa"/>
            </w:tcMar>
            <w:vAlign w:val="center"/>
          </w:tcPr>
          <w:p w14:paraId="3A8333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来源快照编号▲</w:t>
            </w:r>
          </w:p>
        </w:tc>
        <w:tc>
          <w:tcPr>
            <w:tcW w:w="1701" w:type="dxa"/>
            <w:tcMar>
              <w:top w:w="90" w:type="dxa"/>
              <w:left w:w="100" w:type="dxa"/>
              <w:bottom w:w="90" w:type="dxa"/>
              <w:right w:w="100" w:type="dxa"/>
            </w:tcMar>
            <w:vAlign w:val="center"/>
          </w:tcPr>
          <w:p w14:paraId="4FB5A3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Input_Snapshot_Id</w:t>
            </w:r>
          </w:p>
        </w:tc>
        <w:tc>
          <w:tcPr>
            <w:tcW w:w="1020" w:type="dxa"/>
            <w:tcMar>
              <w:top w:w="90" w:type="dxa"/>
              <w:left w:w="100" w:type="dxa"/>
              <w:bottom w:w="90" w:type="dxa"/>
              <w:right w:w="100" w:type="dxa"/>
            </w:tcMar>
            <w:vAlign w:val="center"/>
          </w:tcPr>
          <w:p w14:paraId="295ECB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22F79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3C30B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7BE48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库存计算输入快照</w:t>
            </w:r>
          </w:p>
        </w:tc>
      </w:tr>
      <w:tr w14:paraId="39F62378">
        <w:trPr>
          <w:cantSplit/>
          <w:jc w:val="center"/>
        </w:trPr>
        <w:tc>
          <w:tcPr>
            <w:tcW w:w="1587" w:type="dxa"/>
            <w:shd w:val="clear" w:color="auto" w:fill="F7F7F7"/>
            <w:tcMar>
              <w:top w:w="90" w:type="dxa"/>
              <w:left w:w="100" w:type="dxa"/>
              <w:bottom w:w="90" w:type="dxa"/>
              <w:right w:w="100" w:type="dxa"/>
            </w:tcMar>
            <w:vAlign w:val="center"/>
          </w:tcPr>
          <w:p w14:paraId="7F5305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库存策略编号▲</w:t>
            </w:r>
          </w:p>
        </w:tc>
        <w:tc>
          <w:tcPr>
            <w:tcW w:w="1701" w:type="dxa"/>
            <w:shd w:val="clear" w:color="auto" w:fill="F7F7F7"/>
            <w:tcMar>
              <w:top w:w="90" w:type="dxa"/>
              <w:left w:w="100" w:type="dxa"/>
              <w:bottom w:w="90" w:type="dxa"/>
              <w:right w:w="100" w:type="dxa"/>
            </w:tcMar>
            <w:vAlign w:val="center"/>
          </w:tcPr>
          <w:p w14:paraId="58904E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Strategy_Id</w:t>
            </w:r>
          </w:p>
        </w:tc>
        <w:tc>
          <w:tcPr>
            <w:tcW w:w="1020" w:type="dxa"/>
            <w:shd w:val="clear" w:color="auto" w:fill="F7F7F7"/>
            <w:tcMar>
              <w:top w:w="90" w:type="dxa"/>
              <w:left w:w="100" w:type="dxa"/>
              <w:bottom w:w="90" w:type="dxa"/>
              <w:right w:w="100" w:type="dxa"/>
            </w:tcMar>
            <w:vAlign w:val="center"/>
          </w:tcPr>
          <w:p w14:paraId="6DBB48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55C25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597698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D50F7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已发布库存策略</w:t>
            </w:r>
          </w:p>
        </w:tc>
      </w:tr>
      <w:tr w14:paraId="14E15DF8">
        <w:trPr>
          <w:cantSplit/>
          <w:jc w:val="center"/>
        </w:trPr>
        <w:tc>
          <w:tcPr>
            <w:tcW w:w="1587" w:type="dxa"/>
            <w:tcMar>
              <w:top w:w="90" w:type="dxa"/>
              <w:left w:w="100" w:type="dxa"/>
              <w:bottom w:w="90" w:type="dxa"/>
              <w:right w:w="100" w:type="dxa"/>
            </w:tcMar>
            <w:vAlign w:val="center"/>
          </w:tcPr>
          <w:p w14:paraId="329FD6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tcMar>
              <w:top w:w="90" w:type="dxa"/>
              <w:left w:w="100" w:type="dxa"/>
              <w:bottom w:w="90" w:type="dxa"/>
              <w:right w:w="100" w:type="dxa"/>
            </w:tcMar>
            <w:vAlign w:val="center"/>
          </w:tcPr>
          <w:p w14:paraId="65F080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tcMar>
              <w:top w:w="90" w:type="dxa"/>
              <w:left w:w="100" w:type="dxa"/>
              <w:bottom w:w="90" w:type="dxa"/>
              <w:right w:w="100" w:type="dxa"/>
            </w:tcMar>
            <w:vAlign w:val="center"/>
          </w:tcPr>
          <w:p w14:paraId="48C4BA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77FB6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04D9B2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E54D5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3117BE8F">
        <w:trPr>
          <w:cantSplit/>
          <w:jc w:val="center"/>
        </w:trPr>
        <w:tc>
          <w:tcPr>
            <w:tcW w:w="1587" w:type="dxa"/>
            <w:shd w:val="clear" w:color="auto" w:fill="F7F7F7"/>
            <w:tcMar>
              <w:top w:w="90" w:type="dxa"/>
              <w:left w:w="100" w:type="dxa"/>
              <w:bottom w:w="90" w:type="dxa"/>
              <w:right w:w="100" w:type="dxa"/>
            </w:tcMar>
            <w:vAlign w:val="center"/>
          </w:tcPr>
          <w:p w14:paraId="41A712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投影日期</w:t>
            </w:r>
          </w:p>
        </w:tc>
        <w:tc>
          <w:tcPr>
            <w:tcW w:w="1701" w:type="dxa"/>
            <w:shd w:val="clear" w:color="auto" w:fill="F7F7F7"/>
            <w:tcMar>
              <w:top w:w="90" w:type="dxa"/>
              <w:left w:w="100" w:type="dxa"/>
              <w:bottom w:w="90" w:type="dxa"/>
              <w:right w:w="100" w:type="dxa"/>
            </w:tcMar>
            <w:vAlign w:val="center"/>
          </w:tcPr>
          <w:p w14:paraId="4BA913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Projection_Date</w:t>
            </w:r>
          </w:p>
        </w:tc>
        <w:tc>
          <w:tcPr>
            <w:tcW w:w="1020" w:type="dxa"/>
            <w:shd w:val="clear" w:color="auto" w:fill="F7F7F7"/>
            <w:tcMar>
              <w:top w:w="90" w:type="dxa"/>
              <w:left w:w="100" w:type="dxa"/>
              <w:bottom w:w="90" w:type="dxa"/>
              <w:right w:w="100" w:type="dxa"/>
            </w:tcMar>
            <w:vAlign w:val="center"/>
          </w:tcPr>
          <w:p w14:paraId="00E8BF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335DC4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E3D09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F4FF5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未来4周日期</w:t>
            </w:r>
          </w:p>
        </w:tc>
      </w:tr>
      <w:tr w14:paraId="5AB9CDAF">
        <w:trPr>
          <w:cantSplit/>
          <w:jc w:val="center"/>
        </w:trPr>
        <w:tc>
          <w:tcPr>
            <w:tcW w:w="1587" w:type="dxa"/>
            <w:tcMar>
              <w:top w:w="90" w:type="dxa"/>
              <w:left w:w="100" w:type="dxa"/>
              <w:bottom w:w="90" w:type="dxa"/>
              <w:right w:w="100" w:type="dxa"/>
            </w:tcMar>
            <w:vAlign w:val="center"/>
          </w:tcPr>
          <w:p w14:paraId="057B8F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期初可用库存</w:t>
            </w:r>
          </w:p>
        </w:tc>
        <w:tc>
          <w:tcPr>
            <w:tcW w:w="1701" w:type="dxa"/>
            <w:tcMar>
              <w:top w:w="90" w:type="dxa"/>
              <w:left w:w="100" w:type="dxa"/>
              <w:bottom w:w="90" w:type="dxa"/>
              <w:right w:w="100" w:type="dxa"/>
            </w:tcMar>
            <w:vAlign w:val="center"/>
          </w:tcPr>
          <w:p w14:paraId="7BD7C55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Opening_Available_Qty</w:t>
            </w:r>
          </w:p>
        </w:tc>
        <w:tc>
          <w:tcPr>
            <w:tcW w:w="1020" w:type="dxa"/>
            <w:tcMar>
              <w:top w:w="90" w:type="dxa"/>
              <w:left w:w="100" w:type="dxa"/>
              <w:bottom w:w="90" w:type="dxa"/>
              <w:right w:w="100" w:type="dxa"/>
            </w:tcMar>
            <w:vAlign w:val="center"/>
          </w:tcPr>
          <w:p w14:paraId="18FEBC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B488D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3388C1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6657E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可为0</w:t>
            </w:r>
          </w:p>
        </w:tc>
      </w:tr>
      <w:tr w14:paraId="6D7E98C0">
        <w:trPr>
          <w:cantSplit/>
          <w:jc w:val="center"/>
        </w:trPr>
        <w:tc>
          <w:tcPr>
            <w:tcW w:w="1587" w:type="dxa"/>
            <w:shd w:val="clear" w:color="auto" w:fill="F7F7F7"/>
            <w:tcMar>
              <w:top w:w="90" w:type="dxa"/>
              <w:left w:w="100" w:type="dxa"/>
              <w:bottom w:w="90" w:type="dxa"/>
              <w:right w:w="100" w:type="dxa"/>
            </w:tcMar>
            <w:vAlign w:val="center"/>
          </w:tcPr>
          <w:p w14:paraId="51A4CA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计划需求量</w:t>
            </w:r>
          </w:p>
        </w:tc>
        <w:tc>
          <w:tcPr>
            <w:tcW w:w="1701" w:type="dxa"/>
            <w:shd w:val="clear" w:color="auto" w:fill="F7F7F7"/>
            <w:tcMar>
              <w:top w:w="90" w:type="dxa"/>
              <w:left w:w="100" w:type="dxa"/>
              <w:bottom w:w="90" w:type="dxa"/>
              <w:right w:w="100" w:type="dxa"/>
            </w:tcMar>
            <w:vAlign w:val="center"/>
          </w:tcPr>
          <w:p w14:paraId="5C938F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Demand_Qty</w:t>
            </w:r>
          </w:p>
        </w:tc>
        <w:tc>
          <w:tcPr>
            <w:tcW w:w="1020" w:type="dxa"/>
            <w:shd w:val="clear" w:color="auto" w:fill="F7F7F7"/>
            <w:tcMar>
              <w:top w:w="90" w:type="dxa"/>
              <w:left w:w="100" w:type="dxa"/>
              <w:bottom w:w="90" w:type="dxa"/>
              <w:right w:w="100" w:type="dxa"/>
            </w:tcMar>
            <w:vAlign w:val="center"/>
          </w:tcPr>
          <w:p w14:paraId="2CE5AE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582A09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12F175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C0E4D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05D94C80">
        <w:trPr>
          <w:cantSplit/>
          <w:jc w:val="center"/>
        </w:trPr>
        <w:tc>
          <w:tcPr>
            <w:tcW w:w="1587" w:type="dxa"/>
            <w:tcMar>
              <w:top w:w="90" w:type="dxa"/>
              <w:left w:w="100" w:type="dxa"/>
              <w:bottom w:w="90" w:type="dxa"/>
              <w:right w:w="100" w:type="dxa"/>
            </w:tcMar>
            <w:vAlign w:val="center"/>
          </w:tcPr>
          <w:p w14:paraId="39E225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计划可用入库量</w:t>
            </w:r>
          </w:p>
        </w:tc>
        <w:tc>
          <w:tcPr>
            <w:tcW w:w="1701" w:type="dxa"/>
            <w:tcMar>
              <w:top w:w="90" w:type="dxa"/>
              <w:left w:w="100" w:type="dxa"/>
              <w:bottom w:w="90" w:type="dxa"/>
              <w:right w:w="100" w:type="dxa"/>
            </w:tcMar>
            <w:vAlign w:val="center"/>
          </w:tcPr>
          <w:p w14:paraId="15885ED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Planned_Available_Receipt_Qty</w:t>
            </w:r>
          </w:p>
        </w:tc>
        <w:tc>
          <w:tcPr>
            <w:tcW w:w="1020" w:type="dxa"/>
            <w:tcMar>
              <w:top w:w="90" w:type="dxa"/>
              <w:left w:w="100" w:type="dxa"/>
              <w:bottom w:w="90" w:type="dxa"/>
              <w:right w:w="100" w:type="dxa"/>
            </w:tcMar>
            <w:vAlign w:val="center"/>
          </w:tcPr>
          <w:p w14:paraId="1A0918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55B6A6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27BD58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FFB0D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3E415ED9">
        <w:trPr>
          <w:cantSplit/>
          <w:jc w:val="center"/>
        </w:trPr>
        <w:tc>
          <w:tcPr>
            <w:tcW w:w="1587" w:type="dxa"/>
            <w:shd w:val="clear" w:color="auto" w:fill="F7F7F7"/>
            <w:tcMar>
              <w:top w:w="90" w:type="dxa"/>
              <w:left w:w="100" w:type="dxa"/>
              <w:bottom w:w="90" w:type="dxa"/>
              <w:right w:w="100" w:type="dxa"/>
            </w:tcMar>
            <w:vAlign w:val="center"/>
          </w:tcPr>
          <w:p w14:paraId="531287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期末可用库存</w:t>
            </w:r>
          </w:p>
        </w:tc>
        <w:tc>
          <w:tcPr>
            <w:tcW w:w="1701" w:type="dxa"/>
            <w:shd w:val="clear" w:color="auto" w:fill="F7F7F7"/>
            <w:tcMar>
              <w:top w:w="90" w:type="dxa"/>
              <w:left w:w="100" w:type="dxa"/>
              <w:bottom w:w="90" w:type="dxa"/>
              <w:right w:w="100" w:type="dxa"/>
            </w:tcMar>
            <w:vAlign w:val="center"/>
          </w:tcPr>
          <w:p w14:paraId="59293E4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Closing_Available_Qty</w:t>
            </w:r>
          </w:p>
        </w:tc>
        <w:tc>
          <w:tcPr>
            <w:tcW w:w="1020" w:type="dxa"/>
            <w:shd w:val="clear" w:color="auto" w:fill="F7F7F7"/>
            <w:tcMar>
              <w:top w:w="90" w:type="dxa"/>
              <w:left w:w="100" w:type="dxa"/>
              <w:bottom w:w="90" w:type="dxa"/>
              <w:right w:w="100" w:type="dxa"/>
            </w:tcMar>
            <w:vAlign w:val="center"/>
          </w:tcPr>
          <w:p w14:paraId="5A6C48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773D22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1490FB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00B6D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可小于0</w:t>
            </w:r>
          </w:p>
        </w:tc>
      </w:tr>
      <w:tr w14:paraId="0F14D1FD">
        <w:trPr>
          <w:cantSplit/>
          <w:jc w:val="center"/>
        </w:trPr>
        <w:tc>
          <w:tcPr>
            <w:tcW w:w="1587" w:type="dxa"/>
            <w:tcMar>
              <w:top w:w="90" w:type="dxa"/>
              <w:left w:w="100" w:type="dxa"/>
              <w:bottom w:w="90" w:type="dxa"/>
              <w:right w:w="100" w:type="dxa"/>
            </w:tcMar>
            <w:vAlign w:val="center"/>
          </w:tcPr>
          <w:p w14:paraId="213FE7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安全库存差额</w:t>
            </w:r>
          </w:p>
        </w:tc>
        <w:tc>
          <w:tcPr>
            <w:tcW w:w="1701" w:type="dxa"/>
            <w:tcMar>
              <w:top w:w="90" w:type="dxa"/>
              <w:left w:w="100" w:type="dxa"/>
              <w:bottom w:w="90" w:type="dxa"/>
              <w:right w:w="100" w:type="dxa"/>
            </w:tcMar>
            <w:vAlign w:val="center"/>
          </w:tcPr>
          <w:p w14:paraId="58A7FC3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Safety_Stock_Gap_Qty</w:t>
            </w:r>
          </w:p>
        </w:tc>
        <w:tc>
          <w:tcPr>
            <w:tcW w:w="1020" w:type="dxa"/>
            <w:tcMar>
              <w:top w:w="90" w:type="dxa"/>
              <w:left w:w="100" w:type="dxa"/>
              <w:bottom w:w="90" w:type="dxa"/>
              <w:right w:w="100" w:type="dxa"/>
            </w:tcMar>
            <w:vAlign w:val="center"/>
          </w:tcPr>
          <w:p w14:paraId="45BB16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5305FF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6878CD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52BE9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正负数</w:t>
            </w:r>
          </w:p>
        </w:tc>
      </w:tr>
      <w:tr w14:paraId="65A1C927">
        <w:trPr>
          <w:cantSplit/>
          <w:jc w:val="center"/>
        </w:trPr>
        <w:tc>
          <w:tcPr>
            <w:tcW w:w="1587" w:type="dxa"/>
            <w:shd w:val="clear" w:color="auto" w:fill="F7F7F7"/>
            <w:tcMar>
              <w:top w:w="90" w:type="dxa"/>
              <w:left w:w="100" w:type="dxa"/>
              <w:bottom w:w="90" w:type="dxa"/>
              <w:right w:w="100" w:type="dxa"/>
            </w:tcMar>
            <w:vAlign w:val="center"/>
          </w:tcPr>
          <w:p w14:paraId="0A3A58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容量余量</w:t>
            </w:r>
          </w:p>
        </w:tc>
        <w:tc>
          <w:tcPr>
            <w:tcW w:w="1701" w:type="dxa"/>
            <w:shd w:val="clear" w:color="auto" w:fill="F7F7F7"/>
            <w:tcMar>
              <w:top w:w="90" w:type="dxa"/>
              <w:left w:w="100" w:type="dxa"/>
              <w:bottom w:w="90" w:type="dxa"/>
              <w:right w:w="100" w:type="dxa"/>
            </w:tcMar>
            <w:vAlign w:val="center"/>
          </w:tcPr>
          <w:p w14:paraId="7C6E200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Capacity_Remain_Qty</w:t>
            </w:r>
          </w:p>
        </w:tc>
        <w:tc>
          <w:tcPr>
            <w:tcW w:w="1020" w:type="dxa"/>
            <w:shd w:val="clear" w:color="auto" w:fill="F7F7F7"/>
            <w:tcMar>
              <w:top w:w="90" w:type="dxa"/>
              <w:left w:w="100" w:type="dxa"/>
              <w:bottom w:w="90" w:type="dxa"/>
              <w:right w:w="100" w:type="dxa"/>
            </w:tcMar>
            <w:vAlign w:val="center"/>
          </w:tcPr>
          <w:p w14:paraId="5AA524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010727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728C7D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8CAF5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正负数</w:t>
            </w:r>
          </w:p>
        </w:tc>
      </w:tr>
      <w:tr w14:paraId="1AB8A05F">
        <w:trPr>
          <w:cantSplit/>
          <w:jc w:val="center"/>
        </w:trPr>
        <w:tc>
          <w:tcPr>
            <w:tcW w:w="1587" w:type="dxa"/>
            <w:tcMar>
              <w:top w:w="90" w:type="dxa"/>
              <w:left w:w="100" w:type="dxa"/>
              <w:bottom w:w="90" w:type="dxa"/>
              <w:right w:w="100" w:type="dxa"/>
            </w:tcMar>
            <w:vAlign w:val="center"/>
          </w:tcPr>
          <w:p w14:paraId="16B244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风险类型</w:t>
            </w:r>
          </w:p>
        </w:tc>
        <w:tc>
          <w:tcPr>
            <w:tcW w:w="1701" w:type="dxa"/>
            <w:tcMar>
              <w:top w:w="90" w:type="dxa"/>
              <w:left w:w="100" w:type="dxa"/>
              <w:bottom w:w="90" w:type="dxa"/>
              <w:right w:w="100" w:type="dxa"/>
            </w:tcMar>
            <w:vAlign w:val="center"/>
          </w:tcPr>
          <w:p w14:paraId="3A96B2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Risk_Type</w:t>
            </w:r>
          </w:p>
        </w:tc>
        <w:tc>
          <w:tcPr>
            <w:tcW w:w="1020" w:type="dxa"/>
            <w:tcMar>
              <w:top w:w="90" w:type="dxa"/>
              <w:left w:w="100" w:type="dxa"/>
              <w:bottom w:w="90" w:type="dxa"/>
              <w:right w:w="100" w:type="dxa"/>
            </w:tcMar>
            <w:vAlign w:val="center"/>
          </w:tcPr>
          <w:p w14:paraId="51CB9F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1E5CB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tcMar>
              <w:top w:w="90" w:type="dxa"/>
              <w:left w:w="100" w:type="dxa"/>
              <w:bottom w:w="90" w:type="dxa"/>
              <w:right w:w="100" w:type="dxa"/>
            </w:tcMar>
            <w:vAlign w:val="center"/>
          </w:tcPr>
          <w:p w14:paraId="6A5898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13738F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缺货/低于安全库存/超容量</w:t>
            </w:r>
          </w:p>
        </w:tc>
      </w:tr>
      <w:tr w14:paraId="62E8658B">
        <w:trPr>
          <w:cantSplit/>
          <w:jc w:val="center"/>
        </w:trPr>
        <w:tc>
          <w:tcPr>
            <w:tcW w:w="1587" w:type="dxa"/>
            <w:shd w:val="clear" w:color="auto" w:fill="F7F7F7"/>
            <w:tcMar>
              <w:top w:w="90" w:type="dxa"/>
              <w:left w:w="100" w:type="dxa"/>
              <w:bottom w:w="90" w:type="dxa"/>
              <w:right w:w="100" w:type="dxa"/>
            </w:tcMar>
            <w:vAlign w:val="center"/>
          </w:tcPr>
          <w:p w14:paraId="59E4D2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727BDC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0642D7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F573F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BE3BC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3CD9A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41AF10E4">
        <w:trPr>
          <w:cantSplit/>
          <w:jc w:val="center"/>
        </w:trPr>
        <w:tc>
          <w:tcPr>
            <w:tcW w:w="1587" w:type="dxa"/>
            <w:tcMar>
              <w:top w:w="90" w:type="dxa"/>
              <w:left w:w="100" w:type="dxa"/>
              <w:bottom w:w="90" w:type="dxa"/>
              <w:right w:w="100" w:type="dxa"/>
            </w:tcMar>
            <w:vAlign w:val="center"/>
          </w:tcPr>
          <w:p w14:paraId="7903E9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0716A9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7BE1FE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4C072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3F80D5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56942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6E8A46F3">
        <w:trPr>
          <w:cantSplit/>
          <w:jc w:val="center"/>
        </w:trPr>
        <w:tc>
          <w:tcPr>
            <w:tcW w:w="1587" w:type="dxa"/>
            <w:shd w:val="clear" w:color="auto" w:fill="F7F7F7"/>
            <w:tcMar>
              <w:top w:w="90" w:type="dxa"/>
              <w:left w:w="100" w:type="dxa"/>
              <w:bottom w:w="90" w:type="dxa"/>
              <w:right w:w="100" w:type="dxa"/>
            </w:tcMar>
            <w:vAlign w:val="center"/>
          </w:tcPr>
          <w:p w14:paraId="2726BA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35746E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1B9E4D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6DF796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02B73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5E582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1C800105">
        <w:trPr>
          <w:cantSplit/>
          <w:jc w:val="center"/>
        </w:trPr>
        <w:tc>
          <w:tcPr>
            <w:tcW w:w="1587" w:type="dxa"/>
            <w:tcMar>
              <w:top w:w="90" w:type="dxa"/>
              <w:left w:w="100" w:type="dxa"/>
              <w:bottom w:w="90" w:type="dxa"/>
              <w:right w:w="100" w:type="dxa"/>
            </w:tcMar>
            <w:vAlign w:val="center"/>
          </w:tcPr>
          <w:p w14:paraId="72C209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351766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2D1E4F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7A6600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B9DD0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545EA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24D88164">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4B06441">
        <w:trPr>
          <w:cantSplit/>
          <w:tblHeader/>
          <w:jc w:val="center"/>
        </w:trPr>
        <w:tc>
          <w:tcPr>
            <w:tcW w:w="1701" w:type="dxa"/>
            <w:shd w:val="clear" w:color="auto" w:fill="BFBFBF"/>
            <w:tcMar>
              <w:top w:w="90" w:type="dxa"/>
              <w:left w:w="100" w:type="dxa"/>
              <w:bottom w:w="90" w:type="dxa"/>
              <w:right w:w="100" w:type="dxa"/>
            </w:tcMar>
            <w:vAlign w:val="center"/>
          </w:tcPr>
          <w:p w14:paraId="19DD2D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67BEE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4390F6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62A511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25AA4FBD">
        <w:trPr>
          <w:cantSplit/>
          <w:jc w:val="center"/>
        </w:trPr>
        <w:tc>
          <w:tcPr>
            <w:tcW w:w="1701" w:type="dxa"/>
            <w:tcMar>
              <w:top w:w="90" w:type="dxa"/>
              <w:left w:w="100" w:type="dxa"/>
              <w:bottom w:w="90" w:type="dxa"/>
              <w:right w:w="100" w:type="dxa"/>
            </w:tcMar>
            <w:vAlign w:val="center"/>
          </w:tcPr>
          <w:p w14:paraId="05E044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日度库存投影编号★</w:t>
            </w:r>
          </w:p>
        </w:tc>
        <w:tc>
          <w:tcPr>
            <w:tcW w:w="1701" w:type="dxa"/>
            <w:tcMar>
              <w:top w:w="90" w:type="dxa"/>
              <w:left w:w="100" w:type="dxa"/>
              <w:bottom w:w="90" w:type="dxa"/>
              <w:right w:w="100" w:type="dxa"/>
            </w:tcMar>
            <w:vAlign w:val="center"/>
          </w:tcPr>
          <w:p w14:paraId="205E8A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07AEE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4837D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7BB6013F">
        <w:trPr>
          <w:cantSplit/>
          <w:jc w:val="center"/>
        </w:trPr>
        <w:tc>
          <w:tcPr>
            <w:tcW w:w="1701" w:type="dxa"/>
            <w:shd w:val="clear" w:color="auto" w:fill="F7F7F7"/>
            <w:tcMar>
              <w:top w:w="90" w:type="dxa"/>
              <w:left w:w="100" w:type="dxa"/>
              <w:bottom w:w="90" w:type="dxa"/>
              <w:right w:w="100" w:type="dxa"/>
            </w:tcMar>
            <w:vAlign w:val="center"/>
          </w:tcPr>
          <w:p w14:paraId="06B92B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54D0F7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7ED559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373421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411C4032">
        <w:trPr>
          <w:cantSplit/>
          <w:jc w:val="center"/>
        </w:trPr>
        <w:tc>
          <w:tcPr>
            <w:tcW w:w="1701" w:type="dxa"/>
            <w:tcMar>
              <w:top w:w="90" w:type="dxa"/>
              <w:left w:w="100" w:type="dxa"/>
              <w:bottom w:w="90" w:type="dxa"/>
              <w:right w:w="100" w:type="dxa"/>
            </w:tcMar>
            <w:vAlign w:val="center"/>
          </w:tcPr>
          <w:p w14:paraId="2468F3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来源快照编号▲</w:t>
            </w:r>
          </w:p>
        </w:tc>
        <w:tc>
          <w:tcPr>
            <w:tcW w:w="1701" w:type="dxa"/>
            <w:tcMar>
              <w:top w:w="90" w:type="dxa"/>
              <w:left w:w="100" w:type="dxa"/>
              <w:bottom w:w="90" w:type="dxa"/>
              <w:right w:w="100" w:type="dxa"/>
            </w:tcMar>
            <w:vAlign w:val="center"/>
          </w:tcPr>
          <w:p w14:paraId="2A3E1E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0CC92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646385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关联监控计算快照</w:t>
            </w:r>
          </w:p>
        </w:tc>
      </w:tr>
      <w:tr w14:paraId="32DDF57E">
        <w:trPr>
          <w:cantSplit/>
          <w:jc w:val="center"/>
        </w:trPr>
        <w:tc>
          <w:tcPr>
            <w:tcW w:w="1701" w:type="dxa"/>
            <w:shd w:val="clear" w:color="auto" w:fill="F7F7F7"/>
            <w:tcMar>
              <w:top w:w="90" w:type="dxa"/>
              <w:left w:w="100" w:type="dxa"/>
              <w:bottom w:w="90" w:type="dxa"/>
              <w:right w:w="100" w:type="dxa"/>
            </w:tcMar>
            <w:vAlign w:val="center"/>
          </w:tcPr>
          <w:p w14:paraId="3D69B9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库存策略编号▲</w:t>
            </w:r>
          </w:p>
        </w:tc>
        <w:tc>
          <w:tcPr>
            <w:tcW w:w="1701" w:type="dxa"/>
            <w:shd w:val="clear" w:color="auto" w:fill="F7F7F7"/>
            <w:tcMar>
              <w:top w:w="90" w:type="dxa"/>
              <w:left w:w="100" w:type="dxa"/>
              <w:bottom w:w="90" w:type="dxa"/>
              <w:right w:w="100" w:type="dxa"/>
            </w:tcMar>
            <w:vAlign w:val="center"/>
          </w:tcPr>
          <w:p w14:paraId="0F32A8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437E8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7C5D2E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关联有效阈值版本</w:t>
            </w:r>
          </w:p>
        </w:tc>
      </w:tr>
      <w:tr w14:paraId="652A1E11">
        <w:trPr>
          <w:cantSplit/>
          <w:jc w:val="center"/>
        </w:trPr>
        <w:tc>
          <w:tcPr>
            <w:tcW w:w="1701" w:type="dxa"/>
            <w:tcMar>
              <w:top w:w="90" w:type="dxa"/>
              <w:left w:w="100" w:type="dxa"/>
              <w:bottom w:w="90" w:type="dxa"/>
              <w:right w:w="100" w:type="dxa"/>
            </w:tcMar>
            <w:vAlign w:val="center"/>
          </w:tcPr>
          <w:p w14:paraId="20A1BD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tcMar>
              <w:top w:w="90" w:type="dxa"/>
              <w:left w:w="100" w:type="dxa"/>
              <w:bottom w:w="90" w:type="dxa"/>
              <w:right w:w="100" w:type="dxa"/>
            </w:tcMar>
            <w:vAlign w:val="center"/>
          </w:tcPr>
          <w:p w14:paraId="61E7AD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65AE22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tcMar>
              <w:top w:w="90" w:type="dxa"/>
              <w:left w:w="100" w:type="dxa"/>
              <w:bottom w:w="90" w:type="dxa"/>
              <w:right w:w="100" w:type="dxa"/>
            </w:tcMar>
            <w:vAlign w:val="center"/>
          </w:tcPr>
          <w:p w14:paraId="722A4B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13C2EA12">
        <w:trPr>
          <w:cantSplit/>
          <w:jc w:val="center"/>
        </w:trPr>
        <w:tc>
          <w:tcPr>
            <w:tcW w:w="1701" w:type="dxa"/>
            <w:shd w:val="clear" w:color="auto" w:fill="F7F7F7"/>
            <w:tcMar>
              <w:top w:w="90" w:type="dxa"/>
              <w:left w:w="100" w:type="dxa"/>
              <w:bottom w:w="90" w:type="dxa"/>
              <w:right w:w="100" w:type="dxa"/>
            </w:tcMar>
            <w:vAlign w:val="center"/>
          </w:tcPr>
          <w:p w14:paraId="22AF3F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投影日期</w:t>
            </w:r>
          </w:p>
        </w:tc>
        <w:tc>
          <w:tcPr>
            <w:tcW w:w="1701" w:type="dxa"/>
            <w:shd w:val="clear" w:color="auto" w:fill="F7F7F7"/>
            <w:tcMar>
              <w:top w:w="90" w:type="dxa"/>
              <w:left w:w="100" w:type="dxa"/>
              <w:bottom w:w="90" w:type="dxa"/>
              <w:right w:w="100" w:type="dxa"/>
            </w:tcMar>
            <w:vAlign w:val="center"/>
          </w:tcPr>
          <w:p w14:paraId="4D22A5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228DD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日历计算</w:t>
            </w:r>
          </w:p>
        </w:tc>
        <w:tc>
          <w:tcPr>
            <w:tcW w:w="2948" w:type="dxa"/>
            <w:shd w:val="clear" w:color="auto" w:fill="F7F7F7"/>
            <w:tcMar>
              <w:top w:w="90" w:type="dxa"/>
              <w:left w:w="100" w:type="dxa"/>
              <w:bottom w:w="90" w:type="dxa"/>
              <w:right w:w="100" w:type="dxa"/>
            </w:tcMar>
            <w:vAlign w:val="center"/>
          </w:tcPr>
          <w:p w14:paraId="478982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按日形成库存轨迹</w:t>
            </w:r>
          </w:p>
        </w:tc>
      </w:tr>
      <w:tr w14:paraId="34079277">
        <w:trPr>
          <w:cantSplit/>
          <w:jc w:val="center"/>
        </w:trPr>
        <w:tc>
          <w:tcPr>
            <w:tcW w:w="1701" w:type="dxa"/>
            <w:tcMar>
              <w:top w:w="90" w:type="dxa"/>
              <w:left w:w="100" w:type="dxa"/>
              <w:bottom w:w="90" w:type="dxa"/>
              <w:right w:w="100" w:type="dxa"/>
            </w:tcMar>
            <w:vAlign w:val="center"/>
          </w:tcPr>
          <w:p w14:paraId="5C3AF2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期初可用库存</w:t>
            </w:r>
          </w:p>
        </w:tc>
        <w:tc>
          <w:tcPr>
            <w:tcW w:w="1701" w:type="dxa"/>
            <w:tcMar>
              <w:top w:w="90" w:type="dxa"/>
              <w:left w:w="100" w:type="dxa"/>
              <w:bottom w:w="90" w:type="dxa"/>
              <w:right w:w="100" w:type="dxa"/>
            </w:tcMar>
            <w:vAlign w:val="center"/>
          </w:tcPr>
          <w:p w14:paraId="084DE4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SCOS/WMS</w:t>
            </w:r>
          </w:p>
        </w:tc>
        <w:tc>
          <w:tcPr>
            <w:tcW w:w="1701" w:type="dxa"/>
            <w:tcMar>
              <w:top w:w="90" w:type="dxa"/>
              <w:left w:w="100" w:type="dxa"/>
              <w:bottom w:w="90" w:type="dxa"/>
              <w:right w:w="100" w:type="dxa"/>
            </w:tcMar>
            <w:vAlign w:val="center"/>
          </w:tcPr>
          <w:p w14:paraId="0DA5BA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派生字段</w:t>
            </w:r>
          </w:p>
        </w:tc>
        <w:tc>
          <w:tcPr>
            <w:tcW w:w="2948" w:type="dxa"/>
            <w:tcMar>
              <w:top w:w="90" w:type="dxa"/>
              <w:left w:w="100" w:type="dxa"/>
              <w:bottom w:w="90" w:type="dxa"/>
              <w:right w:w="100" w:type="dxa"/>
            </w:tcMar>
            <w:vAlign w:val="center"/>
          </w:tcPr>
          <w:p w14:paraId="0DEEBA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前一日结余或快照可用库存</w:t>
            </w:r>
          </w:p>
        </w:tc>
      </w:tr>
      <w:tr w14:paraId="27CAFCDA">
        <w:trPr>
          <w:cantSplit/>
          <w:jc w:val="center"/>
        </w:trPr>
        <w:tc>
          <w:tcPr>
            <w:tcW w:w="1701" w:type="dxa"/>
            <w:shd w:val="clear" w:color="auto" w:fill="F7F7F7"/>
            <w:tcMar>
              <w:top w:w="90" w:type="dxa"/>
              <w:left w:w="100" w:type="dxa"/>
              <w:bottom w:w="90" w:type="dxa"/>
              <w:right w:w="100" w:type="dxa"/>
            </w:tcMar>
            <w:vAlign w:val="center"/>
          </w:tcPr>
          <w:p w14:paraId="424ED1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计划需求量</w:t>
            </w:r>
          </w:p>
        </w:tc>
        <w:tc>
          <w:tcPr>
            <w:tcW w:w="1701" w:type="dxa"/>
            <w:shd w:val="clear" w:color="auto" w:fill="F7F7F7"/>
            <w:tcMar>
              <w:top w:w="90" w:type="dxa"/>
              <w:left w:w="100" w:type="dxa"/>
              <w:bottom w:w="90" w:type="dxa"/>
              <w:right w:w="100" w:type="dxa"/>
            </w:tcMar>
            <w:vAlign w:val="center"/>
          </w:tcPr>
          <w:p w14:paraId="66EA45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CRM/SAP</w:t>
            </w:r>
          </w:p>
        </w:tc>
        <w:tc>
          <w:tcPr>
            <w:tcW w:w="1701" w:type="dxa"/>
            <w:shd w:val="clear" w:color="auto" w:fill="F7F7F7"/>
            <w:tcMar>
              <w:top w:w="90" w:type="dxa"/>
              <w:left w:w="100" w:type="dxa"/>
              <w:bottom w:w="90" w:type="dxa"/>
              <w:right w:w="100" w:type="dxa"/>
            </w:tcMar>
            <w:vAlign w:val="center"/>
          </w:tcPr>
          <w:p w14:paraId="1D85CDC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建议：Daily_Demand_Qty</w:t>
            </w:r>
          </w:p>
        </w:tc>
        <w:tc>
          <w:tcPr>
            <w:tcW w:w="2948" w:type="dxa"/>
            <w:shd w:val="clear" w:color="auto" w:fill="F7F7F7"/>
            <w:tcMar>
              <w:top w:w="90" w:type="dxa"/>
              <w:left w:w="100" w:type="dxa"/>
              <w:bottom w:w="90" w:type="dxa"/>
              <w:right w:w="100" w:type="dxa"/>
            </w:tcMar>
            <w:vAlign w:val="center"/>
          </w:tcPr>
          <w:p w14:paraId="520DD2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按投影日期归集需求</w:t>
            </w:r>
          </w:p>
        </w:tc>
      </w:tr>
      <w:tr w14:paraId="1C6F8A72">
        <w:trPr>
          <w:cantSplit/>
          <w:jc w:val="center"/>
        </w:trPr>
        <w:tc>
          <w:tcPr>
            <w:tcW w:w="1701" w:type="dxa"/>
            <w:tcMar>
              <w:top w:w="90" w:type="dxa"/>
              <w:left w:w="100" w:type="dxa"/>
              <w:bottom w:w="90" w:type="dxa"/>
              <w:right w:w="100" w:type="dxa"/>
            </w:tcMar>
            <w:vAlign w:val="center"/>
          </w:tcPr>
          <w:p w14:paraId="390C8E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计划可用入库量</w:t>
            </w:r>
          </w:p>
        </w:tc>
        <w:tc>
          <w:tcPr>
            <w:tcW w:w="1701" w:type="dxa"/>
            <w:tcMar>
              <w:top w:w="90" w:type="dxa"/>
              <w:left w:w="100" w:type="dxa"/>
              <w:bottom w:w="90" w:type="dxa"/>
              <w:right w:w="100" w:type="dxa"/>
            </w:tcMar>
            <w:vAlign w:val="center"/>
          </w:tcPr>
          <w:p w14:paraId="078364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SCOS/MES</w:t>
            </w:r>
          </w:p>
        </w:tc>
        <w:tc>
          <w:tcPr>
            <w:tcW w:w="1701" w:type="dxa"/>
            <w:tcMar>
              <w:top w:w="90" w:type="dxa"/>
              <w:left w:w="100" w:type="dxa"/>
              <w:bottom w:w="90" w:type="dxa"/>
              <w:right w:w="100" w:type="dxa"/>
            </w:tcMar>
            <w:vAlign w:val="center"/>
          </w:tcPr>
          <w:p w14:paraId="4F2F4D6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建议：Planned_Receipt_Qty</w:t>
            </w:r>
          </w:p>
        </w:tc>
        <w:tc>
          <w:tcPr>
            <w:tcW w:w="2948" w:type="dxa"/>
            <w:tcMar>
              <w:top w:w="90" w:type="dxa"/>
              <w:left w:w="100" w:type="dxa"/>
              <w:bottom w:w="90" w:type="dxa"/>
              <w:right w:w="100" w:type="dxa"/>
            </w:tcMar>
            <w:vAlign w:val="center"/>
          </w:tcPr>
          <w:p w14:paraId="1F6DF1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仅计入预计已完成质检的计划入库</w:t>
            </w:r>
          </w:p>
        </w:tc>
      </w:tr>
      <w:tr w14:paraId="2630D2C5">
        <w:trPr>
          <w:cantSplit/>
          <w:jc w:val="center"/>
        </w:trPr>
        <w:tc>
          <w:tcPr>
            <w:tcW w:w="1701" w:type="dxa"/>
            <w:shd w:val="clear" w:color="auto" w:fill="F7F7F7"/>
            <w:tcMar>
              <w:top w:w="90" w:type="dxa"/>
              <w:left w:w="100" w:type="dxa"/>
              <w:bottom w:w="90" w:type="dxa"/>
              <w:right w:w="100" w:type="dxa"/>
            </w:tcMar>
            <w:vAlign w:val="center"/>
          </w:tcPr>
          <w:p w14:paraId="2E2FE2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期末可用库存</w:t>
            </w:r>
          </w:p>
        </w:tc>
        <w:tc>
          <w:tcPr>
            <w:tcW w:w="1701" w:type="dxa"/>
            <w:shd w:val="clear" w:color="auto" w:fill="F7F7F7"/>
            <w:tcMar>
              <w:top w:w="90" w:type="dxa"/>
              <w:left w:w="100" w:type="dxa"/>
              <w:bottom w:w="90" w:type="dxa"/>
              <w:right w:w="100" w:type="dxa"/>
            </w:tcMar>
            <w:vAlign w:val="center"/>
          </w:tcPr>
          <w:p w14:paraId="2D156F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CA70D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shd w:val="clear" w:color="auto" w:fill="F7F7F7"/>
            <w:tcMar>
              <w:top w:w="90" w:type="dxa"/>
              <w:left w:w="100" w:type="dxa"/>
              <w:bottom w:w="90" w:type="dxa"/>
              <w:right w:w="100" w:type="dxa"/>
            </w:tcMar>
            <w:vAlign w:val="center"/>
          </w:tcPr>
          <w:p w14:paraId="1638E6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期初加有效入库减计划需求</w:t>
            </w:r>
          </w:p>
        </w:tc>
      </w:tr>
      <w:tr w14:paraId="321AD196">
        <w:trPr>
          <w:cantSplit/>
          <w:jc w:val="center"/>
        </w:trPr>
        <w:tc>
          <w:tcPr>
            <w:tcW w:w="1701" w:type="dxa"/>
            <w:tcMar>
              <w:top w:w="90" w:type="dxa"/>
              <w:left w:w="100" w:type="dxa"/>
              <w:bottom w:w="90" w:type="dxa"/>
              <w:right w:w="100" w:type="dxa"/>
            </w:tcMar>
            <w:vAlign w:val="center"/>
          </w:tcPr>
          <w:p w14:paraId="72A5FC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安全库存差额</w:t>
            </w:r>
          </w:p>
        </w:tc>
        <w:tc>
          <w:tcPr>
            <w:tcW w:w="1701" w:type="dxa"/>
            <w:tcMar>
              <w:top w:w="90" w:type="dxa"/>
              <w:left w:w="100" w:type="dxa"/>
              <w:bottom w:w="90" w:type="dxa"/>
              <w:right w:w="100" w:type="dxa"/>
            </w:tcMar>
            <w:vAlign w:val="center"/>
          </w:tcPr>
          <w:p w14:paraId="49F981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CA7B2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737087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期末可用库存减安全库存</w:t>
            </w:r>
          </w:p>
        </w:tc>
      </w:tr>
      <w:tr w14:paraId="0D14DA0D">
        <w:trPr>
          <w:cantSplit/>
          <w:jc w:val="center"/>
        </w:trPr>
        <w:tc>
          <w:tcPr>
            <w:tcW w:w="1701" w:type="dxa"/>
            <w:shd w:val="clear" w:color="auto" w:fill="F7F7F7"/>
            <w:tcMar>
              <w:top w:w="90" w:type="dxa"/>
              <w:left w:w="100" w:type="dxa"/>
              <w:bottom w:w="90" w:type="dxa"/>
              <w:right w:w="100" w:type="dxa"/>
            </w:tcMar>
            <w:vAlign w:val="center"/>
          </w:tcPr>
          <w:p w14:paraId="2512B2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容量余量</w:t>
            </w:r>
          </w:p>
        </w:tc>
        <w:tc>
          <w:tcPr>
            <w:tcW w:w="1701" w:type="dxa"/>
            <w:shd w:val="clear" w:color="auto" w:fill="F7F7F7"/>
            <w:tcMar>
              <w:top w:w="90" w:type="dxa"/>
              <w:left w:w="100" w:type="dxa"/>
              <w:bottom w:w="90" w:type="dxa"/>
              <w:right w:w="100" w:type="dxa"/>
            </w:tcMar>
            <w:vAlign w:val="center"/>
          </w:tcPr>
          <w:p w14:paraId="55A8D2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F3E51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shd w:val="clear" w:color="auto" w:fill="F7F7F7"/>
            <w:tcMar>
              <w:top w:w="90" w:type="dxa"/>
              <w:left w:w="100" w:type="dxa"/>
              <w:bottom w:w="90" w:type="dxa"/>
              <w:right w:w="100" w:type="dxa"/>
            </w:tcMar>
            <w:vAlign w:val="center"/>
          </w:tcPr>
          <w:p w14:paraId="3BCFE5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有效容量减预计实际库存</w:t>
            </w:r>
          </w:p>
        </w:tc>
      </w:tr>
      <w:tr w14:paraId="74F609D4">
        <w:trPr>
          <w:cantSplit/>
          <w:jc w:val="center"/>
        </w:trPr>
        <w:tc>
          <w:tcPr>
            <w:tcW w:w="1701" w:type="dxa"/>
            <w:tcMar>
              <w:top w:w="90" w:type="dxa"/>
              <w:left w:w="100" w:type="dxa"/>
              <w:bottom w:w="90" w:type="dxa"/>
              <w:right w:w="100" w:type="dxa"/>
            </w:tcMar>
            <w:vAlign w:val="center"/>
          </w:tcPr>
          <w:p w14:paraId="10A57B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风险类型</w:t>
            </w:r>
          </w:p>
        </w:tc>
        <w:tc>
          <w:tcPr>
            <w:tcW w:w="1701" w:type="dxa"/>
            <w:tcMar>
              <w:top w:w="90" w:type="dxa"/>
              <w:left w:w="100" w:type="dxa"/>
              <w:bottom w:w="90" w:type="dxa"/>
              <w:right w:w="100" w:type="dxa"/>
            </w:tcMar>
            <w:vAlign w:val="center"/>
          </w:tcPr>
          <w:p w14:paraId="1CF5B9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63E40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阈值判断</w:t>
            </w:r>
          </w:p>
        </w:tc>
        <w:tc>
          <w:tcPr>
            <w:tcW w:w="2948" w:type="dxa"/>
            <w:tcMar>
              <w:top w:w="90" w:type="dxa"/>
              <w:left w:w="100" w:type="dxa"/>
              <w:bottom w:w="90" w:type="dxa"/>
              <w:right w:w="100" w:type="dxa"/>
            </w:tcMar>
            <w:vAlign w:val="center"/>
          </w:tcPr>
          <w:p w14:paraId="7482C2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按库存策略阈值分类</w:t>
            </w:r>
          </w:p>
        </w:tc>
      </w:tr>
      <w:tr w14:paraId="6C3E304A">
        <w:trPr>
          <w:cantSplit/>
          <w:jc w:val="center"/>
        </w:trPr>
        <w:tc>
          <w:tcPr>
            <w:tcW w:w="1701" w:type="dxa"/>
            <w:shd w:val="clear" w:color="auto" w:fill="F7F7F7"/>
            <w:tcMar>
              <w:top w:w="90" w:type="dxa"/>
              <w:left w:w="100" w:type="dxa"/>
              <w:bottom w:w="90" w:type="dxa"/>
              <w:right w:w="100" w:type="dxa"/>
            </w:tcMar>
            <w:vAlign w:val="center"/>
          </w:tcPr>
          <w:p w14:paraId="0FA627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11FE68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D957F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77BA54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57AC5274">
        <w:trPr>
          <w:cantSplit/>
          <w:jc w:val="center"/>
        </w:trPr>
        <w:tc>
          <w:tcPr>
            <w:tcW w:w="1701" w:type="dxa"/>
            <w:tcMar>
              <w:top w:w="90" w:type="dxa"/>
              <w:left w:w="100" w:type="dxa"/>
              <w:bottom w:w="90" w:type="dxa"/>
              <w:right w:w="100" w:type="dxa"/>
            </w:tcMar>
            <w:vAlign w:val="center"/>
          </w:tcPr>
          <w:p w14:paraId="102046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6F9789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0E2D7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06D74A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542C3EF4">
        <w:trPr>
          <w:cantSplit/>
          <w:jc w:val="center"/>
        </w:trPr>
        <w:tc>
          <w:tcPr>
            <w:tcW w:w="1701" w:type="dxa"/>
            <w:shd w:val="clear" w:color="auto" w:fill="F7F7F7"/>
            <w:tcMar>
              <w:top w:w="90" w:type="dxa"/>
              <w:left w:w="100" w:type="dxa"/>
              <w:bottom w:w="90" w:type="dxa"/>
              <w:right w:w="100" w:type="dxa"/>
            </w:tcMar>
            <w:vAlign w:val="center"/>
          </w:tcPr>
          <w:p w14:paraId="7916B4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519D30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94C72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69B5C9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599FA26C">
        <w:trPr>
          <w:cantSplit/>
          <w:jc w:val="center"/>
        </w:trPr>
        <w:tc>
          <w:tcPr>
            <w:tcW w:w="1701" w:type="dxa"/>
            <w:tcMar>
              <w:top w:w="90" w:type="dxa"/>
              <w:left w:w="100" w:type="dxa"/>
              <w:bottom w:w="90" w:type="dxa"/>
              <w:right w:w="100" w:type="dxa"/>
            </w:tcMar>
            <w:vAlign w:val="center"/>
          </w:tcPr>
          <w:p w14:paraId="245204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067F3E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0C7A1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44F7C9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3D46697F">
      <w:pPr>
        <w:spacing w:after="40"/>
      </w:pPr>
    </w:p>
    <w:p w14:paraId="732D8D0F">
      <w:pPr>
        <w:keepNext/>
      </w:pPr>
      <w:r>
        <w:rPr>
          <w:rFonts w:ascii="Times New Roman" w:hAnsi="Times New Roman" w:eastAsia="Songti SC" w:cs="Times New Roman"/>
          <w:b/>
          <w:color w:val="000000"/>
          <w:sz w:val="20"/>
        </w:rPr>
        <w:t>5. 库存风险预警</w:t>
      </w:r>
    </w:p>
    <w:p w14:paraId="6899D9EE">
      <w:pPr>
        <w:spacing w:after="80" w:line="324" w:lineRule="auto"/>
        <w:ind w:firstLine="420"/>
        <w:jc w:val="both"/>
      </w:pPr>
      <w:r>
        <w:rPr>
          <w:rFonts w:ascii="Times New Roman" w:hAnsi="Times New Roman" w:eastAsia="Songti SC" w:cs="Times New Roman"/>
          <w:color w:val="000000"/>
          <w:sz w:val="21"/>
        </w:rPr>
        <w:t>输入输出属性：输出；权威来源或生成模块：SCOS库存模块；主要消费方：驾驶舱、协同任务；更新频率：日度/事件。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45C020A4">
        <w:trPr>
          <w:cantSplit/>
          <w:tblHeader/>
          <w:jc w:val="center"/>
        </w:trPr>
        <w:tc>
          <w:tcPr>
            <w:tcW w:w="1587" w:type="dxa"/>
            <w:shd w:val="clear" w:color="auto" w:fill="BFBFBF"/>
            <w:tcMar>
              <w:top w:w="90" w:type="dxa"/>
              <w:left w:w="100" w:type="dxa"/>
              <w:bottom w:w="90" w:type="dxa"/>
              <w:right w:w="100" w:type="dxa"/>
            </w:tcMar>
            <w:vAlign w:val="center"/>
          </w:tcPr>
          <w:p w14:paraId="3FF7D1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4368C8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5F0B99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6F3153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00A9E8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2C7D05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05CEF94A">
        <w:trPr>
          <w:cantSplit/>
          <w:jc w:val="center"/>
        </w:trPr>
        <w:tc>
          <w:tcPr>
            <w:tcW w:w="1587" w:type="dxa"/>
            <w:tcMar>
              <w:top w:w="90" w:type="dxa"/>
              <w:left w:w="100" w:type="dxa"/>
              <w:bottom w:w="90" w:type="dxa"/>
              <w:right w:w="100" w:type="dxa"/>
            </w:tcMar>
            <w:vAlign w:val="center"/>
          </w:tcPr>
          <w:p w14:paraId="0DA545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库存风险预警编号★</w:t>
            </w:r>
          </w:p>
        </w:tc>
        <w:tc>
          <w:tcPr>
            <w:tcW w:w="1701" w:type="dxa"/>
            <w:tcMar>
              <w:top w:w="90" w:type="dxa"/>
              <w:left w:w="100" w:type="dxa"/>
              <w:bottom w:w="90" w:type="dxa"/>
              <w:right w:w="100" w:type="dxa"/>
            </w:tcMar>
            <w:vAlign w:val="center"/>
          </w:tcPr>
          <w:p w14:paraId="151933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STKALT_Id</w:t>
            </w:r>
          </w:p>
        </w:tc>
        <w:tc>
          <w:tcPr>
            <w:tcW w:w="1020" w:type="dxa"/>
            <w:tcMar>
              <w:top w:w="90" w:type="dxa"/>
              <w:left w:w="100" w:type="dxa"/>
              <w:bottom w:w="90" w:type="dxa"/>
              <w:right w:w="100" w:type="dxa"/>
            </w:tcMar>
            <w:vAlign w:val="center"/>
          </w:tcPr>
          <w:p w14:paraId="2A6245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FABC2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0B84F1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18776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STKALT+日期+流水号</w:t>
            </w:r>
          </w:p>
        </w:tc>
      </w:tr>
      <w:tr w14:paraId="675AC7B1">
        <w:trPr>
          <w:cantSplit/>
          <w:jc w:val="center"/>
        </w:trPr>
        <w:tc>
          <w:tcPr>
            <w:tcW w:w="1587" w:type="dxa"/>
            <w:shd w:val="clear" w:color="auto" w:fill="F7F7F7"/>
            <w:tcMar>
              <w:top w:w="90" w:type="dxa"/>
              <w:left w:w="100" w:type="dxa"/>
              <w:bottom w:w="90" w:type="dxa"/>
              <w:right w:w="100" w:type="dxa"/>
            </w:tcMar>
            <w:vAlign w:val="center"/>
          </w:tcPr>
          <w:p w14:paraId="44F1D6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123874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121F1C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30886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1FA47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A9C75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66BFB47">
        <w:trPr>
          <w:cantSplit/>
          <w:jc w:val="center"/>
        </w:trPr>
        <w:tc>
          <w:tcPr>
            <w:tcW w:w="1587" w:type="dxa"/>
            <w:tcMar>
              <w:top w:w="90" w:type="dxa"/>
              <w:left w:w="100" w:type="dxa"/>
              <w:bottom w:w="90" w:type="dxa"/>
              <w:right w:w="100" w:type="dxa"/>
            </w:tcMar>
            <w:vAlign w:val="center"/>
          </w:tcPr>
          <w:p w14:paraId="6FEBFB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投影编号▲</w:t>
            </w:r>
          </w:p>
        </w:tc>
        <w:tc>
          <w:tcPr>
            <w:tcW w:w="1701" w:type="dxa"/>
            <w:tcMar>
              <w:top w:w="90" w:type="dxa"/>
              <w:left w:w="100" w:type="dxa"/>
              <w:bottom w:w="90" w:type="dxa"/>
              <w:right w:w="100" w:type="dxa"/>
            </w:tcMar>
            <w:vAlign w:val="center"/>
          </w:tcPr>
          <w:p w14:paraId="5ED00C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Projection_Id</w:t>
            </w:r>
          </w:p>
        </w:tc>
        <w:tc>
          <w:tcPr>
            <w:tcW w:w="1020" w:type="dxa"/>
            <w:tcMar>
              <w:top w:w="90" w:type="dxa"/>
              <w:left w:w="100" w:type="dxa"/>
              <w:bottom w:w="90" w:type="dxa"/>
              <w:right w:w="100" w:type="dxa"/>
            </w:tcMar>
            <w:vAlign w:val="center"/>
          </w:tcPr>
          <w:p w14:paraId="2FDD62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AC23A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E528F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F59F0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日度库存投影</w:t>
            </w:r>
          </w:p>
        </w:tc>
      </w:tr>
      <w:tr w14:paraId="30F8DF7B">
        <w:trPr>
          <w:cantSplit/>
          <w:jc w:val="center"/>
        </w:trPr>
        <w:tc>
          <w:tcPr>
            <w:tcW w:w="1587" w:type="dxa"/>
            <w:shd w:val="clear" w:color="auto" w:fill="F7F7F7"/>
            <w:tcMar>
              <w:top w:w="90" w:type="dxa"/>
              <w:left w:w="100" w:type="dxa"/>
              <w:bottom w:w="90" w:type="dxa"/>
              <w:right w:w="100" w:type="dxa"/>
            </w:tcMar>
            <w:vAlign w:val="center"/>
          </w:tcPr>
          <w:p w14:paraId="2C5F11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shd w:val="clear" w:color="auto" w:fill="F7F7F7"/>
            <w:tcMar>
              <w:top w:w="90" w:type="dxa"/>
              <w:left w:w="100" w:type="dxa"/>
              <w:bottom w:w="90" w:type="dxa"/>
              <w:right w:w="100" w:type="dxa"/>
            </w:tcMar>
            <w:vAlign w:val="center"/>
          </w:tcPr>
          <w:p w14:paraId="23F871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shd w:val="clear" w:color="auto" w:fill="F7F7F7"/>
            <w:tcMar>
              <w:top w:w="90" w:type="dxa"/>
              <w:left w:w="100" w:type="dxa"/>
              <w:bottom w:w="90" w:type="dxa"/>
              <w:right w:w="100" w:type="dxa"/>
            </w:tcMar>
            <w:vAlign w:val="center"/>
          </w:tcPr>
          <w:p w14:paraId="57A26D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E5249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1C734B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4B9DD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4E3906D2">
        <w:trPr>
          <w:cantSplit/>
          <w:jc w:val="center"/>
        </w:trPr>
        <w:tc>
          <w:tcPr>
            <w:tcW w:w="1587" w:type="dxa"/>
            <w:tcMar>
              <w:top w:w="90" w:type="dxa"/>
              <w:left w:w="100" w:type="dxa"/>
              <w:bottom w:w="90" w:type="dxa"/>
              <w:right w:w="100" w:type="dxa"/>
            </w:tcMar>
            <w:vAlign w:val="center"/>
          </w:tcPr>
          <w:p w14:paraId="089392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风险日期</w:t>
            </w:r>
          </w:p>
        </w:tc>
        <w:tc>
          <w:tcPr>
            <w:tcW w:w="1701" w:type="dxa"/>
            <w:tcMar>
              <w:top w:w="90" w:type="dxa"/>
              <w:left w:w="100" w:type="dxa"/>
              <w:bottom w:w="90" w:type="dxa"/>
              <w:right w:w="100" w:type="dxa"/>
            </w:tcMar>
            <w:vAlign w:val="center"/>
          </w:tcPr>
          <w:p w14:paraId="5BF1FA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Risk_Date</w:t>
            </w:r>
          </w:p>
        </w:tc>
        <w:tc>
          <w:tcPr>
            <w:tcW w:w="1020" w:type="dxa"/>
            <w:tcMar>
              <w:top w:w="90" w:type="dxa"/>
              <w:left w:w="100" w:type="dxa"/>
              <w:bottom w:w="90" w:type="dxa"/>
              <w:right w:w="100" w:type="dxa"/>
            </w:tcMar>
            <w:vAlign w:val="center"/>
          </w:tcPr>
          <w:p w14:paraId="029FC8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0F5644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C8F10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41512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3B60C82B">
        <w:trPr>
          <w:cantSplit/>
          <w:jc w:val="center"/>
        </w:trPr>
        <w:tc>
          <w:tcPr>
            <w:tcW w:w="1587" w:type="dxa"/>
            <w:shd w:val="clear" w:color="auto" w:fill="F7F7F7"/>
            <w:tcMar>
              <w:top w:w="90" w:type="dxa"/>
              <w:left w:w="100" w:type="dxa"/>
              <w:bottom w:w="90" w:type="dxa"/>
              <w:right w:w="100" w:type="dxa"/>
            </w:tcMar>
            <w:vAlign w:val="center"/>
          </w:tcPr>
          <w:p w14:paraId="3D7FDE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风险类型</w:t>
            </w:r>
          </w:p>
        </w:tc>
        <w:tc>
          <w:tcPr>
            <w:tcW w:w="1701" w:type="dxa"/>
            <w:shd w:val="clear" w:color="auto" w:fill="F7F7F7"/>
            <w:tcMar>
              <w:top w:w="90" w:type="dxa"/>
              <w:left w:w="100" w:type="dxa"/>
              <w:bottom w:w="90" w:type="dxa"/>
              <w:right w:w="100" w:type="dxa"/>
            </w:tcMar>
            <w:vAlign w:val="center"/>
          </w:tcPr>
          <w:p w14:paraId="1447D4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Risk_Type</w:t>
            </w:r>
          </w:p>
        </w:tc>
        <w:tc>
          <w:tcPr>
            <w:tcW w:w="1020" w:type="dxa"/>
            <w:shd w:val="clear" w:color="auto" w:fill="F7F7F7"/>
            <w:tcMar>
              <w:top w:w="90" w:type="dxa"/>
              <w:left w:w="100" w:type="dxa"/>
              <w:bottom w:w="90" w:type="dxa"/>
              <w:right w:w="100" w:type="dxa"/>
            </w:tcMar>
            <w:vAlign w:val="center"/>
          </w:tcPr>
          <w:p w14:paraId="1D61F5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EC18F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0376E8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F1B0F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缺货/低库存/超容量</w:t>
            </w:r>
          </w:p>
        </w:tc>
      </w:tr>
      <w:tr w14:paraId="46A9DEDF">
        <w:trPr>
          <w:cantSplit/>
          <w:jc w:val="center"/>
        </w:trPr>
        <w:tc>
          <w:tcPr>
            <w:tcW w:w="1587" w:type="dxa"/>
            <w:tcMar>
              <w:top w:w="90" w:type="dxa"/>
              <w:left w:w="100" w:type="dxa"/>
              <w:bottom w:w="90" w:type="dxa"/>
              <w:right w:w="100" w:type="dxa"/>
            </w:tcMar>
            <w:vAlign w:val="center"/>
          </w:tcPr>
          <w:p w14:paraId="1BB704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风险缺口量</w:t>
            </w:r>
          </w:p>
        </w:tc>
        <w:tc>
          <w:tcPr>
            <w:tcW w:w="1701" w:type="dxa"/>
            <w:tcMar>
              <w:top w:w="90" w:type="dxa"/>
              <w:left w:w="100" w:type="dxa"/>
              <w:bottom w:w="90" w:type="dxa"/>
              <w:right w:w="100" w:type="dxa"/>
            </w:tcMar>
            <w:vAlign w:val="center"/>
          </w:tcPr>
          <w:p w14:paraId="34E537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Risk_Gap_Qty</w:t>
            </w:r>
          </w:p>
        </w:tc>
        <w:tc>
          <w:tcPr>
            <w:tcW w:w="1020" w:type="dxa"/>
            <w:tcMar>
              <w:top w:w="90" w:type="dxa"/>
              <w:left w:w="100" w:type="dxa"/>
              <w:bottom w:w="90" w:type="dxa"/>
              <w:right w:w="100" w:type="dxa"/>
            </w:tcMar>
            <w:vAlign w:val="center"/>
          </w:tcPr>
          <w:p w14:paraId="2B2A32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03C7CA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0C6982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EB66D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绝对数量</w:t>
            </w:r>
          </w:p>
        </w:tc>
      </w:tr>
      <w:tr w14:paraId="16DC4DA9">
        <w:trPr>
          <w:cantSplit/>
          <w:jc w:val="center"/>
        </w:trPr>
        <w:tc>
          <w:tcPr>
            <w:tcW w:w="1587" w:type="dxa"/>
            <w:shd w:val="clear" w:color="auto" w:fill="F7F7F7"/>
            <w:tcMar>
              <w:top w:w="90" w:type="dxa"/>
              <w:left w:w="100" w:type="dxa"/>
              <w:bottom w:w="90" w:type="dxa"/>
              <w:right w:w="100" w:type="dxa"/>
            </w:tcMar>
            <w:vAlign w:val="center"/>
          </w:tcPr>
          <w:p w14:paraId="026502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风险期间</w:t>
            </w:r>
          </w:p>
        </w:tc>
        <w:tc>
          <w:tcPr>
            <w:tcW w:w="1701" w:type="dxa"/>
            <w:shd w:val="clear" w:color="auto" w:fill="F7F7F7"/>
            <w:tcMar>
              <w:top w:w="90" w:type="dxa"/>
              <w:left w:w="100" w:type="dxa"/>
              <w:bottom w:w="90" w:type="dxa"/>
              <w:right w:w="100" w:type="dxa"/>
            </w:tcMar>
            <w:vAlign w:val="center"/>
          </w:tcPr>
          <w:p w14:paraId="3CA709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Risk_Horizon</w:t>
            </w:r>
          </w:p>
        </w:tc>
        <w:tc>
          <w:tcPr>
            <w:tcW w:w="1020" w:type="dxa"/>
            <w:shd w:val="clear" w:color="auto" w:fill="F7F7F7"/>
            <w:tcMar>
              <w:top w:w="90" w:type="dxa"/>
              <w:left w:w="100" w:type="dxa"/>
              <w:bottom w:w="90" w:type="dxa"/>
              <w:right w:w="100" w:type="dxa"/>
            </w:tcMar>
            <w:vAlign w:val="center"/>
          </w:tcPr>
          <w:p w14:paraId="776C67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0D0F6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E33F7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DC3A0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第1周锁定期/第2至第4周</w:t>
            </w:r>
          </w:p>
        </w:tc>
      </w:tr>
      <w:tr w14:paraId="75829D59">
        <w:trPr>
          <w:cantSplit/>
          <w:jc w:val="center"/>
        </w:trPr>
        <w:tc>
          <w:tcPr>
            <w:tcW w:w="1587" w:type="dxa"/>
            <w:tcMar>
              <w:top w:w="90" w:type="dxa"/>
              <w:left w:w="100" w:type="dxa"/>
              <w:bottom w:w="90" w:type="dxa"/>
              <w:right w:w="100" w:type="dxa"/>
            </w:tcMar>
            <w:vAlign w:val="center"/>
          </w:tcPr>
          <w:p w14:paraId="7D5064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预警级别</w:t>
            </w:r>
          </w:p>
        </w:tc>
        <w:tc>
          <w:tcPr>
            <w:tcW w:w="1701" w:type="dxa"/>
            <w:tcMar>
              <w:top w:w="90" w:type="dxa"/>
              <w:left w:w="100" w:type="dxa"/>
              <w:bottom w:w="90" w:type="dxa"/>
              <w:right w:w="100" w:type="dxa"/>
            </w:tcMar>
            <w:vAlign w:val="center"/>
          </w:tcPr>
          <w:p w14:paraId="6E6EC5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Alert_Level</w:t>
            </w:r>
          </w:p>
        </w:tc>
        <w:tc>
          <w:tcPr>
            <w:tcW w:w="1020" w:type="dxa"/>
            <w:tcMar>
              <w:top w:w="90" w:type="dxa"/>
              <w:left w:w="100" w:type="dxa"/>
              <w:bottom w:w="90" w:type="dxa"/>
              <w:right w:w="100" w:type="dxa"/>
            </w:tcMar>
            <w:vAlign w:val="center"/>
          </w:tcPr>
          <w:p w14:paraId="713446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BAFF8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tcMar>
              <w:top w:w="90" w:type="dxa"/>
              <w:left w:w="100" w:type="dxa"/>
              <w:bottom w:w="90" w:type="dxa"/>
              <w:right w:w="100" w:type="dxa"/>
            </w:tcMar>
            <w:vAlign w:val="center"/>
          </w:tcPr>
          <w:p w14:paraId="10D9AE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C92B6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一级/二级/提示</w:t>
            </w:r>
          </w:p>
        </w:tc>
      </w:tr>
      <w:tr w14:paraId="29000F69">
        <w:trPr>
          <w:cantSplit/>
          <w:jc w:val="center"/>
        </w:trPr>
        <w:tc>
          <w:tcPr>
            <w:tcW w:w="1587" w:type="dxa"/>
            <w:shd w:val="clear" w:color="auto" w:fill="F7F7F7"/>
            <w:tcMar>
              <w:top w:w="90" w:type="dxa"/>
              <w:left w:w="100" w:type="dxa"/>
              <w:bottom w:w="90" w:type="dxa"/>
              <w:right w:w="100" w:type="dxa"/>
            </w:tcMar>
            <w:vAlign w:val="center"/>
          </w:tcPr>
          <w:p w14:paraId="59C1C9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锁定计划保持标识</w:t>
            </w:r>
          </w:p>
        </w:tc>
        <w:tc>
          <w:tcPr>
            <w:tcW w:w="1701" w:type="dxa"/>
            <w:shd w:val="clear" w:color="auto" w:fill="F7F7F7"/>
            <w:tcMar>
              <w:top w:w="90" w:type="dxa"/>
              <w:left w:w="100" w:type="dxa"/>
              <w:bottom w:w="90" w:type="dxa"/>
              <w:right w:w="100" w:type="dxa"/>
            </w:tcMar>
            <w:vAlign w:val="center"/>
          </w:tcPr>
          <w:p w14:paraId="1BD31D2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Keep_Locked_Plan_Flag</w:t>
            </w:r>
          </w:p>
        </w:tc>
        <w:tc>
          <w:tcPr>
            <w:tcW w:w="1020" w:type="dxa"/>
            <w:shd w:val="clear" w:color="auto" w:fill="F7F7F7"/>
            <w:tcMar>
              <w:top w:w="90" w:type="dxa"/>
              <w:left w:w="100" w:type="dxa"/>
              <w:bottom w:w="90" w:type="dxa"/>
              <w:right w:w="100" w:type="dxa"/>
            </w:tcMar>
            <w:vAlign w:val="center"/>
          </w:tcPr>
          <w:p w14:paraId="716F74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Boolean</w:t>
            </w:r>
          </w:p>
        </w:tc>
        <w:tc>
          <w:tcPr>
            <w:tcW w:w="964" w:type="dxa"/>
            <w:shd w:val="clear" w:color="auto" w:fill="F7F7F7"/>
            <w:tcMar>
              <w:top w:w="90" w:type="dxa"/>
              <w:left w:w="100" w:type="dxa"/>
              <w:bottom w:w="90" w:type="dxa"/>
              <w:right w:w="100" w:type="dxa"/>
            </w:tcMar>
            <w:vAlign w:val="center"/>
          </w:tcPr>
          <w:p w14:paraId="0B17EA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E6473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D46A5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true/false</w:t>
            </w:r>
          </w:p>
        </w:tc>
      </w:tr>
      <w:tr w14:paraId="0058289B">
        <w:trPr>
          <w:cantSplit/>
          <w:jc w:val="center"/>
        </w:trPr>
        <w:tc>
          <w:tcPr>
            <w:tcW w:w="1587" w:type="dxa"/>
            <w:tcMar>
              <w:top w:w="90" w:type="dxa"/>
              <w:left w:w="100" w:type="dxa"/>
              <w:bottom w:w="90" w:type="dxa"/>
              <w:right w:w="100" w:type="dxa"/>
            </w:tcMar>
            <w:vAlign w:val="center"/>
          </w:tcPr>
          <w:p w14:paraId="73681E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建议处置</w:t>
            </w:r>
          </w:p>
        </w:tc>
        <w:tc>
          <w:tcPr>
            <w:tcW w:w="1701" w:type="dxa"/>
            <w:tcMar>
              <w:top w:w="90" w:type="dxa"/>
              <w:left w:w="100" w:type="dxa"/>
              <w:bottom w:w="90" w:type="dxa"/>
              <w:right w:w="100" w:type="dxa"/>
            </w:tcMar>
            <w:vAlign w:val="center"/>
          </w:tcPr>
          <w:p w14:paraId="20B2D5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Suggested_Action</w:t>
            </w:r>
          </w:p>
        </w:tc>
        <w:tc>
          <w:tcPr>
            <w:tcW w:w="1020" w:type="dxa"/>
            <w:tcMar>
              <w:top w:w="90" w:type="dxa"/>
              <w:left w:w="100" w:type="dxa"/>
              <w:bottom w:w="90" w:type="dxa"/>
              <w:right w:w="100" w:type="dxa"/>
            </w:tcMar>
            <w:vAlign w:val="center"/>
          </w:tcPr>
          <w:p w14:paraId="1CD8B6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6341FE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6CD099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7D3B4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预警/调整后续周/人工协调</w:t>
            </w:r>
          </w:p>
        </w:tc>
      </w:tr>
      <w:tr w14:paraId="656799C4">
        <w:trPr>
          <w:cantSplit/>
          <w:jc w:val="center"/>
        </w:trPr>
        <w:tc>
          <w:tcPr>
            <w:tcW w:w="1587" w:type="dxa"/>
            <w:shd w:val="clear" w:color="auto" w:fill="F7F7F7"/>
            <w:tcMar>
              <w:top w:w="90" w:type="dxa"/>
              <w:left w:w="100" w:type="dxa"/>
              <w:bottom w:w="90" w:type="dxa"/>
              <w:right w:w="100" w:type="dxa"/>
            </w:tcMar>
            <w:vAlign w:val="center"/>
          </w:tcPr>
          <w:p w14:paraId="46C2C9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关联预警事件编号▲</w:t>
            </w:r>
          </w:p>
        </w:tc>
        <w:tc>
          <w:tcPr>
            <w:tcW w:w="1701" w:type="dxa"/>
            <w:shd w:val="clear" w:color="auto" w:fill="F7F7F7"/>
            <w:tcMar>
              <w:top w:w="90" w:type="dxa"/>
              <w:left w:w="100" w:type="dxa"/>
              <w:bottom w:w="90" w:type="dxa"/>
              <w:right w:w="100" w:type="dxa"/>
            </w:tcMar>
            <w:vAlign w:val="center"/>
          </w:tcPr>
          <w:p w14:paraId="26AD1D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Alert_Event_Id</w:t>
            </w:r>
          </w:p>
        </w:tc>
        <w:tc>
          <w:tcPr>
            <w:tcW w:w="1020" w:type="dxa"/>
            <w:shd w:val="clear" w:color="auto" w:fill="F7F7F7"/>
            <w:tcMar>
              <w:top w:w="90" w:type="dxa"/>
              <w:left w:w="100" w:type="dxa"/>
              <w:bottom w:w="90" w:type="dxa"/>
              <w:right w:w="100" w:type="dxa"/>
            </w:tcMar>
            <w:vAlign w:val="center"/>
          </w:tcPr>
          <w:p w14:paraId="454148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A4D7B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709873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6E9823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驾驶舱预警事件</w:t>
            </w:r>
          </w:p>
        </w:tc>
      </w:tr>
      <w:tr w14:paraId="73ECE57D">
        <w:trPr>
          <w:cantSplit/>
          <w:jc w:val="center"/>
        </w:trPr>
        <w:tc>
          <w:tcPr>
            <w:tcW w:w="1587" w:type="dxa"/>
            <w:tcMar>
              <w:top w:w="90" w:type="dxa"/>
              <w:left w:w="100" w:type="dxa"/>
              <w:bottom w:w="90" w:type="dxa"/>
              <w:right w:w="100" w:type="dxa"/>
            </w:tcMar>
            <w:vAlign w:val="center"/>
          </w:tcPr>
          <w:p w14:paraId="63407A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41DE96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5C5320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7E775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663F15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E6D0E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2619B6AA">
        <w:trPr>
          <w:cantSplit/>
          <w:jc w:val="center"/>
        </w:trPr>
        <w:tc>
          <w:tcPr>
            <w:tcW w:w="1587" w:type="dxa"/>
            <w:shd w:val="clear" w:color="auto" w:fill="F7F7F7"/>
            <w:tcMar>
              <w:top w:w="90" w:type="dxa"/>
              <w:left w:w="100" w:type="dxa"/>
              <w:bottom w:w="90" w:type="dxa"/>
              <w:right w:w="100" w:type="dxa"/>
            </w:tcMar>
            <w:vAlign w:val="center"/>
          </w:tcPr>
          <w:p w14:paraId="107EF6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077741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2D7493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07310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6CB2F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175D3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2C81F80C">
        <w:trPr>
          <w:cantSplit/>
          <w:jc w:val="center"/>
        </w:trPr>
        <w:tc>
          <w:tcPr>
            <w:tcW w:w="1587" w:type="dxa"/>
            <w:tcMar>
              <w:top w:w="90" w:type="dxa"/>
              <w:left w:w="100" w:type="dxa"/>
              <w:bottom w:w="90" w:type="dxa"/>
              <w:right w:w="100" w:type="dxa"/>
            </w:tcMar>
            <w:vAlign w:val="center"/>
          </w:tcPr>
          <w:p w14:paraId="62647F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5DB454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622684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40C75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7DE82D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BCAED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11E277E4">
        <w:trPr>
          <w:cantSplit/>
          <w:jc w:val="center"/>
        </w:trPr>
        <w:tc>
          <w:tcPr>
            <w:tcW w:w="1587" w:type="dxa"/>
            <w:shd w:val="clear" w:color="auto" w:fill="F7F7F7"/>
            <w:tcMar>
              <w:top w:w="90" w:type="dxa"/>
              <w:left w:w="100" w:type="dxa"/>
              <w:bottom w:w="90" w:type="dxa"/>
              <w:right w:w="100" w:type="dxa"/>
            </w:tcMar>
            <w:vAlign w:val="center"/>
          </w:tcPr>
          <w:p w14:paraId="2C09EA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40FB8F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3DB3BC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5A3CA3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8D795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A593D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162FB88C">
        <w:trPr>
          <w:cantSplit/>
          <w:jc w:val="center"/>
        </w:trPr>
        <w:tc>
          <w:tcPr>
            <w:tcW w:w="1587" w:type="dxa"/>
            <w:tcMar>
              <w:top w:w="90" w:type="dxa"/>
              <w:left w:w="100" w:type="dxa"/>
              <w:bottom w:w="90" w:type="dxa"/>
              <w:right w:w="100" w:type="dxa"/>
            </w:tcMar>
            <w:vAlign w:val="center"/>
          </w:tcPr>
          <w:p w14:paraId="64337F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7FF930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50CDD6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0CFCA1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81FE4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BACEB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6170C834">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C13D70E">
        <w:trPr>
          <w:cantSplit/>
          <w:tblHeader/>
          <w:jc w:val="center"/>
        </w:trPr>
        <w:tc>
          <w:tcPr>
            <w:tcW w:w="1701" w:type="dxa"/>
            <w:shd w:val="clear" w:color="auto" w:fill="BFBFBF"/>
            <w:tcMar>
              <w:top w:w="90" w:type="dxa"/>
              <w:left w:w="100" w:type="dxa"/>
              <w:bottom w:w="90" w:type="dxa"/>
              <w:right w:w="100" w:type="dxa"/>
            </w:tcMar>
            <w:vAlign w:val="center"/>
          </w:tcPr>
          <w:p w14:paraId="0436A5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66F93E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01AE43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623ED1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3A8B0D70">
        <w:trPr>
          <w:cantSplit/>
          <w:jc w:val="center"/>
        </w:trPr>
        <w:tc>
          <w:tcPr>
            <w:tcW w:w="1701" w:type="dxa"/>
            <w:tcMar>
              <w:top w:w="90" w:type="dxa"/>
              <w:left w:w="100" w:type="dxa"/>
              <w:bottom w:w="90" w:type="dxa"/>
              <w:right w:w="100" w:type="dxa"/>
            </w:tcMar>
            <w:vAlign w:val="center"/>
          </w:tcPr>
          <w:p w14:paraId="7A7F41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库存风险预警编号★</w:t>
            </w:r>
          </w:p>
        </w:tc>
        <w:tc>
          <w:tcPr>
            <w:tcW w:w="1701" w:type="dxa"/>
            <w:tcMar>
              <w:top w:w="90" w:type="dxa"/>
              <w:left w:w="100" w:type="dxa"/>
              <w:bottom w:w="90" w:type="dxa"/>
              <w:right w:w="100" w:type="dxa"/>
            </w:tcMar>
            <w:vAlign w:val="center"/>
          </w:tcPr>
          <w:p w14:paraId="299B7F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C53C3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44FEF8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4AAD25F1">
        <w:trPr>
          <w:cantSplit/>
          <w:jc w:val="center"/>
        </w:trPr>
        <w:tc>
          <w:tcPr>
            <w:tcW w:w="1701" w:type="dxa"/>
            <w:shd w:val="clear" w:color="auto" w:fill="F7F7F7"/>
            <w:tcMar>
              <w:top w:w="90" w:type="dxa"/>
              <w:left w:w="100" w:type="dxa"/>
              <w:bottom w:w="90" w:type="dxa"/>
              <w:right w:w="100" w:type="dxa"/>
            </w:tcMar>
            <w:vAlign w:val="center"/>
          </w:tcPr>
          <w:p w14:paraId="201EBD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C1894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04CBD6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32C2E3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12589F00">
        <w:trPr>
          <w:cantSplit/>
          <w:jc w:val="center"/>
        </w:trPr>
        <w:tc>
          <w:tcPr>
            <w:tcW w:w="1701" w:type="dxa"/>
            <w:tcMar>
              <w:top w:w="90" w:type="dxa"/>
              <w:left w:w="100" w:type="dxa"/>
              <w:bottom w:w="90" w:type="dxa"/>
              <w:right w:w="100" w:type="dxa"/>
            </w:tcMar>
            <w:vAlign w:val="center"/>
          </w:tcPr>
          <w:p w14:paraId="71A960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投影编号▲</w:t>
            </w:r>
          </w:p>
        </w:tc>
        <w:tc>
          <w:tcPr>
            <w:tcW w:w="1701" w:type="dxa"/>
            <w:tcMar>
              <w:top w:w="90" w:type="dxa"/>
              <w:left w:w="100" w:type="dxa"/>
              <w:bottom w:w="90" w:type="dxa"/>
              <w:right w:w="100" w:type="dxa"/>
            </w:tcMar>
            <w:vAlign w:val="center"/>
          </w:tcPr>
          <w:p w14:paraId="31846D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800FF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4C1153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关联触发预警的投影记录</w:t>
            </w:r>
          </w:p>
        </w:tc>
      </w:tr>
      <w:tr w14:paraId="5369886F">
        <w:trPr>
          <w:cantSplit/>
          <w:jc w:val="center"/>
        </w:trPr>
        <w:tc>
          <w:tcPr>
            <w:tcW w:w="1701" w:type="dxa"/>
            <w:shd w:val="clear" w:color="auto" w:fill="F7F7F7"/>
            <w:tcMar>
              <w:top w:w="90" w:type="dxa"/>
              <w:left w:w="100" w:type="dxa"/>
              <w:bottom w:w="90" w:type="dxa"/>
              <w:right w:w="100" w:type="dxa"/>
            </w:tcMar>
            <w:vAlign w:val="center"/>
          </w:tcPr>
          <w:p w14:paraId="3D6D74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shd w:val="clear" w:color="auto" w:fill="F7F7F7"/>
            <w:tcMar>
              <w:top w:w="90" w:type="dxa"/>
              <w:left w:w="100" w:type="dxa"/>
              <w:bottom w:w="90" w:type="dxa"/>
              <w:right w:w="100" w:type="dxa"/>
            </w:tcMar>
            <w:vAlign w:val="center"/>
          </w:tcPr>
          <w:p w14:paraId="1AE57C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56D28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shd w:val="clear" w:color="auto" w:fill="F7F7F7"/>
            <w:tcMar>
              <w:top w:w="90" w:type="dxa"/>
              <w:left w:w="100" w:type="dxa"/>
              <w:bottom w:w="90" w:type="dxa"/>
              <w:right w:w="100" w:type="dxa"/>
            </w:tcMar>
            <w:vAlign w:val="center"/>
          </w:tcPr>
          <w:p w14:paraId="26BB51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5247FC9D">
        <w:trPr>
          <w:cantSplit/>
          <w:jc w:val="center"/>
        </w:trPr>
        <w:tc>
          <w:tcPr>
            <w:tcW w:w="1701" w:type="dxa"/>
            <w:tcMar>
              <w:top w:w="90" w:type="dxa"/>
              <w:left w:w="100" w:type="dxa"/>
              <w:bottom w:w="90" w:type="dxa"/>
              <w:right w:w="100" w:type="dxa"/>
            </w:tcMar>
            <w:vAlign w:val="center"/>
          </w:tcPr>
          <w:p w14:paraId="4C4AD8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风险日期</w:t>
            </w:r>
          </w:p>
        </w:tc>
        <w:tc>
          <w:tcPr>
            <w:tcW w:w="1701" w:type="dxa"/>
            <w:tcMar>
              <w:top w:w="90" w:type="dxa"/>
              <w:left w:w="100" w:type="dxa"/>
              <w:bottom w:w="90" w:type="dxa"/>
              <w:right w:w="100" w:type="dxa"/>
            </w:tcMar>
            <w:vAlign w:val="center"/>
          </w:tcPr>
          <w:p w14:paraId="380FF9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E176B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投影结果</w:t>
            </w:r>
          </w:p>
        </w:tc>
        <w:tc>
          <w:tcPr>
            <w:tcW w:w="2948" w:type="dxa"/>
            <w:tcMar>
              <w:top w:w="90" w:type="dxa"/>
              <w:left w:w="100" w:type="dxa"/>
              <w:bottom w:w="90" w:type="dxa"/>
              <w:right w:w="100" w:type="dxa"/>
            </w:tcMar>
            <w:vAlign w:val="center"/>
          </w:tcPr>
          <w:p w14:paraId="337452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取首次或持续风险日期</w:t>
            </w:r>
          </w:p>
        </w:tc>
      </w:tr>
      <w:tr w14:paraId="74399954">
        <w:trPr>
          <w:cantSplit/>
          <w:jc w:val="center"/>
        </w:trPr>
        <w:tc>
          <w:tcPr>
            <w:tcW w:w="1701" w:type="dxa"/>
            <w:shd w:val="clear" w:color="auto" w:fill="F7F7F7"/>
            <w:tcMar>
              <w:top w:w="90" w:type="dxa"/>
              <w:left w:w="100" w:type="dxa"/>
              <w:bottom w:w="90" w:type="dxa"/>
              <w:right w:w="100" w:type="dxa"/>
            </w:tcMar>
            <w:vAlign w:val="center"/>
          </w:tcPr>
          <w:p w14:paraId="058DE9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风险类型</w:t>
            </w:r>
          </w:p>
        </w:tc>
        <w:tc>
          <w:tcPr>
            <w:tcW w:w="1701" w:type="dxa"/>
            <w:shd w:val="clear" w:color="auto" w:fill="F7F7F7"/>
            <w:tcMar>
              <w:top w:w="90" w:type="dxa"/>
              <w:left w:w="100" w:type="dxa"/>
              <w:bottom w:w="90" w:type="dxa"/>
              <w:right w:w="100" w:type="dxa"/>
            </w:tcMar>
            <w:vAlign w:val="center"/>
          </w:tcPr>
          <w:p w14:paraId="3E38D5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741B1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投影结果</w:t>
            </w:r>
          </w:p>
        </w:tc>
        <w:tc>
          <w:tcPr>
            <w:tcW w:w="2948" w:type="dxa"/>
            <w:shd w:val="clear" w:color="auto" w:fill="F7F7F7"/>
            <w:tcMar>
              <w:top w:w="90" w:type="dxa"/>
              <w:left w:w="100" w:type="dxa"/>
              <w:bottom w:w="90" w:type="dxa"/>
              <w:right w:w="100" w:type="dxa"/>
            </w:tcMar>
            <w:vAlign w:val="center"/>
          </w:tcPr>
          <w:p w14:paraId="7091F4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按触发条件分类</w:t>
            </w:r>
          </w:p>
        </w:tc>
      </w:tr>
      <w:tr w14:paraId="3A0309D6">
        <w:trPr>
          <w:cantSplit/>
          <w:jc w:val="center"/>
        </w:trPr>
        <w:tc>
          <w:tcPr>
            <w:tcW w:w="1701" w:type="dxa"/>
            <w:tcMar>
              <w:top w:w="90" w:type="dxa"/>
              <w:left w:w="100" w:type="dxa"/>
              <w:bottom w:w="90" w:type="dxa"/>
              <w:right w:w="100" w:type="dxa"/>
            </w:tcMar>
            <w:vAlign w:val="center"/>
          </w:tcPr>
          <w:p w14:paraId="4C3D7F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风险缺口量</w:t>
            </w:r>
          </w:p>
        </w:tc>
        <w:tc>
          <w:tcPr>
            <w:tcW w:w="1701" w:type="dxa"/>
            <w:tcMar>
              <w:top w:w="90" w:type="dxa"/>
              <w:left w:w="100" w:type="dxa"/>
              <w:bottom w:w="90" w:type="dxa"/>
              <w:right w:w="100" w:type="dxa"/>
            </w:tcMar>
            <w:vAlign w:val="center"/>
          </w:tcPr>
          <w:p w14:paraId="04E267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7A578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696198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记录相对阈值的数量差额</w:t>
            </w:r>
          </w:p>
        </w:tc>
      </w:tr>
      <w:tr w14:paraId="4B8B48E3">
        <w:trPr>
          <w:cantSplit/>
          <w:jc w:val="center"/>
        </w:trPr>
        <w:tc>
          <w:tcPr>
            <w:tcW w:w="1701" w:type="dxa"/>
            <w:shd w:val="clear" w:color="auto" w:fill="F7F7F7"/>
            <w:tcMar>
              <w:top w:w="90" w:type="dxa"/>
              <w:left w:w="100" w:type="dxa"/>
              <w:bottom w:w="90" w:type="dxa"/>
              <w:right w:w="100" w:type="dxa"/>
            </w:tcMar>
            <w:vAlign w:val="center"/>
          </w:tcPr>
          <w:p w14:paraId="7C6EB2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风险期间</w:t>
            </w:r>
          </w:p>
        </w:tc>
        <w:tc>
          <w:tcPr>
            <w:tcW w:w="1701" w:type="dxa"/>
            <w:shd w:val="clear" w:color="auto" w:fill="F7F7F7"/>
            <w:tcMar>
              <w:top w:w="90" w:type="dxa"/>
              <w:left w:w="100" w:type="dxa"/>
              <w:bottom w:w="90" w:type="dxa"/>
              <w:right w:w="100" w:type="dxa"/>
            </w:tcMar>
            <w:vAlign w:val="center"/>
          </w:tcPr>
          <w:p w14:paraId="23FC36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42DD2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日历判断</w:t>
            </w:r>
          </w:p>
        </w:tc>
        <w:tc>
          <w:tcPr>
            <w:tcW w:w="2948" w:type="dxa"/>
            <w:shd w:val="clear" w:color="auto" w:fill="F7F7F7"/>
            <w:tcMar>
              <w:top w:w="90" w:type="dxa"/>
              <w:left w:w="100" w:type="dxa"/>
              <w:bottom w:w="90" w:type="dxa"/>
              <w:right w:w="100" w:type="dxa"/>
            </w:tcMar>
            <w:vAlign w:val="center"/>
          </w:tcPr>
          <w:p w14:paraId="7AC313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按当前滚动周界划分</w:t>
            </w:r>
          </w:p>
        </w:tc>
      </w:tr>
      <w:tr w14:paraId="0D1B9FDB">
        <w:trPr>
          <w:cantSplit/>
          <w:jc w:val="center"/>
        </w:trPr>
        <w:tc>
          <w:tcPr>
            <w:tcW w:w="1701" w:type="dxa"/>
            <w:tcMar>
              <w:top w:w="90" w:type="dxa"/>
              <w:left w:w="100" w:type="dxa"/>
              <w:bottom w:w="90" w:type="dxa"/>
              <w:right w:w="100" w:type="dxa"/>
            </w:tcMar>
            <w:vAlign w:val="center"/>
          </w:tcPr>
          <w:p w14:paraId="5C54F9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预警级别</w:t>
            </w:r>
          </w:p>
        </w:tc>
        <w:tc>
          <w:tcPr>
            <w:tcW w:w="1701" w:type="dxa"/>
            <w:tcMar>
              <w:top w:w="90" w:type="dxa"/>
              <w:left w:w="100" w:type="dxa"/>
              <w:bottom w:w="90" w:type="dxa"/>
              <w:right w:w="100" w:type="dxa"/>
            </w:tcMar>
            <w:vAlign w:val="center"/>
          </w:tcPr>
          <w:p w14:paraId="036B4A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2796F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tcMar>
              <w:top w:w="90" w:type="dxa"/>
              <w:left w:w="100" w:type="dxa"/>
              <w:bottom w:w="90" w:type="dxa"/>
              <w:right w:w="100" w:type="dxa"/>
            </w:tcMar>
            <w:vAlign w:val="center"/>
          </w:tcPr>
          <w:p w14:paraId="7015DD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依据缺口和影响范围分级</w:t>
            </w:r>
          </w:p>
        </w:tc>
      </w:tr>
      <w:tr w14:paraId="25D3E1ED">
        <w:trPr>
          <w:cantSplit/>
          <w:jc w:val="center"/>
        </w:trPr>
        <w:tc>
          <w:tcPr>
            <w:tcW w:w="1701" w:type="dxa"/>
            <w:shd w:val="clear" w:color="auto" w:fill="F7F7F7"/>
            <w:tcMar>
              <w:top w:w="90" w:type="dxa"/>
              <w:left w:w="100" w:type="dxa"/>
              <w:bottom w:w="90" w:type="dxa"/>
              <w:right w:w="100" w:type="dxa"/>
            </w:tcMar>
            <w:vAlign w:val="center"/>
          </w:tcPr>
          <w:p w14:paraId="36709C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锁定计划保持标识</w:t>
            </w:r>
          </w:p>
        </w:tc>
        <w:tc>
          <w:tcPr>
            <w:tcW w:w="1701" w:type="dxa"/>
            <w:shd w:val="clear" w:color="auto" w:fill="F7F7F7"/>
            <w:tcMar>
              <w:top w:w="90" w:type="dxa"/>
              <w:left w:w="100" w:type="dxa"/>
              <w:bottom w:w="90" w:type="dxa"/>
              <w:right w:w="100" w:type="dxa"/>
            </w:tcMar>
            <w:vAlign w:val="center"/>
          </w:tcPr>
          <w:p w14:paraId="0A47CD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FCB56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shd w:val="clear" w:color="auto" w:fill="F7F7F7"/>
            <w:tcMar>
              <w:top w:w="90" w:type="dxa"/>
              <w:left w:w="100" w:type="dxa"/>
              <w:bottom w:w="90" w:type="dxa"/>
              <w:right w:w="100" w:type="dxa"/>
            </w:tcMar>
            <w:vAlign w:val="center"/>
          </w:tcPr>
          <w:p w14:paraId="58A7CE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锁定期风险固定为true</w:t>
            </w:r>
          </w:p>
        </w:tc>
      </w:tr>
      <w:tr w14:paraId="14C73AF3">
        <w:trPr>
          <w:cantSplit/>
          <w:jc w:val="center"/>
        </w:trPr>
        <w:tc>
          <w:tcPr>
            <w:tcW w:w="1701" w:type="dxa"/>
            <w:tcMar>
              <w:top w:w="90" w:type="dxa"/>
              <w:left w:w="100" w:type="dxa"/>
              <w:bottom w:w="90" w:type="dxa"/>
              <w:right w:w="100" w:type="dxa"/>
            </w:tcMar>
            <w:vAlign w:val="center"/>
          </w:tcPr>
          <w:p w14:paraId="525F3A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建议处置</w:t>
            </w:r>
          </w:p>
        </w:tc>
        <w:tc>
          <w:tcPr>
            <w:tcW w:w="1701" w:type="dxa"/>
            <w:tcMar>
              <w:top w:w="90" w:type="dxa"/>
              <w:left w:w="100" w:type="dxa"/>
              <w:bottom w:w="90" w:type="dxa"/>
              <w:right w:w="100" w:type="dxa"/>
            </w:tcMar>
            <w:vAlign w:val="center"/>
          </w:tcPr>
          <w:p w14:paraId="72B2FE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AE230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规则生成</w:t>
            </w:r>
          </w:p>
        </w:tc>
        <w:tc>
          <w:tcPr>
            <w:tcW w:w="2948" w:type="dxa"/>
            <w:tcMar>
              <w:top w:w="90" w:type="dxa"/>
              <w:left w:w="100" w:type="dxa"/>
              <w:bottom w:w="90" w:type="dxa"/>
              <w:right w:w="100" w:type="dxa"/>
            </w:tcMar>
            <w:vAlign w:val="center"/>
          </w:tcPr>
          <w:p w14:paraId="0C49A7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按风险期间给出处置建议</w:t>
            </w:r>
          </w:p>
        </w:tc>
      </w:tr>
      <w:tr w14:paraId="15B24DC2">
        <w:trPr>
          <w:cantSplit/>
          <w:jc w:val="center"/>
        </w:trPr>
        <w:tc>
          <w:tcPr>
            <w:tcW w:w="1701" w:type="dxa"/>
            <w:shd w:val="clear" w:color="auto" w:fill="F7F7F7"/>
            <w:tcMar>
              <w:top w:w="90" w:type="dxa"/>
              <w:left w:w="100" w:type="dxa"/>
              <w:bottom w:w="90" w:type="dxa"/>
              <w:right w:w="100" w:type="dxa"/>
            </w:tcMar>
            <w:vAlign w:val="center"/>
          </w:tcPr>
          <w:p w14:paraId="78A245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关联预警事件编号▲</w:t>
            </w:r>
          </w:p>
        </w:tc>
        <w:tc>
          <w:tcPr>
            <w:tcW w:w="1701" w:type="dxa"/>
            <w:shd w:val="clear" w:color="auto" w:fill="F7F7F7"/>
            <w:tcMar>
              <w:top w:w="90" w:type="dxa"/>
              <w:left w:w="100" w:type="dxa"/>
              <w:bottom w:w="90" w:type="dxa"/>
              <w:right w:w="100" w:type="dxa"/>
            </w:tcMar>
            <w:vAlign w:val="center"/>
          </w:tcPr>
          <w:p w14:paraId="45AE8B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E9C42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1D0A9A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派发驾驶舱后建立关联</w:t>
            </w:r>
          </w:p>
        </w:tc>
      </w:tr>
      <w:tr w14:paraId="6DE8843A">
        <w:trPr>
          <w:cantSplit/>
          <w:jc w:val="center"/>
        </w:trPr>
        <w:tc>
          <w:tcPr>
            <w:tcW w:w="1701" w:type="dxa"/>
            <w:tcMar>
              <w:top w:w="90" w:type="dxa"/>
              <w:left w:w="100" w:type="dxa"/>
              <w:bottom w:w="90" w:type="dxa"/>
              <w:right w:w="100" w:type="dxa"/>
            </w:tcMar>
            <w:vAlign w:val="center"/>
          </w:tcPr>
          <w:p w14:paraId="4785A1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72E276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0A825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507E0A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219D51BC">
        <w:trPr>
          <w:cantSplit/>
          <w:jc w:val="center"/>
        </w:trPr>
        <w:tc>
          <w:tcPr>
            <w:tcW w:w="1701" w:type="dxa"/>
            <w:shd w:val="clear" w:color="auto" w:fill="F7F7F7"/>
            <w:tcMar>
              <w:top w:w="90" w:type="dxa"/>
              <w:left w:w="100" w:type="dxa"/>
              <w:bottom w:w="90" w:type="dxa"/>
              <w:right w:w="100" w:type="dxa"/>
            </w:tcMar>
            <w:vAlign w:val="center"/>
          </w:tcPr>
          <w:p w14:paraId="5709AE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5A7719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029FC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39547C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798D3DC2">
        <w:trPr>
          <w:cantSplit/>
          <w:jc w:val="center"/>
        </w:trPr>
        <w:tc>
          <w:tcPr>
            <w:tcW w:w="1701" w:type="dxa"/>
            <w:tcMar>
              <w:top w:w="90" w:type="dxa"/>
              <w:left w:w="100" w:type="dxa"/>
              <w:bottom w:w="90" w:type="dxa"/>
              <w:right w:w="100" w:type="dxa"/>
            </w:tcMar>
            <w:vAlign w:val="center"/>
          </w:tcPr>
          <w:p w14:paraId="5CD00A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350382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FCBAE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28DD8F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56465B26">
        <w:trPr>
          <w:cantSplit/>
          <w:jc w:val="center"/>
        </w:trPr>
        <w:tc>
          <w:tcPr>
            <w:tcW w:w="1701" w:type="dxa"/>
            <w:shd w:val="clear" w:color="auto" w:fill="F7F7F7"/>
            <w:tcMar>
              <w:top w:w="90" w:type="dxa"/>
              <w:left w:w="100" w:type="dxa"/>
              <w:bottom w:w="90" w:type="dxa"/>
              <w:right w:w="100" w:type="dxa"/>
            </w:tcMar>
            <w:vAlign w:val="center"/>
          </w:tcPr>
          <w:p w14:paraId="7453B3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07803B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1EDEB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06D058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3B6096D0">
        <w:trPr>
          <w:cantSplit/>
          <w:jc w:val="center"/>
        </w:trPr>
        <w:tc>
          <w:tcPr>
            <w:tcW w:w="1701" w:type="dxa"/>
            <w:tcMar>
              <w:top w:w="90" w:type="dxa"/>
              <w:left w:w="100" w:type="dxa"/>
              <w:bottom w:w="90" w:type="dxa"/>
              <w:right w:w="100" w:type="dxa"/>
            </w:tcMar>
            <w:vAlign w:val="center"/>
          </w:tcPr>
          <w:p w14:paraId="0BA7FB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7DB66A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B5719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36AC9A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34950D8A">
      <w:pPr>
        <w:spacing w:after="40"/>
      </w:pPr>
    </w:p>
    <w:p w14:paraId="7C7CFCDF">
      <w:pPr>
        <w:keepNext/>
      </w:pPr>
      <w:r>
        <w:rPr>
          <w:rFonts w:ascii="Times New Roman" w:hAnsi="Times New Roman" w:eastAsia="Songti SC" w:cs="Times New Roman"/>
          <w:b/>
          <w:color w:val="000000"/>
          <w:sz w:val="20"/>
        </w:rPr>
        <w:t>6. 库存策略调整记录</w:t>
      </w:r>
    </w:p>
    <w:p w14:paraId="4C465268">
      <w:pPr>
        <w:spacing w:after="80" w:line="324" w:lineRule="auto"/>
        <w:ind w:firstLine="420"/>
        <w:jc w:val="both"/>
      </w:pPr>
      <w:r>
        <w:rPr>
          <w:rFonts w:ascii="Times New Roman" w:hAnsi="Times New Roman" w:eastAsia="Songti SC" w:cs="Times New Roman"/>
          <w:color w:val="000000"/>
          <w:sz w:val="21"/>
        </w:rPr>
        <w:t>输入输出属性：双向；权威来源或生成模块：SCOS库存用户与工作流；主要消费方：库存策略计算、审计；更新频率：人工调整/审批。</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27408891">
        <w:trPr>
          <w:cantSplit/>
          <w:tblHeader/>
          <w:jc w:val="center"/>
        </w:trPr>
        <w:tc>
          <w:tcPr>
            <w:tcW w:w="1587" w:type="dxa"/>
            <w:shd w:val="clear" w:color="auto" w:fill="BFBFBF"/>
            <w:tcMar>
              <w:top w:w="90" w:type="dxa"/>
              <w:left w:w="100" w:type="dxa"/>
              <w:bottom w:w="90" w:type="dxa"/>
              <w:right w:w="100" w:type="dxa"/>
            </w:tcMar>
            <w:vAlign w:val="center"/>
          </w:tcPr>
          <w:p w14:paraId="5898AF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359328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0AE5A5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5166AB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2A0457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1DF4E0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3F49C4A9">
        <w:trPr>
          <w:cantSplit/>
          <w:jc w:val="center"/>
        </w:trPr>
        <w:tc>
          <w:tcPr>
            <w:tcW w:w="1587" w:type="dxa"/>
            <w:tcMar>
              <w:top w:w="90" w:type="dxa"/>
              <w:left w:w="100" w:type="dxa"/>
              <w:bottom w:w="90" w:type="dxa"/>
              <w:right w:w="100" w:type="dxa"/>
            </w:tcMar>
            <w:vAlign w:val="center"/>
          </w:tcPr>
          <w:p w14:paraId="0C8797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库存策略调整记录编号★</w:t>
            </w:r>
          </w:p>
        </w:tc>
        <w:tc>
          <w:tcPr>
            <w:tcW w:w="1701" w:type="dxa"/>
            <w:tcMar>
              <w:top w:w="90" w:type="dxa"/>
              <w:left w:w="100" w:type="dxa"/>
              <w:bottom w:w="90" w:type="dxa"/>
              <w:right w:w="100" w:type="dxa"/>
            </w:tcMar>
            <w:vAlign w:val="center"/>
          </w:tcPr>
          <w:p w14:paraId="79A9A0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STGADJ_Id</w:t>
            </w:r>
          </w:p>
        </w:tc>
        <w:tc>
          <w:tcPr>
            <w:tcW w:w="1020" w:type="dxa"/>
            <w:tcMar>
              <w:top w:w="90" w:type="dxa"/>
              <w:left w:w="100" w:type="dxa"/>
              <w:bottom w:w="90" w:type="dxa"/>
              <w:right w:w="100" w:type="dxa"/>
            </w:tcMar>
            <w:vAlign w:val="center"/>
          </w:tcPr>
          <w:p w14:paraId="2FCBD4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B1432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530E54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7FA2D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STGADJ+日期+流水号</w:t>
            </w:r>
          </w:p>
        </w:tc>
      </w:tr>
      <w:tr w14:paraId="3E935153">
        <w:trPr>
          <w:cantSplit/>
          <w:jc w:val="center"/>
        </w:trPr>
        <w:tc>
          <w:tcPr>
            <w:tcW w:w="1587" w:type="dxa"/>
            <w:shd w:val="clear" w:color="auto" w:fill="F7F7F7"/>
            <w:tcMar>
              <w:top w:w="90" w:type="dxa"/>
              <w:left w:w="100" w:type="dxa"/>
              <w:bottom w:w="90" w:type="dxa"/>
              <w:right w:w="100" w:type="dxa"/>
            </w:tcMar>
            <w:vAlign w:val="center"/>
          </w:tcPr>
          <w:p w14:paraId="5FECAB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3B8625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429F25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B683A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522142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EAB19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A173A9B">
        <w:trPr>
          <w:cantSplit/>
          <w:jc w:val="center"/>
        </w:trPr>
        <w:tc>
          <w:tcPr>
            <w:tcW w:w="1587" w:type="dxa"/>
            <w:tcMar>
              <w:top w:w="90" w:type="dxa"/>
              <w:left w:w="100" w:type="dxa"/>
              <w:bottom w:w="90" w:type="dxa"/>
              <w:right w:w="100" w:type="dxa"/>
            </w:tcMar>
            <w:vAlign w:val="center"/>
          </w:tcPr>
          <w:p w14:paraId="01AC10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原策略编号▲</w:t>
            </w:r>
          </w:p>
        </w:tc>
        <w:tc>
          <w:tcPr>
            <w:tcW w:w="1701" w:type="dxa"/>
            <w:tcMar>
              <w:top w:w="90" w:type="dxa"/>
              <w:left w:w="100" w:type="dxa"/>
              <w:bottom w:w="90" w:type="dxa"/>
              <w:right w:w="100" w:type="dxa"/>
            </w:tcMar>
            <w:vAlign w:val="center"/>
          </w:tcPr>
          <w:p w14:paraId="725617C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Original_Strategy_Id</w:t>
            </w:r>
          </w:p>
        </w:tc>
        <w:tc>
          <w:tcPr>
            <w:tcW w:w="1020" w:type="dxa"/>
            <w:tcMar>
              <w:top w:w="90" w:type="dxa"/>
              <w:left w:w="100" w:type="dxa"/>
              <w:bottom w:w="90" w:type="dxa"/>
              <w:right w:w="100" w:type="dxa"/>
            </w:tcMar>
            <w:vAlign w:val="center"/>
          </w:tcPr>
          <w:p w14:paraId="51B929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8268A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73CF8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80C07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已发布库存策略</w:t>
            </w:r>
          </w:p>
        </w:tc>
      </w:tr>
      <w:tr w14:paraId="6AD82550">
        <w:trPr>
          <w:cantSplit/>
          <w:jc w:val="center"/>
        </w:trPr>
        <w:tc>
          <w:tcPr>
            <w:tcW w:w="1587" w:type="dxa"/>
            <w:shd w:val="clear" w:color="auto" w:fill="F7F7F7"/>
            <w:tcMar>
              <w:top w:w="90" w:type="dxa"/>
              <w:left w:w="100" w:type="dxa"/>
              <w:bottom w:w="90" w:type="dxa"/>
              <w:right w:w="100" w:type="dxa"/>
            </w:tcMar>
            <w:vAlign w:val="center"/>
          </w:tcPr>
          <w:p w14:paraId="53770E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新策略编号▲</w:t>
            </w:r>
          </w:p>
        </w:tc>
        <w:tc>
          <w:tcPr>
            <w:tcW w:w="1701" w:type="dxa"/>
            <w:shd w:val="clear" w:color="auto" w:fill="F7F7F7"/>
            <w:tcMar>
              <w:top w:w="90" w:type="dxa"/>
              <w:left w:w="100" w:type="dxa"/>
              <w:bottom w:w="90" w:type="dxa"/>
              <w:right w:w="100" w:type="dxa"/>
            </w:tcMar>
            <w:vAlign w:val="center"/>
          </w:tcPr>
          <w:p w14:paraId="11A959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New_Strategy_Id</w:t>
            </w:r>
          </w:p>
        </w:tc>
        <w:tc>
          <w:tcPr>
            <w:tcW w:w="1020" w:type="dxa"/>
            <w:shd w:val="clear" w:color="auto" w:fill="F7F7F7"/>
            <w:tcMar>
              <w:top w:w="90" w:type="dxa"/>
              <w:left w:w="100" w:type="dxa"/>
              <w:bottom w:w="90" w:type="dxa"/>
              <w:right w:w="100" w:type="dxa"/>
            </w:tcMar>
            <w:vAlign w:val="center"/>
          </w:tcPr>
          <w:p w14:paraId="668816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4A151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6C7DBC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57DBAC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审批通过后必填</w:t>
            </w:r>
          </w:p>
        </w:tc>
      </w:tr>
      <w:tr w14:paraId="2DD15693">
        <w:trPr>
          <w:cantSplit/>
          <w:jc w:val="center"/>
        </w:trPr>
        <w:tc>
          <w:tcPr>
            <w:tcW w:w="1587" w:type="dxa"/>
            <w:tcMar>
              <w:top w:w="90" w:type="dxa"/>
              <w:left w:w="100" w:type="dxa"/>
              <w:bottom w:w="90" w:type="dxa"/>
              <w:right w:w="100" w:type="dxa"/>
            </w:tcMar>
            <w:vAlign w:val="center"/>
          </w:tcPr>
          <w:p w14:paraId="1BB114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变化事件类型</w:t>
            </w:r>
          </w:p>
        </w:tc>
        <w:tc>
          <w:tcPr>
            <w:tcW w:w="1701" w:type="dxa"/>
            <w:tcMar>
              <w:top w:w="90" w:type="dxa"/>
              <w:left w:w="100" w:type="dxa"/>
              <w:bottom w:w="90" w:type="dxa"/>
              <w:right w:w="100" w:type="dxa"/>
            </w:tcMar>
            <w:vAlign w:val="center"/>
          </w:tcPr>
          <w:p w14:paraId="372A26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Change_Event_Type</w:t>
            </w:r>
          </w:p>
        </w:tc>
        <w:tc>
          <w:tcPr>
            <w:tcW w:w="1020" w:type="dxa"/>
            <w:tcMar>
              <w:top w:w="90" w:type="dxa"/>
              <w:left w:w="100" w:type="dxa"/>
              <w:bottom w:w="90" w:type="dxa"/>
              <w:right w:w="100" w:type="dxa"/>
            </w:tcMar>
            <w:vAlign w:val="center"/>
          </w:tcPr>
          <w:p w14:paraId="29416F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B3AC5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tcMar>
              <w:top w:w="90" w:type="dxa"/>
              <w:left w:w="100" w:type="dxa"/>
              <w:bottom w:w="90" w:type="dxa"/>
              <w:right w:w="100" w:type="dxa"/>
            </w:tcMar>
            <w:vAlign w:val="center"/>
          </w:tcPr>
          <w:p w14:paraId="5E342B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63D4B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需求/产能/容量/补充周期</w:t>
            </w:r>
          </w:p>
        </w:tc>
      </w:tr>
      <w:tr w14:paraId="6F6EE0F8">
        <w:trPr>
          <w:cantSplit/>
          <w:jc w:val="center"/>
        </w:trPr>
        <w:tc>
          <w:tcPr>
            <w:tcW w:w="1587" w:type="dxa"/>
            <w:shd w:val="clear" w:color="auto" w:fill="F7F7F7"/>
            <w:tcMar>
              <w:top w:w="90" w:type="dxa"/>
              <w:left w:w="100" w:type="dxa"/>
              <w:bottom w:w="90" w:type="dxa"/>
              <w:right w:w="100" w:type="dxa"/>
            </w:tcMar>
            <w:vAlign w:val="center"/>
          </w:tcPr>
          <w:p w14:paraId="6379D5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变化发生时间</w:t>
            </w:r>
          </w:p>
        </w:tc>
        <w:tc>
          <w:tcPr>
            <w:tcW w:w="1701" w:type="dxa"/>
            <w:shd w:val="clear" w:color="auto" w:fill="F7F7F7"/>
            <w:tcMar>
              <w:top w:w="90" w:type="dxa"/>
              <w:left w:w="100" w:type="dxa"/>
              <w:bottom w:w="90" w:type="dxa"/>
              <w:right w:w="100" w:type="dxa"/>
            </w:tcMar>
            <w:vAlign w:val="center"/>
          </w:tcPr>
          <w:p w14:paraId="018E32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Change_Time</w:t>
            </w:r>
          </w:p>
        </w:tc>
        <w:tc>
          <w:tcPr>
            <w:tcW w:w="1020" w:type="dxa"/>
            <w:shd w:val="clear" w:color="auto" w:fill="F7F7F7"/>
            <w:tcMar>
              <w:top w:w="90" w:type="dxa"/>
              <w:left w:w="100" w:type="dxa"/>
              <w:bottom w:w="90" w:type="dxa"/>
              <w:right w:w="100" w:type="dxa"/>
            </w:tcMar>
            <w:vAlign w:val="center"/>
          </w:tcPr>
          <w:p w14:paraId="29348C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BAC4A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E9912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D7640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7129A757">
        <w:trPr>
          <w:cantSplit/>
          <w:jc w:val="center"/>
        </w:trPr>
        <w:tc>
          <w:tcPr>
            <w:tcW w:w="1587" w:type="dxa"/>
            <w:tcMar>
              <w:top w:w="90" w:type="dxa"/>
              <w:left w:w="100" w:type="dxa"/>
              <w:bottom w:w="90" w:type="dxa"/>
              <w:right w:w="100" w:type="dxa"/>
            </w:tcMar>
            <w:vAlign w:val="center"/>
          </w:tcPr>
          <w:p w14:paraId="0A4000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影响物料范围</w:t>
            </w:r>
          </w:p>
        </w:tc>
        <w:tc>
          <w:tcPr>
            <w:tcW w:w="1701" w:type="dxa"/>
            <w:tcMar>
              <w:top w:w="90" w:type="dxa"/>
              <w:left w:w="100" w:type="dxa"/>
              <w:bottom w:w="90" w:type="dxa"/>
              <w:right w:w="100" w:type="dxa"/>
            </w:tcMar>
            <w:vAlign w:val="center"/>
          </w:tcPr>
          <w:p w14:paraId="67EF8AA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Affected_Material_Scope</w:t>
            </w:r>
          </w:p>
        </w:tc>
        <w:tc>
          <w:tcPr>
            <w:tcW w:w="1020" w:type="dxa"/>
            <w:tcMar>
              <w:top w:w="90" w:type="dxa"/>
              <w:left w:w="100" w:type="dxa"/>
              <w:bottom w:w="90" w:type="dxa"/>
              <w:right w:w="100" w:type="dxa"/>
            </w:tcMar>
            <w:vAlign w:val="center"/>
          </w:tcPr>
          <w:p w14:paraId="77DCDB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780EB2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0ADD0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B90AC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物料清单或分类</w:t>
            </w:r>
          </w:p>
        </w:tc>
      </w:tr>
      <w:tr w14:paraId="503CCDD0">
        <w:trPr>
          <w:cantSplit/>
          <w:jc w:val="center"/>
        </w:trPr>
        <w:tc>
          <w:tcPr>
            <w:tcW w:w="1587" w:type="dxa"/>
            <w:shd w:val="clear" w:color="auto" w:fill="F7F7F7"/>
            <w:tcMar>
              <w:top w:w="90" w:type="dxa"/>
              <w:left w:w="100" w:type="dxa"/>
              <w:bottom w:w="90" w:type="dxa"/>
              <w:right w:w="100" w:type="dxa"/>
            </w:tcMar>
            <w:vAlign w:val="center"/>
          </w:tcPr>
          <w:p w14:paraId="52071A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影响期间</w:t>
            </w:r>
          </w:p>
        </w:tc>
        <w:tc>
          <w:tcPr>
            <w:tcW w:w="1701" w:type="dxa"/>
            <w:shd w:val="clear" w:color="auto" w:fill="F7F7F7"/>
            <w:tcMar>
              <w:top w:w="90" w:type="dxa"/>
              <w:left w:w="100" w:type="dxa"/>
              <w:bottom w:w="90" w:type="dxa"/>
              <w:right w:w="100" w:type="dxa"/>
            </w:tcMar>
            <w:vAlign w:val="center"/>
          </w:tcPr>
          <w:p w14:paraId="2EB08D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Affected_Period</w:t>
            </w:r>
          </w:p>
        </w:tc>
        <w:tc>
          <w:tcPr>
            <w:tcW w:w="1020" w:type="dxa"/>
            <w:shd w:val="clear" w:color="auto" w:fill="F7F7F7"/>
            <w:tcMar>
              <w:top w:w="90" w:type="dxa"/>
              <w:left w:w="100" w:type="dxa"/>
              <w:bottom w:w="90" w:type="dxa"/>
              <w:right w:w="100" w:type="dxa"/>
            </w:tcMar>
            <w:vAlign w:val="center"/>
          </w:tcPr>
          <w:p w14:paraId="17299E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909C7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214324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89A4F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起止日期</w:t>
            </w:r>
          </w:p>
        </w:tc>
      </w:tr>
      <w:tr w14:paraId="2866D983">
        <w:trPr>
          <w:cantSplit/>
          <w:jc w:val="center"/>
        </w:trPr>
        <w:tc>
          <w:tcPr>
            <w:tcW w:w="1587" w:type="dxa"/>
            <w:tcMar>
              <w:top w:w="90" w:type="dxa"/>
              <w:left w:w="100" w:type="dxa"/>
              <w:bottom w:w="90" w:type="dxa"/>
              <w:right w:w="100" w:type="dxa"/>
            </w:tcMar>
            <w:vAlign w:val="center"/>
          </w:tcPr>
          <w:p w14:paraId="10F418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调整原因</w:t>
            </w:r>
          </w:p>
        </w:tc>
        <w:tc>
          <w:tcPr>
            <w:tcW w:w="1701" w:type="dxa"/>
            <w:tcMar>
              <w:top w:w="90" w:type="dxa"/>
              <w:left w:w="100" w:type="dxa"/>
              <w:bottom w:w="90" w:type="dxa"/>
              <w:right w:w="100" w:type="dxa"/>
            </w:tcMar>
            <w:vAlign w:val="center"/>
          </w:tcPr>
          <w:p w14:paraId="15CD8D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Adjustment_Reason</w:t>
            </w:r>
          </w:p>
        </w:tc>
        <w:tc>
          <w:tcPr>
            <w:tcW w:w="1020" w:type="dxa"/>
            <w:tcMar>
              <w:top w:w="90" w:type="dxa"/>
              <w:left w:w="100" w:type="dxa"/>
              <w:bottom w:w="90" w:type="dxa"/>
              <w:right w:w="100" w:type="dxa"/>
            </w:tcMar>
            <w:vAlign w:val="center"/>
          </w:tcPr>
          <w:p w14:paraId="251774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609B90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FE47A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E253A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业务说明</w:t>
            </w:r>
          </w:p>
        </w:tc>
      </w:tr>
      <w:tr w14:paraId="532F6077">
        <w:trPr>
          <w:cantSplit/>
          <w:jc w:val="center"/>
        </w:trPr>
        <w:tc>
          <w:tcPr>
            <w:tcW w:w="1587" w:type="dxa"/>
            <w:shd w:val="clear" w:color="auto" w:fill="F7F7F7"/>
            <w:tcMar>
              <w:top w:w="90" w:type="dxa"/>
              <w:left w:w="100" w:type="dxa"/>
              <w:bottom w:w="90" w:type="dxa"/>
              <w:right w:w="100" w:type="dxa"/>
            </w:tcMar>
            <w:vAlign w:val="center"/>
          </w:tcPr>
          <w:p w14:paraId="41FC9C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调整差异摘要</w:t>
            </w:r>
          </w:p>
        </w:tc>
        <w:tc>
          <w:tcPr>
            <w:tcW w:w="1701" w:type="dxa"/>
            <w:shd w:val="clear" w:color="auto" w:fill="F7F7F7"/>
            <w:tcMar>
              <w:top w:w="90" w:type="dxa"/>
              <w:left w:w="100" w:type="dxa"/>
              <w:bottom w:w="90" w:type="dxa"/>
              <w:right w:w="100" w:type="dxa"/>
            </w:tcMar>
            <w:vAlign w:val="center"/>
          </w:tcPr>
          <w:p w14:paraId="38087B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Difference_Summary</w:t>
            </w:r>
          </w:p>
        </w:tc>
        <w:tc>
          <w:tcPr>
            <w:tcW w:w="1020" w:type="dxa"/>
            <w:shd w:val="clear" w:color="auto" w:fill="F7F7F7"/>
            <w:tcMar>
              <w:top w:w="90" w:type="dxa"/>
              <w:left w:w="100" w:type="dxa"/>
              <w:bottom w:w="90" w:type="dxa"/>
              <w:right w:w="100" w:type="dxa"/>
            </w:tcMar>
            <w:vAlign w:val="center"/>
          </w:tcPr>
          <w:p w14:paraId="0ED578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1D75C9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C2587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F435D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前后差异</w:t>
            </w:r>
          </w:p>
        </w:tc>
      </w:tr>
      <w:tr w14:paraId="095BD516">
        <w:trPr>
          <w:cantSplit/>
          <w:jc w:val="center"/>
        </w:trPr>
        <w:tc>
          <w:tcPr>
            <w:tcW w:w="1587" w:type="dxa"/>
            <w:tcMar>
              <w:top w:w="90" w:type="dxa"/>
              <w:left w:w="100" w:type="dxa"/>
              <w:bottom w:w="90" w:type="dxa"/>
              <w:right w:w="100" w:type="dxa"/>
            </w:tcMar>
            <w:vAlign w:val="center"/>
          </w:tcPr>
          <w:p w14:paraId="54BEF1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审批意见</w:t>
            </w:r>
          </w:p>
        </w:tc>
        <w:tc>
          <w:tcPr>
            <w:tcW w:w="1701" w:type="dxa"/>
            <w:tcMar>
              <w:top w:w="90" w:type="dxa"/>
              <w:left w:w="100" w:type="dxa"/>
              <w:bottom w:w="90" w:type="dxa"/>
              <w:right w:w="100" w:type="dxa"/>
            </w:tcMar>
            <w:vAlign w:val="center"/>
          </w:tcPr>
          <w:p w14:paraId="471F77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Approval_Opinion</w:t>
            </w:r>
          </w:p>
        </w:tc>
        <w:tc>
          <w:tcPr>
            <w:tcW w:w="1020" w:type="dxa"/>
            <w:tcMar>
              <w:top w:w="90" w:type="dxa"/>
              <w:left w:w="100" w:type="dxa"/>
              <w:bottom w:w="90" w:type="dxa"/>
              <w:right w:w="100" w:type="dxa"/>
            </w:tcMar>
            <w:vAlign w:val="center"/>
          </w:tcPr>
          <w:p w14:paraId="485653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2CA0BE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DCD55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tcMar>
              <w:top w:w="90" w:type="dxa"/>
              <w:left w:w="100" w:type="dxa"/>
              <w:bottom w:w="90" w:type="dxa"/>
              <w:right w:w="100" w:type="dxa"/>
            </w:tcMar>
            <w:vAlign w:val="center"/>
          </w:tcPr>
          <w:p w14:paraId="58FC2A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审批时必填</w:t>
            </w:r>
          </w:p>
        </w:tc>
      </w:tr>
      <w:tr w14:paraId="49526F45">
        <w:trPr>
          <w:cantSplit/>
          <w:jc w:val="center"/>
        </w:trPr>
        <w:tc>
          <w:tcPr>
            <w:tcW w:w="1587" w:type="dxa"/>
            <w:shd w:val="clear" w:color="auto" w:fill="F7F7F7"/>
            <w:tcMar>
              <w:top w:w="90" w:type="dxa"/>
              <w:left w:w="100" w:type="dxa"/>
              <w:bottom w:w="90" w:type="dxa"/>
              <w:right w:w="100" w:type="dxa"/>
            </w:tcMar>
            <w:vAlign w:val="center"/>
          </w:tcPr>
          <w:p w14:paraId="37A266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6A7D41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0BF0A3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6EAC9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CA5A0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9143B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76DC9E65">
        <w:trPr>
          <w:cantSplit/>
          <w:jc w:val="center"/>
        </w:trPr>
        <w:tc>
          <w:tcPr>
            <w:tcW w:w="1587" w:type="dxa"/>
            <w:tcMar>
              <w:top w:w="90" w:type="dxa"/>
              <w:left w:w="100" w:type="dxa"/>
              <w:bottom w:w="90" w:type="dxa"/>
              <w:right w:w="100" w:type="dxa"/>
            </w:tcMar>
            <w:vAlign w:val="center"/>
          </w:tcPr>
          <w:p w14:paraId="0F13D1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794585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3294CD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B5C19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7BFC53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AB366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25843162">
        <w:trPr>
          <w:cantSplit/>
          <w:jc w:val="center"/>
        </w:trPr>
        <w:tc>
          <w:tcPr>
            <w:tcW w:w="1587" w:type="dxa"/>
            <w:shd w:val="clear" w:color="auto" w:fill="F7F7F7"/>
            <w:tcMar>
              <w:top w:w="90" w:type="dxa"/>
              <w:left w:w="100" w:type="dxa"/>
              <w:bottom w:w="90" w:type="dxa"/>
              <w:right w:w="100" w:type="dxa"/>
            </w:tcMar>
            <w:vAlign w:val="center"/>
          </w:tcPr>
          <w:p w14:paraId="4F18C3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7D5AEA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7080BB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CDFF2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4D374D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6B592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2005120C">
        <w:trPr>
          <w:cantSplit/>
          <w:jc w:val="center"/>
        </w:trPr>
        <w:tc>
          <w:tcPr>
            <w:tcW w:w="1587" w:type="dxa"/>
            <w:tcMar>
              <w:top w:w="90" w:type="dxa"/>
              <w:left w:w="100" w:type="dxa"/>
              <w:bottom w:w="90" w:type="dxa"/>
              <w:right w:w="100" w:type="dxa"/>
            </w:tcMar>
            <w:vAlign w:val="center"/>
          </w:tcPr>
          <w:p w14:paraId="6C78B1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51F6DD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42145A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00D1D6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2BF88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318BF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15DFEC72">
        <w:trPr>
          <w:cantSplit/>
          <w:jc w:val="center"/>
        </w:trPr>
        <w:tc>
          <w:tcPr>
            <w:tcW w:w="1587" w:type="dxa"/>
            <w:shd w:val="clear" w:color="auto" w:fill="F7F7F7"/>
            <w:tcMar>
              <w:top w:w="90" w:type="dxa"/>
              <w:left w:w="100" w:type="dxa"/>
              <w:bottom w:w="90" w:type="dxa"/>
              <w:right w:w="100" w:type="dxa"/>
            </w:tcMar>
            <w:vAlign w:val="center"/>
          </w:tcPr>
          <w:p w14:paraId="096866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0A3B4C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422EF2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5D76DB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39947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56763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1BEE8513">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F383076">
        <w:trPr>
          <w:cantSplit/>
          <w:tblHeader/>
          <w:jc w:val="center"/>
        </w:trPr>
        <w:tc>
          <w:tcPr>
            <w:tcW w:w="1701" w:type="dxa"/>
            <w:shd w:val="clear" w:color="auto" w:fill="BFBFBF"/>
            <w:tcMar>
              <w:top w:w="90" w:type="dxa"/>
              <w:left w:w="100" w:type="dxa"/>
              <w:bottom w:w="90" w:type="dxa"/>
              <w:right w:w="100" w:type="dxa"/>
            </w:tcMar>
            <w:vAlign w:val="center"/>
          </w:tcPr>
          <w:p w14:paraId="542EBE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511433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149977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1CCF67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77EF784C">
        <w:trPr>
          <w:cantSplit/>
          <w:jc w:val="center"/>
        </w:trPr>
        <w:tc>
          <w:tcPr>
            <w:tcW w:w="1701" w:type="dxa"/>
            <w:tcMar>
              <w:top w:w="90" w:type="dxa"/>
              <w:left w:w="100" w:type="dxa"/>
              <w:bottom w:w="90" w:type="dxa"/>
              <w:right w:w="100" w:type="dxa"/>
            </w:tcMar>
            <w:vAlign w:val="center"/>
          </w:tcPr>
          <w:p w14:paraId="6E3F19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库存策略调整记录编号★</w:t>
            </w:r>
          </w:p>
        </w:tc>
        <w:tc>
          <w:tcPr>
            <w:tcW w:w="1701" w:type="dxa"/>
            <w:tcMar>
              <w:top w:w="90" w:type="dxa"/>
              <w:left w:w="100" w:type="dxa"/>
              <w:bottom w:w="90" w:type="dxa"/>
              <w:right w:w="100" w:type="dxa"/>
            </w:tcMar>
            <w:vAlign w:val="center"/>
          </w:tcPr>
          <w:p w14:paraId="691579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5A48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4C8E1B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29A5D02D">
        <w:trPr>
          <w:cantSplit/>
          <w:jc w:val="center"/>
        </w:trPr>
        <w:tc>
          <w:tcPr>
            <w:tcW w:w="1701" w:type="dxa"/>
            <w:shd w:val="clear" w:color="auto" w:fill="F7F7F7"/>
            <w:tcMar>
              <w:top w:w="90" w:type="dxa"/>
              <w:left w:w="100" w:type="dxa"/>
              <w:bottom w:w="90" w:type="dxa"/>
              <w:right w:w="100" w:type="dxa"/>
            </w:tcMar>
            <w:vAlign w:val="center"/>
          </w:tcPr>
          <w:p w14:paraId="625B26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7993D8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7A83E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6367FE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37650ED8">
        <w:trPr>
          <w:cantSplit/>
          <w:jc w:val="center"/>
        </w:trPr>
        <w:tc>
          <w:tcPr>
            <w:tcW w:w="1701" w:type="dxa"/>
            <w:tcMar>
              <w:top w:w="90" w:type="dxa"/>
              <w:left w:w="100" w:type="dxa"/>
              <w:bottom w:w="90" w:type="dxa"/>
              <w:right w:w="100" w:type="dxa"/>
            </w:tcMar>
            <w:vAlign w:val="center"/>
          </w:tcPr>
          <w:p w14:paraId="6A9031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原策略编号▲</w:t>
            </w:r>
          </w:p>
        </w:tc>
        <w:tc>
          <w:tcPr>
            <w:tcW w:w="1701" w:type="dxa"/>
            <w:tcMar>
              <w:top w:w="90" w:type="dxa"/>
              <w:left w:w="100" w:type="dxa"/>
              <w:bottom w:w="90" w:type="dxa"/>
              <w:right w:w="100" w:type="dxa"/>
            </w:tcMar>
            <w:vAlign w:val="center"/>
          </w:tcPr>
          <w:p w14:paraId="5A6C15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28D8C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4BB4D5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关联调整前版本</w:t>
            </w:r>
          </w:p>
        </w:tc>
      </w:tr>
      <w:tr w14:paraId="2E8E326B">
        <w:trPr>
          <w:cantSplit/>
          <w:jc w:val="center"/>
        </w:trPr>
        <w:tc>
          <w:tcPr>
            <w:tcW w:w="1701" w:type="dxa"/>
            <w:shd w:val="clear" w:color="auto" w:fill="F7F7F7"/>
            <w:tcMar>
              <w:top w:w="90" w:type="dxa"/>
              <w:left w:w="100" w:type="dxa"/>
              <w:bottom w:w="90" w:type="dxa"/>
              <w:right w:w="100" w:type="dxa"/>
            </w:tcMar>
            <w:vAlign w:val="center"/>
          </w:tcPr>
          <w:p w14:paraId="323CF9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新策略编号▲</w:t>
            </w:r>
          </w:p>
        </w:tc>
        <w:tc>
          <w:tcPr>
            <w:tcW w:w="1701" w:type="dxa"/>
            <w:shd w:val="clear" w:color="auto" w:fill="F7F7F7"/>
            <w:tcMar>
              <w:top w:w="90" w:type="dxa"/>
              <w:left w:w="100" w:type="dxa"/>
              <w:bottom w:w="90" w:type="dxa"/>
              <w:right w:w="100" w:type="dxa"/>
            </w:tcMar>
            <w:vAlign w:val="center"/>
          </w:tcPr>
          <w:p w14:paraId="78ACBA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BA6FB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6F2C77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关联调整后新版本</w:t>
            </w:r>
          </w:p>
        </w:tc>
      </w:tr>
      <w:tr w14:paraId="2A0CC59C">
        <w:trPr>
          <w:cantSplit/>
          <w:jc w:val="center"/>
        </w:trPr>
        <w:tc>
          <w:tcPr>
            <w:tcW w:w="1701" w:type="dxa"/>
            <w:tcMar>
              <w:top w:w="90" w:type="dxa"/>
              <w:left w:w="100" w:type="dxa"/>
              <w:bottom w:w="90" w:type="dxa"/>
              <w:right w:w="100" w:type="dxa"/>
            </w:tcMar>
            <w:vAlign w:val="center"/>
          </w:tcPr>
          <w:p w14:paraId="369483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变化事件类型</w:t>
            </w:r>
          </w:p>
        </w:tc>
        <w:tc>
          <w:tcPr>
            <w:tcW w:w="1701" w:type="dxa"/>
            <w:tcMar>
              <w:top w:w="90" w:type="dxa"/>
              <w:left w:w="100" w:type="dxa"/>
              <w:bottom w:w="90" w:type="dxa"/>
              <w:right w:w="100" w:type="dxa"/>
            </w:tcMar>
            <w:vAlign w:val="center"/>
          </w:tcPr>
          <w:p w14:paraId="67FBFF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SCOS/业务源系统</w:t>
            </w:r>
          </w:p>
        </w:tc>
        <w:tc>
          <w:tcPr>
            <w:tcW w:w="1701" w:type="dxa"/>
            <w:tcMar>
              <w:top w:w="90" w:type="dxa"/>
              <w:left w:w="100" w:type="dxa"/>
              <w:bottom w:w="90" w:type="dxa"/>
              <w:right w:w="100" w:type="dxa"/>
            </w:tcMar>
            <w:vAlign w:val="center"/>
          </w:tcPr>
          <w:p w14:paraId="0A1C29D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建议：Change_Event_Type</w:t>
            </w:r>
          </w:p>
        </w:tc>
        <w:tc>
          <w:tcPr>
            <w:tcW w:w="2948" w:type="dxa"/>
            <w:tcMar>
              <w:top w:w="90" w:type="dxa"/>
              <w:left w:w="100" w:type="dxa"/>
              <w:bottom w:w="90" w:type="dxa"/>
              <w:right w:w="100" w:type="dxa"/>
            </w:tcMar>
            <w:vAlign w:val="center"/>
          </w:tcPr>
          <w:p w14:paraId="3F37D9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统一转换重大变化类型</w:t>
            </w:r>
          </w:p>
        </w:tc>
      </w:tr>
      <w:tr w14:paraId="6E572660">
        <w:trPr>
          <w:cantSplit/>
          <w:jc w:val="center"/>
        </w:trPr>
        <w:tc>
          <w:tcPr>
            <w:tcW w:w="1701" w:type="dxa"/>
            <w:shd w:val="clear" w:color="auto" w:fill="F7F7F7"/>
            <w:tcMar>
              <w:top w:w="90" w:type="dxa"/>
              <w:left w:w="100" w:type="dxa"/>
              <w:bottom w:w="90" w:type="dxa"/>
              <w:right w:w="100" w:type="dxa"/>
            </w:tcMar>
            <w:vAlign w:val="center"/>
          </w:tcPr>
          <w:p w14:paraId="10CB46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变化发生时间</w:t>
            </w:r>
          </w:p>
        </w:tc>
        <w:tc>
          <w:tcPr>
            <w:tcW w:w="1701" w:type="dxa"/>
            <w:shd w:val="clear" w:color="auto" w:fill="F7F7F7"/>
            <w:tcMar>
              <w:top w:w="90" w:type="dxa"/>
              <w:left w:w="100" w:type="dxa"/>
              <w:bottom w:w="90" w:type="dxa"/>
              <w:right w:w="100" w:type="dxa"/>
            </w:tcMar>
            <w:vAlign w:val="center"/>
          </w:tcPr>
          <w:p w14:paraId="7C2C95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业务源系统</w:t>
            </w:r>
          </w:p>
        </w:tc>
        <w:tc>
          <w:tcPr>
            <w:tcW w:w="1701" w:type="dxa"/>
            <w:shd w:val="clear" w:color="auto" w:fill="F7F7F7"/>
            <w:tcMar>
              <w:top w:w="90" w:type="dxa"/>
              <w:left w:w="100" w:type="dxa"/>
              <w:bottom w:w="90" w:type="dxa"/>
              <w:right w:w="100" w:type="dxa"/>
            </w:tcMar>
            <w:vAlign w:val="center"/>
          </w:tcPr>
          <w:p w14:paraId="091351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建议：Change_Time</w:t>
            </w:r>
          </w:p>
        </w:tc>
        <w:tc>
          <w:tcPr>
            <w:tcW w:w="2948" w:type="dxa"/>
            <w:shd w:val="clear" w:color="auto" w:fill="F7F7F7"/>
            <w:tcMar>
              <w:top w:w="90" w:type="dxa"/>
              <w:left w:w="100" w:type="dxa"/>
              <w:bottom w:w="90" w:type="dxa"/>
              <w:right w:w="100" w:type="dxa"/>
            </w:tcMar>
            <w:vAlign w:val="center"/>
          </w:tcPr>
          <w:p w14:paraId="058715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取业务事实发生时间</w:t>
            </w:r>
          </w:p>
        </w:tc>
      </w:tr>
      <w:tr w14:paraId="37B26090">
        <w:trPr>
          <w:cantSplit/>
          <w:jc w:val="center"/>
        </w:trPr>
        <w:tc>
          <w:tcPr>
            <w:tcW w:w="1701" w:type="dxa"/>
            <w:tcMar>
              <w:top w:w="90" w:type="dxa"/>
              <w:left w:w="100" w:type="dxa"/>
              <w:bottom w:w="90" w:type="dxa"/>
              <w:right w:w="100" w:type="dxa"/>
            </w:tcMar>
            <w:vAlign w:val="center"/>
          </w:tcPr>
          <w:p w14:paraId="36DA05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影响物料范围</w:t>
            </w:r>
          </w:p>
        </w:tc>
        <w:tc>
          <w:tcPr>
            <w:tcW w:w="1701" w:type="dxa"/>
            <w:tcMar>
              <w:top w:w="90" w:type="dxa"/>
              <w:left w:w="100" w:type="dxa"/>
              <w:bottom w:w="90" w:type="dxa"/>
              <w:right w:w="100" w:type="dxa"/>
            </w:tcMar>
            <w:vAlign w:val="center"/>
          </w:tcPr>
          <w:p w14:paraId="315F92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3F68D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影响分析</w:t>
            </w:r>
          </w:p>
        </w:tc>
        <w:tc>
          <w:tcPr>
            <w:tcW w:w="2948" w:type="dxa"/>
            <w:tcMar>
              <w:top w:w="90" w:type="dxa"/>
              <w:left w:w="100" w:type="dxa"/>
              <w:bottom w:w="90" w:type="dxa"/>
              <w:right w:w="100" w:type="dxa"/>
            </w:tcMar>
            <w:vAlign w:val="center"/>
          </w:tcPr>
          <w:p w14:paraId="57A258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记录受影响成品范围</w:t>
            </w:r>
          </w:p>
        </w:tc>
      </w:tr>
      <w:tr w14:paraId="5997DCB3">
        <w:trPr>
          <w:cantSplit/>
          <w:jc w:val="center"/>
        </w:trPr>
        <w:tc>
          <w:tcPr>
            <w:tcW w:w="1701" w:type="dxa"/>
            <w:shd w:val="clear" w:color="auto" w:fill="F7F7F7"/>
            <w:tcMar>
              <w:top w:w="90" w:type="dxa"/>
              <w:left w:w="100" w:type="dxa"/>
              <w:bottom w:w="90" w:type="dxa"/>
              <w:right w:w="100" w:type="dxa"/>
            </w:tcMar>
            <w:vAlign w:val="center"/>
          </w:tcPr>
          <w:p w14:paraId="2C93ED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影响期间</w:t>
            </w:r>
          </w:p>
        </w:tc>
        <w:tc>
          <w:tcPr>
            <w:tcW w:w="1701" w:type="dxa"/>
            <w:shd w:val="clear" w:color="auto" w:fill="F7F7F7"/>
            <w:tcMar>
              <w:top w:w="90" w:type="dxa"/>
              <w:left w:w="100" w:type="dxa"/>
              <w:bottom w:w="90" w:type="dxa"/>
              <w:right w:w="100" w:type="dxa"/>
            </w:tcMar>
            <w:vAlign w:val="center"/>
          </w:tcPr>
          <w:p w14:paraId="1F4CCD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0F7B2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影响分析</w:t>
            </w:r>
          </w:p>
        </w:tc>
        <w:tc>
          <w:tcPr>
            <w:tcW w:w="2948" w:type="dxa"/>
            <w:shd w:val="clear" w:color="auto" w:fill="F7F7F7"/>
            <w:tcMar>
              <w:top w:w="90" w:type="dxa"/>
              <w:left w:w="100" w:type="dxa"/>
              <w:bottom w:w="90" w:type="dxa"/>
              <w:right w:w="100" w:type="dxa"/>
            </w:tcMar>
            <w:vAlign w:val="center"/>
          </w:tcPr>
          <w:p w14:paraId="1F28A2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记录需重算的时间范围</w:t>
            </w:r>
          </w:p>
        </w:tc>
      </w:tr>
      <w:tr w14:paraId="7FA99BE8">
        <w:trPr>
          <w:cantSplit/>
          <w:jc w:val="center"/>
        </w:trPr>
        <w:tc>
          <w:tcPr>
            <w:tcW w:w="1701" w:type="dxa"/>
            <w:tcMar>
              <w:top w:w="90" w:type="dxa"/>
              <w:left w:w="100" w:type="dxa"/>
              <w:bottom w:w="90" w:type="dxa"/>
              <w:right w:w="100" w:type="dxa"/>
            </w:tcMar>
            <w:vAlign w:val="center"/>
          </w:tcPr>
          <w:p w14:paraId="12616B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调整原因</w:t>
            </w:r>
          </w:p>
        </w:tc>
        <w:tc>
          <w:tcPr>
            <w:tcW w:w="1701" w:type="dxa"/>
            <w:tcMar>
              <w:top w:w="90" w:type="dxa"/>
              <w:left w:w="100" w:type="dxa"/>
              <w:bottom w:w="90" w:type="dxa"/>
              <w:right w:w="100" w:type="dxa"/>
            </w:tcMar>
            <w:vAlign w:val="center"/>
          </w:tcPr>
          <w:p w14:paraId="7F71FC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6F0AF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业务录入</w:t>
            </w:r>
          </w:p>
        </w:tc>
        <w:tc>
          <w:tcPr>
            <w:tcW w:w="2948" w:type="dxa"/>
            <w:tcMar>
              <w:top w:w="90" w:type="dxa"/>
              <w:left w:w="100" w:type="dxa"/>
              <w:bottom w:w="90" w:type="dxa"/>
              <w:right w:w="100" w:type="dxa"/>
            </w:tcMar>
            <w:vAlign w:val="center"/>
          </w:tcPr>
          <w:p w14:paraId="74615A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记录异常调整依据</w:t>
            </w:r>
          </w:p>
        </w:tc>
      </w:tr>
      <w:tr w14:paraId="0475DDE1">
        <w:trPr>
          <w:cantSplit/>
          <w:jc w:val="center"/>
        </w:trPr>
        <w:tc>
          <w:tcPr>
            <w:tcW w:w="1701" w:type="dxa"/>
            <w:shd w:val="clear" w:color="auto" w:fill="F7F7F7"/>
            <w:tcMar>
              <w:top w:w="90" w:type="dxa"/>
              <w:left w:w="100" w:type="dxa"/>
              <w:bottom w:w="90" w:type="dxa"/>
              <w:right w:w="100" w:type="dxa"/>
            </w:tcMar>
            <w:vAlign w:val="center"/>
          </w:tcPr>
          <w:p w14:paraId="2530B1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调整差异摘要</w:t>
            </w:r>
          </w:p>
        </w:tc>
        <w:tc>
          <w:tcPr>
            <w:tcW w:w="1701" w:type="dxa"/>
            <w:shd w:val="clear" w:color="auto" w:fill="F7F7F7"/>
            <w:tcMar>
              <w:top w:w="90" w:type="dxa"/>
              <w:left w:w="100" w:type="dxa"/>
              <w:bottom w:w="90" w:type="dxa"/>
              <w:right w:w="100" w:type="dxa"/>
            </w:tcMar>
            <w:vAlign w:val="center"/>
          </w:tcPr>
          <w:p w14:paraId="6D7DBB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C31E9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版本比对</w:t>
            </w:r>
          </w:p>
        </w:tc>
        <w:tc>
          <w:tcPr>
            <w:tcW w:w="2948" w:type="dxa"/>
            <w:shd w:val="clear" w:color="auto" w:fill="F7F7F7"/>
            <w:tcMar>
              <w:top w:w="90" w:type="dxa"/>
              <w:left w:w="100" w:type="dxa"/>
              <w:bottom w:w="90" w:type="dxa"/>
              <w:right w:w="100" w:type="dxa"/>
            </w:tcMar>
            <w:vAlign w:val="center"/>
          </w:tcPr>
          <w:p w14:paraId="3759D2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汇总关键参数和补充量变化</w:t>
            </w:r>
          </w:p>
        </w:tc>
      </w:tr>
      <w:tr w14:paraId="026EE2DF">
        <w:trPr>
          <w:cantSplit/>
          <w:jc w:val="center"/>
        </w:trPr>
        <w:tc>
          <w:tcPr>
            <w:tcW w:w="1701" w:type="dxa"/>
            <w:tcMar>
              <w:top w:w="90" w:type="dxa"/>
              <w:left w:w="100" w:type="dxa"/>
              <w:bottom w:w="90" w:type="dxa"/>
              <w:right w:w="100" w:type="dxa"/>
            </w:tcMar>
            <w:vAlign w:val="center"/>
          </w:tcPr>
          <w:p w14:paraId="579912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审批意见</w:t>
            </w:r>
          </w:p>
        </w:tc>
        <w:tc>
          <w:tcPr>
            <w:tcW w:w="1701" w:type="dxa"/>
            <w:tcMar>
              <w:top w:w="90" w:type="dxa"/>
              <w:left w:w="100" w:type="dxa"/>
              <w:bottom w:w="90" w:type="dxa"/>
              <w:right w:w="100" w:type="dxa"/>
            </w:tcMar>
            <w:vAlign w:val="center"/>
          </w:tcPr>
          <w:p w14:paraId="02CE73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E28DF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审批记录</w:t>
            </w:r>
          </w:p>
        </w:tc>
        <w:tc>
          <w:tcPr>
            <w:tcW w:w="2948" w:type="dxa"/>
            <w:tcMar>
              <w:top w:w="90" w:type="dxa"/>
              <w:left w:w="100" w:type="dxa"/>
              <w:bottom w:w="90" w:type="dxa"/>
              <w:right w:w="100" w:type="dxa"/>
            </w:tcMar>
            <w:vAlign w:val="center"/>
          </w:tcPr>
          <w:p w14:paraId="0AF053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保留审批意见和结论</w:t>
            </w:r>
          </w:p>
        </w:tc>
      </w:tr>
      <w:tr w14:paraId="07C9730D">
        <w:trPr>
          <w:cantSplit/>
          <w:jc w:val="center"/>
        </w:trPr>
        <w:tc>
          <w:tcPr>
            <w:tcW w:w="1701" w:type="dxa"/>
            <w:shd w:val="clear" w:color="auto" w:fill="F7F7F7"/>
            <w:tcMar>
              <w:top w:w="90" w:type="dxa"/>
              <w:left w:w="100" w:type="dxa"/>
              <w:bottom w:w="90" w:type="dxa"/>
              <w:right w:w="100" w:type="dxa"/>
            </w:tcMar>
            <w:vAlign w:val="center"/>
          </w:tcPr>
          <w:p w14:paraId="498C10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1E3B17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F7BFD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1BF694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58DE1BC2">
        <w:trPr>
          <w:cantSplit/>
          <w:jc w:val="center"/>
        </w:trPr>
        <w:tc>
          <w:tcPr>
            <w:tcW w:w="1701" w:type="dxa"/>
            <w:tcMar>
              <w:top w:w="90" w:type="dxa"/>
              <w:left w:w="100" w:type="dxa"/>
              <w:bottom w:w="90" w:type="dxa"/>
              <w:right w:w="100" w:type="dxa"/>
            </w:tcMar>
            <w:vAlign w:val="center"/>
          </w:tcPr>
          <w:p w14:paraId="5222E0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6C4E26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0D56B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11DEFE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2E58532A">
        <w:trPr>
          <w:cantSplit/>
          <w:jc w:val="center"/>
        </w:trPr>
        <w:tc>
          <w:tcPr>
            <w:tcW w:w="1701" w:type="dxa"/>
            <w:shd w:val="clear" w:color="auto" w:fill="F7F7F7"/>
            <w:tcMar>
              <w:top w:w="90" w:type="dxa"/>
              <w:left w:w="100" w:type="dxa"/>
              <w:bottom w:w="90" w:type="dxa"/>
              <w:right w:w="100" w:type="dxa"/>
            </w:tcMar>
            <w:vAlign w:val="center"/>
          </w:tcPr>
          <w:p w14:paraId="09902B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1415C7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A56B2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26AE20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7F3D2BBA">
        <w:trPr>
          <w:cantSplit/>
          <w:jc w:val="center"/>
        </w:trPr>
        <w:tc>
          <w:tcPr>
            <w:tcW w:w="1701" w:type="dxa"/>
            <w:tcMar>
              <w:top w:w="90" w:type="dxa"/>
              <w:left w:w="100" w:type="dxa"/>
              <w:bottom w:w="90" w:type="dxa"/>
              <w:right w:w="100" w:type="dxa"/>
            </w:tcMar>
            <w:vAlign w:val="center"/>
          </w:tcPr>
          <w:p w14:paraId="192EB7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6415A1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3C180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256494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3266D240">
        <w:trPr>
          <w:cantSplit/>
          <w:jc w:val="center"/>
        </w:trPr>
        <w:tc>
          <w:tcPr>
            <w:tcW w:w="1701" w:type="dxa"/>
            <w:shd w:val="clear" w:color="auto" w:fill="F7F7F7"/>
            <w:tcMar>
              <w:top w:w="90" w:type="dxa"/>
              <w:left w:w="100" w:type="dxa"/>
              <w:bottom w:w="90" w:type="dxa"/>
              <w:right w:w="100" w:type="dxa"/>
            </w:tcMar>
            <w:vAlign w:val="center"/>
          </w:tcPr>
          <w:p w14:paraId="073EE8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165FAC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693E5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721B06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62E10674">
      <w:pPr>
        <w:spacing w:after="40"/>
      </w:pPr>
    </w:p>
    <w:p w14:paraId="23AA9973">
      <w:pPr>
        <w:keepNext/>
      </w:pPr>
      <w:r>
        <w:rPr>
          <w:rFonts w:ascii="Times New Roman" w:hAnsi="Times New Roman" w:eastAsia="Songti SC" w:cs="Times New Roman"/>
          <w:b/>
          <w:color w:val="000000"/>
          <w:sz w:val="20"/>
        </w:rPr>
        <w:t>7. 库存健康度评价</w:t>
      </w:r>
    </w:p>
    <w:p w14:paraId="0D83BE6E">
      <w:pPr>
        <w:spacing w:after="80" w:line="324" w:lineRule="auto"/>
        <w:ind w:firstLine="420"/>
        <w:jc w:val="both"/>
      </w:pPr>
      <w:r>
        <w:rPr>
          <w:rFonts w:ascii="Times New Roman" w:hAnsi="Times New Roman" w:eastAsia="Songti SC" w:cs="Times New Roman"/>
          <w:color w:val="000000"/>
          <w:sz w:val="21"/>
        </w:rPr>
        <w:t>输入输出属性：输出；权威来源或生成模块：SCOS库存模块；主要消费方：驾驶舱、模型运营；更新频率：日度/周度。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6B9DACD2">
        <w:trPr>
          <w:cantSplit/>
          <w:tblHeader/>
          <w:jc w:val="center"/>
        </w:trPr>
        <w:tc>
          <w:tcPr>
            <w:tcW w:w="1587" w:type="dxa"/>
            <w:shd w:val="clear" w:color="auto" w:fill="BFBFBF"/>
            <w:tcMar>
              <w:top w:w="90" w:type="dxa"/>
              <w:left w:w="100" w:type="dxa"/>
              <w:bottom w:w="90" w:type="dxa"/>
              <w:right w:w="100" w:type="dxa"/>
            </w:tcMar>
            <w:vAlign w:val="center"/>
          </w:tcPr>
          <w:p w14:paraId="7024CC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081488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489660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1858E5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7416D9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420305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6926890D">
        <w:trPr>
          <w:cantSplit/>
          <w:jc w:val="center"/>
        </w:trPr>
        <w:tc>
          <w:tcPr>
            <w:tcW w:w="1587" w:type="dxa"/>
            <w:tcMar>
              <w:top w:w="90" w:type="dxa"/>
              <w:left w:w="100" w:type="dxa"/>
              <w:bottom w:w="90" w:type="dxa"/>
              <w:right w:w="100" w:type="dxa"/>
            </w:tcMar>
            <w:vAlign w:val="center"/>
          </w:tcPr>
          <w:p w14:paraId="7E2FE1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库存健康度评价编号★</w:t>
            </w:r>
          </w:p>
        </w:tc>
        <w:tc>
          <w:tcPr>
            <w:tcW w:w="1701" w:type="dxa"/>
            <w:tcMar>
              <w:top w:w="90" w:type="dxa"/>
              <w:left w:w="100" w:type="dxa"/>
              <w:bottom w:w="90" w:type="dxa"/>
              <w:right w:w="100" w:type="dxa"/>
            </w:tcMar>
            <w:vAlign w:val="center"/>
          </w:tcPr>
          <w:p w14:paraId="7CD9D0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STKHLT_Id</w:t>
            </w:r>
          </w:p>
        </w:tc>
        <w:tc>
          <w:tcPr>
            <w:tcW w:w="1020" w:type="dxa"/>
            <w:tcMar>
              <w:top w:w="90" w:type="dxa"/>
              <w:left w:w="100" w:type="dxa"/>
              <w:bottom w:w="90" w:type="dxa"/>
              <w:right w:w="100" w:type="dxa"/>
            </w:tcMar>
            <w:vAlign w:val="center"/>
          </w:tcPr>
          <w:p w14:paraId="3A4A4B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E8A84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4FB77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5072C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STKHLT+日期+流水号</w:t>
            </w:r>
          </w:p>
        </w:tc>
      </w:tr>
      <w:tr w14:paraId="671A7C90">
        <w:trPr>
          <w:cantSplit/>
          <w:jc w:val="center"/>
        </w:trPr>
        <w:tc>
          <w:tcPr>
            <w:tcW w:w="1587" w:type="dxa"/>
            <w:shd w:val="clear" w:color="auto" w:fill="F7F7F7"/>
            <w:tcMar>
              <w:top w:w="90" w:type="dxa"/>
              <w:left w:w="100" w:type="dxa"/>
              <w:bottom w:w="90" w:type="dxa"/>
              <w:right w:w="100" w:type="dxa"/>
            </w:tcMar>
            <w:vAlign w:val="center"/>
          </w:tcPr>
          <w:p w14:paraId="19E425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2526D1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5435BF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35ED0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3B6DB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47481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1448BEEE">
        <w:trPr>
          <w:cantSplit/>
          <w:jc w:val="center"/>
        </w:trPr>
        <w:tc>
          <w:tcPr>
            <w:tcW w:w="1587" w:type="dxa"/>
            <w:tcMar>
              <w:top w:w="90" w:type="dxa"/>
              <w:left w:w="100" w:type="dxa"/>
              <w:bottom w:w="90" w:type="dxa"/>
              <w:right w:w="100" w:type="dxa"/>
            </w:tcMar>
            <w:vAlign w:val="center"/>
          </w:tcPr>
          <w:p w14:paraId="523BD5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评价期间</w:t>
            </w:r>
          </w:p>
        </w:tc>
        <w:tc>
          <w:tcPr>
            <w:tcW w:w="1701" w:type="dxa"/>
            <w:tcMar>
              <w:top w:w="90" w:type="dxa"/>
              <w:left w:w="100" w:type="dxa"/>
              <w:bottom w:w="90" w:type="dxa"/>
              <w:right w:w="100" w:type="dxa"/>
            </w:tcMar>
            <w:vAlign w:val="center"/>
          </w:tcPr>
          <w:p w14:paraId="36CD13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Evaluation_Period</w:t>
            </w:r>
          </w:p>
        </w:tc>
        <w:tc>
          <w:tcPr>
            <w:tcW w:w="1020" w:type="dxa"/>
            <w:tcMar>
              <w:top w:w="90" w:type="dxa"/>
              <w:left w:w="100" w:type="dxa"/>
              <w:bottom w:w="90" w:type="dxa"/>
              <w:right w:w="100" w:type="dxa"/>
            </w:tcMar>
            <w:vAlign w:val="center"/>
          </w:tcPr>
          <w:p w14:paraId="7C691C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98719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850" w:type="dxa"/>
            <w:tcMar>
              <w:top w:w="90" w:type="dxa"/>
              <w:left w:w="100" w:type="dxa"/>
              <w:bottom w:w="90" w:type="dxa"/>
              <w:right w:w="100" w:type="dxa"/>
            </w:tcMar>
            <w:vAlign w:val="center"/>
          </w:tcPr>
          <w:p w14:paraId="6B7ADF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FB7A0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YYYYMM</w:t>
            </w:r>
          </w:p>
        </w:tc>
      </w:tr>
      <w:tr w14:paraId="02C59A89">
        <w:trPr>
          <w:cantSplit/>
          <w:jc w:val="center"/>
        </w:trPr>
        <w:tc>
          <w:tcPr>
            <w:tcW w:w="1587" w:type="dxa"/>
            <w:shd w:val="clear" w:color="auto" w:fill="F7F7F7"/>
            <w:tcMar>
              <w:top w:w="90" w:type="dxa"/>
              <w:left w:w="100" w:type="dxa"/>
              <w:bottom w:w="90" w:type="dxa"/>
              <w:right w:w="100" w:type="dxa"/>
            </w:tcMar>
            <w:vAlign w:val="center"/>
          </w:tcPr>
          <w:p w14:paraId="7DE0AE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shd w:val="clear" w:color="auto" w:fill="F7F7F7"/>
            <w:tcMar>
              <w:top w:w="90" w:type="dxa"/>
              <w:left w:w="100" w:type="dxa"/>
              <w:bottom w:w="90" w:type="dxa"/>
              <w:right w:w="100" w:type="dxa"/>
            </w:tcMar>
            <w:vAlign w:val="center"/>
          </w:tcPr>
          <w:p w14:paraId="127CC9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shd w:val="clear" w:color="auto" w:fill="F7F7F7"/>
            <w:tcMar>
              <w:top w:w="90" w:type="dxa"/>
              <w:left w:w="100" w:type="dxa"/>
              <w:bottom w:w="90" w:type="dxa"/>
              <w:right w:w="100" w:type="dxa"/>
            </w:tcMar>
            <w:vAlign w:val="center"/>
          </w:tcPr>
          <w:p w14:paraId="399526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62F2C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05E1B1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BD0EC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762A9BA5">
        <w:trPr>
          <w:cantSplit/>
          <w:jc w:val="center"/>
        </w:trPr>
        <w:tc>
          <w:tcPr>
            <w:tcW w:w="1587" w:type="dxa"/>
            <w:tcMar>
              <w:top w:w="90" w:type="dxa"/>
              <w:left w:w="100" w:type="dxa"/>
              <w:bottom w:w="90" w:type="dxa"/>
              <w:right w:w="100" w:type="dxa"/>
            </w:tcMar>
            <w:vAlign w:val="center"/>
          </w:tcPr>
          <w:p w14:paraId="75AB2E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平均库存量</w:t>
            </w:r>
          </w:p>
        </w:tc>
        <w:tc>
          <w:tcPr>
            <w:tcW w:w="1701" w:type="dxa"/>
            <w:tcMar>
              <w:top w:w="90" w:type="dxa"/>
              <w:left w:w="100" w:type="dxa"/>
              <w:bottom w:w="90" w:type="dxa"/>
              <w:right w:w="100" w:type="dxa"/>
            </w:tcMar>
            <w:vAlign w:val="center"/>
          </w:tcPr>
          <w:p w14:paraId="76BB43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Average_Stock_Qty</w:t>
            </w:r>
          </w:p>
        </w:tc>
        <w:tc>
          <w:tcPr>
            <w:tcW w:w="1020" w:type="dxa"/>
            <w:tcMar>
              <w:top w:w="90" w:type="dxa"/>
              <w:left w:w="100" w:type="dxa"/>
              <w:bottom w:w="90" w:type="dxa"/>
              <w:right w:w="100" w:type="dxa"/>
            </w:tcMar>
            <w:vAlign w:val="center"/>
          </w:tcPr>
          <w:p w14:paraId="7646B5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48C6E5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65714A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BFC76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5EA2B95E">
        <w:trPr>
          <w:cantSplit/>
          <w:jc w:val="center"/>
        </w:trPr>
        <w:tc>
          <w:tcPr>
            <w:tcW w:w="1587" w:type="dxa"/>
            <w:shd w:val="clear" w:color="auto" w:fill="F7F7F7"/>
            <w:tcMar>
              <w:top w:w="90" w:type="dxa"/>
              <w:left w:w="100" w:type="dxa"/>
              <w:bottom w:w="90" w:type="dxa"/>
              <w:right w:w="100" w:type="dxa"/>
            </w:tcMar>
            <w:vAlign w:val="center"/>
          </w:tcPr>
          <w:p w14:paraId="447A3A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库存周转天数</w:t>
            </w:r>
          </w:p>
        </w:tc>
        <w:tc>
          <w:tcPr>
            <w:tcW w:w="1701" w:type="dxa"/>
            <w:shd w:val="clear" w:color="auto" w:fill="F7F7F7"/>
            <w:tcMar>
              <w:top w:w="90" w:type="dxa"/>
              <w:left w:w="100" w:type="dxa"/>
              <w:bottom w:w="90" w:type="dxa"/>
              <w:right w:w="100" w:type="dxa"/>
            </w:tcMar>
            <w:vAlign w:val="center"/>
          </w:tcPr>
          <w:p w14:paraId="6E08AD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Inventory_Days</w:t>
            </w:r>
          </w:p>
        </w:tc>
        <w:tc>
          <w:tcPr>
            <w:tcW w:w="1020" w:type="dxa"/>
            <w:shd w:val="clear" w:color="auto" w:fill="F7F7F7"/>
            <w:tcMar>
              <w:top w:w="90" w:type="dxa"/>
              <w:left w:w="100" w:type="dxa"/>
              <w:bottom w:w="90" w:type="dxa"/>
              <w:right w:w="100" w:type="dxa"/>
            </w:tcMar>
            <w:vAlign w:val="center"/>
          </w:tcPr>
          <w:p w14:paraId="601B72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EA0C3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10,2</w:t>
            </w:r>
          </w:p>
        </w:tc>
        <w:tc>
          <w:tcPr>
            <w:tcW w:w="850" w:type="dxa"/>
            <w:shd w:val="clear" w:color="auto" w:fill="F7F7F7"/>
            <w:tcMar>
              <w:top w:w="90" w:type="dxa"/>
              <w:left w:w="100" w:type="dxa"/>
              <w:bottom w:w="90" w:type="dxa"/>
              <w:right w:w="100" w:type="dxa"/>
            </w:tcMar>
            <w:vAlign w:val="center"/>
          </w:tcPr>
          <w:p w14:paraId="226CB0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3EA9D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天</w:t>
            </w:r>
          </w:p>
        </w:tc>
      </w:tr>
      <w:tr w14:paraId="373B58CB">
        <w:trPr>
          <w:cantSplit/>
          <w:jc w:val="center"/>
        </w:trPr>
        <w:tc>
          <w:tcPr>
            <w:tcW w:w="1587" w:type="dxa"/>
            <w:tcMar>
              <w:top w:w="90" w:type="dxa"/>
              <w:left w:w="100" w:type="dxa"/>
              <w:bottom w:w="90" w:type="dxa"/>
              <w:right w:w="100" w:type="dxa"/>
            </w:tcMar>
            <w:vAlign w:val="center"/>
          </w:tcPr>
          <w:p w14:paraId="3DE3DA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缺货次数</w:t>
            </w:r>
          </w:p>
        </w:tc>
        <w:tc>
          <w:tcPr>
            <w:tcW w:w="1701" w:type="dxa"/>
            <w:tcMar>
              <w:top w:w="90" w:type="dxa"/>
              <w:left w:w="100" w:type="dxa"/>
              <w:bottom w:w="90" w:type="dxa"/>
              <w:right w:w="100" w:type="dxa"/>
            </w:tcMar>
            <w:vAlign w:val="center"/>
          </w:tcPr>
          <w:p w14:paraId="4EB3D2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Stockout_Count</w:t>
            </w:r>
          </w:p>
        </w:tc>
        <w:tc>
          <w:tcPr>
            <w:tcW w:w="1020" w:type="dxa"/>
            <w:tcMar>
              <w:top w:w="90" w:type="dxa"/>
              <w:left w:w="100" w:type="dxa"/>
              <w:bottom w:w="90" w:type="dxa"/>
              <w:right w:w="100" w:type="dxa"/>
            </w:tcMar>
            <w:vAlign w:val="center"/>
          </w:tcPr>
          <w:p w14:paraId="463707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tcMar>
              <w:top w:w="90" w:type="dxa"/>
              <w:left w:w="100" w:type="dxa"/>
              <w:bottom w:w="90" w:type="dxa"/>
              <w:right w:w="100" w:type="dxa"/>
            </w:tcMar>
            <w:vAlign w:val="center"/>
          </w:tcPr>
          <w:p w14:paraId="3F370B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68D7A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1E9EA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52BB8278">
        <w:trPr>
          <w:cantSplit/>
          <w:jc w:val="center"/>
        </w:trPr>
        <w:tc>
          <w:tcPr>
            <w:tcW w:w="1587" w:type="dxa"/>
            <w:shd w:val="clear" w:color="auto" w:fill="F7F7F7"/>
            <w:tcMar>
              <w:top w:w="90" w:type="dxa"/>
              <w:left w:w="100" w:type="dxa"/>
              <w:bottom w:w="90" w:type="dxa"/>
              <w:right w:w="100" w:type="dxa"/>
            </w:tcMar>
            <w:vAlign w:val="center"/>
          </w:tcPr>
          <w:p w14:paraId="7C333C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订单满足率</w:t>
            </w:r>
          </w:p>
        </w:tc>
        <w:tc>
          <w:tcPr>
            <w:tcW w:w="1701" w:type="dxa"/>
            <w:shd w:val="clear" w:color="auto" w:fill="F7F7F7"/>
            <w:tcMar>
              <w:top w:w="90" w:type="dxa"/>
              <w:left w:w="100" w:type="dxa"/>
              <w:bottom w:w="90" w:type="dxa"/>
              <w:right w:w="100" w:type="dxa"/>
            </w:tcMar>
            <w:vAlign w:val="center"/>
          </w:tcPr>
          <w:p w14:paraId="789FD6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Order_Fill_Rate</w:t>
            </w:r>
          </w:p>
        </w:tc>
        <w:tc>
          <w:tcPr>
            <w:tcW w:w="1020" w:type="dxa"/>
            <w:shd w:val="clear" w:color="auto" w:fill="F7F7F7"/>
            <w:tcMar>
              <w:top w:w="90" w:type="dxa"/>
              <w:left w:w="100" w:type="dxa"/>
              <w:bottom w:w="90" w:type="dxa"/>
              <w:right w:w="100" w:type="dxa"/>
            </w:tcMar>
            <w:vAlign w:val="center"/>
          </w:tcPr>
          <w:p w14:paraId="35FCDE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078F30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shd w:val="clear" w:color="auto" w:fill="F7F7F7"/>
            <w:tcMar>
              <w:top w:w="90" w:type="dxa"/>
              <w:left w:w="100" w:type="dxa"/>
              <w:bottom w:w="90" w:type="dxa"/>
              <w:right w:w="100" w:type="dxa"/>
            </w:tcMar>
            <w:vAlign w:val="center"/>
          </w:tcPr>
          <w:p w14:paraId="16C8A5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2C278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21D1A59A">
        <w:trPr>
          <w:cantSplit/>
          <w:jc w:val="center"/>
        </w:trPr>
        <w:tc>
          <w:tcPr>
            <w:tcW w:w="1587" w:type="dxa"/>
            <w:tcMar>
              <w:top w:w="90" w:type="dxa"/>
              <w:left w:w="100" w:type="dxa"/>
              <w:bottom w:w="90" w:type="dxa"/>
              <w:right w:w="100" w:type="dxa"/>
            </w:tcMar>
            <w:vAlign w:val="center"/>
          </w:tcPr>
          <w:p w14:paraId="4C413E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超容量次数</w:t>
            </w:r>
          </w:p>
        </w:tc>
        <w:tc>
          <w:tcPr>
            <w:tcW w:w="1701" w:type="dxa"/>
            <w:tcMar>
              <w:top w:w="90" w:type="dxa"/>
              <w:left w:w="100" w:type="dxa"/>
              <w:bottom w:w="90" w:type="dxa"/>
              <w:right w:w="100" w:type="dxa"/>
            </w:tcMar>
            <w:vAlign w:val="center"/>
          </w:tcPr>
          <w:p w14:paraId="5D49D3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Overcapacity_Count</w:t>
            </w:r>
          </w:p>
        </w:tc>
        <w:tc>
          <w:tcPr>
            <w:tcW w:w="1020" w:type="dxa"/>
            <w:tcMar>
              <w:top w:w="90" w:type="dxa"/>
              <w:left w:w="100" w:type="dxa"/>
              <w:bottom w:w="90" w:type="dxa"/>
              <w:right w:w="100" w:type="dxa"/>
            </w:tcMar>
            <w:vAlign w:val="center"/>
          </w:tcPr>
          <w:p w14:paraId="54C00C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tcMar>
              <w:top w:w="90" w:type="dxa"/>
              <w:left w:w="100" w:type="dxa"/>
              <w:bottom w:w="90" w:type="dxa"/>
              <w:right w:w="100" w:type="dxa"/>
            </w:tcMar>
            <w:vAlign w:val="center"/>
          </w:tcPr>
          <w:p w14:paraId="762442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14E29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45197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4247F226">
        <w:trPr>
          <w:cantSplit/>
          <w:jc w:val="center"/>
        </w:trPr>
        <w:tc>
          <w:tcPr>
            <w:tcW w:w="1587" w:type="dxa"/>
            <w:shd w:val="clear" w:color="auto" w:fill="F7F7F7"/>
            <w:tcMar>
              <w:top w:w="90" w:type="dxa"/>
              <w:left w:w="100" w:type="dxa"/>
              <w:bottom w:w="90" w:type="dxa"/>
              <w:right w:w="100" w:type="dxa"/>
            </w:tcMar>
            <w:vAlign w:val="center"/>
          </w:tcPr>
          <w:p w14:paraId="7995A2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健康度等级</w:t>
            </w:r>
          </w:p>
        </w:tc>
        <w:tc>
          <w:tcPr>
            <w:tcW w:w="1701" w:type="dxa"/>
            <w:shd w:val="clear" w:color="auto" w:fill="F7F7F7"/>
            <w:tcMar>
              <w:top w:w="90" w:type="dxa"/>
              <w:left w:w="100" w:type="dxa"/>
              <w:bottom w:w="90" w:type="dxa"/>
              <w:right w:w="100" w:type="dxa"/>
            </w:tcMar>
            <w:vAlign w:val="center"/>
          </w:tcPr>
          <w:p w14:paraId="2AFF55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Health_Level</w:t>
            </w:r>
          </w:p>
        </w:tc>
        <w:tc>
          <w:tcPr>
            <w:tcW w:w="1020" w:type="dxa"/>
            <w:shd w:val="clear" w:color="auto" w:fill="F7F7F7"/>
            <w:tcMar>
              <w:top w:w="90" w:type="dxa"/>
              <w:left w:w="100" w:type="dxa"/>
              <w:bottom w:w="90" w:type="dxa"/>
              <w:right w:w="100" w:type="dxa"/>
            </w:tcMar>
            <w:vAlign w:val="center"/>
          </w:tcPr>
          <w:p w14:paraId="3258C2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AB370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shd w:val="clear" w:color="auto" w:fill="F7F7F7"/>
            <w:tcMar>
              <w:top w:w="90" w:type="dxa"/>
              <w:left w:w="100" w:type="dxa"/>
              <w:bottom w:w="90" w:type="dxa"/>
              <w:right w:w="100" w:type="dxa"/>
            </w:tcMar>
            <w:vAlign w:val="center"/>
          </w:tcPr>
          <w:p w14:paraId="4F05A5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BD3BE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绿/黄/红</w:t>
            </w:r>
          </w:p>
        </w:tc>
      </w:tr>
      <w:tr w14:paraId="5513C6FA">
        <w:trPr>
          <w:cantSplit/>
          <w:jc w:val="center"/>
        </w:trPr>
        <w:tc>
          <w:tcPr>
            <w:tcW w:w="1587" w:type="dxa"/>
            <w:tcMar>
              <w:top w:w="90" w:type="dxa"/>
              <w:left w:w="100" w:type="dxa"/>
              <w:bottom w:w="90" w:type="dxa"/>
              <w:right w:w="100" w:type="dxa"/>
            </w:tcMar>
            <w:vAlign w:val="center"/>
          </w:tcPr>
          <w:p w14:paraId="2FA7F8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策略有效性结论</w:t>
            </w:r>
          </w:p>
        </w:tc>
        <w:tc>
          <w:tcPr>
            <w:tcW w:w="1701" w:type="dxa"/>
            <w:tcMar>
              <w:top w:w="90" w:type="dxa"/>
              <w:left w:w="100" w:type="dxa"/>
              <w:bottom w:w="90" w:type="dxa"/>
              <w:right w:w="100" w:type="dxa"/>
            </w:tcMar>
            <w:vAlign w:val="center"/>
          </w:tcPr>
          <w:p w14:paraId="37AECF6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Strategy_Effectiveness</w:t>
            </w:r>
          </w:p>
        </w:tc>
        <w:tc>
          <w:tcPr>
            <w:tcW w:w="1020" w:type="dxa"/>
            <w:tcMar>
              <w:top w:w="90" w:type="dxa"/>
              <w:left w:w="100" w:type="dxa"/>
              <w:bottom w:w="90" w:type="dxa"/>
              <w:right w:w="100" w:type="dxa"/>
            </w:tcMar>
            <w:vAlign w:val="center"/>
          </w:tcPr>
          <w:p w14:paraId="2A9162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077EA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95510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C550B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有效/需关注/需改进</w:t>
            </w:r>
          </w:p>
        </w:tc>
      </w:tr>
      <w:tr w14:paraId="2292B429">
        <w:trPr>
          <w:cantSplit/>
          <w:jc w:val="center"/>
        </w:trPr>
        <w:tc>
          <w:tcPr>
            <w:tcW w:w="1587" w:type="dxa"/>
            <w:shd w:val="clear" w:color="auto" w:fill="F7F7F7"/>
            <w:tcMar>
              <w:top w:w="90" w:type="dxa"/>
              <w:left w:w="100" w:type="dxa"/>
              <w:bottom w:w="90" w:type="dxa"/>
              <w:right w:w="100" w:type="dxa"/>
            </w:tcMar>
            <w:vAlign w:val="center"/>
          </w:tcPr>
          <w:p w14:paraId="1E0134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改进建议</w:t>
            </w:r>
          </w:p>
        </w:tc>
        <w:tc>
          <w:tcPr>
            <w:tcW w:w="1701" w:type="dxa"/>
            <w:shd w:val="clear" w:color="auto" w:fill="F7F7F7"/>
            <w:tcMar>
              <w:top w:w="90" w:type="dxa"/>
              <w:left w:w="100" w:type="dxa"/>
              <w:bottom w:w="90" w:type="dxa"/>
              <w:right w:w="100" w:type="dxa"/>
            </w:tcMar>
            <w:vAlign w:val="center"/>
          </w:tcPr>
          <w:p w14:paraId="57FC55D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Improvement_Suggestion</w:t>
            </w:r>
          </w:p>
        </w:tc>
        <w:tc>
          <w:tcPr>
            <w:tcW w:w="1020" w:type="dxa"/>
            <w:shd w:val="clear" w:color="auto" w:fill="F7F7F7"/>
            <w:tcMar>
              <w:top w:w="90" w:type="dxa"/>
              <w:left w:w="100" w:type="dxa"/>
              <w:bottom w:w="90" w:type="dxa"/>
              <w:right w:w="100" w:type="dxa"/>
            </w:tcMar>
            <w:vAlign w:val="center"/>
          </w:tcPr>
          <w:p w14:paraId="4DC1EC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0FA168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67577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6E8AAA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参数或策略建议</w:t>
            </w:r>
          </w:p>
        </w:tc>
      </w:tr>
      <w:tr w14:paraId="0803AE92">
        <w:trPr>
          <w:cantSplit/>
          <w:jc w:val="center"/>
        </w:trPr>
        <w:tc>
          <w:tcPr>
            <w:tcW w:w="1587" w:type="dxa"/>
            <w:tcMar>
              <w:top w:w="90" w:type="dxa"/>
              <w:left w:w="100" w:type="dxa"/>
              <w:bottom w:w="90" w:type="dxa"/>
              <w:right w:w="100" w:type="dxa"/>
            </w:tcMar>
            <w:vAlign w:val="center"/>
          </w:tcPr>
          <w:p w14:paraId="78061E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发布报告编号</w:t>
            </w:r>
          </w:p>
        </w:tc>
        <w:tc>
          <w:tcPr>
            <w:tcW w:w="1701" w:type="dxa"/>
            <w:tcMar>
              <w:top w:w="90" w:type="dxa"/>
              <w:left w:w="100" w:type="dxa"/>
              <w:bottom w:w="90" w:type="dxa"/>
              <w:right w:w="100" w:type="dxa"/>
            </w:tcMar>
            <w:vAlign w:val="center"/>
          </w:tcPr>
          <w:p w14:paraId="67CFE6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Report_Id</w:t>
            </w:r>
          </w:p>
        </w:tc>
        <w:tc>
          <w:tcPr>
            <w:tcW w:w="1020" w:type="dxa"/>
            <w:tcMar>
              <w:top w:w="90" w:type="dxa"/>
              <w:left w:w="100" w:type="dxa"/>
              <w:bottom w:w="90" w:type="dxa"/>
              <w:right w:w="100" w:type="dxa"/>
            </w:tcMar>
            <w:vAlign w:val="center"/>
          </w:tcPr>
          <w:p w14:paraId="3BC1D9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E84B6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28878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497A43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已发布报告</w:t>
            </w:r>
          </w:p>
        </w:tc>
      </w:tr>
      <w:tr w14:paraId="39D73D32">
        <w:trPr>
          <w:cantSplit/>
          <w:jc w:val="center"/>
        </w:trPr>
        <w:tc>
          <w:tcPr>
            <w:tcW w:w="1587" w:type="dxa"/>
            <w:shd w:val="clear" w:color="auto" w:fill="F7F7F7"/>
            <w:tcMar>
              <w:top w:w="90" w:type="dxa"/>
              <w:left w:w="100" w:type="dxa"/>
              <w:bottom w:w="90" w:type="dxa"/>
              <w:right w:w="100" w:type="dxa"/>
            </w:tcMar>
            <w:vAlign w:val="center"/>
          </w:tcPr>
          <w:p w14:paraId="7BA1E4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4BF703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1B10EE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54D5F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28F951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9E255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30A0EE80">
        <w:trPr>
          <w:cantSplit/>
          <w:jc w:val="center"/>
        </w:trPr>
        <w:tc>
          <w:tcPr>
            <w:tcW w:w="1587" w:type="dxa"/>
            <w:tcMar>
              <w:top w:w="90" w:type="dxa"/>
              <w:left w:w="100" w:type="dxa"/>
              <w:bottom w:w="90" w:type="dxa"/>
              <w:right w:w="100" w:type="dxa"/>
            </w:tcMar>
            <w:vAlign w:val="center"/>
          </w:tcPr>
          <w:p w14:paraId="404C20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5CD987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3E2A50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EBF8A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5C1F39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69445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36E5CA1C">
        <w:trPr>
          <w:cantSplit/>
          <w:jc w:val="center"/>
        </w:trPr>
        <w:tc>
          <w:tcPr>
            <w:tcW w:w="1587" w:type="dxa"/>
            <w:shd w:val="clear" w:color="auto" w:fill="F7F7F7"/>
            <w:tcMar>
              <w:top w:w="90" w:type="dxa"/>
              <w:left w:w="100" w:type="dxa"/>
              <w:bottom w:w="90" w:type="dxa"/>
              <w:right w:w="100" w:type="dxa"/>
            </w:tcMar>
            <w:vAlign w:val="center"/>
          </w:tcPr>
          <w:p w14:paraId="04CB3B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5ACED5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10003D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5E71D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193E4C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98CD8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5ED89968">
        <w:trPr>
          <w:cantSplit/>
          <w:jc w:val="center"/>
        </w:trPr>
        <w:tc>
          <w:tcPr>
            <w:tcW w:w="1587" w:type="dxa"/>
            <w:tcMar>
              <w:top w:w="90" w:type="dxa"/>
              <w:left w:w="100" w:type="dxa"/>
              <w:bottom w:w="90" w:type="dxa"/>
              <w:right w:w="100" w:type="dxa"/>
            </w:tcMar>
            <w:vAlign w:val="center"/>
          </w:tcPr>
          <w:p w14:paraId="5E4AE5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3DC016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080ACA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457242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6DE4C3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1149C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285C7E79">
        <w:trPr>
          <w:cantSplit/>
          <w:jc w:val="center"/>
        </w:trPr>
        <w:tc>
          <w:tcPr>
            <w:tcW w:w="1587" w:type="dxa"/>
            <w:shd w:val="clear" w:color="auto" w:fill="F7F7F7"/>
            <w:tcMar>
              <w:top w:w="90" w:type="dxa"/>
              <w:left w:w="100" w:type="dxa"/>
              <w:bottom w:w="90" w:type="dxa"/>
              <w:right w:w="100" w:type="dxa"/>
            </w:tcMar>
            <w:vAlign w:val="center"/>
          </w:tcPr>
          <w:p w14:paraId="01E043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598D35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229075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3D369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E5AC8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16ECA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1D1DEA27">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146C4C7">
        <w:trPr>
          <w:cantSplit/>
          <w:tblHeader/>
          <w:jc w:val="center"/>
        </w:trPr>
        <w:tc>
          <w:tcPr>
            <w:tcW w:w="1701" w:type="dxa"/>
            <w:shd w:val="clear" w:color="auto" w:fill="BFBFBF"/>
            <w:tcMar>
              <w:top w:w="90" w:type="dxa"/>
              <w:left w:w="100" w:type="dxa"/>
              <w:bottom w:w="90" w:type="dxa"/>
              <w:right w:w="100" w:type="dxa"/>
            </w:tcMar>
            <w:vAlign w:val="center"/>
          </w:tcPr>
          <w:p w14:paraId="3F5E4F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45B7B2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1CD4A4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6D5D40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4C316D92">
        <w:trPr>
          <w:cantSplit/>
          <w:jc w:val="center"/>
        </w:trPr>
        <w:tc>
          <w:tcPr>
            <w:tcW w:w="1701" w:type="dxa"/>
            <w:tcMar>
              <w:top w:w="90" w:type="dxa"/>
              <w:left w:w="100" w:type="dxa"/>
              <w:bottom w:w="90" w:type="dxa"/>
              <w:right w:w="100" w:type="dxa"/>
            </w:tcMar>
            <w:vAlign w:val="center"/>
          </w:tcPr>
          <w:p w14:paraId="43712D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库存健康度评价编号★</w:t>
            </w:r>
          </w:p>
        </w:tc>
        <w:tc>
          <w:tcPr>
            <w:tcW w:w="1701" w:type="dxa"/>
            <w:tcMar>
              <w:top w:w="90" w:type="dxa"/>
              <w:left w:w="100" w:type="dxa"/>
              <w:bottom w:w="90" w:type="dxa"/>
              <w:right w:w="100" w:type="dxa"/>
            </w:tcMar>
            <w:vAlign w:val="center"/>
          </w:tcPr>
          <w:p w14:paraId="6E0224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111D2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449B7A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66F08FD0">
        <w:trPr>
          <w:cantSplit/>
          <w:jc w:val="center"/>
        </w:trPr>
        <w:tc>
          <w:tcPr>
            <w:tcW w:w="1701" w:type="dxa"/>
            <w:shd w:val="clear" w:color="auto" w:fill="F7F7F7"/>
            <w:tcMar>
              <w:top w:w="90" w:type="dxa"/>
              <w:left w:w="100" w:type="dxa"/>
              <w:bottom w:w="90" w:type="dxa"/>
              <w:right w:w="100" w:type="dxa"/>
            </w:tcMar>
            <w:vAlign w:val="center"/>
          </w:tcPr>
          <w:p w14:paraId="51DDDA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5B2819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7D116F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00317A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17DF54D">
        <w:trPr>
          <w:cantSplit/>
          <w:jc w:val="center"/>
        </w:trPr>
        <w:tc>
          <w:tcPr>
            <w:tcW w:w="1701" w:type="dxa"/>
            <w:tcMar>
              <w:top w:w="90" w:type="dxa"/>
              <w:left w:w="100" w:type="dxa"/>
              <w:bottom w:w="90" w:type="dxa"/>
              <w:right w:w="100" w:type="dxa"/>
            </w:tcMar>
            <w:vAlign w:val="center"/>
          </w:tcPr>
          <w:p w14:paraId="667FE6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评价期间</w:t>
            </w:r>
          </w:p>
        </w:tc>
        <w:tc>
          <w:tcPr>
            <w:tcW w:w="1701" w:type="dxa"/>
            <w:tcMar>
              <w:top w:w="90" w:type="dxa"/>
              <w:left w:w="100" w:type="dxa"/>
              <w:bottom w:w="90" w:type="dxa"/>
              <w:right w:w="100" w:type="dxa"/>
            </w:tcMar>
            <w:vAlign w:val="center"/>
          </w:tcPr>
          <w:p w14:paraId="3E64B7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DAF3B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业务日历</w:t>
            </w:r>
          </w:p>
        </w:tc>
        <w:tc>
          <w:tcPr>
            <w:tcW w:w="2948" w:type="dxa"/>
            <w:tcMar>
              <w:top w:w="90" w:type="dxa"/>
              <w:left w:w="100" w:type="dxa"/>
              <w:bottom w:w="90" w:type="dxa"/>
              <w:right w:w="100" w:type="dxa"/>
            </w:tcMar>
            <w:vAlign w:val="center"/>
          </w:tcPr>
          <w:p w14:paraId="053453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按月评价策略执行效果</w:t>
            </w:r>
          </w:p>
        </w:tc>
      </w:tr>
      <w:tr w14:paraId="18AC588B">
        <w:trPr>
          <w:cantSplit/>
          <w:jc w:val="center"/>
        </w:trPr>
        <w:tc>
          <w:tcPr>
            <w:tcW w:w="1701" w:type="dxa"/>
            <w:shd w:val="clear" w:color="auto" w:fill="F7F7F7"/>
            <w:tcMar>
              <w:top w:w="90" w:type="dxa"/>
              <w:left w:w="100" w:type="dxa"/>
              <w:bottom w:w="90" w:type="dxa"/>
              <w:right w:w="100" w:type="dxa"/>
            </w:tcMar>
            <w:vAlign w:val="center"/>
          </w:tcPr>
          <w:p w14:paraId="154F47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shd w:val="clear" w:color="auto" w:fill="F7F7F7"/>
            <w:tcMar>
              <w:top w:w="90" w:type="dxa"/>
              <w:left w:w="100" w:type="dxa"/>
              <w:bottom w:w="90" w:type="dxa"/>
              <w:right w:w="100" w:type="dxa"/>
            </w:tcMar>
            <w:vAlign w:val="center"/>
          </w:tcPr>
          <w:p w14:paraId="77CA98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33689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shd w:val="clear" w:color="auto" w:fill="F7F7F7"/>
            <w:tcMar>
              <w:top w:w="90" w:type="dxa"/>
              <w:left w:w="100" w:type="dxa"/>
              <w:bottom w:w="90" w:type="dxa"/>
              <w:right w:w="100" w:type="dxa"/>
            </w:tcMar>
            <w:vAlign w:val="center"/>
          </w:tcPr>
          <w:p w14:paraId="5C2465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7C988562">
        <w:trPr>
          <w:cantSplit/>
          <w:jc w:val="center"/>
        </w:trPr>
        <w:tc>
          <w:tcPr>
            <w:tcW w:w="1701" w:type="dxa"/>
            <w:tcMar>
              <w:top w:w="90" w:type="dxa"/>
              <w:left w:w="100" w:type="dxa"/>
              <w:bottom w:w="90" w:type="dxa"/>
              <w:right w:w="100" w:type="dxa"/>
            </w:tcMar>
            <w:vAlign w:val="center"/>
          </w:tcPr>
          <w:p w14:paraId="473A5D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平均库存量</w:t>
            </w:r>
          </w:p>
        </w:tc>
        <w:tc>
          <w:tcPr>
            <w:tcW w:w="1701" w:type="dxa"/>
            <w:tcMar>
              <w:top w:w="90" w:type="dxa"/>
              <w:left w:w="100" w:type="dxa"/>
              <w:bottom w:w="90" w:type="dxa"/>
              <w:right w:w="100" w:type="dxa"/>
            </w:tcMar>
            <w:vAlign w:val="center"/>
          </w:tcPr>
          <w:p w14:paraId="59CF33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WMS/SCOS</w:t>
            </w:r>
          </w:p>
        </w:tc>
        <w:tc>
          <w:tcPr>
            <w:tcW w:w="1701" w:type="dxa"/>
            <w:tcMar>
              <w:top w:w="90" w:type="dxa"/>
              <w:left w:w="100" w:type="dxa"/>
              <w:bottom w:w="90" w:type="dxa"/>
              <w:right w:w="100" w:type="dxa"/>
            </w:tcMar>
            <w:vAlign w:val="center"/>
          </w:tcPr>
          <w:p w14:paraId="11537D7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建议：Average_Stock_Qty</w:t>
            </w:r>
          </w:p>
        </w:tc>
        <w:tc>
          <w:tcPr>
            <w:tcW w:w="2948" w:type="dxa"/>
            <w:tcMar>
              <w:top w:w="90" w:type="dxa"/>
              <w:left w:w="100" w:type="dxa"/>
              <w:bottom w:w="90" w:type="dxa"/>
              <w:right w:w="100" w:type="dxa"/>
            </w:tcMar>
            <w:vAlign w:val="center"/>
          </w:tcPr>
          <w:p w14:paraId="2F485F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按期间日末可用库存平均</w:t>
            </w:r>
          </w:p>
        </w:tc>
      </w:tr>
      <w:tr w14:paraId="1E65C6B5">
        <w:trPr>
          <w:cantSplit/>
          <w:jc w:val="center"/>
        </w:trPr>
        <w:tc>
          <w:tcPr>
            <w:tcW w:w="1701" w:type="dxa"/>
            <w:shd w:val="clear" w:color="auto" w:fill="F7F7F7"/>
            <w:tcMar>
              <w:top w:w="90" w:type="dxa"/>
              <w:left w:w="100" w:type="dxa"/>
              <w:bottom w:w="90" w:type="dxa"/>
              <w:right w:w="100" w:type="dxa"/>
            </w:tcMar>
            <w:vAlign w:val="center"/>
          </w:tcPr>
          <w:p w14:paraId="617E8F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库存周转天数</w:t>
            </w:r>
          </w:p>
        </w:tc>
        <w:tc>
          <w:tcPr>
            <w:tcW w:w="1701" w:type="dxa"/>
            <w:shd w:val="clear" w:color="auto" w:fill="F7F7F7"/>
            <w:tcMar>
              <w:top w:w="90" w:type="dxa"/>
              <w:left w:w="100" w:type="dxa"/>
              <w:bottom w:w="90" w:type="dxa"/>
              <w:right w:w="100" w:type="dxa"/>
            </w:tcMar>
            <w:vAlign w:val="center"/>
          </w:tcPr>
          <w:p w14:paraId="235DF9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94C93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指标计算</w:t>
            </w:r>
          </w:p>
        </w:tc>
        <w:tc>
          <w:tcPr>
            <w:tcW w:w="2948" w:type="dxa"/>
            <w:shd w:val="clear" w:color="auto" w:fill="F7F7F7"/>
            <w:tcMar>
              <w:top w:w="90" w:type="dxa"/>
              <w:left w:w="100" w:type="dxa"/>
              <w:bottom w:w="90" w:type="dxa"/>
              <w:right w:w="100" w:type="dxa"/>
            </w:tcMar>
            <w:vAlign w:val="center"/>
          </w:tcPr>
          <w:p w14:paraId="0FDE78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按已发布指标口径计算</w:t>
            </w:r>
          </w:p>
        </w:tc>
      </w:tr>
      <w:tr w14:paraId="2703C275">
        <w:trPr>
          <w:cantSplit/>
          <w:jc w:val="center"/>
        </w:trPr>
        <w:tc>
          <w:tcPr>
            <w:tcW w:w="1701" w:type="dxa"/>
            <w:tcMar>
              <w:top w:w="90" w:type="dxa"/>
              <w:left w:w="100" w:type="dxa"/>
              <w:bottom w:w="90" w:type="dxa"/>
              <w:right w:w="100" w:type="dxa"/>
            </w:tcMar>
            <w:vAlign w:val="center"/>
          </w:tcPr>
          <w:p w14:paraId="2EE12B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缺货次数</w:t>
            </w:r>
          </w:p>
        </w:tc>
        <w:tc>
          <w:tcPr>
            <w:tcW w:w="1701" w:type="dxa"/>
            <w:tcMar>
              <w:top w:w="90" w:type="dxa"/>
              <w:left w:w="100" w:type="dxa"/>
              <w:bottom w:w="90" w:type="dxa"/>
              <w:right w:w="100" w:type="dxa"/>
            </w:tcMar>
            <w:vAlign w:val="center"/>
          </w:tcPr>
          <w:p w14:paraId="52A5AE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WMS/SAP</w:t>
            </w:r>
          </w:p>
        </w:tc>
        <w:tc>
          <w:tcPr>
            <w:tcW w:w="1701" w:type="dxa"/>
            <w:tcMar>
              <w:top w:w="90" w:type="dxa"/>
              <w:left w:w="100" w:type="dxa"/>
              <w:bottom w:w="90" w:type="dxa"/>
              <w:right w:w="100" w:type="dxa"/>
            </w:tcMar>
            <w:vAlign w:val="center"/>
          </w:tcPr>
          <w:p w14:paraId="6728C9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建议：Stockout_Count</w:t>
            </w:r>
          </w:p>
        </w:tc>
        <w:tc>
          <w:tcPr>
            <w:tcW w:w="2948" w:type="dxa"/>
            <w:tcMar>
              <w:top w:w="90" w:type="dxa"/>
              <w:left w:w="100" w:type="dxa"/>
              <w:bottom w:w="90" w:type="dxa"/>
              <w:right w:w="100" w:type="dxa"/>
            </w:tcMar>
            <w:vAlign w:val="center"/>
          </w:tcPr>
          <w:p w14:paraId="71C0D6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按有效缺货事件去重计数</w:t>
            </w:r>
          </w:p>
        </w:tc>
      </w:tr>
      <w:tr w14:paraId="402D54AD">
        <w:trPr>
          <w:cantSplit/>
          <w:jc w:val="center"/>
        </w:trPr>
        <w:tc>
          <w:tcPr>
            <w:tcW w:w="1701" w:type="dxa"/>
            <w:shd w:val="clear" w:color="auto" w:fill="F7F7F7"/>
            <w:tcMar>
              <w:top w:w="90" w:type="dxa"/>
              <w:left w:w="100" w:type="dxa"/>
              <w:bottom w:w="90" w:type="dxa"/>
              <w:right w:w="100" w:type="dxa"/>
            </w:tcMar>
            <w:vAlign w:val="center"/>
          </w:tcPr>
          <w:p w14:paraId="5F0DBA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订单满足率</w:t>
            </w:r>
          </w:p>
        </w:tc>
        <w:tc>
          <w:tcPr>
            <w:tcW w:w="1701" w:type="dxa"/>
            <w:shd w:val="clear" w:color="auto" w:fill="F7F7F7"/>
            <w:tcMar>
              <w:top w:w="90" w:type="dxa"/>
              <w:left w:w="100" w:type="dxa"/>
              <w:bottom w:w="90" w:type="dxa"/>
              <w:right w:w="100" w:type="dxa"/>
            </w:tcMar>
            <w:vAlign w:val="center"/>
          </w:tcPr>
          <w:p w14:paraId="5F6E0C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shd w:val="clear" w:color="auto" w:fill="F7F7F7"/>
            <w:tcMar>
              <w:top w:w="90" w:type="dxa"/>
              <w:left w:w="100" w:type="dxa"/>
              <w:bottom w:w="90" w:type="dxa"/>
              <w:right w:w="100" w:type="dxa"/>
            </w:tcMar>
            <w:vAlign w:val="center"/>
          </w:tcPr>
          <w:p w14:paraId="4EACC1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建议：Order_Fill_Rate</w:t>
            </w:r>
          </w:p>
        </w:tc>
        <w:tc>
          <w:tcPr>
            <w:tcW w:w="2948" w:type="dxa"/>
            <w:shd w:val="clear" w:color="auto" w:fill="F7F7F7"/>
            <w:tcMar>
              <w:top w:w="90" w:type="dxa"/>
              <w:left w:w="100" w:type="dxa"/>
              <w:bottom w:w="90" w:type="dxa"/>
              <w:right w:w="100" w:type="dxa"/>
            </w:tcMar>
            <w:vAlign w:val="center"/>
          </w:tcPr>
          <w:p w14:paraId="36397F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按承诺订单数量计算</w:t>
            </w:r>
          </w:p>
        </w:tc>
      </w:tr>
      <w:tr w14:paraId="0EBBE59A">
        <w:trPr>
          <w:cantSplit/>
          <w:jc w:val="center"/>
        </w:trPr>
        <w:tc>
          <w:tcPr>
            <w:tcW w:w="1701" w:type="dxa"/>
            <w:tcMar>
              <w:top w:w="90" w:type="dxa"/>
              <w:left w:w="100" w:type="dxa"/>
              <w:bottom w:w="90" w:type="dxa"/>
              <w:right w:w="100" w:type="dxa"/>
            </w:tcMar>
            <w:vAlign w:val="center"/>
          </w:tcPr>
          <w:p w14:paraId="589653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超容量次数</w:t>
            </w:r>
          </w:p>
        </w:tc>
        <w:tc>
          <w:tcPr>
            <w:tcW w:w="1701" w:type="dxa"/>
            <w:tcMar>
              <w:top w:w="90" w:type="dxa"/>
              <w:left w:w="100" w:type="dxa"/>
              <w:bottom w:w="90" w:type="dxa"/>
              <w:right w:w="100" w:type="dxa"/>
            </w:tcMar>
            <w:vAlign w:val="center"/>
          </w:tcPr>
          <w:p w14:paraId="314B5B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WMS/MES</w:t>
            </w:r>
          </w:p>
        </w:tc>
        <w:tc>
          <w:tcPr>
            <w:tcW w:w="1701" w:type="dxa"/>
            <w:tcMar>
              <w:top w:w="90" w:type="dxa"/>
              <w:left w:w="100" w:type="dxa"/>
              <w:bottom w:w="90" w:type="dxa"/>
              <w:right w:w="100" w:type="dxa"/>
            </w:tcMar>
            <w:vAlign w:val="center"/>
          </w:tcPr>
          <w:p w14:paraId="1832C7A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建议：Overcapacity_Count</w:t>
            </w:r>
          </w:p>
        </w:tc>
        <w:tc>
          <w:tcPr>
            <w:tcW w:w="2948" w:type="dxa"/>
            <w:tcMar>
              <w:top w:w="90" w:type="dxa"/>
              <w:left w:w="100" w:type="dxa"/>
              <w:bottom w:w="90" w:type="dxa"/>
              <w:right w:w="100" w:type="dxa"/>
            </w:tcMar>
            <w:vAlign w:val="center"/>
          </w:tcPr>
          <w:p w14:paraId="0DD255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按储罐有效容量判断</w:t>
            </w:r>
          </w:p>
        </w:tc>
      </w:tr>
      <w:tr w14:paraId="46929EB2">
        <w:trPr>
          <w:cantSplit/>
          <w:jc w:val="center"/>
        </w:trPr>
        <w:tc>
          <w:tcPr>
            <w:tcW w:w="1701" w:type="dxa"/>
            <w:shd w:val="clear" w:color="auto" w:fill="F7F7F7"/>
            <w:tcMar>
              <w:top w:w="90" w:type="dxa"/>
              <w:left w:w="100" w:type="dxa"/>
              <w:bottom w:w="90" w:type="dxa"/>
              <w:right w:w="100" w:type="dxa"/>
            </w:tcMar>
            <w:vAlign w:val="center"/>
          </w:tcPr>
          <w:p w14:paraId="6B8BFD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健康度等级</w:t>
            </w:r>
          </w:p>
        </w:tc>
        <w:tc>
          <w:tcPr>
            <w:tcW w:w="1701" w:type="dxa"/>
            <w:shd w:val="clear" w:color="auto" w:fill="F7F7F7"/>
            <w:tcMar>
              <w:top w:w="90" w:type="dxa"/>
              <w:left w:w="100" w:type="dxa"/>
              <w:bottom w:w="90" w:type="dxa"/>
              <w:right w:w="100" w:type="dxa"/>
            </w:tcMar>
            <w:vAlign w:val="center"/>
          </w:tcPr>
          <w:p w14:paraId="64A5DF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7DF91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阈值判断</w:t>
            </w:r>
          </w:p>
        </w:tc>
        <w:tc>
          <w:tcPr>
            <w:tcW w:w="2948" w:type="dxa"/>
            <w:shd w:val="clear" w:color="auto" w:fill="F7F7F7"/>
            <w:tcMar>
              <w:top w:w="90" w:type="dxa"/>
              <w:left w:w="100" w:type="dxa"/>
              <w:bottom w:w="90" w:type="dxa"/>
              <w:right w:w="100" w:type="dxa"/>
            </w:tcMar>
            <w:vAlign w:val="center"/>
          </w:tcPr>
          <w:p w14:paraId="61E8BD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按已发布健康度规则生成</w:t>
            </w:r>
          </w:p>
        </w:tc>
      </w:tr>
      <w:tr w14:paraId="2390AECD">
        <w:trPr>
          <w:cantSplit/>
          <w:jc w:val="center"/>
        </w:trPr>
        <w:tc>
          <w:tcPr>
            <w:tcW w:w="1701" w:type="dxa"/>
            <w:tcMar>
              <w:top w:w="90" w:type="dxa"/>
              <w:left w:w="100" w:type="dxa"/>
              <w:bottom w:w="90" w:type="dxa"/>
              <w:right w:w="100" w:type="dxa"/>
            </w:tcMar>
            <w:vAlign w:val="center"/>
          </w:tcPr>
          <w:p w14:paraId="61BE99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策略有效性结论</w:t>
            </w:r>
          </w:p>
        </w:tc>
        <w:tc>
          <w:tcPr>
            <w:tcW w:w="1701" w:type="dxa"/>
            <w:tcMar>
              <w:top w:w="90" w:type="dxa"/>
              <w:left w:w="100" w:type="dxa"/>
              <w:bottom w:w="90" w:type="dxa"/>
              <w:right w:w="100" w:type="dxa"/>
            </w:tcMar>
            <w:vAlign w:val="center"/>
          </w:tcPr>
          <w:p w14:paraId="326E6A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F4D21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评价结果</w:t>
            </w:r>
          </w:p>
        </w:tc>
        <w:tc>
          <w:tcPr>
            <w:tcW w:w="2948" w:type="dxa"/>
            <w:tcMar>
              <w:top w:w="90" w:type="dxa"/>
              <w:left w:w="100" w:type="dxa"/>
              <w:bottom w:w="90" w:type="dxa"/>
              <w:right w:w="100" w:type="dxa"/>
            </w:tcMar>
            <w:vAlign w:val="center"/>
          </w:tcPr>
          <w:p w14:paraId="7E930E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结合目标与实际差异形成</w:t>
            </w:r>
          </w:p>
        </w:tc>
      </w:tr>
      <w:tr w14:paraId="6AB2FB5D">
        <w:trPr>
          <w:cantSplit/>
          <w:jc w:val="center"/>
        </w:trPr>
        <w:tc>
          <w:tcPr>
            <w:tcW w:w="1701" w:type="dxa"/>
            <w:shd w:val="clear" w:color="auto" w:fill="F7F7F7"/>
            <w:tcMar>
              <w:top w:w="90" w:type="dxa"/>
              <w:left w:w="100" w:type="dxa"/>
              <w:bottom w:w="90" w:type="dxa"/>
              <w:right w:w="100" w:type="dxa"/>
            </w:tcMar>
            <w:vAlign w:val="center"/>
          </w:tcPr>
          <w:p w14:paraId="6FA9D1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改进建议</w:t>
            </w:r>
          </w:p>
        </w:tc>
        <w:tc>
          <w:tcPr>
            <w:tcW w:w="1701" w:type="dxa"/>
            <w:shd w:val="clear" w:color="auto" w:fill="F7F7F7"/>
            <w:tcMar>
              <w:top w:w="90" w:type="dxa"/>
              <w:left w:w="100" w:type="dxa"/>
              <w:bottom w:w="90" w:type="dxa"/>
              <w:right w:w="100" w:type="dxa"/>
            </w:tcMar>
            <w:vAlign w:val="center"/>
          </w:tcPr>
          <w:p w14:paraId="348D3E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1A63D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分析结果</w:t>
            </w:r>
          </w:p>
        </w:tc>
        <w:tc>
          <w:tcPr>
            <w:tcW w:w="2948" w:type="dxa"/>
            <w:shd w:val="clear" w:color="auto" w:fill="F7F7F7"/>
            <w:tcMar>
              <w:top w:w="90" w:type="dxa"/>
              <w:left w:w="100" w:type="dxa"/>
              <w:bottom w:w="90" w:type="dxa"/>
              <w:right w:w="100" w:type="dxa"/>
            </w:tcMar>
            <w:vAlign w:val="center"/>
          </w:tcPr>
          <w:p w14:paraId="2783CF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记录待纳入后续策略的建议</w:t>
            </w:r>
          </w:p>
        </w:tc>
      </w:tr>
      <w:tr w14:paraId="5C6F093D">
        <w:trPr>
          <w:cantSplit/>
          <w:jc w:val="center"/>
        </w:trPr>
        <w:tc>
          <w:tcPr>
            <w:tcW w:w="1701" w:type="dxa"/>
            <w:tcMar>
              <w:top w:w="90" w:type="dxa"/>
              <w:left w:w="100" w:type="dxa"/>
              <w:bottom w:w="90" w:type="dxa"/>
              <w:right w:w="100" w:type="dxa"/>
            </w:tcMar>
            <w:vAlign w:val="center"/>
          </w:tcPr>
          <w:p w14:paraId="68AD2C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发布报告编号</w:t>
            </w:r>
          </w:p>
        </w:tc>
        <w:tc>
          <w:tcPr>
            <w:tcW w:w="1701" w:type="dxa"/>
            <w:tcMar>
              <w:top w:w="90" w:type="dxa"/>
              <w:left w:w="100" w:type="dxa"/>
              <w:bottom w:w="90" w:type="dxa"/>
              <w:right w:w="100" w:type="dxa"/>
            </w:tcMar>
            <w:vAlign w:val="center"/>
          </w:tcPr>
          <w:p w14:paraId="37AB4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CF63E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7B0910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关联对外发布的健康度报告</w:t>
            </w:r>
          </w:p>
        </w:tc>
      </w:tr>
      <w:tr w14:paraId="00382255">
        <w:trPr>
          <w:cantSplit/>
          <w:jc w:val="center"/>
        </w:trPr>
        <w:tc>
          <w:tcPr>
            <w:tcW w:w="1701" w:type="dxa"/>
            <w:shd w:val="clear" w:color="auto" w:fill="F7F7F7"/>
            <w:tcMar>
              <w:top w:w="90" w:type="dxa"/>
              <w:left w:w="100" w:type="dxa"/>
              <w:bottom w:w="90" w:type="dxa"/>
              <w:right w:w="100" w:type="dxa"/>
            </w:tcMar>
            <w:vAlign w:val="center"/>
          </w:tcPr>
          <w:p w14:paraId="6A1180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4B67FF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9D21F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3CF25A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7477CA94">
        <w:trPr>
          <w:cantSplit/>
          <w:jc w:val="center"/>
        </w:trPr>
        <w:tc>
          <w:tcPr>
            <w:tcW w:w="1701" w:type="dxa"/>
            <w:tcMar>
              <w:top w:w="90" w:type="dxa"/>
              <w:left w:w="100" w:type="dxa"/>
              <w:bottom w:w="90" w:type="dxa"/>
              <w:right w:w="100" w:type="dxa"/>
            </w:tcMar>
            <w:vAlign w:val="center"/>
          </w:tcPr>
          <w:p w14:paraId="145B46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4A7A1F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69517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0F6059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3E604683">
        <w:trPr>
          <w:cantSplit/>
          <w:jc w:val="center"/>
        </w:trPr>
        <w:tc>
          <w:tcPr>
            <w:tcW w:w="1701" w:type="dxa"/>
            <w:shd w:val="clear" w:color="auto" w:fill="F7F7F7"/>
            <w:tcMar>
              <w:top w:w="90" w:type="dxa"/>
              <w:left w:w="100" w:type="dxa"/>
              <w:bottom w:w="90" w:type="dxa"/>
              <w:right w:w="100" w:type="dxa"/>
            </w:tcMar>
            <w:vAlign w:val="center"/>
          </w:tcPr>
          <w:p w14:paraId="636825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3CA433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FBB50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531D07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335E47E2">
        <w:trPr>
          <w:cantSplit/>
          <w:jc w:val="center"/>
        </w:trPr>
        <w:tc>
          <w:tcPr>
            <w:tcW w:w="1701" w:type="dxa"/>
            <w:tcMar>
              <w:top w:w="90" w:type="dxa"/>
              <w:left w:w="100" w:type="dxa"/>
              <w:bottom w:w="90" w:type="dxa"/>
              <w:right w:w="100" w:type="dxa"/>
            </w:tcMar>
            <w:vAlign w:val="center"/>
          </w:tcPr>
          <w:p w14:paraId="663AAB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33C6DC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59C7D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172D88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33F7774C">
        <w:trPr>
          <w:cantSplit/>
          <w:jc w:val="center"/>
        </w:trPr>
        <w:tc>
          <w:tcPr>
            <w:tcW w:w="1701" w:type="dxa"/>
            <w:shd w:val="clear" w:color="auto" w:fill="F7F7F7"/>
            <w:tcMar>
              <w:top w:w="90" w:type="dxa"/>
              <w:left w:w="100" w:type="dxa"/>
              <w:bottom w:w="90" w:type="dxa"/>
              <w:right w:w="100" w:type="dxa"/>
            </w:tcMar>
            <w:vAlign w:val="center"/>
          </w:tcPr>
          <w:p w14:paraId="322BF6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1587E8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F73DD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315688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0A662C11">
      <w:pPr>
        <w:spacing w:after="40"/>
      </w:pPr>
    </w:p>
    <w:p w14:paraId="571FCB51">
      <w:pPr>
        <w:keepNext/>
      </w:pPr>
      <w:r>
        <w:rPr>
          <w:rFonts w:ascii="Times New Roman" w:hAnsi="Times New Roman" w:eastAsia="Songti SC" w:cs="Times New Roman"/>
          <w:b/>
          <w:color w:val="000000"/>
          <w:sz w:val="22"/>
        </w:rPr>
        <w:t>采购优化数据实体</w:t>
      </w:r>
    </w:p>
    <w:p w14:paraId="6DB2B320">
      <w:pPr>
        <w:keepNext/>
      </w:pPr>
      <w:r>
        <w:rPr>
          <w:rFonts w:ascii="Times New Roman" w:hAnsi="Times New Roman" w:eastAsia="Songti SC" w:cs="Times New Roman"/>
          <w:b/>
          <w:color w:val="000000"/>
          <w:sz w:val="20"/>
        </w:rPr>
        <w:t>8. 待采购需求</w:t>
      </w:r>
    </w:p>
    <w:p w14:paraId="32801675">
      <w:pPr>
        <w:spacing w:after="80" w:line="324" w:lineRule="auto"/>
        <w:ind w:firstLine="420"/>
        <w:jc w:val="both"/>
      </w:pPr>
      <w:r>
        <w:rPr>
          <w:rFonts w:ascii="Times New Roman" w:hAnsi="Times New Roman" w:eastAsia="Songti SC" w:cs="Times New Roman"/>
          <w:color w:val="000000"/>
          <w:sz w:val="21"/>
        </w:rPr>
        <w:t>输入输出属性：输入；权威来源或生成模块：SAP、外部生产计划、库存模块；主要消费方：采购优化算法容器；更新频率：月度/周度/事件。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59B7C167">
        <w:trPr>
          <w:cantSplit/>
          <w:tblHeader/>
          <w:jc w:val="center"/>
        </w:trPr>
        <w:tc>
          <w:tcPr>
            <w:tcW w:w="1587" w:type="dxa"/>
            <w:shd w:val="clear" w:color="auto" w:fill="BFBFBF"/>
            <w:tcMar>
              <w:top w:w="90" w:type="dxa"/>
              <w:left w:w="100" w:type="dxa"/>
              <w:bottom w:w="90" w:type="dxa"/>
              <w:right w:w="100" w:type="dxa"/>
            </w:tcMar>
            <w:vAlign w:val="center"/>
          </w:tcPr>
          <w:p w14:paraId="0A7036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798206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6C9BDC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5C864A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0C938C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19AD88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3AEA7F7D">
        <w:trPr>
          <w:cantSplit/>
          <w:jc w:val="center"/>
        </w:trPr>
        <w:tc>
          <w:tcPr>
            <w:tcW w:w="1587" w:type="dxa"/>
            <w:tcMar>
              <w:top w:w="90" w:type="dxa"/>
              <w:left w:w="100" w:type="dxa"/>
              <w:bottom w:w="90" w:type="dxa"/>
              <w:right w:w="100" w:type="dxa"/>
            </w:tcMar>
            <w:vAlign w:val="center"/>
          </w:tcPr>
          <w:p w14:paraId="29F71A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待采购需求编号★</w:t>
            </w:r>
          </w:p>
        </w:tc>
        <w:tc>
          <w:tcPr>
            <w:tcW w:w="1701" w:type="dxa"/>
            <w:tcMar>
              <w:top w:w="90" w:type="dxa"/>
              <w:left w:w="100" w:type="dxa"/>
              <w:bottom w:w="90" w:type="dxa"/>
              <w:right w:w="100" w:type="dxa"/>
            </w:tcMar>
            <w:vAlign w:val="center"/>
          </w:tcPr>
          <w:p w14:paraId="7A03A2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PURDEM_Id</w:t>
            </w:r>
          </w:p>
        </w:tc>
        <w:tc>
          <w:tcPr>
            <w:tcW w:w="1020" w:type="dxa"/>
            <w:tcMar>
              <w:top w:w="90" w:type="dxa"/>
              <w:left w:w="100" w:type="dxa"/>
              <w:bottom w:w="90" w:type="dxa"/>
              <w:right w:w="100" w:type="dxa"/>
            </w:tcMar>
            <w:vAlign w:val="center"/>
          </w:tcPr>
          <w:p w14:paraId="4D8E79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1C61C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7BC91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252EA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PURDEM+日期+流水号</w:t>
            </w:r>
          </w:p>
        </w:tc>
      </w:tr>
      <w:tr w14:paraId="2519E3C7">
        <w:trPr>
          <w:cantSplit/>
          <w:jc w:val="center"/>
        </w:trPr>
        <w:tc>
          <w:tcPr>
            <w:tcW w:w="1587" w:type="dxa"/>
            <w:shd w:val="clear" w:color="auto" w:fill="F7F7F7"/>
            <w:tcMar>
              <w:top w:w="90" w:type="dxa"/>
              <w:left w:w="100" w:type="dxa"/>
              <w:bottom w:w="90" w:type="dxa"/>
              <w:right w:w="100" w:type="dxa"/>
            </w:tcMar>
            <w:vAlign w:val="center"/>
          </w:tcPr>
          <w:p w14:paraId="0BED32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1E3CD7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0DF10E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F7F9A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48477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736A1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E9F3E30">
        <w:trPr>
          <w:cantSplit/>
          <w:jc w:val="center"/>
        </w:trPr>
        <w:tc>
          <w:tcPr>
            <w:tcW w:w="1587" w:type="dxa"/>
            <w:tcMar>
              <w:top w:w="90" w:type="dxa"/>
              <w:left w:w="100" w:type="dxa"/>
              <w:bottom w:w="90" w:type="dxa"/>
              <w:right w:w="100" w:type="dxa"/>
            </w:tcMar>
            <w:vAlign w:val="center"/>
          </w:tcPr>
          <w:p w14:paraId="1C1BCD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tcMar>
              <w:top w:w="90" w:type="dxa"/>
              <w:left w:w="100" w:type="dxa"/>
              <w:bottom w:w="90" w:type="dxa"/>
              <w:right w:w="100" w:type="dxa"/>
            </w:tcMar>
            <w:vAlign w:val="center"/>
          </w:tcPr>
          <w:p w14:paraId="4FBB84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tcMar>
              <w:top w:w="90" w:type="dxa"/>
              <w:left w:w="100" w:type="dxa"/>
              <w:bottom w:w="90" w:type="dxa"/>
              <w:right w:w="100" w:type="dxa"/>
            </w:tcMar>
            <w:vAlign w:val="center"/>
          </w:tcPr>
          <w:p w14:paraId="0F9E9B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B768C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293F7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13F93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1D8A343C">
        <w:trPr>
          <w:cantSplit/>
          <w:jc w:val="center"/>
        </w:trPr>
        <w:tc>
          <w:tcPr>
            <w:tcW w:w="1587" w:type="dxa"/>
            <w:shd w:val="clear" w:color="auto" w:fill="F7F7F7"/>
            <w:tcMar>
              <w:top w:w="90" w:type="dxa"/>
              <w:left w:w="100" w:type="dxa"/>
              <w:bottom w:w="90" w:type="dxa"/>
              <w:right w:w="100" w:type="dxa"/>
            </w:tcMar>
            <w:vAlign w:val="center"/>
          </w:tcPr>
          <w:p w14:paraId="6D471A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需求期间</w:t>
            </w:r>
          </w:p>
        </w:tc>
        <w:tc>
          <w:tcPr>
            <w:tcW w:w="1701" w:type="dxa"/>
            <w:shd w:val="clear" w:color="auto" w:fill="F7F7F7"/>
            <w:tcMar>
              <w:top w:w="90" w:type="dxa"/>
              <w:left w:w="100" w:type="dxa"/>
              <w:bottom w:w="90" w:type="dxa"/>
              <w:right w:w="100" w:type="dxa"/>
            </w:tcMar>
            <w:vAlign w:val="center"/>
          </w:tcPr>
          <w:p w14:paraId="651FA7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Demand_Period</w:t>
            </w:r>
          </w:p>
        </w:tc>
        <w:tc>
          <w:tcPr>
            <w:tcW w:w="1020" w:type="dxa"/>
            <w:shd w:val="clear" w:color="auto" w:fill="F7F7F7"/>
            <w:tcMar>
              <w:top w:w="90" w:type="dxa"/>
              <w:left w:w="100" w:type="dxa"/>
              <w:bottom w:w="90" w:type="dxa"/>
              <w:right w:w="100" w:type="dxa"/>
            </w:tcMar>
            <w:vAlign w:val="center"/>
          </w:tcPr>
          <w:p w14:paraId="377421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1387E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850" w:type="dxa"/>
            <w:shd w:val="clear" w:color="auto" w:fill="F7F7F7"/>
            <w:tcMar>
              <w:top w:w="90" w:type="dxa"/>
              <w:left w:w="100" w:type="dxa"/>
              <w:bottom w:w="90" w:type="dxa"/>
              <w:right w:w="100" w:type="dxa"/>
            </w:tcMar>
            <w:vAlign w:val="center"/>
          </w:tcPr>
          <w:p w14:paraId="69D164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4F6FB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YYYYMM</w:t>
            </w:r>
          </w:p>
        </w:tc>
      </w:tr>
      <w:tr w14:paraId="351147F7">
        <w:trPr>
          <w:cantSplit/>
          <w:jc w:val="center"/>
        </w:trPr>
        <w:tc>
          <w:tcPr>
            <w:tcW w:w="1587" w:type="dxa"/>
            <w:tcMar>
              <w:top w:w="90" w:type="dxa"/>
              <w:left w:w="100" w:type="dxa"/>
              <w:bottom w:w="90" w:type="dxa"/>
              <w:right w:w="100" w:type="dxa"/>
            </w:tcMar>
            <w:vAlign w:val="center"/>
          </w:tcPr>
          <w:p w14:paraId="74AEDD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要求到货日期</w:t>
            </w:r>
          </w:p>
        </w:tc>
        <w:tc>
          <w:tcPr>
            <w:tcW w:w="1701" w:type="dxa"/>
            <w:tcMar>
              <w:top w:w="90" w:type="dxa"/>
              <w:left w:w="100" w:type="dxa"/>
              <w:bottom w:w="90" w:type="dxa"/>
              <w:right w:w="100" w:type="dxa"/>
            </w:tcMar>
            <w:vAlign w:val="center"/>
          </w:tcPr>
          <w:p w14:paraId="7E6DF12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Required_Arrival_Date</w:t>
            </w:r>
          </w:p>
        </w:tc>
        <w:tc>
          <w:tcPr>
            <w:tcW w:w="1020" w:type="dxa"/>
            <w:tcMar>
              <w:top w:w="90" w:type="dxa"/>
              <w:left w:w="100" w:type="dxa"/>
              <w:bottom w:w="90" w:type="dxa"/>
              <w:right w:w="100" w:type="dxa"/>
            </w:tcMar>
            <w:vAlign w:val="center"/>
          </w:tcPr>
          <w:p w14:paraId="2383DB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01BE53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8D414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3CC4D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43A89359">
        <w:trPr>
          <w:cantSplit/>
          <w:jc w:val="center"/>
        </w:trPr>
        <w:tc>
          <w:tcPr>
            <w:tcW w:w="1587" w:type="dxa"/>
            <w:shd w:val="clear" w:color="auto" w:fill="F7F7F7"/>
            <w:tcMar>
              <w:top w:w="90" w:type="dxa"/>
              <w:left w:w="100" w:type="dxa"/>
              <w:bottom w:w="90" w:type="dxa"/>
              <w:right w:w="100" w:type="dxa"/>
            </w:tcMar>
            <w:vAlign w:val="center"/>
          </w:tcPr>
          <w:p w14:paraId="0A0E3F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毛需求量</w:t>
            </w:r>
          </w:p>
        </w:tc>
        <w:tc>
          <w:tcPr>
            <w:tcW w:w="1701" w:type="dxa"/>
            <w:shd w:val="clear" w:color="auto" w:fill="F7F7F7"/>
            <w:tcMar>
              <w:top w:w="90" w:type="dxa"/>
              <w:left w:w="100" w:type="dxa"/>
              <w:bottom w:w="90" w:type="dxa"/>
              <w:right w:w="100" w:type="dxa"/>
            </w:tcMar>
            <w:vAlign w:val="center"/>
          </w:tcPr>
          <w:p w14:paraId="016C53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Gross_Demand_Qty</w:t>
            </w:r>
          </w:p>
        </w:tc>
        <w:tc>
          <w:tcPr>
            <w:tcW w:w="1020" w:type="dxa"/>
            <w:shd w:val="clear" w:color="auto" w:fill="F7F7F7"/>
            <w:tcMar>
              <w:top w:w="90" w:type="dxa"/>
              <w:left w:w="100" w:type="dxa"/>
              <w:bottom w:w="90" w:type="dxa"/>
              <w:right w:w="100" w:type="dxa"/>
            </w:tcMar>
            <w:vAlign w:val="center"/>
          </w:tcPr>
          <w:p w14:paraId="0291D0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2DE35D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4F0334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7FBA6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06A9B68D">
        <w:trPr>
          <w:cantSplit/>
          <w:jc w:val="center"/>
        </w:trPr>
        <w:tc>
          <w:tcPr>
            <w:tcW w:w="1587" w:type="dxa"/>
            <w:tcMar>
              <w:top w:w="90" w:type="dxa"/>
              <w:left w:w="100" w:type="dxa"/>
              <w:bottom w:w="90" w:type="dxa"/>
              <w:right w:w="100" w:type="dxa"/>
            </w:tcMar>
            <w:vAlign w:val="center"/>
          </w:tcPr>
          <w:p w14:paraId="7B6727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未完成采购量</w:t>
            </w:r>
          </w:p>
        </w:tc>
        <w:tc>
          <w:tcPr>
            <w:tcW w:w="1701" w:type="dxa"/>
            <w:tcMar>
              <w:top w:w="90" w:type="dxa"/>
              <w:left w:w="100" w:type="dxa"/>
              <w:bottom w:w="90" w:type="dxa"/>
              <w:right w:w="100" w:type="dxa"/>
            </w:tcMar>
            <w:vAlign w:val="center"/>
          </w:tcPr>
          <w:p w14:paraId="742CA9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Open_Purchase_Qty</w:t>
            </w:r>
          </w:p>
        </w:tc>
        <w:tc>
          <w:tcPr>
            <w:tcW w:w="1020" w:type="dxa"/>
            <w:tcMar>
              <w:top w:w="90" w:type="dxa"/>
              <w:left w:w="100" w:type="dxa"/>
              <w:bottom w:w="90" w:type="dxa"/>
              <w:right w:w="100" w:type="dxa"/>
            </w:tcMar>
            <w:vAlign w:val="center"/>
          </w:tcPr>
          <w:p w14:paraId="121E74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1531DD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6A774F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1E1C2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1025D7B2">
        <w:trPr>
          <w:cantSplit/>
          <w:jc w:val="center"/>
        </w:trPr>
        <w:tc>
          <w:tcPr>
            <w:tcW w:w="1587" w:type="dxa"/>
            <w:shd w:val="clear" w:color="auto" w:fill="F7F7F7"/>
            <w:tcMar>
              <w:top w:w="90" w:type="dxa"/>
              <w:left w:w="100" w:type="dxa"/>
              <w:bottom w:w="90" w:type="dxa"/>
              <w:right w:w="100" w:type="dxa"/>
            </w:tcMar>
            <w:vAlign w:val="center"/>
          </w:tcPr>
          <w:p w14:paraId="04A2DD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待采购净需求量</w:t>
            </w:r>
          </w:p>
        </w:tc>
        <w:tc>
          <w:tcPr>
            <w:tcW w:w="1701" w:type="dxa"/>
            <w:shd w:val="clear" w:color="auto" w:fill="F7F7F7"/>
            <w:tcMar>
              <w:top w:w="90" w:type="dxa"/>
              <w:left w:w="100" w:type="dxa"/>
              <w:bottom w:w="90" w:type="dxa"/>
              <w:right w:w="100" w:type="dxa"/>
            </w:tcMar>
            <w:vAlign w:val="center"/>
          </w:tcPr>
          <w:p w14:paraId="7D932A2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Net_Purchase_Demand_Qty</w:t>
            </w:r>
          </w:p>
        </w:tc>
        <w:tc>
          <w:tcPr>
            <w:tcW w:w="1020" w:type="dxa"/>
            <w:shd w:val="clear" w:color="auto" w:fill="F7F7F7"/>
            <w:tcMar>
              <w:top w:w="90" w:type="dxa"/>
              <w:left w:w="100" w:type="dxa"/>
              <w:bottom w:w="90" w:type="dxa"/>
              <w:right w:w="100" w:type="dxa"/>
            </w:tcMar>
            <w:vAlign w:val="center"/>
          </w:tcPr>
          <w:p w14:paraId="64FF7F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5B3EAF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290535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8B1B1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5238FAB5">
        <w:trPr>
          <w:cantSplit/>
          <w:jc w:val="center"/>
        </w:trPr>
        <w:tc>
          <w:tcPr>
            <w:tcW w:w="1587" w:type="dxa"/>
            <w:tcMar>
              <w:top w:w="90" w:type="dxa"/>
              <w:left w:w="100" w:type="dxa"/>
              <w:bottom w:w="90" w:type="dxa"/>
              <w:right w:w="100" w:type="dxa"/>
            </w:tcMar>
            <w:vAlign w:val="center"/>
          </w:tcPr>
          <w:p w14:paraId="00962D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需求优先级</w:t>
            </w:r>
          </w:p>
        </w:tc>
        <w:tc>
          <w:tcPr>
            <w:tcW w:w="1701" w:type="dxa"/>
            <w:tcMar>
              <w:top w:w="90" w:type="dxa"/>
              <w:left w:w="100" w:type="dxa"/>
              <w:bottom w:w="90" w:type="dxa"/>
              <w:right w:w="100" w:type="dxa"/>
            </w:tcMar>
            <w:vAlign w:val="center"/>
          </w:tcPr>
          <w:p w14:paraId="6A16AD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Demand_Priority</w:t>
            </w:r>
          </w:p>
        </w:tc>
        <w:tc>
          <w:tcPr>
            <w:tcW w:w="1020" w:type="dxa"/>
            <w:tcMar>
              <w:top w:w="90" w:type="dxa"/>
              <w:left w:w="100" w:type="dxa"/>
              <w:bottom w:w="90" w:type="dxa"/>
              <w:right w:w="100" w:type="dxa"/>
            </w:tcMar>
            <w:vAlign w:val="center"/>
          </w:tcPr>
          <w:p w14:paraId="28DF07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6D98B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tcMar>
              <w:top w:w="90" w:type="dxa"/>
              <w:left w:w="100" w:type="dxa"/>
              <w:bottom w:w="90" w:type="dxa"/>
              <w:right w:w="100" w:type="dxa"/>
            </w:tcMar>
            <w:vAlign w:val="center"/>
          </w:tcPr>
          <w:p w14:paraId="3A6075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757D3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高/中/低</w:t>
            </w:r>
          </w:p>
        </w:tc>
      </w:tr>
      <w:tr w14:paraId="1EA9D0D9">
        <w:trPr>
          <w:cantSplit/>
          <w:jc w:val="center"/>
        </w:trPr>
        <w:tc>
          <w:tcPr>
            <w:tcW w:w="1587" w:type="dxa"/>
            <w:shd w:val="clear" w:color="auto" w:fill="F7F7F7"/>
            <w:tcMar>
              <w:top w:w="90" w:type="dxa"/>
              <w:left w:w="100" w:type="dxa"/>
              <w:bottom w:w="90" w:type="dxa"/>
              <w:right w:w="100" w:type="dxa"/>
            </w:tcMar>
            <w:vAlign w:val="center"/>
          </w:tcPr>
          <w:p w14:paraId="0841D0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来源计划编号▲</w:t>
            </w:r>
          </w:p>
        </w:tc>
        <w:tc>
          <w:tcPr>
            <w:tcW w:w="1701" w:type="dxa"/>
            <w:shd w:val="clear" w:color="auto" w:fill="F7F7F7"/>
            <w:tcMar>
              <w:top w:w="90" w:type="dxa"/>
              <w:left w:w="100" w:type="dxa"/>
              <w:bottom w:w="90" w:type="dxa"/>
              <w:right w:w="100" w:type="dxa"/>
            </w:tcMar>
            <w:vAlign w:val="center"/>
          </w:tcPr>
          <w:p w14:paraId="09ABF8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Source_Plan_Id</w:t>
            </w:r>
          </w:p>
        </w:tc>
        <w:tc>
          <w:tcPr>
            <w:tcW w:w="1020" w:type="dxa"/>
            <w:shd w:val="clear" w:color="auto" w:fill="F7F7F7"/>
            <w:tcMar>
              <w:top w:w="90" w:type="dxa"/>
              <w:left w:w="100" w:type="dxa"/>
              <w:bottom w:w="90" w:type="dxa"/>
              <w:right w:w="100" w:type="dxa"/>
            </w:tcMar>
            <w:vAlign w:val="center"/>
          </w:tcPr>
          <w:p w14:paraId="6C97E7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3448D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1544B3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0F27A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已发布需求计划</w:t>
            </w:r>
          </w:p>
        </w:tc>
      </w:tr>
      <w:tr w14:paraId="1D8F962F">
        <w:trPr>
          <w:cantSplit/>
          <w:jc w:val="center"/>
        </w:trPr>
        <w:tc>
          <w:tcPr>
            <w:tcW w:w="1587" w:type="dxa"/>
            <w:tcMar>
              <w:top w:w="90" w:type="dxa"/>
              <w:left w:w="100" w:type="dxa"/>
              <w:bottom w:w="90" w:type="dxa"/>
              <w:right w:w="100" w:type="dxa"/>
            </w:tcMar>
            <w:vAlign w:val="center"/>
          </w:tcPr>
          <w:p w14:paraId="64B43E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107772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687ABC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7F26C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00FED7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F43B3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4A3DB142">
        <w:trPr>
          <w:cantSplit/>
          <w:jc w:val="center"/>
        </w:trPr>
        <w:tc>
          <w:tcPr>
            <w:tcW w:w="1587" w:type="dxa"/>
            <w:shd w:val="clear" w:color="auto" w:fill="F7F7F7"/>
            <w:tcMar>
              <w:top w:w="90" w:type="dxa"/>
              <w:left w:w="100" w:type="dxa"/>
              <w:bottom w:w="90" w:type="dxa"/>
              <w:right w:w="100" w:type="dxa"/>
            </w:tcMar>
            <w:vAlign w:val="center"/>
          </w:tcPr>
          <w:p w14:paraId="786DA5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2F24A3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7A3C46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4FF74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1316D1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E6397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26035ED3">
        <w:trPr>
          <w:cantSplit/>
          <w:jc w:val="center"/>
        </w:trPr>
        <w:tc>
          <w:tcPr>
            <w:tcW w:w="1587" w:type="dxa"/>
            <w:tcMar>
              <w:top w:w="90" w:type="dxa"/>
              <w:left w:w="100" w:type="dxa"/>
              <w:bottom w:w="90" w:type="dxa"/>
              <w:right w:w="100" w:type="dxa"/>
            </w:tcMar>
            <w:vAlign w:val="center"/>
          </w:tcPr>
          <w:p w14:paraId="3E4CAA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054875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003FB7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E04F7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653313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422E9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0756C2A5">
        <w:trPr>
          <w:cantSplit/>
          <w:jc w:val="center"/>
        </w:trPr>
        <w:tc>
          <w:tcPr>
            <w:tcW w:w="1587" w:type="dxa"/>
            <w:shd w:val="clear" w:color="auto" w:fill="F7F7F7"/>
            <w:tcMar>
              <w:top w:w="90" w:type="dxa"/>
              <w:left w:w="100" w:type="dxa"/>
              <w:bottom w:w="90" w:type="dxa"/>
              <w:right w:w="100" w:type="dxa"/>
            </w:tcMar>
            <w:vAlign w:val="center"/>
          </w:tcPr>
          <w:p w14:paraId="0FE74B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6A2F8B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7854C4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6C2A5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25166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08690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25FF390A">
        <w:trPr>
          <w:cantSplit/>
          <w:jc w:val="center"/>
        </w:trPr>
        <w:tc>
          <w:tcPr>
            <w:tcW w:w="1587" w:type="dxa"/>
            <w:tcMar>
              <w:top w:w="90" w:type="dxa"/>
              <w:left w:w="100" w:type="dxa"/>
              <w:bottom w:w="90" w:type="dxa"/>
              <w:right w:w="100" w:type="dxa"/>
            </w:tcMar>
            <w:vAlign w:val="center"/>
          </w:tcPr>
          <w:p w14:paraId="06BCB4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06FCAF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05F662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393BC4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DD15D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5DCE9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3C287589">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722B7CC">
        <w:trPr>
          <w:cantSplit/>
          <w:tblHeader/>
          <w:jc w:val="center"/>
        </w:trPr>
        <w:tc>
          <w:tcPr>
            <w:tcW w:w="1701" w:type="dxa"/>
            <w:shd w:val="clear" w:color="auto" w:fill="BFBFBF"/>
            <w:tcMar>
              <w:top w:w="90" w:type="dxa"/>
              <w:left w:w="100" w:type="dxa"/>
              <w:bottom w:w="90" w:type="dxa"/>
              <w:right w:w="100" w:type="dxa"/>
            </w:tcMar>
            <w:vAlign w:val="center"/>
          </w:tcPr>
          <w:p w14:paraId="4CD9CB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118025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5AEA99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3B7E2A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08CC8326">
        <w:trPr>
          <w:cantSplit/>
          <w:jc w:val="center"/>
        </w:trPr>
        <w:tc>
          <w:tcPr>
            <w:tcW w:w="1701" w:type="dxa"/>
            <w:tcMar>
              <w:top w:w="90" w:type="dxa"/>
              <w:left w:w="100" w:type="dxa"/>
              <w:bottom w:w="90" w:type="dxa"/>
              <w:right w:w="100" w:type="dxa"/>
            </w:tcMar>
            <w:vAlign w:val="center"/>
          </w:tcPr>
          <w:p w14:paraId="0FC350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待采购需求编号★</w:t>
            </w:r>
          </w:p>
        </w:tc>
        <w:tc>
          <w:tcPr>
            <w:tcW w:w="1701" w:type="dxa"/>
            <w:tcMar>
              <w:top w:w="90" w:type="dxa"/>
              <w:left w:w="100" w:type="dxa"/>
              <w:bottom w:w="90" w:type="dxa"/>
              <w:right w:w="100" w:type="dxa"/>
            </w:tcMar>
            <w:vAlign w:val="center"/>
          </w:tcPr>
          <w:p w14:paraId="589181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FD137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6D640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02F992FC">
        <w:trPr>
          <w:cantSplit/>
          <w:jc w:val="center"/>
        </w:trPr>
        <w:tc>
          <w:tcPr>
            <w:tcW w:w="1701" w:type="dxa"/>
            <w:shd w:val="clear" w:color="auto" w:fill="F7F7F7"/>
            <w:tcMar>
              <w:top w:w="90" w:type="dxa"/>
              <w:left w:w="100" w:type="dxa"/>
              <w:bottom w:w="90" w:type="dxa"/>
              <w:right w:w="100" w:type="dxa"/>
            </w:tcMar>
            <w:vAlign w:val="center"/>
          </w:tcPr>
          <w:p w14:paraId="2B668A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988D6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5295F9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336A09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763C861B">
        <w:trPr>
          <w:cantSplit/>
          <w:jc w:val="center"/>
        </w:trPr>
        <w:tc>
          <w:tcPr>
            <w:tcW w:w="1701" w:type="dxa"/>
            <w:tcMar>
              <w:top w:w="90" w:type="dxa"/>
              <w:left w:w="100" w:type="dxa"/>
              <w:bottom w:w="90" w:type="dxa"/>
              <w:right w:w="100" w:type="dxa"/>
            </w:tcMar>
            <w:vAlign w:val="center"/>
          </w:tcPr>
          <w:p w14:paraId="7D9F0E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tcMar>
              <w:top w:w="90" w:type="dxa"/>
              <w:left w:w="100" w:type="dxa"/>
              <w:bottom w:w="90" w:type="dxa"/>
              <w:right w:w="100" w:type="dxa"/>
            </w:tcMar>
            <w:vAlign w:val="center"/>
          </w:tcPr>
          <w:p w14:paraId="435302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46A4CF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tcMar>
              <w:top w:w="90" w:type="dxa"/>
              <w:left w:w="100" w:type="dxa"/>
              <w:bottom w:w="90" w:type="dxa"/>
              <w:right w:w="100" w:type="dxa"/>
            </w:tcMar>
            <w:vAlign w:val="center"/>
          </w:tcPr>
          <w:p w14:paraId="510679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74F446FA">
        <w:trPr>
          <w:cantSplit/>
          <w:jc w:val="center"/>
        </w:trPr>
        <w:tc>
          <w:tcPr>
            <w:tcW w:w="1701" w:type="dxa"/>
            <w:shd w:val="clear" w:color="auto" w:fill="F7F7F7"/>
            <w:tcMar>
              <w:top w:w="90" w:type="dxa"/>
              <w:left w:w="100" w:type="dxa"/>
              <w:bottom w:w="90" w:type="dxa"/>
              <w:right w:w="100" w:type="dxa"/>
            </w:tcMar>
            <w:vAlign w:val="center"/>
          </w:tcPr>
          <w:p w14:paraId="63F983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需求期间</w:t>
            </w:r>
          </w:p>
        </w:tc>
        <w:tc>
          <w:tcPr>
            <w:tcW w:w="1701" w:type="dxa"/>
            <w:shd w:val="clear" w:color="auto" w:fill="F7F7F7"/>
            <w:tcMar>
              <w:top w:w="90" w:type="dxa"/>
              <w:left w:w="100" w:type="dxa"/>
              <w:bottom w:w="90" w:type="dxa"/>
              <w:right w:w="100" w:type="dxa"/>
            </w:tcMar>
            <w:vAlign w:val="center"/>
          </w:tcPr>
          <w:p w14:paraId="587F15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shd w:val="clear" w:color="auto" w:fill="F7F7F7"/>
            <w:tcMar>
              <w:top w:w="90" w:type="dxa"/>
              <w:left w:w="100" w:type="dxa"/>
              <w:bottom w:w="90" w:type="dxa"/>
              <w:right w:w="100" w:type="dxa"/>
            </w:tcMar>
            <w:vAlign w:val="center"/>
          </w:tcPr>
          <w:p w14:paraId="0C8CCB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建议：Demand_Period</w:t>
            </w:r>
          </w:p>
        </w:tc>
        <w:tc>
          <w:tcPr>
            <w:tcW w:w="2948" w:type="dxa"/>
            <w:shd w:val="clear" w:color="auto" w:fill="F7F7F7"/>
            <w:tcMar>
              <w:top w:w="90" w:type="dxa"/>
              <w:left w:w="100" w:type="dxa"/>
              <w:bottom w:w="90" w:type="dxa"/>
              <w:right w:w="100" w:type="dxa"/>
            </w:tcMar>
            <w:vAlign w:val="center"/>
          </w:tcPr>
          <w:p w14:paraId="2D065B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按已发布原材料需求计划取值</w:t>
            </w:r>
          </w:p>
        </w:tc>
      </w:tr>
      <w:tr w14:paraId="35811D4D">
        <w:trPr>
          <w:cantSplit/>
          <w:jc w:val="center"/>
        </w:trPr>
        <w:tc>
          <w:tcPr>
            <w:tcW w:w="1701" w:type="dxa"/>
            <w:tcMar>
              <w:top w:w="90" w:type="dxa"/>
              <w:left w:w="100" w:type="dxa"/>
              <w:bottom w:w="90" w:type="dxa"/>
              <w:right w:w="100" w:type="dxa"/>
            </w:tcMar>
            <w:vAlign w:val="center"/>
          </w:tcPr>
          <w:p w14:paraId="43BE04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要求到货日期</w:t>
            </w:r>
          </w:p>
        </w:tc>
        <w:tc>
          <w:tcPr>
            <w:tcW w:w="1701" w:type="dxa"/>
            <w:tcMar>
              <w:top w:w="90" w:type="dxa"/>
              <w:left w:w="100" w:type="dxa"/>
              <w:bottom w:w="90" w:type="dxa"/>
              <w:right w:w="100" w:type="dxa"/>
            </w:tcMar>
            <w:vAlign w:val="center"/>
          </w:tcPr>
          <w:p w14:paraId="1C546C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tcMar>
              <w:top w:w="90" w:type="dxa"/>
              <w:left w:w="100" w:type="dxa"/>
              <w:bottom w:w="90" w:type="dxa"/>
              <w:right w:w="100" w:type="dxa"/>
            </w:tcMar>
            <w:vAlign w:val="center"/>
          </w:tcPr>
          <w:p w14:paraId="588FB54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建议：Required_Arrival_Date</w:t>
            </w:r>
          </w:p>
        </w:tc>
        <w:tc>
          <w:tcPr>
            <w:tcW w:w="2948" w:type="dxa"/>
            <w:tcMar>
              <w:top w:w="90" w:type="dxa"/>
              <w:left w:w="100" w:type="dxa"/>
              <w:bottom w:w="90" w:type="dxa"/>
              <w:right w:w="100" w:type="dxa"/>
            </w:tcMar>
            <w:vAlign w:val="center"/>
          </w:tcPr>
          <w:p w14:paraId="143DD8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按生产需求日期倒排</w:t>
            </w:r>
          </w:p>
        </w:tc>
      </w:tr>
      <w:tr w14:paraId="307FE1EE">
        <w:trPr>
          <w:cantSplit/>
          <w:jc w:val="center"/>
        </w:trPr>
        <w:tc>
          <w:tcPr>
            <w:tcW w:w="1701" w:type="dxa"/>
            <w:shd w:val="clear" w:color="auto" w:fill="F7F7F7"/>
            <w:tcMar>
              <w:top w:w="90" w:type="dxa"/>
              <w:left w:w="100" w:type="dxa"/>
              <w:bottom w:w="90" w:type="dxa"/>
              <w:right w:w="100" w:type="dxa"/>
            </w:tcMar>
            <w:vAlign w:val="center"/>
          </w:tcPr>
          <w:p w14:paraId="3E31BE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毛需求量</w:t>
            </w:r>
          </w:p>
        </w:tc>
        <w:tc>
          <w:tcPr>
            <w:tcW w:w="1701" w:type="dxa"/>
            <w:shd w:val="clear" w:color="auto" w:fill="F7F7F7"/>
            <w:tcMar>
              <w:top w:w="90" w:type="dxa"/>
              <w:left w:w="100" w:type="dxa"/>
              <w:bottom w:w="90" w:type="dxa"/>
              <w:right w:w="100" w:type="dxa"/>
            </w:tcMar>
            <w:vAlign w:val="center"/>
          </w:tcPr>
          <w:p w14:paraId="209311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197B395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建议：Gross_Demand_Qty</w:t>
            </w:r>
          </w:p>
        </w:tc>
        <w:tc>
          <w:tcPr>
            <w:tcW w:w="2948" w:type="dxa"/>
            <w:shd w:val="clear" w:color="auto" w:fill="F7F7F7"/>
            <w:tcMar>
              <w:top w:w="90" w:type="dxa"/>
              <w:left w:w="100" w:type="dxa"/>
              <w:bottom w:w="90" w:type="dxa"/>
              <w:right w:w="100" w:type="dxa"/>
            </w:tcMar>
            <w:vAlign w:val="center"/>
          </w:tcPr>
          <w:p w14:paraId="454AAB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汇总有效原材料需求</w:t>
            </w:r>
          </w:p>
        </w:tc>
      </w:tr>
      <w:tr w14:paraId="08DA1F1D">
        <w:trPr>
          <w:cantSplit/>
          <w:jc w:val="center"/>
        </w:trPr>
        <w:tc>
          <w:tcPr>
            <w:tcW w:w="1701" w:type="dxa"/>
            <w:tcMar>
              <w:top w:w="90" w:type="dxa"/>
              <w:left w:w="100" w:type="dxa"/>
              <w:bottom w:w="90" w:type="dxa"/>
              <w:right w:w="100" w:type="dxa"/>
            </w:tcMar>
            <w:vAlign w:val="center"/>
          </w:tcPr>
          <w:p w14:paraId="65885D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未完成采购量</w:t>
            </w:r>
          </w:p>
        </w:tc>
        <w:tc>
          <w:tcPr>
            <w:tcW w:w="1701" w:type="dxa"/>
            <w:tcMar>
              <w:top w:w="90" w:type="dxa"/>
              <w:left w:w="100" w:type="dxa"/>
              <w:bottom w:w="90" w:type="dxa"/>
              <w:right w:w="100" w:type="dxa"/>
            </w:tcMar>
            <w:vAlign w:val="center"/>
          </w:tcPr>
          <w:p w14:paraId="79E90D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7FBCDB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建议：Open_PO_Qty</w:t>
            </w:r>
          </w:p>
        </w:tc>
        <w:tc>
          <w:tcPr>
            <w:tcW w:w="2948" w:type="dxa"/>
            <w:tcMar>
              <w:top w:w="90" w:type="dxa"/>
              <w:left w:w="100" w:type="dxa"/>
              <w:bottom w:w="90" w:type="dxa"/>
              <w:right w:w="100" w:type="dxa"/>
            </w:tcMar>
            <w:vAlign w:val="center"/>
          </w:tcPr>
          <w:p w14:paraId="694B41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汇总未结采购订单有效余量</w:t>
            </w:r>
          </w:p>
        </w:tc>
      </w:tr>
      <w:tr w14:paraId="1365698C">
        <w:trPr>
          <w:cantSplit/>
          <w:jc w:val="center"/>
        </w:trPr>
        <w:tc>
          <w:tcPr>
            <w:tcW w:w="1701" w:type="dxa"/>
            <w:shd w:val="clear" w:color="auto" w:fill="F7F7F7"/>
            <w:tcMar>
              <w:top w:w="90" w:type="dxa"/>
              <w:left w:w="100" w:type="dxa"/>
              <w:bottom w:w="90" w:type="dxa"/>
              <w:right w:w="100" w:type="dxa"/>
            </w:tcMar>
            <w:vAlign w:val="center"/>
          </w:tcPr>
          <w:p w14:paraId="51721D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待采购净需求量</w:t>
            </w:r>
          </w:p>
        </w:tc>
        <w:tc>
          <w:tcPr>
            <w:tcW w:w="1701" w:type="dxa"/>
            <w:shd w:val="clear" w:color="auto" w:fill="F7F7F7"/>
            <w:tcMar>
              <w:top w:w="90" w:type="dxa"/>
              <w:left w:w="100" w:type="dxa"/>
              <w:bottom w:w="90" w:type="dxa"/>
              <w:right w:w="100" w:type="dxa"/>
            </w:tcMar>
            <w:vAlign w:val="center"/>
          </w:tcPr>
          <w:p w14:paraId="46BD9A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680A8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shd w:val="clear" w:color="auto" w:fill="F7F7F7"/>
            <w:tcMar>
              <w:top w:w="90" w:type="dxa"/>
              <w:left w:w="100" w:type="dxa"/>
              <w:bottom w:w="90" w:type="dxa"/>
              <w:right w:w="100" w:type="dxa"/>
            </w:tcMar>
            <w:vAlign w:val="center"/>
          </w:tcPr>
          <w:p w14:paraId="599D16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毛需求扣除有效库存和未完成采购量</w:t>
            </w:r>
          </w:p>
        </w:tc>
      </w:tr>
      <w:tr w14:paraId="603A1FB6">
        <w:trPr>
          <w:cantSplit/>
          <w:jc w:val="center"/>
        </w:trPr>
        <w:tc>
          <w:tcPr>
            <w:tcW w:w="1701" w:type="dxa"/>
            <w:tcMar>
              <w:top w:w="90" w:type="dxa"/>
              <w:left w:w="100" w:type="dxa"/>
              <w:bottom w:w="90" w:type="dxa"/>
              <w:right w:w="100" w:type="dxa"/>
            </w:tcMar>
            <w:vAlign w:val="center"/>
          </w:tcPr>
          <w:p w14:paraId="183FB7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需求优先级</w:t>
            </w:r>
          </w:p>
        </w:tc>
        <w:tc>
          <w:tcPr>
            <w:tcW w:w="1701" w:type="dxa"/>
            <w:tcMar>
              <w:top w:w="90" w:type="dxa"/>
              <w:left w:w="100" w:type="dxa"/>
              <w:bottom w:w="90" w:type="dxa"/>
              <w:right w:w="100" w:type="dxa"/>
            </w:tcMar>
            <w:vAlign w:val="center"/>
          </w:tcPr>
          <w:p w14:paraId="6ACF0B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C22C3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tcMar>
              <w:top w:w="90" w:type="dxa"/>
              <w:left w:w="100" w:type="dxa"/>
              <w:bottom w:w="90" w:type="dxa"/>
              <w:right w:w="100" w:type="dxa"/>
            </w:tcMar>
            <w:vAlign w:val="center"/>
          </w:tcPr>
          <w:p w14:paraId="44D0DF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按需求日期与业务重要性分级</w:t>
            </w:r>
          </w:p>
        </w:tc>
      </w:tr>
      <w:tr w14:paraId="4057F855">
        <w:trPr>
          <w:cantSplit/>
          <w:jc w:val="center"/>
        </w:trPr>
        <w:tc>
          <w:tcPr>
            <w:tcW w:w="1701" w:type="dxa"/>
            <w:shd w:val="clear" w:color="auto" w:fill="F7F7F7"/>
            <w:tcMar>
              <w:top w:w="90" w:type="dxa"/>
              <w:left w:w="100" w:type="dxa"/>
              <w:bottom w:w="90" w:type="dxa"/>
              <w:right w:w="100" w:type="dxa"/>
            </w:tcMar>
            <w:vAlign w:val="center"/>
          </w:tcPr>
          <w:p w14:paraId="77B271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来源计划编号▲</w:t>
            </w:r>
          </w:p>
        </w:tc>
        <w:tc>
          <w:tcPr>
            <w:tcW w:w="1701" w:type="dxa"/>
            <w:shd w:val="clear" w:color="auto" w:fill="F7F7F7"/>
            <w:tcMar>
              <w:top w:w="90" w:type="dxa"/>
              <w:left w:w="100" w:type="dxa"/>
              <w:bottom w:w="90" w:type="dxa"/>
              <w:right w:w="100" w:type="dxa"/>
            </w:tcMar>
            <w:vAlign w:val="center"/>
          </w:tcPr>
          <w:p w14:paraId="64FCB1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shd w:val="clear" w:color="auto" w:fill="F7F7F7"/>
            <w:tcMar>
              <w:top w:w="90" w:type="dxa"/>
              <w:left w:w="100" w:type="dxa"/>
              <w:bottom w:w="90" w:type="dxa"/>
              <w:right w:w="100" w:type="dxa"/>
            </w:tcMar>
            <w:vAlign w:val="center"/>
          </w:tcPr>
          <w:p w14:paraId="4F7482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建议：Source_Plan_Id</w:t>
            </w:r>
          </w:p>
        </w:tc>
        <w:tc>
          <w:tcPr>
            <w:tcW w:w="2948" w:type="dxa"/>
            <w:shd w:val="clear" w:color="auto" w:fill="F7F7F7"/>
            <w:tcMar>
              <w:top w:w="90" w:type="dxa"/>
              <w:left w:w="100" w:type="dxa"/>
              <w:bottom w:w="90" w:type="dxa"/>
              <w:right w:w="100" w:type="dxa"/>
            </w:tcMar>
            <w:vAlign w:val="center"/>
          </w:tcPr>
          <w:p w14:paraId="012CE1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关联需求来源版本</w:t>
            </w:r>
          </w:p>
        </w:tc>
      </w:tr>
      <w:tr w14:paraId="64D59CE7">
        <w:trPr>
          <w:cantSplit/>
          <w:jc w:val="center"/>
        </w:trPr>
        <w:tc>
          <w:tcPr>
            <w:tcW w:w="1701" w:type="dxa"/>
            <w:tcMar>
              <w:top w:w="90" w:type="dxa"/>
              <w:left w:w="100" w:type="dxa"/>
              <w:bottom w:w="90" w:type="dxa"/>
              <w:right w:w="100" w:type="dxa"/>
            </w:tcMar>
            <w:vAlign w:val="center"/>
          </w:tcPr>
          <w:p w14:paraId="136C83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428ABC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CCF81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38102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4626D1F5">
        <w:trPr>
          <w:cantSplit/>
          <w:jc w:val="center"/>
        </w:trPr>
        <w:tc>
          <w:tcPr>
            <w:tcW w:w="1701" w:type="dxa"/>
            <w:shd w:val="clear" w:color="auto" w:fill="F7F7F7"/>
            <w:tcMar>
              <w:top w:w="90" w:type="dxa"/>
              <w:left w:w="100" w:type="dxa"/>
              <w:bottom w:w="90" w:type="dxa"/>
              <w:right w:w="100" w:type="dxa"/>
            </w:tcMar>
            <w:vAlign w:val="center"/>
          </w:tcPr>
          <w:p w14:paraId="5C50D4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7D9A2D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7565A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52E793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31C7578F">
        <w:trPr>
          <w:cantSplit/>
          <w:jc w:val="center"/>
        </w:trPr>
        <w:tc>
          <w:tcPr>
            <w:tcW w:w="1701" w:type="dxa"/>
            <w:tcMar>
              <w:top w:w="90" w:type="dxa"/>
              <w:left w:w="100" w:type="dxa"/>
              <w:bottom w:w="90" w:type="dxa"/>
              <w:right w:w="100" w:type="dxa"/>
            </w:tcMar>
            <w:vAlign w:val="center"/>
          </w:tcPr>
          <w:p w14:paraId="40BE78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7DCAF6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2FF47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1B1083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0F0423F1">
        <w:trPr>
          <w:cantSplit/>
          <w:jc w:val="center"/>
        </w:trPr>
        <w:tc>
          <w:tcPr>
            <w:tcW w:w="1701" w:type="dxa"/>
            <w:shd w:val="clear" w:color="auto" w:fill="F7F7F7"/>
            <w:tcMar>
              <w:top w:w="90" w:type="dxa"/>
              <w:left w:w="100" w:type="dxa"/>
              <w:bottom w:w="90" w:type="dxa"/>
              <w:right w:w="100" w:type="dxa"/>
            </w:tcMar>
            <w:vAlign w:val="center"/>
          </w:tcPr>
          <w:p w14:paraId="79105E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3FA9B2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7B23D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700D5D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5D3E12B5">
        <w:trPr>
          <w:cantSplit/>
          <w:jc w:val="center"/>
        </w:trPr>
        <w:tc>
          <w:tcPr>
            <w:tcW w:w="1701" w:type="dxa"/>
            <w:tcMar>
              <w:top w:w="90" w:type="dxa"/>
              <w:left w:w="100" w:type="dxa"/>
              <w:bottom w:w="90" w:type="dxa"/>
              <w:right w:w="100" w:type="dxa"/>
            </w:tcMar>
            <w:vAlign w:val="center"/>
          </w:tcPr>
          <w:p w14:paraId="6409D2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4202AF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EE088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352F1F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3FB27175">
      <w:pPr>
        <w:spacing w:after="40"/>
      </w:pPr>
    </w:p>
    <w:p w14:paraId="2A17D986">
      <w:pPr>
        <w:keepNext/>
      </w:pPr>
      <w:r>
        <w:rPr>
          <w:rFonts w:ascii="Times New Roman" w:hAnsi="Times New Roman" w:eastAsia="Songti SC" w:cs="Times New Roman"/>
          <w:b/>
          <w:color w:val="000000"/>
          <w:sz w:val="20"/>
        </w:rPr>
        <w:t>9. 供应商主数据与画像</w:t>
      </w:r>
    </w:p>
    <w:p w14:paraId="6634DDD2">
      <w:pPr>
        <w:spacing w:after="80" w:line="324" w:lineRule="auto"/>
        <w:ind w:firstLine="420"/>
        <w:jc w:val="both"/>
      </w:pPr>
      <w:r>
        <w:rPr>
          <w:rFonts w:ascii="Times New Roman" w:hAnsi="Times New Roman" w:eastAsia="Songti SC" w:cs="Times New Roman"/>
          <w:color w:val="000000"/>
          <w:sz w:val="21"/>
        </w:rPr>
        <w:t>输入输出属性：输入；权威来源或生成模块：SAP、E采、主数据平台；主要消费方：采购优化、要货计划、驾驶舱；更新频率：日度/变更。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3369125F">
        <w:trPr>
          <w:cantSplit/>
          <w:tblHeader/>
          <w:jc w:val="center"/>
        </w:trPr>
        <w:tc>
          <w:tcPr>
            <w:tcW w:w="1587" w:type="dxa"/>
            <w:shd w:val="clear" w:color="auto" w:fill="BFBFBF"/>
            <w:tcMar>
              <w:top w:w="90" w:type="dxa"/>
              <w:left w:w="100" w:type="dxa"/>
              <w:bottom w:w="90" w:type="dxa"/>
              <w:right w:w="100" w:type="dxa"/>
            </w:tcMar>
            <w:vAlign w:val="center"/>
          </w:tcPr>
          <w:p w14:paraId="445E92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27E233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649B68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028B37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3B5A91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4FF593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0ABFA7A5">
        <w:trPr>
          <w:cantSplit/>
          <w:jc w:val="center"/>
        </w:trPr>
        <w:tc>
          <w:tcPr>
            <w:tcW w:w="1587" w:type="dxa"/>
            <w:tcMar>
              <w:top w:w="90" w:type="dxa"/>
              <w:left w:w="100" w:type="dxa"/>
              <w:bottom w:w="90" w:type="dxa"/>
              <w:right w:w="100" w:type="dxa"/>
            </w:tcMar>
            <w:vAlign w:val="center"/>
          </w:tcPr>
          <w:p w14:paraId="1F6740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供应商主数据与画像编号★</w:t>
            </w:r>
          </w:p>
        </w:tc>
        <w:tc>
          <w:tcPr>
            <w:tcW w:w="1701" w:type="dxa"/>
            <w:tcMar>
              <w:top w:w="90" w:type="dxa"/>
              <w:left w:w="100" w:type="dxa"/>
              <w:bottom w:w="90" w:type="dxa"/>
              <w:right w:w="100" w:type="dxa"/>
            </w:tcMar>
            <w:vAlign w:val="center"/>
          </w:tcPr>
          <w:p w14:paraId="480F7F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SUPPRF_Id</w:t>
            </w:r>
          </w:p>
        </w:tc>
        <w:tc>
          <w:tcPr>
            <w:tcW w:w="1020" w:type="dxa"/>
            <w:tcMar>
              <w:top w:w="90" w:type="dxa"/>
              <w:left w:w="100" w:type="dxa"/>
              <w:bottom w:w="90" w:type="dxa"/>
              <w:right w:w="100" w:type="dxa"/>
            </w:tcMar>
            <w:vAlign w:val="center"/>
          </w:tcPr>
          <w:p w14:paraId="02EE96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2733A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08D29D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A0D76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SUPPRF+日期+流水号</w:t>
            </w:r>
          </w:p>
        </w:tc>
      </w:tr>
      <w:tr w14:paraId="13DFE19C">
        <w:trPr>
          <w:cantSplit/>
          <w:jc w:val="center"/>
        </w:trPr>
        <w:tc>
          <w:tcPr>
            <w:tcW w:w="1587" w:type="dxa"/>
            <w:shd w:val="clear" w:color="auto" w:fill="F7F7F7"/>
            <w:tcMar>
              <w:top w:w="90" w:type="dxa"/>
              <w:left w:w="100" w:type="dxa"/>
              <w:bottom w:w="90" w:type="dxa"/>
              <w:right w:w="100" w:type="dxa"/>
            </w:tcMar>
            <w:vAlign w:val="center"/>
          </w:tcPr>
          <w:p w14:paraId="500C58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7708F0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22EEA1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CA919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28080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0928B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7963D689">
        <w:trPr>
          <w:cantSplit/>
          <w:jc w:val="center"/>
        </w:trPr>
        <w:tc>
          <w:tcPr>
            <w:tcW w:w="1587" w:type="dxa"/>
            <w:tcMar>
              <w:top w:w="90" w:type="dxa"/>
              <w:left w:w="100" w:type="dxa"/>
              <w:bottom w:w="90" w:type="dxa"/>
              <w:right w:w="100" w:type="dxa"/>
            </w:tcMar>
            <w:vAlign w:val="center"/>
          </w:tcPr>
          <w:p w14:paraId="22BCB3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tcMar>
              <w:top w:w="90" w:type="dxa"/>
              <w:left w:w="100" w:type="dxa"/>
              <w:bottom w:w="90" w:type="dxa"/>
              <w:right w:w="100" w:type="dxa"/>
            </w:tcMar>
            <w:vAlign w:val="center"/>
          </w:tcPr>
          <w:p w14:paraId="66153E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tcMar>
              <w:top w:w="90" w:type="dxa"/>
              <w:left w:w="100" w:type="dxa"/>
              <w:bottom w:w="90" w:type="dxa"/>
              <w:right w:w="100" w:type="dxa"/>
            </w:tcMar>
            <w:vAlign w:val="center"/>
          </w:tcPr>
          <w:p w14:paraId="029F5C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7156C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BD960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21D11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55D1E4C4">
        <w:trPr>
          <w:cantSplit/>
          <w:jc w:val="center"/>
        </w:trPr>
        <w:tc>
          <w:tcPr>
            <w:tcW w:w="1587" w:type="dxa"/>
            <w:shd w:val="clear" w:color="auto" w:fill="F7F7F7"/>
            <w:tcMar>
              <w:top w:w="90" w:type="dxa"/>
              <w:left w:w="100" w:type="dxa"/>
              <w:bottom w:w="90" w:type="dxa"/>
              <w:right w:w="100" w:type="dxa"/>
            </w:tcMar>
            <w:vAlign w:val="center"/>
          </w:tcPr>
          <w:p w14:paraId="5EEAC3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供应商名称</w:t>
            </w:r>
          </w:p>
        </w:tc>
        <w:tc>
          <w:tcPr>
            <w:tcW w:w="1701" w:type="dxa"/>
            <w:shd w:val="clear" w:color="auto" w:fill="F7F7F7"/>
            <w:tcMar>
              <w:top w:w="90" w:type="dxa"/>
              <w:left w:w="100" w:type="dxa"/>
              <w:bottom w:w="90" w:type="dxa"/>
              <w:right w:w="100" w:type="dxa"/>
            </w:tcMar>
            <w:vAlign w:val="center"/>
          </w:tcPr>
          <w:p w14:paraId="3F1671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Supplier_Name</w:t>
            </w:r>
          </w:p>
        </w:tc>
        <w:tc>
          <w:tcPr>
            <w:tcW w:w="1020" w:type="dxa"/>
            <w:shd w:val="clear" w:color="auto" w:fill="F7F7F7"/>
            <w:tcMar>
              <w:top w:w="90" w:type="dxa"/>
              <w:left w:w="100" w:type="dxa"/>
              <w:bottom w:w="90" w:type="dxa"/>
              <w:right w:w="100" w:type="dxa"/>
            </w:tcMar>
            <w:vAlign w:val="center"/>
          </w:tcPr>
          <w:p w14:paraId="2BD171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B412C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200</w:t>
            </w:r>
          </w:p>
        </w:tc>
        <w:tc>
          <w:tcPr>
            <w:tcW w:w="850" w:type="dxa"/>
            <w:shd w:val="clear" w:color="auto" w:fill="F7F7F7"/>
            <w:tcMar>
              <w:top w:w="90" w:type="dxa"/>
              <w:left w:w="100" w:type="dxa"/>
              <w:bottom w:w="90" w:type="dxa"/>
              <w:right w:w="100" w:type="dxa"/>
            </w:tcMar>
            <w:vAlign w:val="center"/>
          </w:tcPr>
          <w:p w14:paraId="088A36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BA447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企业全称</w:t>
            </w:r>
          </w:p>
        </w:tc>
      </w:tr>
      <w:tr w14:paraId="5C478C66">
        <w:trPr>
          <w:cantSplit/>
          <w:jc w:val="center"/>
        </w:trPr>
        <w:tc>
          <w:tcPr>
            <w:tcW w:w="1587" w:type="dxa"/>
            <w:tcMar>
              <w:top w:w="90" w:type="dxa"/>
              <w:left w:w="100" w:type="dxa"/>
              <w:bottom w:w="90" w:type="dxa"/>
              <w:right w:w="100" w:type="dxa"/>
            </w:tcMar>
            <w:vAlign w:val="center"/>
          </w:tcPr>
          <w:p w14:paraId="4F4012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统一社会信用代码</w:t>
            </w:r>
          </w:p>
        </w:tc>
        <w:tc>
          <w:tcPr>
            <w:tcW w:w="1701" w:type="dxa"/>
            <w:tcMar>
              <w:top w:w="90" w:type="dxa"/>
              <w:left w:w="100" w:type="dxa"/>
              <w:bottom w:w="90" w:type="dxa"/>
              <w:right w:w="100" w:type="dxa"/>
            </w:tcMar>
            <w:vAlign w:val="center"/>
          </w:tcPr>
          <w:p w14:paraId="0460361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Unified_Credit_Code</w:t>
            </w:r>
          </w:p>
        </w:tc>
        <w:tc>
          <w:tcPr>
            <w:tcW w:w="1020" w:type="dxa"/>
            <w:tcMar>
              <w:top w:w="90" w:type="dxa"/>
              <w:left w:w="100" w:type="dxa"/>
              <w:bottom w:w="90" w:type="dxa"/>
              <w:right w:w="100" w:type="dxa"/>
            </w:tcMar>
            <w:vAlign w:val="center"/>
          </w:tcPr>
          <w:p w14:paraId="60C320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E69E0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AE072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0AE5BA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法定代码</w:t>
            </w:r>
          </w:p>
        </w:tc>
      </w:tr>
      <w:tr w14:paraId="7520C9FD">
        <w:trPr>
          <w:cantSplit/>
          <w:jc w:val="center"/>
        </w:trPr>
        <w:tc>
          <w:tcPr>
            <w:tcW w:w="1587" w:type="dxa"/>
            <w:shd w:val="clear" w:color="auto" w:fill="F7F7F7"/>
            <w:tcMar>
              <w:top w:w="90" w:type="dxa"/>
              <w:left w:w="100" w:type="dxa"/>
              <w:bottom w:w="90" w:type="dxa"/>
              <w:right w:w="100" w:type="dxa"/>
            </w:tcMar>
            <w:vAlign w:val="center"/>
          </w:tcPr>
          <w:p w14:paraId="7FC8F8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供应品类</w:t>
            </w:r>
          </w:p>
        </w:tc>
        <w:tc>
          <w:tcPr>
            <w:tcW w:w="1701" w:type="dxa"/>
            <w:shd w:val="clear" w:color="auto" w:fill="F7F7F7"/>
            <w:tcMar>
              <w:top w:w="90" w:type="dxa"/>
              <w:left w:w="100" w:type="dxa"/>
              <w:bottom w:w="90" w:type="dxa"/>
              <w:right w:w="100" w:type="dxa"/>
            </w:tcMar>
            <w:vAlign w:val="center"/>
          </w:tcPr>
          <w:p w14:paraId="62D786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Supply_Category</w:t>
            </w:r>
          </w:p>
        </w:tc>
        <w:tc>
          <w:tcPr>
            <w:tcW w:w="1020" w:type="dxa"/>
            <w:shd w:val="clear" w:color="auto" w:fill="F7F7F7"/>
            <w:tcMar>
              <w:top w:w="90" w:type="dxa"/>
              <w:left w:w="100" w:type="dxa"/>
              <w:bottom w:w="90" w:type="dxa"/>
              <w:right w:w="100" w:type="dxa"/>
            </w:tcMar>
            <w:vAlign w:val="center"/>
          </w:tcPr>
          <w:p w14:paraId="1A4096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D66D3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200</w:t>
            </w:r>
          </w:p>
        </w:tc>
        <w:tc>
          <w:tcPr>
            <w:tcW w:w="850" w:type="dxa"/>
            <w:shd w:val="clear" w:color="auto" w:fill="F7F7F7"/>
            <w:tcMar>
              <w:top w:w="90" w:type="dxa"/>
              <w:left w:w="100" w:type="dxa"/>
              <w:bottom w:w="90" w:type="dxa"/>
              <w:right w:w="100" w:type="dxa"/>
            </w:tcMar>
            <w:vAlign w:val="center"/>
          </w:tcPr>
          <w:p w14:paraId="232DA5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BAE1A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物料分类清单</w:t>
            </w:r>
          </w:p>
        </w:tc>
      </w:tr>
      <w:tr w14:paraId="00D88C36">
        <w:trPr>
          <w:cantSplit/>
          <w:jc w:val="center"/>
        </w:trPr>
        <w:tc>
          <w:tcPr>
            <w:tcW w:w="1587" w:type="dxa"/>
            <w:tcMar>
              <w:top w:w="90" w:type="dxa"/>
              <w:left w:w="100" w:type="dxa"/>
              <w:bottom w:w="90" w:type="dxa"/>
              <w:right w:w="100" w:type="dxa"/>
            </w:tcMar>
            <w:vAlign w:val="center"/>
          </w:tcPr>
          <w:p w14:paraId="62DC67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月度产能</w:t>
            </w:r>
          </w:p>
        </w:tc>
        <w:tc>
          <w:tcPr>
            <w:tcW w:w="1701" w:type="dxa"/>
            <w:tcMar>
              <w:top w:w="90" w:type="dxa"/>
              <w:left w:w="100" w:type="dxa"/>
              <w:bottom w:w="90" w:type="dxa"/>
              <w:right w:w="100" w:type="dxa"/>
            </w:tcMar>
            <w:vAlign w:val="center"/>
          </w:tcPr>
          <w:p w14:paraId="5FA6818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Monthly_Capacity_Qty</w:t>
            </w:r>
          </w:p>
        </w:tc>
        <w:tc>
          <w:tcPr>
            <w:tcW w:w="1020" w:type="dxa"/>
            <w:tcMar>
              <w:top w:w="90" w:type="dxa"/>
              <w:left w:w="100" w:type="dxa"/>
              <w:bottom w:w="90" w:type="dxa"/>
              <w:right w:w="100" w:type="dxa"/>
            </w:tcMar>
            <w:vAlign w:val="center"/>
          </w:tcPr>
          <w:p w14:paraId="6627AD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295811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10BDDB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543AA2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吨/月</w:t>
            </w:r>
          </w:p>
        </w:tc>
      </w:tr>
      <w:tr w14:paraId="08D56B1C">
        <w:trPr>
          <w:cantSplit/>
          <w:jc w:val="center"/>
        </w:trPr>
        <w:tc>
          <w:tcPr>
            <w:tcW w:w="1587" w:type="dxa"/>
            <w:shd w:val="clear" w:color="auto" w:fill="F7F7F7"/>
            <w:tcMar>
              <w:top w:w="90" w:type="dxa"/>
              <w:left w:w="100" w:type="dxa"/>
              <w:bottom w:w="90" w:type="dxa"/>
              <w:right w:w="100" w:type="dxa"/>
            </w:tcMar>
            <w:vAlign w:val="center"/>
          </w:tcPr>
          <w:p w14:paraId="26DAC1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最小起订量</w:t>
            </w:r>
          </w:p>
        </w:tc>
        <w:tc>
          <w:tcPr>
            <w:tcW w:w="1701" w:type="dxa"/>
            <w:shd w:val="clear" w:color="auto" w:fill="F7F7F7"/>
            <w:tcMar>
              <w:top w:w="90" w:type="dxa"/>
              <w:left w:w="100" w:type="dxa"/>
              <w:bottom w:w="90" w:type="dxa"/>
              <w:right w:w="100" w:type="dxa"/>
            </w:tcMar>
            <w:vAlign w:val="center"/>
          </w:tcPr>
          <w:p w14:paraId="32DB87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MOQ_Qty</w:t>
            </w:r>
          </w:p>
        </w:tc>
        <w:tc>
          <w:tcPr>
            <w:tcW w:w="1020" w:type="dxa"/>
            <w:shd w:val="clear" w:color="auto" w:fill="F7F7F7"/>
            <w:tcMar>
              <w:top w:w="90" w:type="dxa"/>
              <w:left w:w="100" w:type="dxa"/>
              <w:bottom w:w="90" w:type="dxa"/>
              <w:right w:w="100" w:type="dxa"/>
            </w:tcMar>
            <w:vAlign w:val="center"/>
          </w:tcPr>
          <w:p w14:paraId="6ECE3A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204F0B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46A2F1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595718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6F60076C">
        <w:trPr>
          <w:cantSplit/>
          <w:jc w:val="center"/>
        </w:trPr>
        <w:tc>
          <w:tcPr>
            <w:tcW w:w="1587" w:type="dxa"/>
            <w:tcMar>
              <w:top w:w="90" w:type="dxa"/>
              <w:left w:w="100" w:type="dxa"/>
              <w:bottom w:w="90" w:type="dxa"/>
              <w:right w:w="100" w:type="dxa"/>
            </w:tcMar>
            <w:vAlign w:val="center"/>
          </w:tcPr>
          <w:p w14:paraId="6D3B48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运输提前期</w:t>
            </w:r>
          </w:p>
        </w:tc>
        <w:tc>
          <w:tcPr>
            <w:tcW w:w="1701" w:type="dxa"/>
            <w:tcMar>
              <w:top w:w="90" w:type="dxa"/>
              <w:left w:w="100" w:type="dxa"/>
              <w:bottom w:w="90" w:type="dxa"/>
              <w:right w:w="100" w:type="dxa"/>
            </w:tcMar>
            <w:vAlign w:val="center"/>
          </w:tcPr>
          <w:p w14:paraId="7C85DD0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Transport_Lead_Days</w:t>
            </w:r>
          </w:p>
        </w:tc>
        <w:tc>
          <w:tcPr>
            <w:tcW w:w="1020" w:type="dxa"/>
            <w:tcMar>
              <w:top w:w="90" w:type="dxa"/>
              <w:left w:w="100" w:type="dxa"/>
              <w:bottom w:w="90" w:type="dxa"/>
              <w:right w:w="100" w:type="dxa"/>
            </w:tcMar>
            <w:vAlign w:val="center"/>
          </w:tcPr>
          <w:p w14:paraId="76B9A4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tcMar>
              <w:top w:w="90" w:type="dxa"/>
              <w:left w:w="100" w:type="dxa"/>
              <w:bottom w:w="90" w:type="dxa"/>
              <w:right w:w="100" w:type="dxa"/>
            </w:tcMar>
            <w:vAlign w:val="center"/>
          </w:tcPr>
          <w:p w14:paraId="40FC28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85CFE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2A9F8C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天</w:t>
            </w:r>
          </w:p>
        </w:tc>
      </w:tr>
      <w:tr w14:paraId="1B242DC0">
        <w:trPr>
          <w:cantSplit/>
          <w:jc w:val="center"/>
        </w:trPr>
        <w:tc>
          <w:tcPr>
            <w:tcW w:w="1587" w:type="dxa"/>
            <w:shd w:val="clear" w:color="auto" w:fill="F7F7F7"/>
            <w:tcMar>
              <w:top w:w="90" w:type="dxa"/>
              <w:left w:w="100" w:type="dxa"/>
              <w:bottom w:w="90" w:type="dxa"/>
              <w:right w:w="100" w:type="dxa"/>
            </w:tcMar>
            <w:vAlign w:val="center"/>
          </w:tcPr>
          <w:p w14:paraId="42FBBF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付款账期</w:t>
            </w:r>
          </w:p>
        </w:tc>
        <w:tc>
          <w:tcPr>
            <w:tcW w:w="1701" w:type="dxa"/>
            <w:shd w:val="clear" w:color="auto" w:fill="F7F7F7"/>
            <w:tcMar>
              <w:top w:w="90" w:type="dxa"/>
              <w:left w:w="100" w:type="dxa"/>
              <w:bottom w:w="90" w:type="dxa"/>
              <w:right w:w="100" w:type="dxa"/>
            </w:tcMar>
            <w:vAlign w:val="center"/>
          </w:tcPr>
          <w:p w14:paraId="6D2295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Payment_Term_Days</w:t>
            </w:r>
          </w:p>
        </w:tc>
        <w:tc>
          <w:tcPr>
            <w:tcW w:w="1020" w:type="dxa"/>
            <w:shd w:val="clear" w:color="auto" w:fill="F7F7F7"/>
            <w:tcMar>
              <w:top w:w="90" w:type="dxa"/>
              <w:left w:w="100" w:type="dxa"/>
              <w:bottom w:w="90" w:type="dxa"/>
              <w:right w:w="100" w:type="dxa"/>
            </w:tcMar>
            <w:vAlign w:val="center"/>
          </w:tcPr>
          <w:p w14:paraId="38EFF8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shd w:val="clear" w:color="auto" w:fill="F7F7F7"/>
            <w:tcMar>
              <w:top w:w="90" w:type="dxa"/>
              <w:left w:w="100" w:type="dxa"/>
              <w:bottom w:w="90" w:type="dxa"/>
              <w:right w:w="100" w:type="dxa"/>
            </w:tcMar>
            <w:vAlign w:val="center"/>
          </w:tcPr>
          <w:p w14:paraId="0D4179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662C2C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3F2427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天</w:t>
            </w:r>
          </w:p>
        </w:tc>
      </w:tr>
      <w:tr w14:paraId="0B327BCC">
        <w:trPr>
          <w:cantSplit/>
          <w:jc w:val="center"/>
        </w:trPr>
        <w:tc>
          <w:tcPr>
            <w:tcW w:w="1587" w:type="dxa"/>
            <w:tcMar>
              <w:top w:w="90" w:type="dxa"/>
              <w:left w:w="100" w:type="dxa"/>
              <w:bottom w:w="90" w:type="dxa"/>
              <w:right w:w="100" w:type="dxa"/>
            </w:tcMar>
            <w:vAlign w:val="center"/>
          </w:tcPr>
          <w:p w14:paraId="6535FB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供应商状态</w:t>
            </w:r>
          </w:p>
        </w:tc>
        <w:tc>
          <w:tcPr>
            <w:tcW w:w="1701" w:type="dxa"/>
            <w:tcMar>
              <w:top w:w="90" w:type="dxa"/>
              <w:left w:w="100" w:type="dxa"/>
              <w:bottom w:w="90" w:type="dxa"/>
              <w:right w:w="100" w:type="dxa"/>
            </w:tcMar>
            <w:vAlign w:val="center"/>
          </w:tcPr>
          <w:p w14:paraId="2E182B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Supplier_Status</w:t>
            </w:r>
          </w:p>
        </w:tc>
        <w:tc>
          <w:tcPr>
            <w:tcW w:w="1020" w:type="dxa"/>
            <w:tcMar>
              <w:top w:w="90" w:type="dxa"/>
              <w:left w:w="100" w:type="dxa"/>
              <w:bottom w:w="90" w:type="dxa"/>
              <w:right w:w="100" w:type="dxa"/>
            </w:tcMar>
            <w:vAlign w:val="center"/>
          </w:tcPr>
          <w:p w14:paraId="2678AC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588F5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6B6E93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077EF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候选/准入/限制/停用</w:t>
            </w:r>
          </w:p>
        </w:tc>
      </w:tr>
      <w:tr w14:paraId="5333C134">
        <w:trPr>
          <w:cantSplit/>
          <w:jc w:val="center"/>
        </w:trPr>
        <w:tc>
          <w:tcPr>
            <w:tcW w:w="1587" w:type="dxa"/>
            <w:shd w:val="clear" w:color="auto" w:fill="F7F7F7"/>
            <w:tcMar>
              <w:top w:w="90" w:type="dxa"/>
              <w:left w:w="100" w:type="dxa"/>
              <w:bottom w:w="90" w:type="dxa"/>
              <w:right w:w="100" w:type="dxa"/>
            </w:tcMar>
            <w:vAlign w:val="center"/>
          </w:tcPr>
          <w:p w14:paraId="4BE575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准入有效期至</w:t>
            </w:r>
          </w:p>
        </w:tc>
        <w:tc>
          <w:tcPr>
            <w:tcW w:w="1701" w:type="dxa"/>
            <w:shd w:val="clear" w:color="auto" w:fill="F7F7F7"/>
            <w:tcMar>
              <w:top w:w="90" w:type="dxa"/>
              <w:left w:w="100" w:type="dxa"/>
              <w:bottom w:w="90" w:type="dxa"/>
              <w:right w:w="100" w:type="dxa"/>
            </w:tcMar>
            <w:vAlign w:val="center"/>
          </w:tcPr>
          <w:p w14:paraId="49F3947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Qualification_Expire_Date</w:t>
            </w:r>
          </w:p>
        </w:tc>
        <w:tc>
          <w:tcPr>
            <w:tcW w:w="1020" w:type="dxa"/>
            <w:shd w:val="clear" w:color="auto" w:fill="F7F7F7"/>
            <w:tcMar>
              <w:top w:w="90" w:type="dxa"/>
              <w:left w:w="100" w:type="dxa"/>
              <w:bottom w:w="90" w:type="dxa"/>
              <w:right w:w="100" w:type="dxa"/>
            </w:tcMar>
            <w:vAlign w:val="center"/>
          </w:tcPr>
          <w:p w14:paraId="22377A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2770F9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48AD7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01DD22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717432CC">
        <w:trPr>
          <w:cantSplit/>
          <w:jc w:val="center"/>
        </w:trPr>
        <w:tc>
          <w:tcPr>
            <w:tcW w:w="1587" w:type="dxa"/>
            <w:tcMar>
              <w:top w:w="90" w:type="dxa"/>
              <w:left w:w="100" w:type="dxa"/>
              <w:bottom w:w="90" w:type="dxa"/>
              <w:right w:w="100" w:type="dxa"/>
            </w:tcMar>
            <w:vAlign w:val="center"/>
          </w:tcPr>
          <w:p w14:paraId="369412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642485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407DA8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5CC37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785DE5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FB8C5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4F2C5DC4">
        <w:trPr>
          <w:cantSplit/>
          <w:jc w:val="center"/>
        </w:trPr>
        <w:tc>
          <w:tcPr>
            <w:tcW w:w="1587" w:type="dxa"/>
            <w:shd w:val="clear" w:color="auto" w:fill="F7F7F7"/>
            <w:tcMar>
              <w:top w:w="90" w:type="dxa"/>
              <w:left w:w="100" w:type="dxa"/>
              <w:bottom w:w="90" w:type="dxa"/>
              <w:right w:w="100" w:type="dxa"/>
            </w:tcMar>
            <w:vAlign w:val="center"/>
          </w:tcPr>
          <w:p w14:paraId="392E1D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5A2D75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5FC830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DAE67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2B8F71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95CC1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4489AC6A">
        <w:trPr>
          <w:cantSplit/>
          <w:jc w:val="center"/>
        </w:trPr>
        <w:tc>
          <w:tcPr>
            <w:tcW w:w="1587" w:type="dxa"/>
            <w:tcMar>
              <w:top w:w="90" w:type="dxa"/>
              <w:left w:w="100" w:type="dxa"/>
              <w:bottom w:w="90" w:type="dxa"/>
              <w:right w:w="100" w:type="dxa"/>
            </w:tcMar>
            <w:vAlign w:val="center"/>
          </w:tcPr>
          <w:p w14:paraId="13B80B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0E7B61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0DE81C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53BB73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24071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1C824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6FDC7B18">
        <w:trPr>
          <w:cantSplit/>
          <w:jc w:val="center"/>
        </w:trPr>
        <w:tc>
          <w:tcPr>
            <w:tcW w:w="1587" w:type="dxa"/>
            <w:shd w:val="clear" w:color="auto" w:fill="F7F7F7"/>
            <w:tcMar>
              <w:top w:w="90" w:type="dxa"/>
              <w:left w:w="100" w:type="dxa"/>
              <w:bottom w:w="90" w:type="dxa"/>
              <w:right w:w="100" w:type="dxa"/>
            </w:tcMar>
            <w:vAlign w:val="center"/>
          </w:tcPr>
          <w:p w14:paraId="73A25F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7CF300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54A159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88FB1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DD291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4CC1E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021A02A1">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396D253">
        <w:trPr>
          <w:cantSplit/>
          <w:tblHeader/>
          <w:jc w:val="center"/>
        </w:trPr>
        <w:tc>
          <w:tcPr>
            <w:tcW w:w="1701" w:type="dxa"/>
            <w:shd w:val="clear" w:color="auto" w:fill="BFBFBF"/>
            <w:tcMar>
              <w:top w:w="90" w:type="dxa"/>
              <w:left w:w="100" w:type="dxa"/>
              <w:bottom w:w="90" w:type="dxa"/>
              <w:right w:w="100" w:type="dxa"/>
            </w:tcMar>
            <w:vAlign w:val="center"/>
          </w:tcPr>
          <w:p w14:paraId="6BF986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1CABCB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429387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31F6B6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32E71DA7">
        <w:trPr>
          <w:cantSplit/>
          <w:jc w:val="center"/>
        </w:trPr>
        <w:tc>
          <w:tcPr>
            <w:tcW w:w="1701" w:type="dxa"/>
            <w:tcMar>
              <w:top w:w="90" w:type="dxa"/>
              <w:left w:w="100" w:type="dxa"/>
              <w:bottom w:w="90" w:type="dxa"/>
              <w:right w:w="100" w:type="dxa"/>
            </w:tcMar>
            <w:vAlign w:val="center"/>
          </w:tcPr>
          <w:p w14:paraId="52A6CD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供应商主数据与画像编号★</w:t>
            </w:r>
          </w:p>
        </w:tc>
        <w:tc>
          <w:tcPr>
            <w:tcW w:w="1701" w:type="dxa"/>
            <w:tcMar>
              <w:top w:w="90" w:type="dxa"/>
              <w:left w:w="100" w:type="dxa"/>
              <w:bottom w:w="90" w:type="dxa"/>
              <w:right w:w="100" w:type="dxa"/>
            </w:tcMar>
            <w:vAlign w:val="center"/>
          </w:tcPr>
          <w:p w14:paraId="7F7A21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F50F6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720E9D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6814E725">
        <w:trPr>
          <w:cantSplit/>
          <w:jc w:val="center"/>
        </w:trPr>
        <w:tc>
          <w:tcPr>
            <w:tcW w:w="1701" w:type="dxa"/>
            <w:shd w:val="clear" w:color="auto" w:fill="F7F7F7"/>
            <w:tcMar>
              <w:top w:w="90" w:type="dxa"/>
              <w:left w:w="100" w:type="dxa"/>
              <w:bottom w:w="90" w:type="dxa"/>
              <w:right w:w="100" w:type="dxa"/>
            </w:tcMar>
            <w:vAlign w:val="center"/>
          </w:tcPr>
          <w:p w14:paraId="25A62F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2C366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579910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743EED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1FA573A5">
        <w:trPr>
          <w:cantSplit/>
          <w:jc w:val="center"/>
        </w:trPr>
        <w:tc>
          <w:tcPr>
            <w:tcW w:w="1701" w:type="dxa"/>
            <w:tcMar>
              <w:top w:w="90" w:type="dxa"/>
              <w:left w:w="100" w:type="dxa"/>
              <w:bottom w:w="90" w:type="dxa"/>
              <w:right w:w="100" w:type="dxa"/>
            </w:tcMar>
            <w:vAlign w:val="center"/>
          </w:tcPr>
          <w:p w14:paraId="4B94EF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tcMar>
              <w:top w:w="90" w:type="dxa"/>
              <w:left w:w="100" w:type="dxa"/>
              <w:bottom w:w="90" w:type="dxa"/>
              <w:right w:w="100" w:type="dxa"/>
            </w:tcMar>
            <w:vAlign w:val="center"/>
          </w:tcPr>
          <w:p w14:paraId="2DF33A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3494E9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tcMar>
              <w:top w:w="90" w:type="dxa"/>
              <w:left w:w="100" w:type="dxa"/>
              <w:bottom w:w="90" w:type="dxa"/>
              <w:right w:w="100" w:type="dxa"/>
            </w:tcMar>
            <w:vAlign w:val="center"/>
          </w:tcPr>
          <w:p w14:paraId="16664A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23F04D0E">
        <w:trPr>
          <w:cantSplit/>
          <w:jc w:val="center"/>
        </w:trPr>
        <w:tc>
          <w:tcPr>
            <w:tcW w:w="1701" w:type="dxa"/>
            <w:shd w:val="clear" w:color="auto" w:fill="F7F7F7"/>
            <w:tcMar>
              <w:top w:w="90" w:type="dxa"/>
              <w:left w:w="100" w:type="dxa"/>
              <w:bottom w:w="90" w:type="dxa"/>
              <w:right w:w="100" w:type="dxa"/>
            </w:tcMar>
            <w:vAlign w:val="center"/>
          </w:tcPr>
          <w:p w14:paraId="053BB7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供应商名称</w:t>
            </w:r>
          </w:p>
        </w:tc>
        <w:tc>
          <w:tcPr>
            <w:tcW w:w="1701" w:type="dxa"/>
            <w:shd w:val="clear" w:color="auto" w:fill="F7F7F7"/>
            <w:tcMar>
              <w:top w:w="90" w:type="dxa"/>
              <w:left w:w="100" w:type="dxa"/>
              <w:bottom w:w="90" w:type="dxa"/>
              <w:right w:w="100" w:type="dxa"/>
            </w:tcMar>
            <w:vAlign w:val="center"/>
          </w:tcPr>
          <w:p w14:paraId="455819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42F92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建议：Supplier_Name</w:t>
            </w:r>
          </w:p>
        </w:tc>
        <w:tc>
          <w:tcPr>
            <w:tcW w:w="2948" w:type="dxa"/>
            <w:shd w:val="clear" w:color="auto" w:fill="F7F7F7"/>
            <w:tcMar>
              <w:top w:w="90" w:type="dxa"/>
              <w:left w:w="100" w:type="dxa"/>
              <w:bottom w:w="90" w:type="dxa"/>
              <w:right w:w="100" w:type="dxa"/>
            </w:tcMar>
            <w:vAlign w:val="center"/>
          </w:tcPr>
          <w:p w14:paraId="21BE24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按供应商主数据直接映射</w:t>
            </w:r>
          </w:p>
        </w:tc>
      </w:tr>
      <w:tr w14:paraId="78983C98">
        <w:trPr>
          <w:cantSplit/>
          <w:jc w:val="center"/>
        </w:trPr>
        <w:tc>
          <w:tcPr>
            <w:tcW w:w="1701" w:type="dxa"/>
            <w:tcMar>
              <w:top w:w="90" w:type="dxa"/>
              <w:left w:w="100" w:type="dxa"/>
              <w:bottom w:w="90" w:type="dxa"/>
              <w:right w:w="100" w:type="dxa"/>
            </w:tcMar>
            <w:vAlign w:val="center"/>
          </w:tcPr>
          <w:p w14:paraId="454455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统一社会信用代码</w:t>
            </w:r>
          </w:p>
        </w:tc>
        <w:tc>
          <w:tcPr>
            <w:tcW w:w="1701" w:type="dxa"/>
            <w:tcMar>
              <w:top w:w="90" w:type="dxa"/>
              <w:left w:w="100" w:type="dxa"/>
              <w:bottom w:w="90" w:type="dxa"/>
              <w:right w:w="100" w:type="dxa"/>
            </w:tcMar>
            <w:vAlign w:val="center"/>
          </w:tcPr>
          <w:p w14:paraId="204C9B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SAP/供应商平台</w:t>
            </w:r>
          </w:p>
        </w:tc>
        <w:tc>
          <w:tcPr>
            <w:tcW w:w="1701" w:type="dxa"/>
            <w:tcMar>
              <w:top w:w="90" w:type="dxa"/>
              <w:left w:w="100" w:type="dxa"/>
              <w:bottom w:w="90" w:type="dxa"/>
              <w:right w:w="100" w:type="dxa"/>
            </w:tcMar>
            <w:vAlign w:val="center"/>
          </w:tcPr>
          <w:p w14:paraId="0DB0794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建议：Unified_Credit_Code</w:t>
            </w:r>
          </w:p>
        </w:tc>
        <w:tc>
          <w:tcPr>
            <w:tcW w:w="2948" w:type="dxa"/>
            <w:tcMar>
              <w:top w:w="90" w:type="dxa"/>
              <w:left w:w="100" w:type="dxa"/>
              <w:bottom w:w="90" w:type="dxa"/>
              <w:right w:w="100" w:type="dxa"/>
            </w:tcMar>
            <w:vAlign w:val="center"/>
          </w:tcPr>
          <w:p w14:paraId="1546BC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优先取已审核主数据</w:t>
            </w:r>
          </w:p>
        </w:tc>
      </w:tr>
      <w:tr w14:paraId="45B827B9">
        <w:trPr>
          <w:cantSplit/>
          <w:jc w:val="center"/>
        </w:trPr>
        <w:tc>
          <w:tcPr>
            <w:tcW w:w="1701" w:type="dxa"/>
            <w:shd w:val="clear" w:color="auto" w:fill="F7F7F7"/>
            <w:tcMar>
              <w:top w:w="90" w:type="dxa"/>
              <w:left w:w="100" w:type="dxa"/>
              <w:bottom w:w="90" w:type="dxa"/>
              <w:right w:w="100" w:type="dxa"/>
            </w:tcMar>
            <w:vAlign w:val="center"/>
          </w:tcPr>
          <w:p w14:paraId="4E74CA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供应品类</w:t>
            </w:r>
          </w:p>
        </w:tc>
        <w:tc>
          <w:tcPr>
            <w:tcW w:w="1701" w:type="dxa"/>
            <w:shd w:val="clear" w:color="auto" w:fill="F7F7F7"/>
            <w:tcMar>
              <w:top w:w="90" w:type="dxa"/>
              <w:left w:w="100" w:type="dxa"/>
              <w:bottom w:w="90" w:type="dxa"/>
              <w:right w:w="100" w:type="dxa"/>
            </w:tcMar>
            <w:vAlign w:val="center"/>
          </w:tcPr>
          <w:p w14:paraId="5E7B07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shd w:val="clear" w:color="auto" w:fill="F7F7F7"/>
            <w:tcMar>
              <w:top w:w="90" w:type="dxa"/>
              <w:left w:w="100" w:type="dxa"/>
              <w:bottom w:w="90" w:type="dxa"/>
              <w:right w:w="100" w:type="dxa"/>
            </w:tcMar>
            <w:vAlign w:val="center"/>
          </w:tcPr>
          <w:p w14:paraId="035445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建议：Supply_Category</w:t>
            </w:r>
          </w:p>
        </w:tc>
        <w:tc>
          <w:tcPr>
            <w:tcW w:w="2948" w:type="dxa"/>
            <w:shd w:val="clear" w:color="auto" w:fill="F7F7F7"/>
            <w:tcMar>
              <w:top w:w="90" w:type="dxa"/>
              <w:left w:w="100" w:type="dxa"/>
              <w:bottom w:w="90" w:type="dxa"/>
              <w:right w:w="100" w:type="dxa"/>
            </w:tcMar>
            <w:vAlign w:val="center"/>
          </w:tcPr>
          <w:p w14:paraId="312327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按有效供应关系汇总</w:t>
            </w:r>
          </w:p>
        </w:tc>
      </w:tr>
      <w:tr w14:paraId="56CD7367">
        <w:trPr>
          <w:cantSplit/>
          <w:jc w:val="center"/>
        </w:trPr>
        <w:tc>
          <w:tcPr>
            <w:tcW w:w="1701" w:type="dxa"/>
            <w:tcMar>
              <w:top w:w="90" w:type="dxa"/>
              <w:left w:w="100" w:type="dxa"/>
              <w:bottom w:w="90" w:type="dxa"/>
              <w:right w:w="100" w:type="dxa"/>
            </w:tcMar>
            <w:vAlign w:val="center"/>
          </w:tcPr>
          <w:p w14:paraId="385F60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月度产能</w:t>
            </w:r>
          </w:p>
        </w:tc>
        <w:tc>
          <w:tcPr>
            <w:tcW w:w="1701" w:type="dxa"/>
            <w:tcMar>
              <w:top w:w="90" w:type="dxa"/>
              <w:left w:w="100" w:type="dxa"/>
              <w:bottom w:w="90" w:type="dxa"/>
              <w:right w:w="100" w:type="dxa"/>
            </w:tcMar>
            <w:vAlign w:val="center"/>
          </w:tcPr>
          <w:p w14:paraId="0CB88E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供应商协同平台/SCOS</w:t>
            </w:r>
          </w:p>
        </w:tc>
        <w:tc>
          <w:tcPr>
            <w:tcW w:w="1701" w:type="dxa"/>
            <w:tcMar>
              <w:top w:w="90" w:type="dxa"/>
              <w:left w:w="100" w:type="dxa"/>
              <w:bottom w:w="90" w:type="dxa"/>
              <w:right w:w="100" w:type="dxa"/>
            </w:tcMar>
            <w:vAlign w:val="center"/>
          </w:tcPr>
          <w:p w14:paraId="2EB1014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建议：Monthly_Capacity_Qty</w:t>
            </w:r>
          </w:p>
        </w:tc>
        <w:tc>
          <w:tcPr>
            <w:tcW w:w="2948" w:type="dxa"/>
            <w:tcMar>
              <w:top w:w="90" w:type="dxa"/>
              <w:left w:w="100" w:type="dxa"/>
              <w:bottom w:w="90" w:type="dxa"/>
              <w:right w:w="100" w:type="dxa"/>
            </w:tcMar>
            <w:vAlign w:val="center"/>
          </w:tcPr>
          <w:p w14:paraId="4F32E2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取供应商确认的有效产能</w:t>
            </w:r>
          </w:p>
        </w:tc>
      </w:tr>
      <w:tr w14:paraId="4A5943CE">
        <w:trPr>
          <w:cantSplit/>
          <w:jc w:val="center"/>
        </w:trPr>
        <w:tc>
          <w:tcPr>
            <w:tcW w:w="1701" w:type="dxa"/>
            <w:shd w:val="clear" w:color="auto" w:fill="F7F7F7"/>
            <w:tcMar>
              <w:top w:w="90" w:type="dxa"/>
              <w:left w:w="100" w:type="dxa"/>
              <w:bottom w:w="90" w:type="dxa"/>
              <w:right w:w="100" w:type="dxa"/>
            </w:tcMar>
            <w:vAlign w:val="center"/>
          </w:tcPr>
          <w:p w14:paraId="2CE09A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最小起订量</w:t>
            </w:r>
          </w:p>
        </w:tc>
        <w:tc>
          <w:tcPr>
            <w:tcW w:w="1701" w:type="dxa"/>
            <w:shd w:val="clear" w:color="auto" w:fill="F7F7F7"/>
            <w:tcMar>
              <w:top w:w="90" w:type="dxa"/>
              <w:left w:w="100" w:type="dxa"/>
              <w:bottom w:w="90" w:type="dxa"/>
              <w:right w:w="100" w:type="dxa"/>
            </w:tcMar>
            <w:vAlign w:val="center"/>
          </w:tcPr>
          <w:p w14:paraId="00AF2F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shd w:val="clear" w:color="auto" w:fill="F7F7F7"/>
            <w:tcMar>
              <w:top w:w="90" w:type="dxa"/>
              <w:left w:w="100" w:type="dxa"/>
              <w:bottom w:w="90" w:type="dxa"/>
              <w:right w:w="100" w:type="dxa"/>
            </w:tcMar>
            <w:vAlign w:val="center"/>
          </w:tcPr>
          <w:p w14:paraId="08B780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建议：MOQ_Qty</w:t>
            </w:r>
          </w:p>
        </w:tc>
        <w:tc>
          <w:tcPr>
            <w:tcW w:w="2948" w:type="dxa"/>
            <w:shd w:val="clear" w:color="auto" w:fill="F7F7F7"/>
            <w:tcMar>
              <w:top w:w="90" w:type="dxa"/>
              <w:left w:w="100" w:type="dxa"/>
              <w:bottom w:w="90" w:type="dxa"/>
              <w:right w:w="100" w:type="dxa"/>
            </w:tcMar>
            <w:vAlign w:val="center"/>
          </w:tcPr>
          <w:p w14:paraId="668EF6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按供应商物料维度取值</w:t>
            </w:r>
          </w:p>
        </w:tc>
      </w:tr>
      <w:tr w14:paraId="5C27D790">
        <w:trPr>
          <w:cantSplit/>
          <w:jc w:val="center"/>
        </w:trPr>
        <w:tc>
          <w:tcPr>
            <w:tcW w:w="1701" w:type="dxa"/>
            <w:tcMar>
              <w:top w:w="90" w:type="dxa"/>
              <w:left w:w="100" w:type="dxa"/>
              <w:bottom w:w="90" w:type="dxa"/>
              <w:right w:w="100" w:type="dxa"/>
            </w:tcMar>
            <w:vAlign w:val="center"/>
          </w:tcPr>
          <w:p w14:paraId="4B369B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运输提前期</w:t>
            </w:r>
          </w:p>
        </w:tc>
        <w:tc>
          <w:tcPr>
            <w:tcW w:w="1701" w:type="dxa"/>
            <w:tcMar>
              <w:top w:w="90" w:type="dxa"/>
              <w:left w:w="100" w:type="dxa"/>
              <w:bottom w:w="90" w:type="dxa"/>
              <w:right w:w="100" w:type="dxa"/>
            </w:tcMar>
            <w:vAlign w:val="center"/>
          </w:tcPr>
          <w:p w14:paraId="579716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TMS/SCOS</w:t>
            </w:r>
          </w:p>
        </w:tc>
        <w:tc>
          <w:tcPr>
            <w:tcW w:w="1701" w:type="dxa"/>
            <w:tcMar>
              <w:top w:w="90" w:type="dxa"/>
              <w:left w:w="100" w:type="dxa"/>
              <w:bottom w:w="90" w:type="dxa"/>
              <w:right w:w="100" w:type="dxa"/>
            </w:tcMar>
            <w:vAlign w:val="center"/>
          </w:tcPr>
          <w:p w14:paraId="055A4F9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建议：Transport_Lead_Days</w:t>
            </w:r>
          </w:p>
        </w:tc>
        <w:tc>
          <w:tcPr>
            <w:tcW w:w="2948" w:type="dxa"/>
            <w:tcMar>
              <w:top w:w="90" w:type="dxa"/>
              <w:left w:w="100" w:type="dxa"/>
              <w:bottom w:w="90" w:type="dxa"/>
              <w:right w:w="100" w:type="dxa"/>
            </w:tcMar>
            <w:vAlign w:val="center"/>
          </w:tcPr>
          <w:p w14:paraId="4ECDF4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按供应地点到工厂路线维护</w:t>
            </w:r>
          </w:p>
        </w:tc>
      </w:tr>
      <w:tr w14:paraId="07BD1754">
        <w:trPr>
          <w:cantSplit/>
          <w:jc w:val="center"/>
        </w:trPr>
        <w:tc>
          <w:tcPr>
            <w:tcW w:w="1701" w:type="dxa"/>
            <w:shd w:val="clear" w:color="auto" w:fill="F7F7F7"/>
            <w:tcMar>
              <w:top w:w="90" w:type="dxa"/>
              <w:left w:w="100" w:type="dxa"/>
              <w:bottom w:w="90" w:type="dxa"/>
              <w:right w:w="100" w:type="dxa"/>
            </w:tcMar>
            <w:vAlign w:val="center"/>
          </w:tcPr>
          <w:p w14:paraId="61EF8E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付款账期</w:t>
            </w:r>
          </w:p>
        </w:tc>
        <w:tc>
          <w:tcPr>
            <w:tcW w:w="1701" w:type="dxa"/>
            <w:shd w:val="clear" w:color="auto" w:fill="F7F7F7"/>
            <w:tcMar>
              <w:top w:w="90" w:type="dxa"/>
              <w:left w:w="100" w:type="dxa"/>
              <w:bottom w:w="90" w:type="dxa"/>
              <w:right w:w="100" w:type="dxa"/>
            </w:tcMar>
            <w:vAlign w:val="center"/>
          </w:tcPr>
          <w:p w14:paraId="0B2202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E6EE05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建议：Payment_Term_Days</w:t>
            </w:r>
          </w:p>
        </w:tc>
        <w:tc>
          <w:tcPr>
            <w:tcW w:w="2948" w:type="dxa"/>
            <w:shd w:val="clear" w:color="auto" w:fill="F7F7F7"/>
            <w:tcMar>
              <w:top w:w="90" w:type="dxa"/>
              <w:left w:w="100" w:type="dxa"/>
              <w:bottom w:w="90" w:type="dxa"/>
              <w:right w:w="100" w:type="dxa"/>
            </w:tcMar>
            <w:vAlign w:val="center"/>
          </w:tcPr>
          <w:p w14:paraId="429921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从有效合同付款条件转换</w:t>
            </w:r>
          </w:p>
        </w:tc>
      </w:tr>
      <w:tr w14:paraId="6CCE8048">
        <w:trPr>
          <w:cantSplit/>
          <w:jc w:val="center"/>
        </w:trPr>
        <w:tc>
          <w:tcPr>
            <w:tcW w:w="1701" w:type="dxa"/>
            <w:tcMar>
              <w:top w:w="90" w:type="dxa"/>
              <w:left w:w="100" w:type="dxa"/>
              <w:bottom w:w="90" w:type="dxa"/>
              <w:right w:w="100" w:type="dxa"/>
            </w:tcMar>
            <w:vAlign w:val="center"/>
          </w:tcPr>
          <w:p w14:paraId="11F02A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供应商状态</w:t>
            </w:r>
          </w:p>
        </w:tc>
        <w:tc>
          <w:tcPr>
            <w:tcW w:w="1701" w:type="dxa"/>
            <w:tcMar>
              <w:top w:w="90" w:type="dxa"/>
              <w:left w:w="100" w:type="dxa"/>
              <w:bottom w:w="90" w:type="dxa"/>
              <w:right w:w="100" w:type="dxa"/>
            </w:tcMar>
            <w:vAlign w:val="center"/>
          </w:tcPr>
          <w:p w14:paraId="64F65A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tcMar>
              <w:top w:w="90" w:type="dxa"/>
              <w:left w:w="100" w:type="dxa"/>
              <w:bottom w:w="90" w:type="dxa"/>
              <w:right w:w="100" w:type="dxa"/>
            </w:tcMar>
            <w:vAlign w:val="center"/>
          </w:tcPr>
          <w:p w14:paraId="26E9E4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建议：Supplier_Status</w:t>
            </w:r>
          </w:p>
        </w:tc>
        <w:tc>
          <w:tcPr>
            <w:tcW w:w="2948" w:type="dxa"/>
            <w:tcMar>
              <w:top w:w="90" w:type="dxa"/>
              <w:left w:w="100" w:type="dxa"/>
              <w:bottom w:w="90" w:type="dxa"/>
              <w:right w:w="100" w:type="dxa"/>
            </w:tcMar>
            <w:vAlign w:val="center"/>
          </w:tcPr>
          <w:p w14:paraId="099627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SCOS状态不得突破SAP停用状态</w:t>
            </w:r>
          </w:p>
        </w:tc>
      </w:tr>
      <w:tr w14:paraId="359D719E">
        <w:trPr>
          <w:cantSplit/>
          <w:jc w:val="center"/>
        </w:trPr>
        <w:tc>
          <w:tcPr>
            <w:tcW w:w="1701" w:type="dxa"/>
            <w:shd w:val="clear" w:color="auto" w:fill="F7F7F7"/>
            <w:tcMar>
              <w:top w:w="90" w:type="dxa"/>
              <w:left w:w="100" w:type="dxa"/>
              <w:bottom w:w="90" w:type="dxa"/>
              <w:right w:w="100" w:type="dxa"/>
            </w:tcMar>
            <w:vAlign w:val="center"/>
          </w:tcPr>
          <w:p w14:paraId="3FA860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准入有效期至</w:t>
            </w:r>
          </w:p>
        </w:tc>
        <w:tc>
          <w:tcPr>
            <w:tcW w:w="1701" w:type="dxa"/>
            <w:shd w:val="clear" w:color="auto" w:fill="F7F7F7"/>
            <w:tcMar>
              <w:top w:w="90" w:type="dxa"/>
              <w:left w:w="100" w:type="dxa"/>
              <w:bottom w:w="90" w:type="dxa"/>
              <w:right w:w="100" w:type="dxa"/>
            </w:tcMar>
            <w:vAlign w:val="center"/>
          </w:tcPr>
          <w:p w14:paraId="228D43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供应商平台/QMS</w:t>
            </w:r>
          </w:p>
        </w:tc>
        <w:tc>
          <w:tcPr>
            <w:tcW w:w="1701" w:type="dxa"/>
            <w:shd w:val="clear" w:color="auto" w:fill="F7F7F7"/>
            <w:tcMar>
              <w:top w:w="90" w:type="dxa"/>
              <w:left w:w="100" w:type="dxa"/>
              <w:bottom w:w="90" w:type="dxa"/>
              <w:right w:w="100" w:type="dxa"/>
            </w:tcMar>
            <w:vAlign w:val="center"/>
          </w:tcPr>
          <w:p w14:paraId="615DF27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建议：Qualification_Expire_Date</w:t>
            </w:r>
          </w:p>
        </w:tc>
        <w:tc>
          <w:tcPr>
            <w:tcW w:w="2948" w:type="dxa"/>
            <w:shd w:val="clear" w:color="auto" w:fill="F7F7F7"/>
            <w:tcMar>
              <w:top w:w="90" w:type="dxa"/>
              <w:left w:w="100" w:type="dxa"/>
              <w:bottom w:w="90" w:type="dxa"/>
              <w:right w:w="100" w:type="dxa"/>
            </w:tcMar>
            <w:vAlign w:val="center"/>
          </w:tcPr>
          <w:p w14:paraId="264B6D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取关键资质最早到期日</w:t>
            </w:r>
          </w:p>
        </w:tc>
      </w:tr>
      <w:tr w14:paraId="533C45A2">
        <w:trPr>
          <w:cantSplit/>
          <w:jc w:val="center"/>
        </w:trPr>
        <w:tc>
          <w:tcPr>
            <w:tcW w:w="1701" w:type="dxa"/>
            <w:tcMar>
              <w:top w:w="90" w:type="dxa"/>
              <w:left w:w="100" w:type="dxa"/>
              <w:bottom w:w="90" w:type="dxa"/>
              <w:right w:w="100" w:type="dxa"/>
            </w:tcMar>
            <w:vAlign w:val="center"/>
          </w:tcPr>
          <w:p w14:paraId="695A9F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7BB5CC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09FD1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0EA66C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7D0A3A7F">
        <w:trPr>
          <w:cantSplit/>
          <w:jc w:val="center"/>
        </w:trPr>
        <w:tc>
          <w:tcPr>
            <w:tcW w:w="1701" w:type="dxa"/>
            <w:shd w:val="clear" w:color="auto" w:fill="F7F7F7"/>
            <w:tcMar>
              <w:top w:w="90" w:type="dxa"/>
              <w:left w:w="100" w:type="dxa"/>
              <w:bottom w:w="90" w:type="dxa"/>
              <w:right w:w="100" w:type="dxa"/>
            </w:tcMar>
            <w:vAlign w:val="center"/>
          </w:tcPr>
          <w:p w14:paraId="379746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3CA2C7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C1A68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7603FC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5E620F2F">
        <w:trPr>
          <w:cantSplit/>
          <w:jc w:val="center"/>
        </w:trPr>
        <w:tc>
          <w:tcPr>
            <w:tcW w:w="1701" w:type="dxa"/>
            <w:tcMar>
              <w:top w:w="90" w:type="dxa"/>
              <w:left w:w="100" w:type="dxa"/>
              <w:bottom w:w="90" w:type="dxa"/>
              <w:right w:w="100" w:type="dxa"/>
            </w:tcMar>
            <w:vAlign w:val="center"/>
          </w:tcPr>
          <w:p w14:paraId="02C91B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01F354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9C2A4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6BC918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7261BEE3">
        <w:trPr>
          <w:cantSplit/>
          <w:jc w:val="center"/>
        </w:trPr>
        <w:tc>
          <w:tcPr>
            <w:tcW w:w="1701" w:type="dxa"/>
            <w:shd w:val="clear" w:color="auto" w:fill="F7F7F7"/>
            <w:tcMar>
              <w:top w:w="90" w:type="dxa"/>
              <w:left w:w="100" w:type="dxa"/>
              <w:bottom w:w="90" w:type="dxa"/>
              <w:right w:w="100" w:type="dxa"/>
            </w:tcMar>
            <w:vAlign w:val="center"/>
          </w:tcPr>
          <w:p w14:paraId="7E426D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721D55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DF9B8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679C5D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221F84E7">
      <w:pPr>
        <w:spacing w:after="40"/>
      </w:pPr>
    </w:p>
    <w:p w14:paraId="0D008DB9">
      <w:pPr>
        <w:keepNext/>
      </w:pPr>
      <w:r>
        <w:rPr>
          <w:rFonts w:ascii="Times New Roman" w:hAnsi="Times New Roman" w:eastAsia="Songti SC" w:cs="Times New Roman"/>
          <w:b/>
          <w:color w:val="000000"/>
          <w:sz w:val="20"/>
        </w:rPr>
        <w:t>10. 供应商评价与资质预警</w:t>
      </w:r>
    </w:p>
    <w:p w14:paraId="69936201">
      <w:pPr>
        <w:spacing w:after="80" w:line="324" w:lineRule="auto"/>
        <w:ind w:firstLine="420"/>
        <w:jc w:val="both"/>
      </w:pPr>
      <w:r>
        <w:rPr>
          <w:rFonts w:ascii="Times New Roman" w:hAnsi="Times New Roman" w:eastAsia="Songti SC" w:cs="Times New Roman"/>
          <w:color w:val="000000"/>
          <w:sz w:val="21"/>
        </w:rPr>
        <w:t>输入输出属性：输入；权威来源或生成模块：E采、QMS、采购评价；主要消费方：采购候选筛选、驾驶舱；更新频率：日度/事件。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20229C6">
        <w:trPr>
          <w:cantSplit/>
          <w:tblHeader/>
          <w:jc w:val="center"/>
        </w:trPr>
        <w:tc>
          <w:tcPr>
            <w:tcW w:w="1587" w:type="dxa"/>
            <w:shd w:val="clear" w:color="auto" w:fill="BFBFBF"/>
            <w:tcMar>
              <w:top w:w="90" w:type="dxa"/>
              <w:left w:w="100" w:type="dxa"/>
              <w:bottom w:w="90" w:type="dxa"/>
              <w:right w:w="100" w:type="dxa"/>
            </w:tcMar>
            <w:vAlign w:val="center"/>
          </w:tcPr>
          <w:p w14:paraId="2D1D77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6C11DF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0E4100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4BB95B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450E8A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662EB1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22C8C3F8">
        <w:trPr>
          <w:cantSplit/>
          <w:jc w:val="center"/>
        </w:trPr>
        <w:tc>
          <w:tcPr>
            <w:tcW w:w="1587" w:type="dxa"/>
            <w:tcMar>
              <w:top w:w="90" w:type="dxa"/>
              <w:left w:w="100" w:type="dxa"/>
              <w:bottom w:w="90" w:type="dxa"/>
              <w:right w:w="100" w:type="dxa"/>
            </w:tcMar>
            <w:vAlign w:val="center"/>
          </w:tcPr>
          <w:p w14:paraId="2C1758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供应商评价与资质预警编号★</w:t>
            </w:r>
          </w:p>
        </w:tc>
        <w:tc>
          <w:tcPr>
            <w:tcW w:w="1701" w:type="dxa"/>
            <w:tcMar>
              <w:top w:w="90" w:type="dxa"/>
              <w:left w:w="100" w:type="dxa"/>
              <w:bottom w:w="90" w:type="dxa"/>
              <w:right w:w="100" w:type="dxa"/>
            </w:tcMar>
            <w:vAlign w:val="center"/>
          </w:tcPr>
          <w:p w14:paraId="372B7C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SUPEVL_Id</w:t>
            </w:r>
          </w:p>
        </w:tc>
        <w:tc>
          <w:tcPr>
            <w:tcW w:w="1020" w:type="dxa"/>
            <w:tcMar>
              <w:top w:w="90" w:type="dxa"/>
              <w:left w:w="100" w:type="dxa"/>
              <w:bottom w:w="90" w:type="dxa"/>
              <w:right w:w="100" w:type="dxa"/>
            </w:tcMar>
            <w:vAlign w:val="center"/>
          </w:tcPr>
          <w:p w14:paraId="4701F5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AD214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4F8785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0A695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SUPEVL+日期+流水号</w:t>
            </w:r>
          </w:p>
        </w:tc>
      </w:tr>
      <w:tr w14:paraId="20498BBD">
        <w:trPr>
          <w:cantSplit/>
          <w:jc w:val="center"/>
        </w:trPr>
        <w:tc>
          <w:tcPr>
            <w:tcW w:w="1587" w:type="dxa"/>
            <w:shd w:val="clear" w:color="auto" w:fill="F7F7F7"/>
            <w:tcMar>
              <w:top w:w="90" w:type="dxa"/>
              <w:left w:w="100" w:type="dxa"/>
              <w:bottom w:w="90" w:type="dxa"/>
              <w:right w:w="100" w:type="dxa"/>
            </w:tcMar>
            <w:vAlign w:val="center"/>
          </w:tcPr>
          <w:p w14:paraId="7FE887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50C6AB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64165D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CF404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519C05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3DCC6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4575BF66">
        <w:trPr>
          <w:cantSplit/>
          <w:jc w:val="center"/>
        </w:trPr>
        <w:tc>
          <w:tcPr>
            <w:tcW w:w="1587" w:type="dxa"/>
            <w:tcMar>
              <w:top w:w="90" w:type="dxa"/>
              <w:left w:w="100" w:type="dxa"/>
              <w:bottom w:w="90" w:type="dxa"/>
              <w:right w:w="100" w:type="dxa"/>
            </w:tcMar>
            <w:vAlign w:val="center"/>
          </w:tcPr>
          <w:p w14:paraId="137E12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tcMar>
              <w:top w:w="90" w:type="dxa"/>
              <w:left w:w="100" w:type="dxa"/>
              <w:bottom w:w="90" w:type="dxa"/>
              <w:right w:w="100" w:type="dxa"/>
            </w:tcMar>
            <w:vAlign w:val="center"/>
          </w:tcPr>
          <w:p w14:paraId="13110B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tcMar>
              <w:top w:w="90" w:type="dxa"/>
              <w:left w:w="100" w:type="dxa"/>
              <w:bottom w:w="90" w:type="dxa"/>
              <w:right w:w="100" w:type="dxa"/>
            </w:tcMar>
            <w:vAlign w:val="center"/>
          </w:tcPr>
          <w:p w14:paraId="639A17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8B116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E9418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CD1D4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38D105F0">
        <w:trPr>
          <w:cantSplit/>
          <w:jc w:val="center"/>
        </w:trPr>
        <w:tc>
          <w:tcPr>
            <w:tcW w:w="1587" w:type="dxa"/>
            <w:shd w:val="clear" w:color="auto" w:fill="F7F7F7"/>
            <w:tcMar>
              <w:top w:w="90" w:type="dxa"/>
              <w:left w:w="100" w:type="dxa"/>
              <w:bottom w:w="90" w:type="dxa"/>
              <w:right w:w="100" w:type="dxa"/>
            </w:tcMar>
            <w:vAlign w:val="center"/>
          </w:tcPr>
          <w:p w14:paraId="02BC2F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评价期间</w:t>
            </w:r>
          </w:p>
        </w:tc>
        <w:tc>
          <w:tcPr>
            <w:tcW w:w="1701" w:type="dxa"/>
            <w:shd w:val="clear" w:color="auto" w:fill="F7F7F7"/>
            <w:tcMar>
              <w:top w:w="90" w:type="dxa"/>
              <w:left w:w="100" w:type="dxa"/>
              <w:bottom w:w="90" w:type="dxa"/>
              <w:right w:w="100" w:type="dxa"/>
            </w:tcMar>
            <w:vAlign w:val="center"/>
          </w:tcPr>
          <w:p w14:paraId="33BBF9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Evaluation_Period</w:t>
            </w:r>
          </w:p>
        </w:tc>
        <w:tc>
          <w:tcPr>
            <w:tcW w:w="1020" w:type="dxa"/>
            <w:shd w:val="clear" w:color="auto" w:fill="F7F7F7"/>
            <w:tcMar>
              <w:top w:w="90" w:type="dxa"/>
              <w:left w:w="100" w:type="dxa"/>
              <w:bottom w:w="90" w:type="dxa"/>
              <w:right w:w="100" w:type="dxa"/>
            </w:tcMar>
            <w:vAlign w:val="center"/>
          </w:tcPr>
          <w:p w14:paraId="6704EF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7631E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850" w:type="dxa"/>
            <w:shd w:val="clear" w:color="auto" w:fill="F7F7F7"/>
            <w:tcMar>
              <w:top w:w="90" w:type="dxa"/>
              <w:left w:w="100" w:type="dxa"/>
              <w:bottom w:w="90" w:type="dxa"/>
              <w:right w:w="100" w:type="dxa"/>
            </w:tcMar>
            <w:vAlign w:val="center"/>
          </w:tcPr>
          <w:p w14:paraId="10D32E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6D3AC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YYYYMM</w:t>
            </w:r>
          </w:p>
        </w:tc>
      </w:tr>
      <w:tr w14:paraId="43174FCE">
        <w:trPr>
          <w:cantSplit/>
          <w:jc w:val="center"/>
        </w:trPr>
        <w:tc>
          <w:tcPr>
            <w:tcW w:w="1587" w:type="dxa"/>
            <w:tcMar>
              <w:top w:w="90" w:type="dxa"/>
              <w:left w:w="100" w:type="dxa"/>
              <w:bottom w:w="90" w:type="dxa"/>
              <w:right w:w="100" w:type="dxa"/>
            </w:tcMar>
            <w:vAlign w:val="center"/>
          </w:tcPr>
          <w:p w14:paraId="1754B9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价格得分</w:t>
            </w:r>
          </w:p>
        </w:tc>
        <w:tc>
          <w:tcPr>
            <w:tcW w:w="1701" w:type="dxa"/>
            <w:tcMar>
              <w:top w:w="90" w:type="dxa"/>
              <w:left w:w="100" w:type="dxa"/>
              <w:bottom w:w="90" w:type="dxa"/>
              <w:right w:w="100" w:type="dxa"/>
            </w:tcMar>
            <w:vAlign w:val="center"/>
          </w:tcPr>
          <w:p w14:paraId="75872A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Price_Score</w:t>
            </w:r>
          </w:p>
        </w:tc>
        <w:tc>
          <w:tcPr>
            <w:tcW w:w="1020" w:type="dxa"/>
            <w:tcMar>
              <w:top w:w="90" w:type="dxa"/>
              <w:left w:w="100" w:type="dxa"/>
              <w:bottom w:w="90" w:type="dxa"/>
              <w:right w:w="100" w:type="dxa"/>
            </w:tcMar>
            <w:vAlign w:val="center"/>
          </w:tcPr>
          <w:p w14:paraId="07C7A2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4328C0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5,2</w:t>
            </w:r>
          </w:p>
        </w:tc>
        <w:tc>
          <w:tcPr>
            <w:tcW w:w="850" w:type="dxa"/>
            <w:tcMar>
              <w:top w:w="90" w:type="dxa"/>
              <w:left w:w="100" w:type="dxa"/>
              <w:bottom w:w="90" w:type="dxa"/>
              <w:right w:w="100" w:type="dxa"/>
            </w:tcMar>
            <w:vAlign w:val="center"/>
          </w:tcPr>
          <w:p w14:paraId="39CFB4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C5EA2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0-100</w:t>
            </w:r>
          </w:p>
        </w:tc>
      </w:tr>
      <w:tr w14:paraId="0BFDB5C7">
        <w:trPr>
          <w:cantSplit/>
          <w:jc w:val="center"/>
        </w:trPr>
        <w:tc>
          <w:tcPr>
            <w:tcW w:w="1587" w:type="dxa"/>
            <w:shd w:val="clear" w:color="auto" w:fill="F7F7F7"/>
            <w:tcMar>
              <w:top w:w="90" w:type="dxa"/>
              <w:left w:w="100" w:type="dxa"/>
              <w:bottom w:w="90" w:type="dxa"/>
              <w:right w:w="100" w:type="dxa"/>
            </w:tcMar>
            <w:vAlign w:val="center"/>
          </w:tcPr>
          <w:p w14:paraId="4BCE84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准时交付率</w:t>
            </w:r>
          </w:p>
        </w:tc>
        <w:tc>
          <w:tcPr>
            <w:tcW w:w="1701" w:type="dxa"/>
            <w:shd w:val="clear" w:color="auto" w:fill="F7F7F7"/>
            <w:tcMar>
              <w:top w:w="90" w:type="dxa"/>
              <w:left w:w="100" w:type="dxa"/>
              <w:bottom w:w="90" w:type="dxa"/>
              <w:right w:w="100" w:type="dxa"/>
            </w:tcMar>
            <w:vAlign w:val="center"/>
          </w:tcPr>
          <w:p w14:paraId="0C1A25E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On_Time_Delivery_Rate</w:t>
            </w:r>
          </w:p>
        </w:tc>
        <w:tc>
          <w:tcPr>
            <w:tcW w:w="1020" w:type="dxa"/>
            <w:shd w:val="clear" w:color="auto" w:fill="F7F7F7"/>
            <w:tcMar>
              <w:top w:w="90" w:type="dxa"/>
              <w:left w:w="100" w:type="dxa"/>
              <w:bottom w:w="90" w:type="dxa"/>
              <w:right w:w="100" w:type="dxa"/>
            </w:tcMar>
            <w:vAlign w:val="center"/>
          </w:tcPr>
          <w:p w14:paraId="38B063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0419FB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shd w:val="clear" w:color="auto" w:fill="F7F7F7"/>
            <w:tcMar>
              <w:top w:w="90" w:type="dxa"/>
              <w:left w:w="100" w:type="dxa"/>
              <w:bottom w:w="90" w:type="dxa"/>
              <w:right w:w="100" w:type="dxa"/>
            </w:tcMar>
            <w:vAlign w:val="center"/>
          </w:tcPr>
          <w:p w14:paraId="026B39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72214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747E7273">
        <w:trPr>
          <w:cantSplit/>
          <w:jc w:val="center"/>
        </w:trPr>
        <w:tc>
          <w:tcPr>
            <w:tcW w:w="1587" w:type="dxa"/>
            <w:tcMar>
              <w:top w:w="90" w:type="dxa"/>
              <w:left w:w="100" w:type="dxa"/>
              <w:bottom w:w="90" w:type="dxa"/>
              <w:right w:w="100" w:type="dxa"/>
            </w:tcMar>
            <w:vAlign w:val="center"/>
          </w:tcPr>
          <w:p w14:paraId="681306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质量合格率</w:t>
            </w:r>
          </w:p>
        </w:tc>
        <w:tc>
          <w:tcPr>
            <w:tcW w:w="1701" w:type="dxa"/>
            <w:tcMar>
              <w:top w:w="90" w:type="dxa"/>
              <w:left w:w="100" w:type="dxa"/>
              <w:bottom w:w="90" w:type="dxa"/>
              <w:right w:w="100" w:type="dxa"/>
            </w:tcMar>
            <w:vAlign w:val="center"/>
          </w:tcPr>
          <w:p w14:paraId="13F338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Quality_Pass_Rate</w:t>
            </w:r>
          </w:p>
        </w:tc>
        <w:tc>
          <w:tcPr>
            <w:tcW w:w="1020" w:type="dxa"/>
            <w:tcMar>
              <w:top w:w="90" w:type="dxa"/>
              <w:left w:w="100" w:type="dxa"/>
              <w:bottom w:w="90" w:type="dxa"/>
              <w:right w:w="100" w:type="dxa"/>
            </w:tcMar>
            <w:vAlign w:val="center"/>
          </w:tcPr>
          <w:p w14:paraId="4342B7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373927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tcMar>
              <w:top w:w="90" w:type="dxa"/>
              <w:left w:w="100" w:type="dxa"/>
              <w:bottom w:w="90" w:type="dxa"/>
              <w:right w:w="100" w:type="dxa"/>
            </w:tcMar>
            <w:vAlign w:val="center"/>
          </w:tcPr>
          <w:p w14:paraId="533404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729D4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54710B20">
        <w:trPr>
          <w:cantSplit/>
          <w:jc w:val="center"/>
        </w:trPr>
        <w:tc>
          <w:tcPr>
            <w:tcW w:w="1587" w:type="dxa"/>
            <w:shd w:val="clear" w:color="auto" w:fill="F7F7F7"/>
            <w:tcMar>
              <w:top w:w="90" w:type="dxa"/>
              <w:left w:w="100" w:type="dxa"/>
              <w:bottom w:w="90" w:type="dxa"/>
              <w:right w:w="100" w:type="dxa"/>
            </w:tcMar>
            <w:vAlign w:val="center"/>
          </w:tcPr>
          <w:p w14:paraId="5FC3F8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综合绩效得分</w:t>
            </w:r>
          </w:p>
        </w:tc>
        <w:tc>
          <w:tcPr>
            <w:tcW w:w="1701" w:type="dxa"/>
            <w:shd w:val="clear" w:color="auto" w:fill="F7F7F7"/>
            <w:tcMar>
              <w:top w:w="90" w:type="dxa"/>
              <w:left w:w="100" w:type="dxa"/>
              <w:bottom w:w="90" w:type="dxa"/>
              <w:right w:w="100" w:type="dxa"/>
            </w:tcMar>
            <w:vAlign w:val="center"/>
          </w:tcPr>
          <w:p w14:paraId="396BA4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Performance_Score</w:t>
            </w:r>
          </w:p>
        </w:tc>
        <w:tc>
          <w:tcPr>
            <w:tcW w:w="1020" w:type="dxa"/>
            <w:shd w:val="clear" w:color="auto" w:fill="F7F7F7"/>
            <w:tcMar>
              <w:top w:w="90" w:type="dxa"/>
              <w:left w:w="100" w:type="dxa"/>
              <w:bottom w:w="90" w:type="dxa"/>
              <w:right w:w="100" w:type="dxa"/>
            </w:tcMar>
            <w:vAlign w:val="center"/>
          </w:tcPr>
          <w:p w14:paraId="134BA3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983D3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5,2</w:t>
            </w:r>
          </w:p>
        </w:tc>
        <w:tc>
          <w:tcPr>
            <w:tcW w:w="850" w:type="dxa"/>
            <w:shd w:val="clear" w:color="auto" w:fill="F7F7F7"/>
            <w:tcMar>
              <w:top w:w="90" w:type="dxa"/>
              <w:left w:w="100" w:type="dxa"/>
              <w:bottom w:w="90" w:type="dxa"/>
              <w:right w:w="100" w:type="dxa"/>
            </w:tcMar>
            <w:vAlign w:val="center"/>
          </w:tcPr>
          <w:p w14:paraId="1F4997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2B5F5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0-100</w:t>
            </w:r>
          </w:p>
        </w:tc>
      </w:tr>
      <w:tr w14:paraId="2AEDFB6E">
        <w:trPr>
          <w:cantSplit/>
          <w:jc w:val="center"/>
        </w:trPr>
        <w:tc>
          <w:tcPr>
            <w:tcW w:w="1587" w:type="dxa"/>
            <w:tcMar>
              <w:top w:w="90" w:type="dxa"/>
              <w:left w:w="100" w:type="dxa"/>
              <w:bottom w:w="90" w:type="dxa"/>
              <w:right w:w="100" w:type="dxa"/>
            </w:tcMar>
            <w:vAlign w:val="center"/>
          </w:tcPr>
          <w:p w14:paraId="17C097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资质预警类型</w:t>
            </w:r>
          </w:p>
        </w:tc>
        <w:tc>
          <w:tcPr>
            <w:tcW w:w="1701" w:type="dxa"/>
            <w:tcMar>
              <w:top w:w="90" w:type="dxa"/>
              <w:left w:w="100" w:type="dxa"/>
              <w:bottom w:w="90" w:type="dxa"/>
              <w:right w:w="100" w:type="dxa"/>
            </w:tcMar>
            <w:vAlign w:val="center"/>
          </w:tcPr>
          <w:p w14:paraId="3632F1C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Qualification_Alert_Type</w:t>
            </w:r>
          </w:p>
        </w:tc>
        <w:tc>
          <w:tcPr>
            <w:tcW w:w="1020" w:type="dxa"/>
            <w:tcMar>
              <w:top w:w="90" w:type="dxa"/>
              <w:left w:w="100" w:type="dxa"/>
              <w:bottom w:w="90" w:type="dxa"/>
              <w:right w:w="100" w:type="dxa"/>
            </w:tcMar>
            <w:vAlign w:val="center"/>
          </w:tcPr>
          <w:p w14:paraId="4BD3C8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AAB97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tcMar>
              <w:top w:w="90" w:type="dxa"/>
              <w:left w:w="100" w:type="dxa"/>
              <w:bottom w:w="90" w:type="dxa"/>
              <w:right w:w="100" w:type="dxa"/>
            </w:tcMar>
            <w:vAlign w:val="center"/>
          </w:tcPr>
          <w:p w14:paraId="5EC0B5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444939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即将到期/已过期/缺失</w:t>
            </w:r>
          </w:p>
        </w:tc>
      </w:tr>
      <w:tr w14:paraId="1BA0BDAD">
        <w:trPr>
          <w:cantSplit/>
          <w:jc w:val="center"/>
        </w:trPr>
        <w:tc>
          <w:tcPr>
            <w:tcW w:w="1587" w:type="dxa"/>
            <w:shd w:val="clear" w:color="auto" w:fill="F7F7F7"/>
            <w:tcMar>
              <w:top w:w="90" w:type="dxa"/>
              <w:left w:w="100" w:type="dxa"/>
              <w:bottom w:w="90" w:type="dxa"/>
              <w:right w:w="100" w:type="dxa"/>
            </w:tcMar>
            <w:vAlign w:val="center"/>
          </w:tcPr>
          <w:p w14:paraId="78E597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风险预警级别</w:t>
            </w:r>
          </w:p>
        </w:tc>
        <w:tc>
          <w:tcPr>
            <w:tcW w:w="1701" w:type="dxa"/>
            <w:shd w:val="clear" w:color="auto" w:fill="F7F7F7"/>
            <w:tcMar>
              <w:top w:w="90" w:type="dxa"/>
              <w:left w:w="100" w:type="dxa"/>
              <w:bottom w:w="90" w:type="dxa"/>
              <w:right w:w="100" w:type="dxa"/>
            </w:tcMar>
            <w:vAlign w:val="center"/>
          </w:tcPr>
          <w:p w14:paraId="77821E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Risk_Alert_Level</w:t>
            </w:r>
          </w:p>
        </w:tc>
        <w:tc>
          <w:tcPr>
            <w:tcW w:w="1020" w:type="dxa"/>
            <w:shd w:val="clear" w:color="auto" w:fill="F7F7F7"/>
            <w:tcMar>
              <w:top w:w="90" w:type="dxa"/>
              <w:left w:w="100" w:type="dxa"/>
              <w:bottom w:w="90" w:type="dxa"/>
              <w:right w:w="100" w:type="dxa"/>
            </w:tcMar>
            <w:vAlign w:val="center"/>
          </w:tcPr>
          <w:p w14:paraId="18DBF0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72E5B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shd w:val="clear" w:color="auto" w:fill="F7F7F7"/>
            <w:tcMar>
              <w:top w:w="90" w:type="dxa"/>
              <w:left w:w="100" w:type="dxa"/>
              <w:bottom w:w="90" w:type="dxa"/>
              <w:right w:w="100" w:type="dxa"/>
            </w:tcMar>
            <w:vAlign w:val="center"/>
          </w:tcPr>
          <w:p w14:paraId="1BC39F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3CCC20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一级/二级/提示</w:t>
            </w:r>
          </w:p>
        </w:tc>
      </w:tr>
      <w:tr w14:paraId="7AA2E93F">
        <w:trPr>
          <w:cantSplit/>
          <w:jc w:val="center"/>
        </w:trPr>
        <w:tc>
          <w:tcPr>
            <w:tcW w:w="1587" w:type="dxa"/>
            <w:tcMar>
              <w:top w:w="90" w:type="dxa"/>
              <w:left w:w="100" w:type="dxa"/>
              <w:bottom w:w="90" w:type="dxa"/>
              <w:right w:w="100" w:type="dxa"/>
            </w:tcMar>
            <w:vAlign w:val="center"/>
          </w:tcPr>
          <w:p w14:paraId="0197B7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状态调整建议</w:t>
            </w:r>
          </w:p>
        </w:tc>
        <w:tc>
          <w:tcPr>
            <w:tcW w:w="1701" w:type="dxa"/>
            <w:tcMar>
              <w:top w:w="90" w:type="dxa"/>
              <w:left w:w="100" w:type="dxa"/>
              <w:bottom w:w="90" w:type="dxa"/>
              <w:right w:w="100" w:type="dxa"/>
            </w:tcMar>
            <w:vAlign w:val="center"/>
          </w:tcPr>
          <w:p w14:paraId="662C43F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Status_Change_Suggestion</w:t>
            </w:r>
          </w:p>
        </w:tc>
        <w:tc>
          <w:tcPr>
            <w:tcW w:w="1020" w:type="dxa"/>
            <w:tcMar>
              <w:top w:w="90" w:type="dxa"/>
              <w:left w:w="100" w:type="dxa"/>
              <w:bottom w:w="90" w:type="dxa"/>
              <w:right w:w="100" w:type="dxa"/>
            </w:tcMar>
            <w:vAlign w:val="center"/>
          </w:tcPr>
          <w:p w14:paraId="75ED57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2DA81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tcMar>
              <w:top w:w="90" w:type="dxa"/>
              <w:left w:w="100" w:type="dxa"/>
              <w:bottom w:w="90" w:type="dxa"/>
              <w:right w:w="100" w:type="dxa"/>
            </w:tcMar>
            <w:vAlign w:val="center"/>
          </w:tcPr>
          <w:p w14:paraId="7DB5FF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7CDD75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维持/限制/暂停/恢复</w:t>
            </w:r>
          </w:p>
        </w:tc>
      </w:tr>
      <w:tr w14:paraId="4FDC346B">
        <w:trPr>
          <w:cantSplit/>
          <w:jc w:val="center"/>
        </w:trPr>
        <w:tc>
          <w:tcPr>
            <w:tcW w:w="1587" w:type="dxa"/>
            <w:shd w:val="clear" w:color="auto" w:fill="F7F7F7"/>
            <w:tcMar>
              <w:top w:w="90" w:type="dxa"/>
              <w:left w:w="100" w:type="dxa"/>
              <w:bottom w:w="90" w:type="dxa"/>
              <w:right w:w="100" w:type="dxa"/>
            </w:tcMar>
            <w:vAlign w:val="center"/>
          </w:tcPr>
          <w:p w14:paraId="3E1C29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审批结论</w:t>
            </w:r>
          </w:p>
        </w:tc>
        <w:tc>
          <w:tcPr>
            <w:tcW w:w="1701" w:type="dxa"/>
            <w:shd w:val="clear" w:color="auto" w:fill="F7F7F7"/>
            <w:tcMar>
              <w:top w:w="90" w:type="dxa"/>
              <w:left w:w="100" w:type="dxa"/>
              <w:bottom w:w="90" w:type="dxa"/>
              <w:right w:w="100" w:type="dxa"/>
            </w:tcMar>
            <w:vAlign w:val="center"/>
          </w:tcPr>
          <w:p w14:paraId="460E73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Approval_Result</w:t>
            </w:r>
          </w:p>
        </w:tc>
        <w:tc>
          <w:tcPr>
            <w:tcW w:w="1020" w:type="dxa"/>
            <w:shd w:val="clear" w:color="auto" w:fill="F7F7F7"/>
            <w:tcMar>
              <w:top w:w="90" w:type="dxa"/>
              <w:left w:w="100" w:type="dxa"/>
              <w:bottom w:w="90" w:type="dxa"/>
              <w:right w:w="100" w:type="dxa"/>
            </w:tcMar>
            <w:vAlign w:val="center"/>
          </w:tcPr>
          <w:p w14:paraId="66B54F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FC5EF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752D1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25DCF7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通过/驳回</w:t>
            </w:r>
          </w:p>
        </w:tc>
      </w:tr>
      <w:tr w14:paraId="25C37CC9">
        <w:trPr>
          <w:cantSplit/>
          <w:jc w:val="center"/>
        </w:trPr>
        <w:tc>
          <w:tcPr>
            <w:tcW w:w="1587" w:type="dxa"/>
            <w:tcMar>
              <w:top w:w="90" w:type="dxa"/>
              <w:left w:w="100" w:type="dxa"/>
              <w:bottom w:w="90" w:type="dxa"/>
              <w:right w:w="100" w:type="dxa"/>
            </w:tcMar>
            <w:vAlign w:val="center"/>
          </w:tcPr>
          <w:p w14:paraId="407287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155715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21239F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58284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73EAFA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9E281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616E3A16">
        <w:trPr>
          <w:cantSplit/>
          <w:jc w:val="center"/>
        </w:trPr>
        <w:tc>
          <w:tcPr>
            <w:tcW w:w="1587" w:type="dxa"/>
            <w:shd w:val="clear" w:color="auto" w:fill="F7F7F7"/>
            <w:tcMar>
              <w:top w:w="90" w:type="dxa"/>
              <w:left w:w="100" w:type="dxa"/>
              <w:bottom w:w="90" w:type="dxa"/>
              <w:right w:w="100" w:type="dxa"/>
            </w:tcMar>
            <w:vAlign w:val="center"/>
          </w:tcPr>
          <w:p w14:paraId="7162EC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15EF06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2B99C1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D8D7B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8A4B1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820F9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73538D25">
        <w:trPr>
          <w:cantSplit/>
          <w:jc w:val="center"/>
        </w:trPr>
        <w:tc>
          <w:tcPr>
            <w:tcW w:w="1587" w:type="dxa"/>
            <w:tcMar>
              <w:top w:w="90" w:type="dxa"/>
              <w:left w:w="100" w:type="dxa"/>
              <w:bottom w:w="90" w:type="dxa"/>
              <w:right w:w="100" w:type="dxa"/>
            </w:tcMar>
            <w:vAlign w:val="center"/>
          </w:tcPr>
          <w:p w14:paraId="7FA6A9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4B3CD1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5E751F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A0106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02CB84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BCDB4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334810AD">
        <w:trPr>
          <w:cantSplit/>
          <w:jc w:val="center"/>
        </w:trPr>
        <w:tc>
          <w:tcPr>
            <w:tcW w:w="1587" w:type="dxa"/>
            <w:shd w:val="clear" w:color="auto" w:fill="F7F7F7"/>
            <w:tcMar>
              <w:top w:w="90" w:type="dxa"/>
              <w:left w:w="100" w:type="dxa"/>
              <w:bottom w:w="90" w:type="dxa"/>
              <w:right w:w="100" w:type="dxa"/>
            </w:tcMar>
            <w:vAlign w:val="center"/>
          </w:tcPr>
          <w:p w14:paraId="22C5E0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3CA308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597F3F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9C7CB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7F60A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C010A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32F676F">
        <w:trPr>
          <w:cantSplit/>
          <w:jc w:val="center"/>
        </w:trPr>
        <w:tc>
          <w:tcPr>
            <w:tcW w:w="1587" w:type="dxa"/>
            <w:tcMar>
              <w:top w:w="90" w:type="dxa"/>
              <w:left w:w="100" w:type="dxa"/>
              <w:bottom w:w="90" w:type="dxa"/>
              <w:right w:w="100" w:type="dxa"/>
            </w:tcMar>
            <w:vAlign w:val="center"/>
          </w:tcPr>
          <w:p w14:paraId="2557D1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238A9C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15BB9D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38D734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DACF6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CDBA2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15E41690">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8B540C3">
        <w:trPr>
          <w:cantSplit/>
          <w:tblHeader/>
          <w:jc w:val="center"/>
        </w:trPr>
        <w:tc>
          <w:tcPr>
            <w:tcW w:w="1701" w:type="dxa"/>
            <w:shd w:val="clear" w:color="auto" w:fill="BFBFBF"/>
            <w:tcMar>
              <w:top w:w="90" w:type="dxa"/>
              <w:left w:w="100" w:type="dxa"/>
              <w:bottom w:w="90" w:type="dxa"/>
              <w:right w:w="100" w:type="dxa"/>
            </w:tcMar>
            <w:vAlign w:val="center"/>
          </w:tcPr>
          <w:p w14:paraId="443E6B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242E2D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492727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4C7566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0CAEDD23">
        <w:trPr>
          <w:cantSplit/>
          <w:jc w:val="center"/>
        </w:trPr>
        <w:tc>
          <w:tcPr>
            <w:tcW w:w="1701" w:type="dxa"/>
            <w:tcMar>
              <w:top w:w="90" w:type="dxa"/>
              <w:left w:w="100" w:type="dxa"/>
              <w:bottom w:w="90" w:type="dxa"/>
              <w:right w:w="100" w:type="dxa"/>
            </w:tcMar>
            <w:vAlign w:val="center"/>
          </w:tcPr>
          <w:p w14:paraId="2F3391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供应商评价与资质预警编号★</w:t>
            </w:r>
          </w:p>
        </w:tc>
        <w:tc>
          <w:tcPr>
            <w:tcW w:w="1701" w:type="dxa"/>
            <w:tcMar>
              <w:top w:w="90" w:type="dxa"/>
              <w:left w:w="100" w:type="dxa"/>
              <w:bottom w:w="90" w:type="dxa"/>
              <w:right w:w="100" w:type="dxa"/>
            </w:tcMar>
            <w:vAlign w:val="center"/>
          </w:tcPr>
          <w:p w14:paraId="762A33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129E7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1EAC8D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77A34F13">
        <w:trPr>
          <w:cantSplit/>
          <w:jc w:val="center"/>
        </w:trPr>
        <w:tc>
          <w:tcPr>
            <w:tcW w:w="1701" w:type="dxa"/>
            <w:shd w:val="clear" w:color="auto" w:fill="F7F7F7"/>
            <w:tcMar>
              <w:top w:w="90" w:type="dxa"/>
              <w:left w:w="100" w:type="dxa"/>
              <w:bottom w:w="90" w:type="dxa"/>
              <w:right w:w="100" w:type="dxa"/>
            </w:tcMar>
            <w:vAlign w:val="center"/>
          </w:tcPr>
          <w:p w14:paraId="606047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2B82E6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67EE9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47F5CB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533FBFE4">
        <w:trPr>
          <w:cantSplit/>
          <w:jc w:val="center"/>
        </w:trPr>
        <w:tc>
          <w:tcPr>
            <w:tcW w:w="1701" w:type="dxa"/>
            <w:tcMar>
              <w:top w:w="90" w:type="dxa"/>
              <w:left w:w="100" w:type="dxa"/>
              <w:bottom w:w="90" w:type="dxa"/>
              <w:right w:w="100" w:type="dxa"/>
            </w:tcMar>
            <w:vAlign w:val="center"/>
          </w:tcPr>
          <w:p w14:paraId="1F36E4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tcMar>
              <w:top w:w="90" w:type="dxa"/>
              <w:left w:w="100" w:type="dxa"/>
              <w:bottom w:w="90" w:type="dxa"/>
              <w:right w:w="100" w:type="dxa"/>
            </w:tcMar>
            <w:vAlign w:val="center"/>
          </w:tcPr>
          <w:p w14:paraId="1B4D8F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511B97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tcMar>
              <w:top w:w="90" w:type="dxa"/>
              <w:left w:w="100" w:type="dxa"/>
              <w:bottom w:w="90" w:type="dxa"/>
              <w:right w:w="100" w:type="dxa"/>
            </w:tcMar>
            <w:vAlign w:val="center"/>
          </w:tcPr>
          <w:p w14:paraId="69767A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0198D84B">
        <w:trPr>
          <w:cantSplit/>
          <w:jc w:val="center"/>
        </w:trPr>
        <w:tc>
          <w:tcPr>
            <w:tcW w:w="1701" w:type="dxa"/>
            <w:shd w:val="clear" w:color="auto" w:fill="F7F7F7"/>
            <w:tcMar>
              <w:top w:w="90" w:type="dxa"/>
              <w:left w:w="100" w:type="dxa"/>
              <w:bottom w:w="90" w:type="dxa"/>
              <w:right w:w="100" w:type="dxa"/>
            </w:tcMar>
            <w:vAlign w:val="center"/>
          </w:tcPr>
          <w:p w14:paraId="570310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评价期间</w:t>
            </w:r>
          </w:p>
        </w:tc>
        <w:tc>
          <w:tcPr>
            <w:tcW w:w="1701" w:type="dxa"/>
            <w:shd w:val="clear" w:color="auto" w:fill="F7F7F7"/>
            <w:tcMar>
              <w:top w:w="90" w:type="dxa"/>
              <w:left w:w="100" w:type="dxa"/>
              <w:bottom w:w="90" w:type="dxa"/>
              <w:right w:w="100" w:type="dxa"/>
            </w:tcMar>
            <w:vAlign w:val="center"/>
          </w:tcPr>
          <w:p w14:paraId="6AF75E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0059A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业务日历</w:t>
            </w:r>
          </w:p>
        </w:tc>
        <w:tc>
          <w:tcPr>
            <w:tcW w:w="2948" w:type="dxa"/>
            <w:shd w:val="clear" w:color="auto" w:fill="F7F7F7"/>
            <w:tcMar>
              <w:top w:w="90" w:type="dxa"/>
              <w:left w:w="100" w:type="dxa"/>
              <w:bottom w:w="90" w:type="dxa"/>
              <w:right w:w="100" w:type="dxa"/>
            </w:tcMar>
            <w:vAlign w:val="center"/>
          </w:tcPr>
          <w:p w14:paraId="29F06C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按评价周期生成</w:t>
            </w:r>
          </w:p>
        </w:tc>
      </w:tr>
      <w:tr w14:paraId="49B49A2E">
        <w:trPr>
          <w:cantSplit/>
          <w:jc w:val="center"/>
        </w:trPr>
        <w:tc>
          <w:tcPr>
            <w:tcW w:w="1701" w:type="dxa"/>
            <w:tcMar>
              <w:top w:w="90" w:type="dxa"/>
              <w:left w:w="100" w:type="dxa"/>
              <w:bottom w:w="90" w:type="dxa"/>
              <w:right w:w="100" w:type="dxa"/>
            </w:tcMar>
            <w:vAlign w:val="center"/>
          </w:tcPr>
          <w:p w14:paraId="5BFE3D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价格得分</w:t>
            </w:r>
          </w:p>
        </w:tc>
        <w:tc>
          <w:tcPr>
            <w:tcW w:w="1701" w:type="dxa"/>
            <w:tcMar>
              <w:top w:w="90" w:type="dxa"/>
              <w:left w:w="100" w:type="dxa"/>
              <w:bottom w:w="90" w:type="dxa"/>
              <w:right w:w="100" w:type="dxa"/>
            </w:tcMar>
            <w:vAlign w:val="center"/>
          </w:tcPr>
          <w:p w14:paraId="725CA7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SCOS/SAP</w:t>
            </w:r>
          </w:p>
        </w:tc>
        <w:tc>
          <w:tcPr>
            <w:tcW w:w="1701" w:type="dxa"/>
            <w:tcMar>
              <w:top w:w="90" w:type="dxa"/>
              <w:left w:w="100" w:type="dxa"/>
              <w:bottom w:w="90" w:type="dxa"/>
              <w:right w:w="100" w:type="dxa"/>
            </w:tcMar>
            <w:vAlign w:val="center"/>
          </w:tcPr>
          <w:p w14:paraId="78A0B3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指标计算</w:t>
            </w:r>
          </w:p>
        </w:tc>
        <w:tc>
          <w:tcPr>
            <w:tcW w:w="2948" w:type="dxa"/>
            <w:tcMar>
              <w:top w:w="90" w:type="dxa"/>
              <w:left w:w="100" w:type="dxa"/>
              <w:bottom w:w="90" w:type="dxa"/>
              <w:right w:w="100" w:type="dxa"/>
            </w:tcMar>
            <w:vAlign w:val="center"/>
          </w:tcPr>
          <w:p w14:paraId="7ABFB9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按同类采购价格对比计算</w:t>
            </w:r>
          </w:p>
        </w:tc>
      </w:tr>
      <w:tr w14:paraId="7E3A7014">
        <w:trPr>
          <w:cantSplit/>
          <w:jc w:val="center"/>
        </w:trPr>
        <w:tc>
          <w:tcPr>
            <w:tcW w:w="1701" w:type="dxa"/>
            <w:shd w:val="clear" w:color="auto" w:fill="F7F7F7"/>
            <w:tcMar>
              <w:top w:w="90" w:type="dxa"/>
              <w:left w:w="100" w:type="dxa"/>
              <w:bottom w:w="90" w:type="dxa"/>
              <w:right w:w="100" w:type="dxa"/>
            </w:tcMar>
            <w:vAlign w:val="center"/>
          </w:tcPr>
          <w:p w14:paraId="711D75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准时交付率</w:t>
            </w:r>
          </w:p>
        </w:tc>
        <w:tc>
          <w:tcPr>
            <w:tcW w:w="1701" w:type="dxa"/>
            <w:shd w:val="clear" w:color="auto" w:fill="F7F7F7"/>
            <w:tcMar>
              <w:top w:w="90" w:type="dxa"/>
              <w:left w:w="100" w:type="dxa"/>
              <w:bottom w:w="90" w:type="dxa"/>
              <w:right w:w="100" w:type="dxa"/>
            </w:tcMar>
            <w:vAlign w:val="center"/>
          </w:tcPr>
          <w:p w14:paraId="68A787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SAP/TMS</w:t>
            </w:r>
          </w:p>
        </w:tc>
        <w:tc>
          <w:tcPr>
            <w:tcW w:w="1701" w:type="dxa"/>
            <w:shd w:val="clear" w:color="auto" w:fill="F7F7F7"/>
            <w:tcMar>
              <w:top w:w="90" w:type="dxa"/>
              <w:left w:w="100" w:type="dxa"/>
              <w:bottom w:w="90" w:type="dxa"/>
              <w:right w:w="100" w:type="dxa"/>
            </w:tcMar>
            <w:vAlign w:val="center"/>
          </w:tcPr>
          <w:p w14:paraId="7B0C4BA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建议：On_Time_Delivery_Rate</w:t>
            </w:r>
          </w:p>
        </w:tc>
        <w:tc>
          <w:tcPr>
            <w:tcW w:w="2948" w:type="dxa"/>
            <w:shd w:val="clear" w:color="auto" w:fill="F7F7F7"/>
            <w:tcMar>
              <w:top w:w="90" w:type="dxa"/>
              <w:left w:w="100" w:type="dxa"/>
              <w:bottom w:w="90" w:type="dxa"/>
              <w:right w:w="100" w:type="dxa"/>
            </w:tcMar>
            <w:vAlign w:val="center"/>
          </w:tcPr>
          <w:p w14:paraId="37C327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按承诺日期与实际到货日期计算</w:t>
            </w:r>
          </w:p>
        </w:tc>
      </w:tr>
      <w:tr w14:paraId="72A5D818">
        <w:trPr>
          <w:cantSplit/>
          <w:jc w:val="center"/>
        </w:trPr>
        <w:tc>
          <w:tcPr>
            <w:tcW w:w="1701" w:type="dxa"/>
            <w:tcMar>
              <w:top w:w="90" w:type="dxa"/>
              <w:left w:w="100" w:type="dxa"/>
              <w:bottom w:w="90" w:type="dxa"/>
              <w:right w:w="100" w:type="dxa"/>
            </w:tcMar>
            <w:vAlign w:val="center"/>
          </w:tcPr>
          <w:p w14:paraId="129594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质量合格率</w:t>
            </w:r>
          </w:p>
        </w:tc>
        <w:tc>
          <w:tcPr>
            <w:tcW w:w="1701" w:type="dxa"/>
            <w:tcMar>
              <w:top w:w="90" w:type="dxa"/>
              <w:left w:w="100" w:type="dxa"/>
              <w:bottom w:w="90" w:type="dxa"/>
              <w:right w:w="100" w:type="dxa"/>
            </w:tcMar>
            <w:vAlign w:val="center"/>
          </w:tcPr>
          <w:p w14:paraId="662FF7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QMS/LIMS</w:t>
            </w:r>
          </w:p>
        </w:tc>
        <w:tc>
          <w:tcPr>
            <w:tcW w:w="1701" w:type="dxa"/>
            <w:tcMar>
              <w:top w:w="90" w:type="dxa"/>
              <w:left w:w="100" w:type="dxa"/>
              <w:bottom w:w="90" w:type="dxa"/>
              <w:right w:w="100" w:type="dxa"/>
            </w:tcMar>
            <w:vAlign w:val="center"/>
          </w:tcPr>
          <w:p w14:paraId="5D2A542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建议：Quality_Pass_Rate</w:t>
            </w:r>
          </w:p>
        </w:tc>
        <w:tc>
          <w:tcPr>
            <w:tcW w:w="2948" w:type="dxa"/>
            <w:tcMar>
              <w:top w:w="90" w:type="dxa"/>
              <w:left w:w="100" w:type="dxa"/>
              <w:bottom w:w="90" w:type="dxa"/>
              <w:right w:w="100" w:type="dxa"/>
            </w:tcMar>
            <w:vAlign w:val="center"/>
          </w:tcPr>
          <w:p w14:paraId="20DAE6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按检验批合格数量计算</w:t>
            </w:r>
          </w:p>
        </w:tc>
      </w:tr>
      <w:tr w14:paraId="5CB6C504">
        <w:trPr>
          <w:cantSplit/>
          <w:jc w:val="center"/>
        </w:trPr>
        <w:tc>
          <w:tcPr>
            <w:tcW w:w="1701" w:type="dxa"/>
            <w:shd w:val="clear" w:color="auto" w:fill="F7F7F7"/>
            <w:tcMar>
              <w:top w:w="90" w:type="dxa"/>
              <w:left w:w="100" w:type="dxa"/>
              <w:bottom w:w="90" w:type="dxa"/>
              <w:right w:w="100" w:type="dxa"/>
            </w:tcMar>
            <w:vAlign w:val="center"/>
          </w:tcPr>
          <w:p w14:paraId="14F4B3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综合绩效得分</w:t>
            </w:r>
          </w:p>
        </w:tc>
        <w:tc>
          <w:tcPr>
            <w:tcW w:w="1701" w:type="dxa"/>
            <w:shd w:val="clear" w:color="auto" w:fill="F7F7F7"/>
            <w:tcMar>
              <w:top w:w="90" w:type="dxa"/>
              <w:left w:w="100" w:type="dxa"/>
              <w:bottom w:w="90" w:type="dxa"/>
              <w:right w:w="100" w:type="dxa"/>
            </w:tcMar>
            <w:vAlign w:val="center"/>
          </w:tcPr>
          <w:p w14:paraId="473A9B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4B59C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规则计算</w:t>
            </w:r>
          </w:p>
        </w:tc>
        <w:tc>
          <w:tcPr>
            <w:tcW w:w="2948" w:type="dxa"/>
            <w:shd w:val="clear" w:color="auto" w:fill="F7F7F7"/>
            <w:tcMar>
              <w:top w:w="90" w:type="dxa"/>
              <w:left w:w="100" w:type="dxa"/>
              <w:bottom w:w="90" w:type="dxa"/>
              <w:right w:w="100" w:type="dxa"/>
            </w:tcMar>
            <w:vAlign w:val="center"/>
          </w:tcPr>
          <w:p w14:paraId="6D2915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按已发布评价权重汇总</w:t>
            </w:r>
          </w:p>
        </w:tc>
      </w:tr>
      <w:tr w14:paraId="5B95BD7F">
        <w:trPr>
          <w:cantSplit/>
          <w:jc w:val="center"/>
        </w:trPr>
        <w:tc>
          <w:tcPr>
            <w:tcW w:w="1701" w:type="dxa"/>
            <w:tcMar>
              <w:top w:w="90" w:type="dxa"/>
              <w:left w:w="100" w:type="dxa"/>
              <w:bottom w:w="90" w:type="dxa"/>
              <w:right w:w="100" w:type="dxa"/>
            </w:tcMar>
            <w:vAlign w:val="center"/>
          </w:tcPr>
          <w:p w14:paraId="2B6F31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资质预警类型</w:t>
            </w:r>
          </w:p>
        </w:tc>
        <w:tc>
          <w:tcPr>
            <w:tcW w:w="1701" w:type="dxa"/>
            <w:tcMar>
              <w:top w:w="90" w:type="dxa"/>
              <w:left w:w="100" w:type="dxa"/>
              <w:bottom w:w="90" w:type="dxa"/>
              <w:right w:w="100" w:type="dxa"/>
            </w:tcMar>
            <w:vAlign w:val="center"/>
          </w:tcPr>
          <w:p w14:paraId="3FD404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8EDF8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tcMar>
              <w:top w:w="90" w:type="dxa"/>
              <w:left w:w="100" w:type="dxa"/>
              <w:bottom w:w="90" w:type="dxa"/>
              <w:right w:w="100" w:type="dxa"/>
            </w:tcMar>
            <w:vAlign w:val="center"/>
          </w:tcPr>
          <w:p w14:paraId="070201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按资质有效期和完整性生成</w:t>
            </w:r>
          </w:p>
        </w:tc>
      </w:tr>
      <w:tr w14:paraId="5A280824">
        <w:trPr>
          <w:cantSplit/>
          <w:jc w:val="center"/>
        </w:trPr>
        <w:tc>
          <w:tcPr>
            <w:tcW w:w="1701" w:type="dxa"/>
            <w:shd w:val="clear" w:color="auto" w:fill="F7F7F7"/>
            <w:tcMar>
              <w:top w:w="90" w:type="dxa"/>
              <w:left w:w="100" w:type="dxa"/>
              <w:bottom w:w="90" w:type="dxa"/>
              <w:right w:w="100" w:type="dxa"/>
            </w:tcMar>
            <w:vAlign w:val="center"/>
          </w:tcPr>
          <w:p w14:paraId="6DA087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风险预警级别</w:t>
            </w:r>
          </w:p>
        </w:tc>
        <w:tc>
          <w:tcPr>
            <w:tcW w:w="1701" w:type="dxa"/>
            <w:shd w:val="clear" w:color="auto" w:fill="F7F7F7"/>
            <w:tcMar>
              <w:top w:w="90" w:type="dxa"/>
              <w:left w:w="100" w:type="dxa"/>
              <w:bottom w:w="90" w:type="dxa"/>
              <w:right w:w="100" w:type="dxa"/>
            </w:tcMar>
            <w:vAlign w:val="center"/>
          </w:tcPr>
          <w:p w14:paraId="625E5A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ED949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shd w:val="clear" w:color="auto" w:fill="F7F7F7"/>
            <w:tcMar>
              <w:top w:w="90" w:type="dxa"/>
              <w:left w:w="100" w:type="dxa"/>
              <w:bottom w:w="90" w:type="dxa"/>
              <w:right w:w="100" w:type="dxa"/>
            </w:tcMar>
            <w:vAlign w:val="center"/>
          </w:tcPr>
          <w:p w14:paraId="0CA655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结合绩效、财务与外部风险分级</w:t>
            </w:r>
          </w:p>
        </w:tc>
      </w:tr>
      <w:tr w14:paraId="452621DC">
        <w:trPr>
          <w:cantSplit/>
          <w:jc w:val="center"/>
        </w:trPr>
        <w:tc>
          <w:tcPr>
            <w:tcW w:w="1701" w:type="dxa"/>
            <w:tcMar>
              <w:top w:w="90" w:type="dxa"/>
              <w:left w:w="100" w:type="dxa"/>
              <w:bottom w:w="90" w:type="dxa"/>
              <w:right w:w="100" w:type="dxa"/>
            </w:tcMar>
            <w:vAlign w:val="center"/>
          </w:tcPr>
          <w:p w14:paraId="4C4E4A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状态调整建议</w:t>
            </w:r>
          </w:p>
        </w:tc>
        <w:tc>
          <w:tcPr>
            <w:tcW w:w="1701" w:type="dxa"/>
            <w:tcMar>
              <w:top w:w="90" w:type="dxa"/>
              <w:left w:w="100" w:type="dxa"/>
              <w:bottom w:w="90" w:type="dxa"/>
              <w:right w:w="100" w:type="dxa"/>
            </w:tcMar>
            <w:vAlign w:val="center"/>
          </w:tcPr>
          <w:p w14:paraId="25AE2F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72DCA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评价结果</w:t>
            </w:r>
          </w:p>
        </w:tc>
        <w:tc>
          <w:tcPr>
            <w:tcW w:w="2948" w:type="dxa"/>
            <w:tcMar>
              <w:top w:w="90" w:type="dxa"/>
              <w:left w:w="100" w:type="dxa"/>
              <w:bottom w:w="90" w:type="dxa"/>
              <w:right w:w="100" w:type="dxa"/>
            </w:tcMar>
            <w:vAlign w:val="center"/>
          </w:tcPr>
          <w:p w14:paraId="751F05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评价异常时形成建议</w:t>
            </w:r>
          </w:p>
        </w:tc>
      </w:tr>
      <w:tr w14:paraId="6EFA8488">
        <w:trPr>
          <w:cantSplit/>
          <w:jc w:val="center"/>
        </w:trPr>
        <w:tc>
          <w:tcPr>
            <w:tcW w:w="1701" w:type="dxa"/>
            <w:shd w:val="clear" w:color="auto" w:fill="F7F7F7"/>
            <w:tcMar>
              <w:top w:w="90" w:type="dxa"/>
              <w:left w:w="100" w:type="dxa"/>
              <w:bottom w:w="90" w:type="dxa"/>
              <w:right w:w="100" w:type="dxa"/>
            </w:tcMar>
            <w:vAlign w:val="center"/>
          </w:tcPr>
          <w:p w14:paraId="368BD7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审批结论</w:t>
            </w:r>
          </w:p>
        </w:tc>
        <w:tc>
          <w:tcPr>
            <w:tcW w:w="1701" w:type="dxa"/>
            <w:shd w:val="clear" w:color="auto" w:fill="F7F7F7"/>
            <w:tcMar>
              <w:top w:w="90" w:type="dxa"/>
              <w:left w:w="100" w:type="dxa"/>
              <w:bottom w:w="90" w:type="dxa"/>
              <w:right w:w="100" w:type="dxa"/>
            </w:tcMar>
            <w:vAlign w:val="center"/>
          </w:tcPr>
          <w:p w14:paraId="4C44F7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68B9F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审批记录</w:t>
            </w:r>
          </w:p>
        </w:tc>
        <w:tc>
          <w:tcPr>
            <w:tcW w:w="2948" w:type="dxa"/>
            <w:shd w:val="clear" w:color="auto" w:fill="F7F7F7"/>
            <w:tcMar>
              <w:top w:w="90" w:type="dxa"/>
              <w:left w:w="100" w:type="dxa"/>
              <w:bottom w:w="90" w:type="dxa"/>
              <w:right w:w="100" w:type="dxa"/>
            </w:tcMar>
            <w:vAlign w:val="center"/>
          </w:tcPr>
          <w:p w14:paraId="38ADF3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状态变更审批完成后填写</w:t>
            </w:r>
          </w:p>
        </w:tc>
      </w:tr>
      <w:tr w14:paraId="5EC0CBE9">
        <w:trPr>
          <w:cantSplit/>
          <w:jc w:val="center"/>
        </w:trPr>
        <w:tc>
          <w:tcPr>
            <w:tcW w:w="1701" w:type="dxa"/>
            <w:tcMar>
              <w:top w:w="90" w:type="dxa"/>
              <w:left w:w="100" w:type="dxa"/>
              <w:bottom w:w="90" w:type="dxa"/>
              <w:right w:w="100" w:type="dxa"/>
            </w:tcMar>
            <w:vAlign w:val="center"/>
          </w:tcPr>
          <w:p w14:paraId="14F304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2626F3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A2964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411067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118CF763">
        <w:trPr>
          <w:cantSplit/>
          <w:jc w:val="center"/>
        </w:trPr>
        <w:tc>
          <w:tcPr>
            <w:tcW w:w="1701" w:type="dxa"/>
            <w:shd w:val="clear" w:color="auto" w:fill="F7F7F7"/>
            <w:tcMar>
              <w:top w:w="90" w:type="dxa"/>
              <w:left w:w="100" w:type="dxa"/>
              <w:bottom w:w="90" w:type="dxa"/>
              <w:right w:w="100" w:type="dxa"/>
            </w:tcMar>
            <w:vAlign w:val="center"/>
          </w:tcPr>
          <w:p w14:paraId="4C66D3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1F34E0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CAF35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4B8D41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4A361267">
        <w:trPr>
          <w:cantSplit/>
          <w:jc w:val="center"/>
        </w:trPr>
        <w:tc>
          <w:tcPr>
            <w:tcW w:w="1701" w:type="dxa"/>
            <w:tcMar>
              <w:top w:w="90" w:type="dxa"/>
              <w:left w:w="100" w:type="dxa"/>
              <w:bottom w:w="90" w:type="dxa"/>
              <w:right w:w="100" w:type="dxa"/>
            </w:tcMar>
            <w:vAlign w:val="center"/>
          </w:tcPr>
          <w:p w14:paraId="346B33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766C3D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FDC5F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26F6BA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69096CCC">
        <w:trPr>
          <w:cantSplit/>
          <w:jc w:val="center"/>
        </w:trPr>
        <w:tc>
          <w:tcPr>
            <w:tcW w:w="1701" w:type="dxa"/>
            <w:shd w:val="clear" w:color="auto" w:fill="F7F7F7"/>
            <w:tcMar>
              <w:top w:w="90" w:type="dxa"/>
              <w:left w:w="100" w:type="dxa"/>
              <w:bottom w:w="90" w:type="dxa"/>
              <w:right w:w="100" w:type="dxa"/>
            </w:tcMar>
            <w:vAlign w:val="center"/>
          </w:tcPr>
          <w:p w14:paraId="772470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36FC46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63AD6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07EC12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578CA600">
        <w:trPr>
          <w:cantSplit/>
          <w:jc w:val="center"/>
        </w:trPr>
        <w:tc>
          <w:tcPr>
            <w:tcW w:w="1701" w:type="dxa"/>
            <w:tcMar>
              <w:top w:w="90" w:type="dxa"/>
              <w:left w:w="100" w:type="dxa"/>
              <w:bottom w:w="90" w:type="dxa"/>
              <w:right w:w="100" w:type="dxa"/>
            </w:tcMar>
            <w:vAlign w:val="center"/>
          </w:tcPr>
          <w:p w14:paraId="6612A5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7CD969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D9094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062169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618FCA1E">
      <w:pPr>
        <w:spacing w:after="40"/>
      </w:pPr>
    </w:p>
    <w:p w14:paraId="5F3B727F">
      <w:pPr>
        <w:keepNext/>
      </w:pPr>
      <w:r>
        <w:rPr>
          <w:rFonts w:ascii="Times New Roman" w:hAnsi="Times New Roman" w:eastAsia="Songti SC" w:cs="Times New Roman"/>
          <w:b/>
          <w:color w:val="000000"/>
          <w:sz w:val="20"/>
        </w:rPr>
        <w:t>11. 供应商报价与供货能力</w:t>
      </w:r>
    </w:p>
    <w:p w14:paraId="1270F437">
      <w:pPr>
        <w:spacing w:after="80" w:line="324" w:lineRule="auto"/>
        <w:ind w:firstLine="420"/>
        <w:jc w:val="both"/>
      </w:pPr>
      <w:r>
        <w:rPr>
          <w:rFonts w:ascii="Times New Roman" w:hAnsi="Times New Roman" w:eastAsia="Songti SC" w:cs="Times New Roman"/>
          <w:color w:val="000000"/>
          <w:sz w:val="21"/>
        </w:rPr>
        <w:t>输入输出属性：输入；权威来源或生成模块：E采、供应商平台；主要消费方：采购优化算法容器；更新频率：报价/能力变更。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BA2283B">
        <w:trPr>
          <w:cantSplit/>
          <w:tblHeader/>
          <w:jc w:val="center"/>
        </w:trPr>
        <w:tc>
          <w:tcPr>
            <w:tcW w:w="1587" w:type="dxa"/>
            <w:shd w:val="clear" w:color="auto" w:fill="BFBFBF"/>
            <w:tcMar>
              <w:top w:w="90" w:type="dxa"/>
              <w:left w:w="100" w:type="dxa"/>
              <w:bottom w:w="90" w:type="dxa"/>
              <w:right w:w="100" w:type="dxa"/>
            </w:tcMar>
            <w:vAlign w:val="center"/>
          </w:tcPr>
          <w:p w14:paraId="19CE20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5C5F76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47344B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0C95E2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77A482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02E41E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76572F52">
        <w:trPr>
          <w:cantSplit/>
          <w:jc w:val="center"/>
        </w:trPr>
        <w:tc>
          <w:tcPr>
            <w:tcW w:w="1587" w:type="dxa"/>
            <w:tcMar>
              <w:top w:w="90" w:type="dxa"/>
              <w:left w:w="100" w:type="dxa"/>
              <w:bottom w:w="90" w:type="dxa"/>
              <w:right w:w="100" w:type="dxa"/>
            </w:tcMar>
            <w:vAlign w:val="center"/>
          </w:tcPr>
          <w:p w14:paraId="5FCCEA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供应商报价与供货能力编号★</w:t>
            </w:r>
          </w:p>
        </w:tc>
        <w:tc>
          <w:tcPr>
            <w:tcW w:w="1701" w:type="dxa"/>
            <w:tcMar>
              <w:top w:w="90" w:type="dxa"/>
              <w:left w:w="100" w:type="dxa"/>
              <w:bottom w:w="90" w:type="dxa"/>
              <w:right w:w="100" w:type="dxa"/>
            </w:tcMar>
            <w:vAlign w:val="center"/>
          </w:tcPr>
          <w:p w14:paraId="5D504D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SUPQOT_Id</w:t>
            </w:r>
          </w:p>
        </w:tc>
        <w:tc>
          <w:tcPr>
            <w:tcW w:w="1020" w:type="dxa"/>
            <w:tcMar>
              <w:top w:w="90" w:type="dxa"/>
              <w:left w:w="100" w:type="dxa"/>
              <w:bottom w:w="90" w:type="dxa"/>
              <w:right w:w="100" w:type="dxa"/>
            </w:tcMar>
            <w:vAlign w:val="center"/>
          </w:tcPr>
          <w:p w14:paraId="10B84E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854F2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2ED9B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CE96B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SUPQOT+日期+流水号</w:t>
            </w:r>
          </w:p>
        </w:tc>
      </w:tr>
      <w:tr w14:paraId="1E27207D">
        <w:trPr>
          <w:cantSplit/>
          <w:jc w:val="center"/>
        </w:trPr>
        <w:tc>
          <w:tcPr>
            <w:tcW w:w="1587" w:type="dxa"/>
            <w:shd w:val="clear" w:color="auto" w:fill="F7F7F7"/>
            <w:tcMar>
              <w:top w:w="90" w:type="dxa"/>
              <w:left w:w="100" w:type="dxa"/>
              <w:bottom w:w="90" w:type="dxa"/>
              <w:right w:w="100" w:type="dxa"/>
            </w:tcMar>
            <w:vAlign w:val="center"/>
          </w:tcPr>
          <w:p w14:paraId="7F6F3A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6C184D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71E3CA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08F67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75754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B04C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4A9AB11">
        <w:trPr>
          <w:cantSplit/>
          <w:jc w:val="center"/>
        </w:trPr>
        <w:tc>
          <w:tcPr>
            <w:tcW w:w="1587" w:type="dxa"/>
            <w:tcMar>
              <w:top w:w="90" w:type="dxa"/>
              <w:left w:w="100" w:type="dxa"/>
              <w:bottom w:w="90" w:type="dxa"/>
              <w:right w:w="100" w:type="dxa"/>
            </w:tcMar>
            <w:vAlign w:val="center"/>
          </w:tcPr>
          <w:p w14:paraId="500C4C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tcMar>
              <w:top w:w="90" w:type="dxa"/>
              <w:left w:w="100" w:type="dxa"/>
              <w:bottom w:w="90" w:type="dxa"/>
              <w:right w:w="100" w:type="dxa"/>
            </w:tcMar>
            <w:vAlign w:val="center"/>
          </w:tcPr>
          <w:p w14:paraId="62BCF5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tcMar>
              <w:top w:w="90" w:type="dxa"/>
              <w:left w:w="100" w:type="dxa"/>
              <w:bottom w:w="90" w:type="dxa"/>
              <w:right w:w="100" w:type="dxa"/>
            </w:tcMar>
            <w:vAlign w:val="center"/>
          </w:tcPr>
          <w:p w14:paraId="13D232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4AEC1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EB8CF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F6EB9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07628F55">
        <w:trPr>
          <w:cantSplit/>
          <w:jc w:val="center"/>
        </w:trPr>
        <w:tc>
          <w:tcPr>
            <w:tcW w:w="1587" w:type="dxa"/>
            <w:shd w:val="clear" w:color="auto" w:fill="F7F7F7"/>
            <w:tcMar>
              <w:top w:w="90" w:type="dxa"/>
              <w:left w:w="100" w:type="dxa"/>
              <w:bottom w:w="90" w:type="dxa"/>
              <w:right w:w="100" w:type="dxa"/>
            </w:tcMar>
            <w:vAlign w:val="center"/>
          </w:tcPr>
          <w:p w14:paraId="4785B6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shd w:val="clear" w:color="auto" w:fill="F7F7F7"/>
            <w:tcMar>
              <w:top w:w="90" w:type="dxa"/>
              <w:left w:w="100" w:type="dxa"/>
              <w:bottom w:w="90" w:type="dxa"/>
              <w:right w:w="100" w:type="dxa"/>
            </w:tcMar>
            <w:vAlign w:val="center"/>
          </w:tcPr>
          <w:p w14:paraId="15BC62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shd w:val="clear" w:color="auto" w:fill="F7F7F7"/>
            <w:tcMar>
              <w:top w:w="90" w:type="dxa"/>
              <w:left w:w="100" w:type="dxa"/>
              <w:bottom w:w="90" w:type="dxa"/>
              <w:right w:w="100" w:type="dxa"/>
            </w:tcMar>
            <w:vAlign w:val="center"/>
          </w:tcPr>
          <w:p w14:paraId="099517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D75C7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204255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9F75E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3DC900C9">
        <w:trPr>
          <w:cantSplit/>
          <w:jc w:val="center"/>
        </w:trPr>
        <w:tc>
          <w:tcPr>
            <w:tcW w:w="1587" w:type="dxa"/>
            <w:tcMar>
              <w:top w:w="90" w:type="dxa"/>
              <w:left w:w="100" w:type="dxa"/>
              <w:bottom w:w="90" w:type="dxa"/>
              <w:right w:w="100" w:type="dxa"/>
            </w:tcMar>
            <w:vAlign w:val="center"/>
          </w:tcPr>
          <w:p w14:paraId="7F815A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报价日期</w:t>
            </w:r>
          </w:p>
        </w:tc>
        <w:tc>
          <w:tcPr>
            <w:tcW w:w="1701" w:type="dxa"/>
            <w:tcMar>
              <w:top w:w="90" w:type="dxa"/>
              <w:left w:w="100" w:type="dxa"/>
              <w:bottom w:w="90" w:type="dxa"/>
              <w:right w:w="100" w:type="dxa"/>
            </w:tcMar>
            <w:vAlign w:val="center"/>
          </w:tcPr>
          <w:p w14:paraId="5BD097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Quote_Date</w:t>
            </w:r>
          </w:p>
        </w:tc>
        <w:tc>
          <w:tcPr>
            <w:tcW w:w="1020" w:type="dxa"/>
            <w:tcMar>
              <w:top w:w="90" w:type="dxa"/>
              <w:left w:w="100" w:type="dxa"/>
              <w:bottom w:w="90" w:type="dxa"/>
              <w:right w:w="100" w:type="dxa"/>
            </w:tcMar>
            <w:vAlign w:val="center"/>
          </w:tcPr>
          <w:p w14:paraId="43A4A9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2F5ECE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61563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45FB9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5D60682A">
        <w:trPr>
          <w:cantSplit/>
          <w:jc w:val="center"/>
        </w:trPr>
        <w:tc>
          <w:tcPr>
            <w:tcW w:w="1587" w:type="dxa"/>
            <w:shd w:val="clear" w:color="auto" w:fill="F7F7F7"/>
            <w:tcMar>
              <w:top w:w="90" w:type="dxa"/>
              <w:left w:w="100" w:type="dxa"/>
              <w:bottom w:w="90" w:type="dxa"/>
              <w:right w:w="100" w:type="dxa"/>
            </w:tcMar>
            <w:vAlign w:val="center"/>
          </w:tcPr>
          <w:p w14:paraId="486286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报价单价</w:t>
            </w:r>
          </w:p>
        </w:tc>
        <w:tc>
          <w:tcPr>
            <w:tcW w:w="1701" w:type="dxa"/>
            <w:shd w:val="clear" w:color="auto" w:fill="F7F7F7"/>
            <w:tcMar>
              <w:top w:w="90" w:type="dxa"/>
              <w:left w:w="100" w:type="dxa"/>
              <w:bottom w:w="90" w:type="dxa"/>
              <w:right w:w="100" w:type="dxa"/>
            </w:tcMar>
            <w:vAlign w:val="center"/>
          </w:tcPr>
          <w:p w14:paraId="0FD507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Quoted_Unit_Price</w:t>
            </w:r>
          </w:p>
        </w:tc>
        <w:tc>
          <w:tcPr>
            <w:tcW w:w="1020" w:type="dxa"/>
            <w:shd w:val="clear" w:color="auto" w:fill="F7F7F7"/>
            <w:tcMar>
              <w:top w:w="90" w:type="dxa"/>
              <w:left w:w="100" w:type="dxa"/>
              <w:bottom w:w="90" w:type="dxa"/>
              <w:right w:w="100" w:type="dxa"/>
            </w:tcMar>
            <w:vAlign w:val="center"/>
          </w:tcPr>
          <w:p w14:paraId="16B9D1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5000A5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18,4</w:t>
            </w:r>
          </w:p>
        </w:tc>
        <w:tc>
          <w:tcPr>
            <w:tcW w:w="850" w:type="dxa"/>
            <w:shd w:val="clear" w:color="auto" w:fill="F7F7F7"/>
            <w:tcMar>
              <w:top w:w="90" w:type="dxa"/>
              <w:left w:w="100" w:type="dxa"/>
              <w:bottom w:w="90" w:type="dxa"/>
              <w:right w:w="100" w:type="dxa"/>
            </w:tcMar>
            <w:vAlign w:val="center"/>
          </w:tcPr>
          <w:p w14:paraId="05F3A4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CF3C7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370D4D39">
        <w:trPr>
          <w:cantSplit/>
          <w:jc w:val="center"/>
        </w:trPr>
        <w:tc>
          <w:tcPr>
            <w:tcW w:w="1587" w:type="dxa"/>
            <w:tcMar>
              <w:top w:w="90" w:type="dxa"/>
              <w:left w:w="100" w:type="dxa"/>
              <w:bottom w:w="90" w:type="dxa"/>
              <w:right w:w="100" w:type="dxa"/>
            </w:tcMar>
            <w:vAlign w:val="center"/>
          </w:tcPr>
          <w:p w14:paraId="7767A1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币种</w:t>
            </w:r>
          </w:p>
        </w:tc>
        <w:tc>
          <w:tcPr>
            <w:tcW w:w="1701" w:type="dxa"/>
            <w:tcMar>
              <w:top w:w="90" w:type="dxa"/>
              <w:left w:w="100" w:type="dxa"/>
              <w:bottom w:w="90" w:type="dxa"/>
              <w:right w:w="100" w:type="dxa"/>
            </w:tcMar>
            <w:vAlign w:val="center"/>
          </w:tcPr>
          <w:p w14:paraId="36FB50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Currency_Code</w:t>
            </w:r>
          </w:p>
        </w:tc>
        <w:tc>
          <w:tcPr>
            <w:tcW w:w="1020" w:type="dxa"/>
            <w:tcMar>
              <w:top w:w="90" w:type="dxa"/>
              <w:left w:w="100" w:type="dxa"/>
              <w:bottom w:w="90" w:type="dxa"/>
              <w:right w:w="100" w:type="dxa"/>
            </w:tcMar>
            <w:vAlign w:val="center"/>
          </w:tcPr>
          <w:p w14:paraId="7492AE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518A9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w:t>
            </w:r>
          </w:p>
        </w:tc>
        <w:tc>
          <w:tcPr>
            <w:tcW w:w="850" w:type="dxa"/>
            <w:tcMar>
              <w:top w:w="90" w:type="dxa"/>
              <w:left w:w="100" w:type="dxa"/>
              <w:bottom w:w="90" w:type="dxa"/>
              <w:right w:w="100" w:type="dxa"/>
            </w:tcMar>
            <w:vAlign w:val="center"/>
          </w:tcPr>
          <w:p w14:paraId="1B175E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FCAA6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CNY等ISO币种</w:t>
            </w:r>
          </w:p>
        </w:tc>
      </w:tr>
      <w:tr w14:paraId="68D23245">
        <w:trPr>
          <w:cantSplit/>
          <w:jc w:val="center"/>
        </w:trPr>
        <w:tc>
          <w:tcPr>
            <w:tcW w:w="1587" w:type="dxa"/>
            <w:shd w:val="clear" w:color="auto" w:fill="F7F7F7"/>
            <w:tcMar>
              <w:top w:w="90" w:type="dxa"/>
              <w:left w:w="100" w:type="dxa"/>
              <w:bottom w:w="90" w:type="dxa"/>
              <w:right w:w="100" w:type="dxa"/>
            </w:tcMar>
            <w:vAlign w:val="center"/>
          </w:tcPr>
          <w:p w14:paraId="163BB0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含税标识</w:t>
            </w:r>
          </w:p>
        </w:tc>
        <w:tc>
          <w:tcPr>
            <w:tcW w:w="1701" w:type="dxa"/>
            <w:shd w:val="clear" w:color="auto" w:fill="F7F7F7"/>
            <w:tcMar>
              <w:top w:w="90" w:type="dxa"/>
              <w:left w:w="100" w:type="dxa"/>
              <w:bottom w:w="90" w:type="dxa"/>
              <w:right w:w="100" w:type="dxa"/>
            </w:tcMar>
            <w:vAlign w:val="center"/>
          </w:tcPr>
          <w:p w14:paraId="79F5D8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Tax_Included_Flag</w:t>
            </w:r>
          </w:p>
        </w:tc>
        <w:tc>
          <w:tcPr>
            <w:tcW w:w="1020" w:type="dxa"/>
            <w:shd w:val="clear" w:color="auto" w:fill="F7F7F7"/>
            <w:tcMar>
              <w:top w:w="90" w:type="dxa"/>
              <w:left w:w="100" w:type="dxa"/>
              <w:bottom w:w="90" w:type="dxa"/>
              <w:right w:w="100" w:type="dxa"/>
            </w:tcMar>
            <w:vAlign w:val="center"/>
          </w:tcPr>
          <w:p w14:paraId="52D1DD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Boolean</w:t>
            </w:r>
          </w:p>
        </w:tc>
        <w:tc>
          <w:tcPr>
            <w:tcW w:w="964" w:type="dxa"/>
            <w:shd w:val="clear" w:color="auto" w:fill="F7F7F7"/>
            <w:tcMar>
              <w:top w:w="90" w:type="dxa"/>
              <w:left w:w="100" w:type="dxa"/>
              <w:bottom w:w="90" w:type="dxa"/>
              <w:right w:w="100" w:type="dxa"/>
            </w:tcMar>
            <w:vAlign w:val="center"/>
          </w:tcPr>
          <w:p w14:paraId="237919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F81FC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FD822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true/false</w:t>
            </w:r>
          </w:p>
        </w:tc>
      </w:tr>
      <w:tr w14:paraId="14442B55">
        <w:trPr>
          <w:cantSplit/>
          <w:jc w:val="center"/>
        </w:trPr>
        <w:tc>
          <w:tcPr>
            <w:tcW w:w="1587" w:type="dxa"/>
            <w:tcMar>
              <w:top w:w="90" w:type="dxa"/>
              <w:left w:w="100" w:type="dxa"/>
              <w:bottom w:w="90" w:type="dxa"/>
              <w:right w:w="100" w:type="dxa"/>
            </w:tcMar>
            <w:vAlign w:val="center"/>
          </w:tcPr>
          <w:p w14:paraId="0BB922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税率</w:t>
            </w:r>
          </w:p>
        </w:tc>
        <w:tc>
          <w:tcPr>
            <w:tcW w:w="1701" w:type="dxa"/>
            <w:tcMar>
              <w:top w:w="90" w:type="dxa"/>
              <w:left w:w="100" w:type="dxa"/>
              <w:bottom w:w="90" w:type="dxa"/>
              <w:right w:w="100" w:type="dxa"/>
            </w:tcMar>
            <w:vAlign w:val="center"/>
          </w:tcPr>
          <w:p w14:paraId="436ED3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Tax_Rate</w:t>
            </w:r>
          </w:p>
        </w:tc>
        <w:tc>
          <w:tcPr>
            <w:tcW w:w="1020" w:type="dxa"/>
            <w:tcMar>
              <w:top w:w="90" w:type="dxa"/>
              <w:left w:w="100" w:type="dxa"/>
              <w:bottom w:w="90" w:type="dxa"/>
              <w:right w:w="100" w:type="dxa"/>
            </w:tcMar>
            <w:vAlign w:val="center"/>
          </w:tcPr>
          <w:p w14:paraId="7F8497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2379FA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tcMar>
              <w:top w:w="90" w:type="dxa"/>
              <w:left w:w="100" w:type="dxa"/>
              <w:bottom w:w="90" w:type="dxa"/>
              <w:right w:w="100" w:type="dxa"/>
            </w:tcMar>
            <w:vAlign w:val="center"/>
          </w:tcPr>
          <w:p w14:paraId="490C69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7A5E49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5AA5A373">
        <w:trPr>
          <w:cantSplit/>
          <w:jc w:val="center"/>
        </w:trPr>
        <w:tc>
          <w:tcPr>
            <w:tcW w:w="1587" w:type="dxa"/>
            <w:shd w:val="clear" w:color="auto" w:fill="F7F7F7"/>
            <w:tcMar>
              <w:top w:w="90" w:type="dxa"/>
              <w:left w:w="100" w:type="dxa"/>
              <w:bottom w:w="90" w:type="dxa"/>
              <w:right w:w="100" w:type="dxa"/>
            </w:tcMar>
            <w:vAlign w:val="center"/>
          </w:tcPr>
          <w:p w14:paraId="284FCA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有效期开始</w:t>
            </w:r>
          </w:p>
        </w:tc>
        <w:tc>
          <w:tcPr>
            <w:tcW w:w="1701" w:type="dxa"/>
            <w:shd w:val="clear" w:color="auto" w:fill="F7F7F7"/>
            <w:tcMar>
              <w:top w:w="90" w:type="dxa"/>
              <w:left w:w="100" w:type="dxa"/>
              <w:bottom w:w="90" w:type="dxa"/>
              <w:right w:w="100" w:type="dxa"/>
            </w:tcMar>
            <w:vAlign w:val="center"/>
          </w:tcPr>
          <w:p w14:paraId="7673E8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Valid_From</w:t>
            </w:r>
          </w:p>
        </w:tc>
        <w:tc>
          <w:tcPr>
            <w:tcW w:w="1020" w:type="dxa"/>
            <w:shd w:val="clear" w:color="auto" w:fill="F7F7F7"/>
            <w:tcMar>
              <w:top w:w="90" w:type="dxa"/>
              <w:left w:w="100" w:type="dxa"/>
              <w:bottom w:w="90" w:type="dxa"/>
              <w:right w:w="100" w:type="dxa"/>
            </w:tcMar>
            <w:vAlign w:val="center"/>
          </w:tcPr>
          <w:p w14:paraId="78117C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360922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A970A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A03A7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54B6BD38">
        <w:trPr>
          <w:cantSplit/>
          <w:jc w:val="center"/>
        </w:trPr>
        <w:tc>
          <w:tcPr>
            <w:tcW w:w="1587" w:type="dxa"/>
            <w:tcMar>
              <w:top w:w="90" w:type="dxa"/>
              <w:left w:w="100" w:type="dxa"/>
              <w:bottom w:w="90" w:type="dxa"/>
              <w:right w:w="100" w:type="dxa"/>
            </w:tcMar>
            <w:vAlign w:val="center"/>
          </w:tcPr>
          <w:p w14:paraId="690005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有效期结束</w:t>
            </w:r>
          </w:p>
        </w:tc>
        <w:tc>
          <w:tcPr>
            <w:tcW w:w="1701" w:type="dxa"/>
            <w:tcMar>
              <w:top w:w="90" w:type="dxa"/>
              <w:left w:w="100" w:type="dxa"/>
              <w:bottom w:w="90" w:type="dxa"/>
              <w:right w:w="100" w:type="dxa"/>
            </w:tcMar>
            <w:vAlign w:val="center"/>
          </w:tcPr>
          <w:p w14:paraId="1F3EBD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Valid_To</w:t>
            </w:r>
          </w:p>
        </w:tc>
        <w:tc>
          <w:tcPr>
            <w:tcW w:w="1020" w:type="dxa"/>
            <w:tcMar>
              <w:top w:w="90" w:type="dxa"/>
              <w:left w:w="100" w:type="dxa"/>
              <w:bottom w:w="90" w:type="dxa"/>
              <w:right w:w="100" w:type="dxa"/>
            </w:tcMar>
            <w:vAlign w:val="center"/>
          </w:tcPr>
          <w:p w14:paraId="0A2AEC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21B81D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F2801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741F5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不早于开始日</w:t>
            </w:r>
          </w:p>
        </w:tc>
      </w:tr>
      <w:tr w14:paraId="7CA197FD">
        <w:trPr>
          <w:cantSplit/>
          <w:jc w:val="center"/>
        </w:trPr>
        <w:tc>
          <w:tcPr>
            <w:tcW w:w="1587" w:type="dxa"/>
            <w:shd w:val="clear" w:color="auto" w:fill="F7F7F7"/>
            <w:tcMar>
              <w:top w:w="90" w:type="dxa"/>
              <w:left w:w="100" w:type="dxa"/>
              <w:bottom w:w="90" w:type="dxa"/>
              <w:right w:w="100" w:type="dxa"/>
            </w:tcMar>
            <w:vAlign w:val="center"/>
          </w:tcPr>
          <w:p w14:paraId="42E863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可供日期</w:t>
            </w:r>
          </w:p>
        </w:tc>
        <w:tc>
          <w:tcPr>
            <w:tcW w:w="1701" w:type="dxa"/>
            <w:shd w:val="clear" w:color="auto" w:fill="F7F7F7"/>
            <w:tcMar>
              <w:top w:w="90" w:type="dxa"/>
              <w:left w:w="100" w:type="dxa"/>
              <w:bottom w:w="90" w:type="dxa"/>
              <w:right w:w="100" w:type="dxa"/>
            </w:tcMar>
            <w:vAlign w:val="center"/>
          </w:tcPr>
          <w:p w14:paraId="1FC027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Available_Date</w:t>
            </w:r>
          </w:p>
        </w:tc>
        <w:tc>
          <w:tcPr>
            <w:tcW w:w="1020" w:type="dxa"/>
            <w:shd w:val="clear" w:color="auto" w:fill="F7F7F7"/>
            <w:tcMar>
              <w:top w:w="90" w:type="dxa"/>
              <w:left w:w="100" w:type="dxa"/>
              <w:bottom w:w="90" w:type="dxa"/>
              <w:right w:w="100" w:type="dxa"/>
            </w:tcMar>
            <w:vAlign w:val="center"/>
          </w:tcPr>
          <w:p w14:paraId="66F545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3B8F7E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51B50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76547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65F99F9E">
        <w:trPr>
          <w:cantSplit/>
          <w:jc w:val="center"/>
        </w:trPr>
        <w:tc>
          <w:tcPr>
            <w:tcW w:w="1587" w:type="dxa"/>
            <w:tcMar>
              <w:top w:w="90" w:type="dxa"/>
              <w:left w:w="100" w:type="dxa"/>
              <w:bottom w:w="90" w:type="dxa"/>
              <w:right w:w="100" w:type="dxa"/>
            </w:tcMar>
            <w:vAlign w:val="center"/>
          </w:tcPr>
          <w:p w14:paraId="5DDE68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可供数量</w:t>
            </w:r>
          </w:p>
        </w:tc>
        <w:tc>
          <w:tcPr>
            <w:tcW w:w="1701" w:type="dxa"/>
            <w:tcMar>
              <w:top w:w="90" w:type="dxa"/>
              <w:left w:w="100" w:type="dxa"/>
              <w:bottom w:w="90" w:type="dxa"/>
              <w:right w:w="100" w:type="dxa"/>
            </w:tcMar>
            <w:vAlign w:val="center"/>
          </w:tcPr>
          <w:p w14:paraId="615C3B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Available_Qty</w:t>
            </w:r>
          </w:p>
        </w:tc>
        <w:tc>
          <w:tcPr>
            <w:tcW w:w="1020" w:type="dxa"/>
            <w:tcMar>
              <w:top w:w="90" w:type="dxa"/>
              <w:left w:w="100" w:type="dxa"/>
              <w:bottom w:w="90" w:type="dxa"/>
              <w:right w:w="100" w:type="dxa"/>
            </w:tcMar>
            <w:vAlign w:val="center"/>
          </w:tcPr>
          <w:p w14:paraId="19A2E9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5942A3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471C88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00779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172A51E5">
        <w:trPr>
          <w:cantSplit/>
          <w:jc w:val="center"/>
        </w:trPr>
        <w:tc>
          <w:tcPr>
            <w:tcW w:w="1587" w:type="dxa"/>
            <w:shd w:val="clear" w:color="auto" w:fill="F7F7F7"/>
            <w:tcMar>
              <w:top w:w="90" w:type="dxa"/>
              <w:left w:w="100" w:type="dxa"/>
              <w:bottom w:w="90" w:type="dxa"/>
              <w:right w:w="100" w:type="dxa"/>
            </w:tcMar>
            <w:vAlign w:val="center"/>
          </w:tcPr>
          <w:p w14:paraId="1C9213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运费单价</w:t>
            </w:r>
          </w:p>
        </w:tc>
        <w:tc>
          <w:tcPr>
            <w:tcW w:w="1701" w:type="dxa"/>
            <w:shd w:val="clear" w:color="auto" w:fill="F7F7F7"/>
            <w:tcMar>
              <w:top w:w="90" w:type="dxa"/>
              <w:left w:w="100" w:type="dxa"/>
              <w:bottom w:w="90" w:type="dxa"/>
              <w:right w:w="100" w:type="dxa"/>
            </w:tcMar>
            <w:vAlign w:val="center"/>
          </w:tcPr>
          <w:p w14:paraId="368AA7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Freight_Unit_Cost</w:t>
            </w:r>
          </w:p>
        </w:tc>
        <w:tc>
          <w:tcPr>
            <w:tcW w:w="1020" w:type="dxa"/>
            <w:shd w:val="clear" w:color="auto" w:fill="F7F7F7"/>
            <w:tcMar>
              <w:top w:w="90" w:type="dxa"/>
              <w:left w:w="100" w:type="dxa"/>
              <w:bottom w:w="90" w:type="dxa"/>
              <w:right w:w="100" w:type="dxa"/>
            </w:tcMar>
            <w:vAlign w:val="center"/>
          </w:tcPr>
          <w:p w14:paraId="658E58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286EA3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18,4</w:t>
            </w:r>
          </w:p>
        </w:tc>
        <w:tc>
          <w:tcPr>
            <w:tcW w:w="850" w:type="dxa"/>
            <w:shd w:val="clear" w:color="auto" w:fill="F7F7F7"/>
            <w:tcMar>
              <w:top w:w="90" w:type="dxa"/>
              <w:left w:w="100" w:type="dxa"/>
              <w:bottom w:w="90" w:type="dxa"/>
              <w:right w:w="100" w:type="dxa"/>
            </w:tcMar>
            <w:vAlign w:val="center"/>
          </w:tcPr>
          <w:p w14:paraId="5F2A6C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5804D7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币种/基本单位</w:t>
            </w:r>
          </w:p>
        </w:tc>
      </w:tr>
      <w:tr w14:paraId="08838922">
        <w:trPr>
          <w:cantSplit/>
          <w:jc w:val="center"/>
        </w:trPr>
        <w:tc>
          <w:tcPr>
            <w:tcW w:w="1587" w:type="dxa"/>
            <w:tcMar>
              <w:top w:w="90" w:type="dxa"/>
              <w:left w:w="100" w:type="dxa"/>
              <w:bottom w:w="90" w:type="dxa"/>
              <w:right w:w="100" w:type="dxa"/>
            </w:tcMar>
            <w:vAlign w:val="center"/>
          </w:tcPr>
          <w:p w14:paraId="7ABF75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18976F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691CD3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EA9DC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CF3F2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D47B2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09887357">
        <w:trPr>
          <w:cantSplit/>
          <w:jc w:val="center"/>
        </w:trPr>
        <w:tc>
          <w:tcPr>
            <w:tcW w:w="1587" w:type="dxa"/>
            <w:shd w:val="clear" w:color="auto" w:fill="F7F7F7"/>
            <w:tcMar>
              <w:top w:w="90" w:type="dxa"/>
              <w:left w:w="100" w:type="dxa"/>
              <w:bottom w:w="90" w:type="dxa"/>
              <w:right w:w="100" w:type="dxa"/>
            </w:tcMar>
            <w:vAlign w:val="center"/>
          </w:tcPr>
          <w:p w14:paraId="30F038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5FC7C5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1D8067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34DCD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764E9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4A207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03BE6BF6">
        <w:trPr>
          <w:cantSplit/>
          <w:jc w:val="center"/>
        </w:trPr>
        <w:tc>
          <w:tcPr>
            <w:tcW w:w="1587" w:type="dxa"/>
            <w:tcMar>
              <w:top w:w="90" w:type="dxa"/>
              <w:left w:w="100" w:type="dxa"/>
              <w:bottom w:w="90" w:type="dxa"/>
              <w:right w:w="100" w:type="dxa"/>
            </w:tcMar>
            <w:vAlign w:val="center"/>
          </w:tcPr>
          <w:p w14:paraId="2D1CB1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7206D2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34E006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A2376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2C9C3B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7B01F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7653632C">
        <w:trPr>
          <w:cantSplit/>
          <w:jc w:val="center"/>
        </w:trPr>
        <w:tc>
          <w:tcPr>
            <w:tcW w:w="1587" w:type="dxa"/>
            <w:shd w:val="clear" w:color="auto" w:fill="F7F7F7"/>
            <w:tcMar>
              <w:top w:w="90" w:type="dxa"/>
              <w:left w:w="100" w:type="dxa"/>
              <w:bottom w:w="90" w:type="dxa"/>
              <w:right w:w="100" w:type="dxa"/>
            </w:tcMar>
            <w:vAlign w:val="center"/>
          </w:tcPr>
          <w:p w14:paraId="4ED22C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09B8E7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57D4E1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27E099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45A232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AB150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04FC99A6">
        <w:trPr>
          <w:cantSplit/>
          <w:jc w:val="center"/>
        </w:trPr>
        <w:tc>
          <w:tcPr>
            <w:tcW w:w="1587" w:type="dxa"/>
            <w:tcMar>
              <w:top w:w="90" w:type="dxa"/>
              <w:left w:w="100" w:type="dxa"/>
              <w:bottom w:w="90" w:type="dxa"/>
              <w:right w:w="100" w:type="dxa"/>
            </w:tcMar>
            <w:vAlign w:val="center"/>
          </w:tcPr>
          <w:p w14:paraId="4CAD3C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1595D7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3CB48E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0700AF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83F0D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47B28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0D0AEF17">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B7BEFA3">
        <w:trPr>
          <w:cantSplit/>
          <w:tblHeader/>
          <w:jc w:val="center"/>
        </w:trPr>
        <w:tc>
          <w:tcPr>
            <w:tcW w:w="1701" w:type="dxa"/>
            <w:shd w:val="clear" w:color="auto" w:fill="BFBFBF"/>
            <w:tcMar>
              <w:top w:w="90" w:type="dxa"/>
              <w:left w:w="100" w:type="dxa"/>
              <w:bottom w:w="90" w:type="dxa"/>
              <w:right w:w="100" w:type="dxa"/>
            </w:tcMar>
            <w:vAlign w:val="center"/>
          </w:tcPr>
          <w:p w14:paraId="54D23E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0DD101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438755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028F21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2169852C">
        <w:trPr>
          <w:cantSplit/>
          <w:jc w:val="center"/>
        </w:trPr>
        <w:tc>
          <w:tcPr>
            <w:tcW w:w="1701" w:type="dxa"/>
            <w:tcMar>
              <w:top w:w="90" w:type="dxa"/>
              <w:left w:w="100" w:type="dxa"/>
              <w:bottom w:w="90" w:type="dxa"/>
              <w:right w:w="100" w:type="dxa"/>
            </w:tcMar>
            <w:vAlign w:val="center"/>
          </w:tcPr>
          <w:p w14:paraId="0AF748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供应商报价与供货能力编号★</w:t>
            </w:r>
          </w:p>
        </w:tc>
        <w:tc>
          <w:tcPr>
            <w:tcW w:w="1701" w:type="dxa"/>
            <w:tcMar>
              <w:top w:w="90" w:type="dxa"/>
              <w:left w:w="100" w:type="dxa"/>
              <w:bottom w:w="90" w:type="dxa"/>
              <w:right w:w="100" w:type="dxa"/>
            </w:tcMar>
            <w:vAlign w:val="center"/>
          </w:tcPr>
          <w:p w14:paraId="63301E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9E8E3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4A391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12EE9ABC">
        <w:trPr>
          <w:cantSplit/>
          <w:jc w:val="center"/>
        </w:trPr>
        <w:tc>
          <w:tcPr>
            <w:tcW w:w="1701" w:type="dxa"/>
            <w:shd w:val="clear" w:color="auto" w:fill="F7F7F7"/>
            <w:tcMar>
              <w:top w:w="90" w:type="dxa"/>
              <w:left w:w="100" w:type="dxa"/>
              <w:bottom w:w="90" w:type="dxa"/>
              <w:right w:w="100" w:type="dxa"/>
            </w:tcMar>
            <w:vAlign w:val="center"/>
          </w:tcPr>
          <w:p w14:paraId="34C5FD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1E1066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00891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3CBAFA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7222329">
        <w:trPr>
          <w:cantSplit/>
          <w:jc w:val="center"/>
        </w:trPr>
        <w:tc>
          <w:tcPr>
            <w:tcW w:w="1701" w:type="dxa"/>
            <w:tcMar>
              <w:top w:w="90" w:type="dxa"/>
              <w:left w:w="100" w:type="dxa"/>
              <w:bottom w:w="90" w:type="dxa"/>
              <w:right w:w="100" w:type="dxa"/>
            </w:tcMar>
            <w:vAlign w:val="center"/>
          </w:tcPr>
          <w:p w14:paraId="12596F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tcMar>
              <w:top w:w="90" w:type="dxa"/>
              <w:left w:w="100" w:type="dxa"/>
              <w:bottom w:w="90" w:type="dxa"/>
              <w:right w:w="100" w:type="dxa"/>
            </w:tcMar>
            <w:vAlign w:val="center"/>
          </w:tcPr>
          <w:p w14:paraId="27F028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5DEC9C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tcMar>
              <w:top w:w="90" w:type="dxa"/>
              <w:left w:w="100" w:type="dxa"/>
              <w:bottom w:w="90" w:type="dxa"/>
              <w:right w:w="100" w:type="dxa"/>
            </w:tcMar>
            <w:vAlign w:val="center"/>
          </w:tcPr>
          <w:p w14:paraId="0A18A9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6CD05656">
        <w:trPr>
          <w:cantSplit/>
          <w:jc w:val="center"/>
        </w:trPr>
        <w:tc>
          <w:tcPr>
            <w:tcW w:w="1701" w:type="dxa"/>
            <w:shd w:val="clear" w:color="auto" w:fill="F7F7F7"/>
            <w:tcMar>
              <w:top w:w="90" w:type="dxa"/>
              <w:left w:w="100" w:type="dxa"/>
              <w:bottom w:w="90" w:type="dxa"/>
              <w:right w:w="100" w:type="dxa"/>
            </w:tcMar>
            <w:vAlign w:val="center"/>
          </w:tcPr>
          <w:p w14:paraId="4E3B6C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shd w:val="clear" w:color="auto" w:fill="F7F7F7"/>
            <w:tcMar>
              <w:top w:w="90" w:type="dxa"/>
              <w:left w:w="100" w:type="dxa"/>
              <w:bottom w:w="90" w:type="dxa"/>
              <w:right w:w="100" w:type="dxa"/>
            </w:tcMar>
            <w:vAlign w:val="center"/>
          </w:tcPr>
          <w:p w14:paraId="701176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56708D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shd w:val="clear" w:color="auto" w:fill="F7F7F7"/>
            <w:tcMar>
              <w:top w:w="90" w:type="dxa"/>
              <w:left w:w="100" w:type="dxa"/>
              <w:bottom w:w="90" w:type="dxa"/>
              <w:right w:w="100" w:type="dxa"/>
            </w:tcMar>
            <w:vAlign w:val="center"/>
          </w:tcPr>
          <w:p w14:paraId="4475F3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0160F2CC">
        <w:trPr>
          <w:cantSplit/>
          <w:jc w:val="center"/>
        </w:trPr>
        <w:tc>
          <w:tcPr>
            <w:tcW w:w="1701" w:type="dxa"/>
            <w:tcMar>
              <w:top w:w="90" w:type="dxa"/>
              <w:left w:w="100" w:type="dxa"/>
              <w:bottom w:w="90" w:type="dxa"/>
              <w:right w:w="100" w:type="dxa"/>
            </w:tcMar>
            <w:vAlign w:val="center"/>
          </w:tcPr>
          <w:p w14:paraId="5A1D95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报价日期</w:t>
            </w:r>
          </w:p>
        </w:tc>
        <w:tc>
          <w:tcPr>
            <w:tcW w:w="1701" w:type="dxa"/>
            <w:tcMar>
              <w:top w:w="90" w:type="dxa"/>
              <w:left w:w="100" w:type="dxa"/>
              <w:bottom w:w="90" w:type="dxa"/>
              <w:right w:w="100" w:type="dxa"/>
            </w:tcMar>
            <w:vAlign w:val="center"/>
          </w:tcPr>
          <w:p w14:paraId="3FA390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E采/供应商协同平台</w:t>
            </w:r>
          </w:p>
        </w:tc>
        <w:tc>
          <w:tcPr>
            <w:tcW w:w="1701" w:type="dxa"/>
            <w:tcMar>
              <w:top w:w="90" w:type="dxa"/>
              <w:left w:w="100" w:type="dxa"/>
              <w:bottom w:w="90" w:type="dxa"/>
              <w:right w:w="100" w:type="dxa"/>
            </w:tcMar>
            <w:vAlign w:val="center"/>
          </w:tcPr>
          <w:p w14:paraId="5BD0A2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建议：Quote_Date</w:t>
            </w:r>
          </w:p>
        </w:tc>
        <w:tc>
          <w:tcPr>
            <w:tcW w:w="2948" w:type="dxa"/>
            <w:tcMar>
              <w:top w:w="90" w:type="dxa"/>
              <w:left w:w="100" w:type="dxa"/>
              <w:bottom w:w="90" w:type="dxa"/>
              <w:right w:w="100" w:type="dxa"/>
            </w:tcMar>
            <w:vAlign w:val="center"/>
          </w:tcPr>
          <w:p w14:paraId="1F7D3D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取有效报价提交日期</w:t>
            </w:r>
          </w:p>
        </w:tc>
      </w:tr>
      <w:tr w14:paraId="6BD38FCE">
        <w:trPr>
          <w:cantSplit/>
          <w:jc w:val="center"/>
        </w:trPr>
        <w:tc>
          <w:tcPr>
            <w:tcW w:w="1701" w:type="dxa"/>
            <w:shd w:val="clear" w:color="auto" w:fill="F7F7F7"/>
            <w:tcMar>
              <w:top w:w="90" w:type="dxa"/>
              <w:left w:w="100" w:type="dxa"/>
              <w:bottom w:w="90" w:type="dxa"/>
              <w:right w:w="100" w:type="dxa"/>
            </w:tcMar>
            <w:vAlign w:val="center"/>
          </w:tcPr>
          <w:p w14:paraId="49D192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报价单价</w:t>
            </w:r>
          </w:p>
        </w:tc>
        <w:tc>
          <w:tcPr>
            <w:tcW w:w="1701" w:type="dxa"/>
            <w:shd w:val="clear" w:color="auto" w:fill="F7F7F7"/>
            <w:tcMar>
              <w:top w:w="90" w:type="dxa"/>
              <w:left w:w="100" w:type="dxa"/>
              <w:bottom w:w="90" w:type="dxa"/>
              <w:right w:w="100" w:type="dxa"/>
            </w:tcMar>
            <w:vAlign w:val="center"/>
          </w:tcPr>
          <w:p w14:paraId="654868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E采/SAP</w:t>
            </w:r>
          </w:p>
        </w:tc>
        <w:tc>
          <w:tcPr>
            <w:tcW w:w="1701" w:type="dxa"/>
            <w:shd w:val="clear" w:color="auto" w:fill="F7F7F7"/>
            <w:tcMar>
              <w:top w:w="90" w:type="dxa"/>
              <w:left w:w="100" w:type="dxa"/>
              <w:bottom w:w="90" w:type="dxa"/>
              <w:right w:w="100" w:type="dxa"/>
            </w:tcMar>
            <w:vAlign w:val="center"/>
          </w:tcPr>
          <w:p w14:paraId="3346C22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建议：Quoted_Unit_Price</w:t>
            </w:r>
          </w:p>
        </w:tc>
        <w:tc>
          <w:tcPr>
            <w:tcW w:w="2948" w:type="dxa"/>
            <w:shd w:val="clear" w:color="auto" w:fill="F7F7F7"/>
            <w:tcMar>
              <w:top w:w="90" w:type="dxa"/>
              <w:left w:w="100" w:type="dxa"/>
              <w:bottom w:w="90" w:type="dxa"/>
              <w:right w:w="100" w:type="dxa"/>
            </w:tcMar>
            <w:vAlign w:val="center"/>
          </w:tcPr>
          <w:p w14:paraId="5303B6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按含税口径记录报价</w:t>
            </w:r>
          </w:p>
        </w:tc>
      </w:tr>
      <w:tr w14:paraId="1B22FEC7">
        <w:trPr>
          <w:cantSplit/>
          <w:jc w:val="center"/>
        </w:trPr>
        <w:tc>
          <w:tcPr>
            <w:tcW w:w="1701" w:type="dxa"/>
            <w:tcMar>
              <w:top w:w="90" w:type="dxa"/>
              <w:left w:w="100" w:type="dxa"/>
              <w:bottom w:w="90" w:type="dxa"/>
              <w:right w:w="100" w:type="dxa"/>
            </w:tcMar>
            <w:vAlign w:val="center"/>
          </w:tcPr>
          <w:p w14:paraId="5100B1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币种</w:t>
            </w:r>
          </w:p>
        </w:tc>
        <w:tc>
          <w:tcPr>
            <w:tcW w:w="1701" w:type="dxa"/>
            <w:tcMar>
              <w:top w:w="90" w:type="dxa"/>
              <w:left w:w="100" w:type="dxa"/>
              <w:bottom w:w="90" w:type="dxa"/>
              <w:right w:w="100" w:type="dxa"/>
            </w:tcMar>
            <w:vAlign w:val="center"/>
          </w:tcPr>
          <w:p w14:paraId="501218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6A10EB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建议：Currency_Code</w:t>
            </w:r>
          </w:p>
        </w:tc>
        <w:tc>
          <w:tcPr>
            <w:tcW w:w="2948" w:type="dxa"/>
            <w:tcMar>
              <w:top w:w="90" w:type="dxa"/>
              <w:left w:w="100" w:type="dxa"/>
              <w:bottom w:w="90" w:type="dxa"/>
              <w:right w:w="100" w:type="dxa"/>
            </w:tcMar>
            <w:vAlign w:val="center"/>
          </w:tcPr>
          <w:p w14:paraId="3820F0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按SAP币种代码转换</w:t>
            </w:r>
          </w:p>
        </w:tc>
      </w:tr>
      <w:tr w14:paraId="140CF35E">
        <w:trPr>
          <w:cantSplit/>
          <w:jc w:val="center"/>
        </w:trPr>
        <w:tc>
          <w:tcPr>
            <w:tcW w:w="1701" w:type="dxa"/>
            <w:shd w:val="clear" w:color="auto" w:fill="F7F7F7"/>
            <w:tcMar>
              <w:top w:w="90" w:type="dxa"/>
              <w:left w:w="100" w:type="dxa"/>
              <w:bottom w:w="90" w:type="dxa"/>
              <w:right w:w="100" w:type="dxa"/>
            </w:tcMar>
            <w:vAlign w:val="center"/>
          </w:tcPr>
          <w:p w14:paraId="3912F4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含税标识</w:t>
            </w:r>
          </w:p>
        </w:tc>
        <w:tc>
          <w:tcPr>
            <w:tcW w:w="1701" w:type="dxa"/>
            <w:shd w:val="clear" w:color="auto" w:fill="F7F7F7"/>
            <w:tcMar>
              <w:top w:w="90" w:type="dxa"/>
              <w:left w:w="100" w:type="dxa"/>
              <w:bottom w:w="90" w:type="dxa"/>
              <w:right w:w="100" w:type="dxa"/>
            </w:tcMar>
            <w:vAlign w:val="center"/>
          </w:tcPr>
          <w:p w14:paraId="248F2E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SAP/E采</w:t>
            </w:r>
          </w:p>
        </w:tc>
        <w:tc>
          <w:tcPr>
            <w:tcW w:w="1701" w:type="dxa"/>
            <w:shd w:val="clear" w:color="auto" w:fill="F7F7F7"/>
            <w:tcMar>
              <w:top w:w="90" w:type="dxa"/>
              <w:left w:w="100" w:type="dxa"/>
              <w:bottom w:w="90" w:type="dxa"/>
              <w:right w:w="100" w:type="dxa"/>
            </w:tcMar>
            <w:vAlign w:val="center"/>
          </w:tcPr>
          <w:p w14:paraId="7765CA5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建议：Tax_Included_Flag</w:t>
            </w:r>
          </w:p>
        </w:tc>
        <w:tc>
          <w:tcPr>
            <w:tcW w:w="2948" w:type="dxa"/>
            <w:shd w:val="clear" w:color="auto" w:fill="F7F7F7"/>
            <w:tcMar>
              <w:top w:w="90" w:type="dxa"/>
              <w:left w:w="100" w:type="dxa"/>
              <w:bottom w:w="90" w:type="dxa"/>
              <w:right w:w="100" w:type="dxa"/>
            </w:tcMar>
            <w:vAlign w:val="center"/>
          </w:tcPr>
          <w:p w14:paraId="6DDB86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明确报价含税口径</w:t>
            </w:r>
          </w:p>
        </w:tc>
      </w:tr>
      <w:tr w14:paraId="2CB1D2F8">
        <w:trPr>
          <w:cantSplit/>
          <w:jc w:val="center"/>
        </w:trPr>
        <w:tc>
          <w:tcPr>
            <w:tcW w:w="1701" w:type="dxa"/>
            <w:tcMar>
              <w:top w:w="90" w:type="dxa"/>
              <w:left w:w="100" w:type="dxa"/>
              <w:bottom w:w="90" w:type="dxa"/>
              <w:right w:w="100" w:type="dxa"/>
            </w:tcMar>
            <w:vAlign w:val="center"/>
          </w:tcPr>
          <w:p w14:paraId="75EF93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税率</w:t>
            </w:r>
          </w:p>
        </w:tc>
        <w:tc>
          <w:tcPr>
            <w:tcW w:w="1701" w:type="dxa"/>
            <w:tcMar>
              <w:top w:w="90" w:type="dxa"/>
              <w:left w:w="100" w:type="dxa"/>
              <w:bottom w:w="90" w:type="dxa"/>
              <w:right w:w="100" w:type="dxa"/>
            </w:tcMar>
            <w:vAlign w:val="center"/>
          </w:tcPr>
          <w:p w14:paraId="272968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SAP/E采</w:t>
            </w:r>
          </w:p>
        </w:tc>
        <w:tc>
          <w:tcPr>
            <w:tcW w:w="1701" w:type="dxa"/>
            <w:tcMar>
              <w:top w:w="90" w:type="dxa"/>
              <w:left w:w="100" w:type="dxa"/>
              <w:bottom w:w="90" w:type="dxa"/>
              <w:right w:w="100" w:type="dxa"/>
            </w:tcMar>
            <w:vAlign w:val="center"/>
          </w:tcPr>
          <w:p w14:paraId="488EEF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建议：Tax_Rate</w:t>
            </w:r>
          </w:p>
        </w:tc>
        <w:tc>
          <w:tcPr>
            <w:tcW w:w="2948" w:type="dxa"/>
            <w:tcMar>
              <w:top w:w="90" w:type="dxa"/>
              <w:left w:w="100" w:type="dxa"/>
              <w:bottom w:w="90" w:type="dxa"/>
              <w:right w:w="100" w:type="dxa"/>
            </w:tcMar>
            <w:vAlign w:val="center"/>
          </w:tcPr>
          <w:p w14:paraId="7B40FD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用于含税与不含税换算</w:t>
            </w:r>
          </w:p>
        </w:tc>
      </w:tr>
      <w:tr w14:paraId="7FD20736">
        <w:trPr>
          <w:cantSplit/>
          <w:jc w:val="center"/>
        </w:trPr>
        <w:tc>
          <w:tcPr>
            <w:tcW w:w="1701" w:type="dxa"/>
            <w:shd w:val="clear" w:color="auto" w:fill="F7F7F7"/>
            <w:tcMar>
              <w:top w:w="90" w:type="dxa"/>
              <w:left w:w="100" w:type="dxa"/>
              <w:bottom w:w="90" w:type="dxa"/>
              <w:right w:w="100" w:type="dxa"/>
            </w:tcMar>
            <w:vAlign w:val="center"/>
          </w:tcPr>
          <w:p w14:paraId="641EC7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有效期开始</w:t>
            </w:r>
          </w:p>
        </w:tc>
        <w:tc>
          <w:tcPr>
            <w:tcW w:w="1701" w:type="dxa"/>
            <w:shd w:val="clear" w:color="auto" w:fill="F7F7F7"/>
            <w:tcMar>
              <w:top w:w="90" w:type="dxa"/>
              <w:left w:w="100" w:type="dxa"/>
              <w:bottom w:w="90" w:type="dxa"/>
              <w:right w:w="100" w:type="dxa"/>
            </w:tcMar>
            <w:vAlign w:val="center"/>
          </w:tcPr>
          <w:p w14:paraId="15371C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E采/SAP</w:t>
            </w:r>
          </w:p>
        </w:tc>
        <w:tc>
          <w:tcPr>
            <w:tcW w:w="1701" w:type="dxa"/>
            <w:shd w:val="clear" w:color="auto" w:fill="F7F7F7"/>
            <w:tcMar>
              <w:top w:w="90" w:type="dxa"/>
              <w:left w:w="100" w:type="dxa"/>
              <w:bottom w:w="90" w:type="dxa"/>
              <w:right w:w="100" w:type="dxa"/>
            </w:tcMar>
            <w:vAlign w:val="center"/>
          </w:tcPr>
          <w:p w14:paraId="3814CE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建议：Valid_From</w:t>
            </w:r>
          </w:p>
        </w:tc>
        <w:tc>
          <w:tcPr>
            <w:tcW w:w="2948" w:type="dxa"/>
            <w:shd w:val="clear" w:color="auto" w:fill="F7F7F7"/>
            <w:tcMar>
              <w:top w:w="90" w:type="dxa"/>
              <w:left w:w="100" w:type="dxa"/>
              <w:bottom w:w="90" w:type="dxa"/>
              <w:right w:w="100" w:type="dxa"/>
            </w:tcMar>
            <w:vAlign w:val="center"/>
          </w:tcPr>
          <w:p w14:paraId="4B275A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取报价或合同生效日</w:t>
            </w:r>
          </w:p>
        </w:tc>
      </w:tr>
      <w:tr w14:paraId="024276DB">
        <w:trPr>
          <w:cantSplit/>
          <w:jc w:val="center"/>
        </w:trPr>
        <w:tc>
          <w:tcPr>
            <w:tcW w:w="1701" w:type="dxa"/>
            <w:tcMar>
              <w:top w:w="90" w:type="dxa"/>
              <w:left w:w="100" w:type="dxa"/>
              <w:bottom w:w="90" w:type="dxa"/>
              <w:right w:w="100" w:type="dxa"/>
            </w:tcMar>
            <w:vAlign w:val="center"/>
          </w:tcPr>
          <w:p w14:paraId="453A77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有效期结束</w:t>
            </w:r>
          </w:p>
        </w:tc>
        <w:tc>
          <w:tcPr>
            <w:tcW w:w="1701" w:type="dxa"/>
            <w:tcMar>
              <w:top w:w="90" w:type="dxa"/>
              <w:left w:w="100" w:type="dxa"/>
              <w:bottom w:w="90" w:type="dxa"/>
              <w:right w:w="100" w:type="dxa"/>
            </w:tcMar>
            <w:vAlign w:val="center"/>
          </w:tcPr>
          <w:p w14:paraId="330704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E采/SAP</w:t>
            </w:r>
          </w:p>
        </w:tc>
        <w:tc>
          <w:tcPr>
            <w:tcW w:w="1701" w:type="dxa"/>
            <w:tcMar>
              <w:top w:w="90" w:type="dxa"/>
              <w:left w:w="100" w:type="dxa"/>
              <w:bottom w:w="90" w:type="dxa"/>
              <w:right w:w="100" w:type="dxa"/>
            </w:tcMar>
            <w:vAlign w:val="center"/>
          </w:tcPr>
          <w:p w14:paraId="723B88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建议：Valid_To</w:t>
            </w:r>
          </w:p>
        </w:tc>
        <w:tc>
          <w:tcPr>
            <w:tcW w:w="2948" w:type="dxa"/>
            <w:tcMar>
              <w:top w:w="90" w:type="dxa"/>
              <w:left w:w="100" w:type="dxa"/>
              <w:bottom w:w="90" w:type="dxa"/>
              <w:right w:w="100" w:type="dxa"/>
            </w:tcMar>
            <w:vAlign w:val="center"/>
          </w:tcPr>
          <w:p w14:paraId="325CB6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取报价或合同失效日</w:t>
            </w:r>
          </w:p>
        </w:tc>
      </w:tr>
      <w:tr w14:paraId="6EE45512">
        <w:trPr>
          <w:cantSplit/>
          <w:jc w:val="center"/>
        </w:trPr>
        <w:tc>
          <w:tcPr>
            <w:tcW w:w="1701" w:type="dxa"/>
            <w:shd w:val="clear" w:color="auto" w:fill="F7F7F7"/>
            <w:tcMar>
              <w:top w:w="90" w:type="dxa"/>
              <w:left w:w="100" w:type="dxa"/>
              <w:bottom w:w="90" w:type="dxa"/>
              <w:right w:w="100" w:type="dxa"/>
            </w:tcMar>
            <w:vAlign w:val="center"/>
          </w:tcPr>
          <w:p w14:paraId="7D2D68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可供日期</w:t>
            </w:r>
          </w:p>
        </w:tc>
        <w:tc>
          <w:tcPr>
            <w:tcW w:w="1701" w:type="dxa"/>
            <w:shd w:val="clear" w:color="auto" w:fill="F7F7F7"/>
            <w:tcMar>
              <w:top w:w="90" w:type="dxa"/>
              <w:left w:w="100" w:type="dxa"/>
              <w:bottom w:w="90" w:type="dxa"/>
              <w:right w:w="100" w:type="dxa"/>
            </w:tcMar>
            <w:vAlign w:val="center"/>
          </w:tcPr>
          <w:p w14:paraId="327221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供应商协同平台</w:t>
            </w:r>
          </w:p>
        </w:tc>
        <w:tc>
          <w:tcPr>
            <w:tcW w:w="1701" w:type="dxa"/>
            <w:shd w:val="clear" w:color="auto" w:fill="F7F7F7"/>
            <w:tcMar>
              <w:top w:w="90" w:type="dxa"/>
              <w:left w:w="100" w:type="dxa"/>
              <w:bottom w:w="90" w:type="dxa"/>
              <w:right w:w="100" w:type="dxa"/>
            </w:tcMar>
            <w:vAlign w:val="center"/>
          </w:tcPr>
          <w:p w14:paraId="6ACB48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建议：Available_Date</w:t>
            </w:r>
          </w:p>
        </w:tc>
        <w:tc>
          <w:tcPr>
            <w:tcW w:w="2948" w:type="dxa"/>
            <w:shd w:val="clear" w:color="auto" w:fill="F7F7F7"/>
            <w:tcMar>
              <w:top w:w="90" w:type="dxa"/>
              <w:left w:w="100" w:type="dxa"/>
              <w:bottom w:w="90" w:type="dxa"/>
              <w:right w:w="100" w:type="dxa"/>
            </w:tcMar>
            <w:vAlign w:val="center"/>
          </w:tcPr>
          <w:p w14:paraId="0D4E7B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取供应商承诺可供日期</w:t>
            </w:r>
          </w:p>
        </w:tc>
      </w:tr>
      <w:tr w14:paraId="1789311E">
        <w:trPr>
          <w:cantSplit/>
          <w:jc w:val="center"/>
        </w:trPr>
        <w:tc>
          <w:tcPr>
            <w:tcW w:w="1701" w:type="dxa"/>
            <w:tcMar>
              <w:top w:w="90" w:type="dxa"/>
              <w:left w:w="100" w:type="dxa"/>
              <w:bottom w:w="90" w:type="dxa"/>
              <w:right w:w="100" w:type="dxa"/>
            </w:tcMar>
            <w:vAlign w:val="center"/>
          </w:tcPr>
          <w:p w14:paraId="23F7BC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可供数量</w:t>
            </w:r>
          </w:p>
        </w:tc>
        <w:tc>
          <w:tcPr>
            <w:tcW w:w="1701" w:type="dxa"/>
            <w:tcMar>
              <w:top w:w="90" w:type="dxa"/>
              <w:left w:w="100" w:type="dxa"/>
              <w:bottom w:w="90" w:type="dxa"/>
              <w:right w:w="100" w:type="dxa"/>
            </w:tcMar>
            <w:vAlign w:val="center"/>
          </w:tcPr>
          <w:p w14:paraId="6C4D86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供应商协同平台</w:t>
            </w:r>
          </w:p>
        </w:tc>
        <w:tc>
          <w:tcPr>
            <w:tcW w:w="1701" w:type="dxa"/>
            <w:tcMar>
              <w:top w:w="90" w:type="dxa"/>
              <w:left w:w="100" w:type="dxa"/>
              <w:bottom w:w="90" w:type="dxa"/>
              <w:right w:w="100" w:type="dxa"/>
            </w:tcMar>
            <w:vAlign w:val="center"/>
          </w:tcPr>
          <w:p w14:paraId="195DD2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建议：Available_Qty</w:t>
            </w:r>
          </w:p>
        </w:tc>
        <w:tc>
          <w:tcPr>
            <w:tcW w:w="2948" w:type="dxa"/>
            <w:tcMar>
              <w:top w:w="90" w:type="dxa"/>
              <w:left w:w="100" w:type="dxa"/>
              <w:bottom w:w="90" w:type="dxa"/>
              <w:right w:w="100" w:type="dxa"/>
            </w:tcMar>
            <w:vAlign w:val="center"/>
          </w:tcPr>
          <w:p w14:paraId="0C6E07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按物料和日期记录可供量</w:t>
            </w:r>
          </w:p>
        </w:tc>
      </w:tr>
      <w:tr w14:paraId="31E94BFD">
        <w:trPr>
          <w:cantSplit/>
          <w:jc w:val="center"/>
        </w:trPr>
        <w:tc>
          <w:tcPr>
            <w:tcW w:w="1701" w:type="dxa"/>
            <w:shd w:val="clear" w:color="auto" w:fill="F7F7F7"/>
            <w:tcMar>
              <w:top w:w="90" w:type="dxa"/>
              <w:left w:w="100" w:type="dxa"/>
              <w:bottom w:w="90" w:type="dxa"/>
              <w:right w:w="100" w:type="dxa"/>
            </w:tcMar>
            <w:vAlign w:val="center"/>
          </w:tcPr>
          <w:p w14:paraId="7E8CC0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运费单价</w:t>
            </w:r>
          </w:p>
        </w:tc>
        <w:tc>
          <w:tcPr>
            <w:tcW w:w="1701" w:type="dxa"/>
            <w:shd w:val="clear" w:color="auto" w:fill="F7F7F7"/>
            <w:tcMar>
              <w:top w:w="90" w:type="dxa"/>
              <w:left w:w="100" w:type="dxa"/>
              <w:bottom w:w="90" w:type="dxa"/>
              <w:right w:w="100" w:type="dxa"/>
            </w:tcMar>
            <w:vAlign w:val="center"/>
          </w:tcPr>
          <w:p w14:paraId="551D19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TMS/SAP</w:t>
            </w:r>
          </w:p>
        </w:tc>
        <w:tc>
          <w:tcPr>
            <w:tcW w:w="1701" w:type="dxa"/>
            <w:shd w:val="clear" w:color="auto" w:fill="F7F7F7"/>
            <w:tcMar>
              <w:top w:w="90" w:type="dxa"/>
              <w:left w:w="100" w:type="dxa"/>
              <w:bottom w:w="90" w:type="dxa"/>
              <w:right w:w="100" w:type="dxa"/>
            </w:tcMar>
            <w:vAlign w:val="center"/>
          </w:tcPr>
          <w:p w14:paraId="2173C7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建议：Freight_Unit_Cost</w:t>
            </w:r>
          </w:p>
        </w:tc>
        <w:tc>
          <w:tcPr>
            <w:tcW w:w="2948" w:type="dxa"/>
            <w:shd w:val="clear" w:color="auto" w:fill="F7F7F7"/>
            <w:tcMar>
              <w:top w:w="90" w:type="dxa"/>
              <w:left w:w="100" w:type="dxa"/>
              <w:bottom w:w="90" w:type="dxa"/>
              <w:right w:w="100" w:type="dxa"/>
            </w:tcMar>
            <w:vAlign w:val="center"/>
          </w:tcPr>
          <w:p w14:paraId="6A162B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统一换算至基本计量单位</w:t>
            </w:r>
          </w:p>
        </w:tc>
      </w:tr>
      <w:tr w14:paraId="4B597616">
        <w:trPr>
          <w:cantSplit/>
          <w:jc w:val="center"/>
        </w:trPr>
        <w:tc>
          <w:tcPr>
            <w:tcW w:w="1701" w:type="dxa"/>
            <w:tcMar>
              <w:top w:w="90" w:type="dxa"/>
              <w:left w:w="100" w:type="dxa"/>
              <w:bottom w:w="90" w:type="dxa"/>
              <w:right w:w="100" w:type="dxa"/>
            </w:tcMar>
            <w:vAlign w:val="center"/>
          </w:tcPr>
          <w:p w14:paraId="49C813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1444C1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28D68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1BBD6E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732E6AAC">
        <w:trPr>
          <w:cantSplit/>
          <w:jc w:val="center"/>
        </w:trPr>
        <w:tc>
          <w:tcPr>
            <w:tcW w:w="1701" w:type="dxa"/>
            <w:shd w:val="clear" w:color="auto" w:fill="F7F7F7"/>
            <w:tcMar>
              <w:top w:w="90" w:type="dxa"/>
              <w:left w:w="100" w:type="dxa"/>
              <w:bottom w:w="90" w:type="dxa"/>
              <w:right w:w="100" w:type="dxa"/>
            </w:tcMar>
            <w:vAlign w:val="center"/>
          </w:tcPr>
          <w:p w14:paraId="333A12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146D5C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CCF6C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6315B2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4055BC02">
        <w:trPr>
          <w:cantSplit/>
          <w:jc w:val="center"/>
        </w:trPr>
        <w:tc>
          <w:tcPr>
            <w:tcW w:w="1701" w:type="dxa"/>
            <w:tcMar>
              <w:top w:w="90" w:type="dxa"/>
              <w:left w:w="100" w:type="dxa"/>
              <w:bottom w:w="90" w:type="dxa"/>
              <w:right w:w="100" w:type="dxa"/>
            </w:tcMar>
            <w:vAlign w:val="center"/>
          </w:tcPr>
          <w:p w14:paraId="162E89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3FD468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78349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2ABC9E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4CF699F0">
        <w:trPr>
          <w:cantSplit/>
          <w:jc w:val="center"/>
        </w:trPr>
        <w:tc>
          <w:tcPr>
            <w:tcW w:w="1701" w:type="dxa"/>
            <w:shd w:val="clear" w:color="auto" w:fill="F7F7F7"/>
            <w:tcMar>
              <w:top w:w="90" w:type="dxa"/>
              <w:left w:w="100" w:type="dxa"/>
              <w:bottom w:w="90" w:type="dxa"/>
              <w:right w:w="100" w:type="dxa"/>
            </w:tcMar>
            <w:vAlign w:val="center"/>
          </w:tcPr>
          <w:p w14:paraId="4FF705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574085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AF4C1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29B791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5819D746">
        <w:trPr>
          <w:cantSplit/>
          <w:jc w:val="center"/>
        </w:trPr>
        <w:tc>
          <w:tcPr>
            <w:tcW w:w="1701" w:type="dxa"/>
            <w:tcMar>
              <w:top w:w="90" w:type="dxa"/>
              <w:left w:w="100" w:type="dxa"/>
              <w:bottom w:w="90" w:type="dxa"/>
              <w:right w:w="100" w:type="dxa"/>
            </w:tcMar>
            <w:vAlign w:val="center"/>
          </w:tcPr>
          <w:p w14:paraId="5E1A96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119006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9FE2D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140EC9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3F26BC93">
      <w:pPr>
        <w:spacing w:after="40"/>
      </w:pPr>
    </w:p>
    <w:p w14:paraId="501102AA">
      <w:pPr>
        <w:keepNext/>
      </w:pPr>
      <w:r>
        <w:rPr>
          <w:rFonts w:ascii="Times New Roman" w:hAnsi="Times New Roman" w:eastAsia="Songti SC" w:cs="Times New Roman"/>
          <w:b/>
          <w:color w:val="000000"/>
          <w:sz w:val="20"/>
        </w:rPr>
        <w:t>12. 采购优化参数</w:t>
      </w:r>
    </w:p>
    <w:p w14:paraId="354CD468">
      <w:pPr>
        <w:spacing w:after="80" w:line="324" w:lineRule="auto"/>
        <w:ind w:firstLine="420"/>
        <w:jc w:val="both"/>
      </w:pPr>
      <w:r>
        <w:rPr>
          <w:rFonts w:ascii="Times New Roman" w:hAnsi="Times New Roman" w:eastAsia="Songti SC" w:cs="Times New Roman"/>
          <w:color w:val="000000"/>
          <w:sz w:val="21"/>
        </w:rPr>
        <w:t>输入输出属性：输入；权威来源或生成模块：SCOS采购模块；主要消费方：采购优化算法容器；更新频率：版本发布。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6DDAE39A">
        <w:trPr>
          <w:cantSplit/>
          <w:tblHeader/>
          <w:jc w:val="center"/>
        </w:trPr>
        <w:tc>
          <w:tcPr>
            <w:tcW w:w="1587" w:type="dxa"/>
            <w:shd w:val="clear" w:color="auto" w:fill="BFBFBF"/>
            <w:tcMar>
              <w:top w:w="90" w:type="dxa"/>
              <w:left w:w="100" w:type="dxa"/>
              <w:bottom w:w="90" w:type="dxa"/>
              <w:right w:w="100" w:type="dxa"/>
            </w:tcMar>
            <w:vAlign w:val="center"/>
          </w:tcPr>
          <w:p w14:paraId="7C78D9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2BB8E3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08CF8C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7F39C0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65A129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3176DE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1546EEFE">
        <w:trPr>
          <w:cantSplit/>
          <w:jc w:val="center"/>
        </w:trPr>
        <w:tc>
          <w:tcPr>
            <w:tcW w:w="1587" w:type="dxa"/>
            <w:tcMar>
              <w:top w:w="90" w:type="dxa"/>
              <w:left w:w="100" w:type="dxa"/>
              <w:bottom w:w="90" w:type="dxa"/>
              <w:right w:w="100" w:type="dxa"/>
            </w:tcMar>
            <w:vAlign w:val="center"/>
          </w:tcPr>
          <w:p w14:paraId="7C7A11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采购优化参数编号★</w:t>
            </w:r>
          </w:p>
        </w:tc>
        <w:tc>
          <w:tcPr>
            <w:tcW w:w="1701" w:type="dxa"/>
            <w:tcMar>
              <w:top w:w="90" w:type="dxa"/>
              <w:left w:w="100" w:type="dxa"/>
              <w:bottom w:w="90" w:type="dxa"/>
              <w:right w:w="100" w:type="dxa"/>
            </w:tcMar>
            <w:vAlign w:val="center"/>
          </w:tcPr>
          <w:p w14:paraId="7A3D60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PUROPT_Id</w:t>
            </w:r>
          </w:p>
        </w:tc>
        <w:tc>
          <w:tcPr>
            <w:tcW w:w="1020" w:type="dxa"/>
            <w:tcMar>
              <w:top w:w="90" w:type="dxa"/>
              <w:left w:w="100" w:type="dxa"/>
              <w:bottom w:w="90" w:type="dxa"/>
              <w:right w:w="100" w:type="dxa"/>
            </w:tcMar>
            <w:vAlign w:val="center"/>
          </w:tcPr>
          <w:p w14:paraId="01C9B2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66B5C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CA8D4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45F23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PUROPT+日期+流水号</w:t>
            </w:r>
          </w:p>
        </w:tc>
      </w:tr>
      <w:tr w14:paraId="405E5BD6">
        <w:trPr>
          <w:cantSplit/>
          <w:jc w:val="center"/>
        </w:trPr>
        <w:tc>
          <w:tcPr>
            <w:tcW w:w="1587" w:type="dxa"/>
            <w:shd w:val="clear" w:color="auto" w:fill="F7F7F7"/>
            <w:tcMar>
              <w:top w:w="90" w:type="dxa"/>
              <w:left w:w="100" w:type="dxa"/>
              <w:bottom w:w="90" w:type="dxa"/>
              <w:right w:w="100" w:type="dxa"/>
            </w:tcMar>
            <w:vAlign w:val="center"/>
          </w:tcPr>
          <w:p w14:paraId="2D9AE1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7B5AF4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3876F5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C73F1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132380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BB3AD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5EBAF1A5">
        <w:trPr>
          <w:cantSplit/>
          <w:jc w:val="center"/>
        </w:trPr>
        <w:tc>
          <w:tcPr>
            <w:tcW w:w="1587" w:type="dxa"/>
            <w:tcMar>
              <w:top w:w="90" w:type="dxa"/>
              <w:left w:w="100" w:type="dxa"/>
              <w:bottom w:w="90" w:type="dxa"/>
              <w:right w:w="100" w:type="dxa"/>
            </w:tcMar>
            <w:vAlign w:val="center"/>
          </w:tcPr>
          <w:p w14:paraId="466D3F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适用物料分类</w:t>
            </w:r>
          </w:p>
        </w:tc>
        <w:tc>
          <w:tcPr>
            <w:tcW w:w="1701" w:type="dxa"/>
            <w:tcMar>
              <w:top w:w="90" w:type="dxa"/>
              <w:left w:w="100" w:type="dxa"/>
              <w:bottom w:w="90" w:type="dxa"/>
              <w:right w:w="100" w:type="dxa"/>
            </w:tcMar>
            <w:vAlign w:val="center"/>
          </w:tcPr>
          <w:p w14:paraId="01DB4D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Material_Category</w:t>
            </w:r>
          </w:p>
        </w:tc>
        <w:tc>
          <w:tcPr>
            <w:tcW w:w="1020" w:type="dxa"/>
            <w:tcMar>
              <w:top w:w="90" w:type="dxa"/>
              <w:left w:w="100" w:type="dxa"/>
              <w:bottom w:w="90" w:type="dxa"/>
              <w:right w:w="100" w:type="dxa"/>
            </w:tcMar>
            <w:vAlign w:val="center"/>
          </w:tcPr>
          <w:p w14:paraId="7A3B44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BF64D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tcMar>
              <w:top w:w="90" w:type="dxa"/>
              <w:left w:w="100" w:type="dxa"/>
              <w:bottom w:w="90" w:type="dxa"/>
              <w:right w:w="100" w:type="dxa"/>
            </w:tcMar>
            <w:vAlign w:val="center"/>
          </w:tcPr>
          <w:p w14:paraId="3FD1F3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2FCAB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原料/辅料/包材</w:t>
            </w:r>
          </w:p>
        </w:tc>
      </w:tr>
      <w:tr w14:paraId="14F5EA42">
        <w:trPr>
          <w:cantSplit/>
          <w:jc w:val="center"/>
        </w:trPr>
        <w:tc>
          <w:tcPr>
            <w:tcW w:w="1587" w:type="dxa"/>
            <w:shd w:val="clear" w:color="auto" w:fill="F7F7F7"/>
            <w:tcMar>
              <w:top w:w="90" w:type="dxa"/>
              <w:left w:w="100" w:type="dxa"/>
              <w:bottom w:w="90" w:type="dxa"/>
              <w:right w:w="100" w:type="dxa"/>
            </w:tcMar>
            <w:vAlign w:val="center"/>
          </w:tcPr>
          <w:p w14:paraId="14C3A4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价格权重</w:t>
            </w:r>
          </w:p>
        </w:tc>
        <w:tc>
          <w:tcPr>
            <w:tcW w:w="1701" w:type="dxa"/>
            <w:shd w:val="clear" w:color="auto" w:fill="F7F7F7"/>
            <w:tcMar>
              <w:top w:w="90" w:type="dxa"/>
              <w:left w:w="100" w:type="dxa"/>
              <w:bottom w:w="90" w:type="dxa"/>
              <w:right w:w="100" w:type="dxa"/>
            </w:tcMar>
            <w:vAlign w:val="center"/>
          </w:tcPr>
          <w:p w14:paraId="6084E7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Price_Weight</w:t>
            </w:r>
          </w:p>
        </w:tc>
        <w:tc>
          <w:tcPr>
            <w:tcW w:w="1020" w:type="dxa"/>
            <w:shd w:val="clear" w:color="auto" w:fill="F7F7F7"/>
            <w:tcMar>
              <w:top w:w="90" w:type="dxa"/>
              <w:left w:w="100" w:type="dxa"/>
              <w:bottom w:w="90" w:type="dxa"/>
              <w:right w:w="100" w:type="dxa"/>
            </w:tcMar>
            <w:vAlign w:val="center"/>
          </w:tcPr>
          <w:p w14:paraId="3401B7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10CE5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shd w:val="clear" w:color="auto" w:fill="F7F7F7"/>
            <w:tcMar>
              <w:top w:w="90" w:type="dxa"/>
              <w:left w:w="100" w:type="dxa"/>
              <w:bottom w:w="90" w:type="dxa"/>
              <w:right w:w="100" w:type="dxa"/>
            </w:tcMar>
            <w:vAlign w:val="center"/>
          </w:tcPr>
          <w:p w14:paraId="1B90A0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17346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64903BBA">
        <w:trPr>
          <w:cantSplit/>
          <w:jc w:val="center"/>
        </w:trPr>
        <w:tc>
          <w:tcPr>
            <w:tcW w:w="1587" w:type="dxa"/>
            <w:tcMar>
              <w:top w:w="90" w:type="dxa"/>
              <w:left w:w="100" w:type="dxa"/>
              <w:bottom w:w="90" w:type="dxa"/>
              <w:right w:w="100" w:type="dxa"/>
            </w:tcMar>
            <w:vAlign w:val="center"/>
          </w:tcPr>
          <w:p w14:paraId="38ACCE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运输权重</w:t>
            </w:r>
          </w:p>
        </w:tc>
        <w:tc>
          <w:tcPr>
            <w:tcW w:w="1701" w:type="dxa"/>
            <w:tcMar>
              <w:top w:w="90" w:type="dxa"/>
              <w:left w:w="100" w:type="dxa"/>
              <w:bottom w:w="90" w:type="dxa"/>
              <w:right w:w="100" w:type="dxa"/>
            </w:tcMar>
            <w:vAlign w:val="center"/>
          </w:tcPr>
          <w:p w14:paraId="191BD1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Freight_Weight</w:t>
            </w:r>
          </w:p>
        </w:tc>
        <w:tc>
          <w:tcPr>
            <w:tcW w:w="1020" w:type="dxa"/>
            <w:tcMar>
              <w:top w:w="90" w:type="dxa"/>
              <w:left w:w="100" w:type="dxa"/>
              <w:bottom w:w="90" w:type="dxa"/>
              <w:right w:w="100" w:type="dxa"/>
            </w:tcMar>
            <w:vAlign w:val="center"/>
          </w:tcPr>
          <w:p w14:paraId="2F00B3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7EC687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tcMar>
              <w:top w:w="90" w:type="dxa"/>
              <w:left w:w="100" w:type="dxa"/>
              <w:bottom w:w="90" w:type="dxa"/>
              <w:right w:w="100" w:type="dxa"/>
            </w:tcMar>
            <w:vAlign w:val="center"/>
          </w:tcPr>
          <w:p w14:paraId="20C71D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D4672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30B066A1">
        <w:trPr>
          <w:cantSplit/>
          <w:jc w:val="center"/>
        </w:trPr>
        <w:tc>
          <w:tcPr>
            <w:tcW w:w="1587" w:type="dxa"/>
            <w:shd w:val="clear" w:color="auto" w:fill="F7F7F7"/>
            <w:tcMar>
              <w:top w:w="90" w:type="dxa"/>
              <w:left w:w="100" w:type="dxa"/>
              <w:bottom w:w="90" w:type="dxa"/>
              <w:right w:w="100" w:type="dxa"/>
            </w:tcMar>
            <w:vAlign w:val="center"/>
          </w:tcPr>
          <w:p w14:paraId="07A06C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交付权重</w:t>
            </w:r>
          </w:p>
        </w:tc>
        <w:tc>
          <w:tcPr>
            <w:tcW w:w="1701" w:type="dxa"/>
            <w:shd w:val="clear" w:color="auto" w:fill="F7F7F7"/>
            <w:tcMar>
              <w:top w:w="90" w:type="dxa"/>
              <w:left w:w="100" w:type="dxa"/>
              <w:bottom w:w="90" w:type="dxa"/>
              <w:right w:w="100" w:type="dxa"/>
            </w:tcMar>
            <w:vAlign w:val="center"/>
          </w:tcPr>
          <w:p w14:paraId="5F4CF5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Delivery_Weight</w:t>
            </w:r>
          </w:p>
        </w:tc>
        <w:tc>
          <w:tcPr>
            <w:tcW w:w="1020" w:type="dxa"/>
            <w:shd w:val="clear" w:color="auto" w:fill="F7F7F7"/>
            <w:tcMar>
              <w:top w:w="90" w:type="dxa"/>
              <w:left w:w="100" w:type="dxa"/>
              <w:bottom w:w="90" w:type="dxa"/>
              <w:right w:w="100" w:type="dxa"/>
            </w:tcMar>
            <w:vAlign w:val="center"/>
          </w:tcPr>
          <w:p w14:paraId="40372D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5B3E7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shd w:val="clear" w:color="auto" w:fill="F7F7F7"/>
            <w:tcMar>
              <w:top w:w="90" w:type="dxa"/>
              <w:left w:w="100" w:type="dxa"/>
              <w:bottom w:w="90" w:type="dxa"/>
              <w:right w:w="100" w:type="dxa"/>
            </w:tcMar>
            <w:vAlign w:val="center"/>
          </w:tcPr>
          <w:p w14:paraId="6CF910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576C9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76B07FB2">
        <w:trPr>
          <w:cantSplit/>
          <w:jc w:val="center"/>
        </w:trPr>
        <w:tc>
          <w:tcPr>
            <w:tcW w:w="1587" w:type="dxa"/>
            <w:tcMar>
              <w:top w:w="90" w:type="dxa"/>
              <w:left w:w="100" w:type="dxa"/>
              <w:bottom w:w="90" w:type="dxa"/>
              <w:right w:w="100" w:type="dxa"/>
            </w:tcMar>
            <w:vAlign w:val="center"/>
          </w:tcPr>
          <w:p w14:paraId="296FFB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质量权重</w:t>
            </w:r>
          </w:p>
        </w:tc>
        <w:tc>
          <w:tcPr>
            <w:tcW w:w="1701" w:type="dxa"/>
            <w:tcMar>
              <w:top w:w="90" w:type="dxa"/>
              <w:left w:w="100" w:type="dxa"/>
              <w:bottom w:w="90" w:type="dxa"/>
              <w:right w:w="100" w:type="dxa"/>
            </w:tcMar>
            <w:vAlign w:val="center"/>
          </w:tcPr>
          <w:p w14:paraId="24701B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Quality_Weight</w:t>
            </w:r>
          </w:p>
        </w:tc>
        <w:tc>
          <w:tcPr>
            <w:tcW w:w="1020" w:type="dxa"/>
            <w:tcMar>
              <w:top w:w="90" w:type="dxa"/>
              <w:left w:w="100" w:type="dxa"/>
              <w:bottom w:w="90" w:type="dxa"/>
              <w:right w:w="100" w:type="dxa"/>
            </w:tcMar>
            <w:vAlign w:val="center"/>
          </w:tcPr>
          <w:p w14:paraId="50B3F0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359CF6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tcMar>
              <w:top w:w="90" w:type="dxa"/>
              <w:left w:w="100" w:type="dxa"/>
              <w:bottom w:w="90" w:type="dxa"/>
              <w:right w:w="100" w:type="dxa"/>
            </w:tcMar>
            <w:vAlign w:val="center"/>
          </w:tcPr>
          <w:p w14:paraId="7FFE2A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0B4E2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10A6205D">
        <w:trPr>
          <w:cantSplit/>
          <w:jc w:val="center"/>
        </w:trPr>
        <w:tc>
          <w:tcPr>
            <w:tcW w:w="1587" w:type="dxa"/>
            <w:shd w:val="clear" w:color="auto" w:fill="F7F7F7"/>
            <w:tcMar>
              <w:top w:w="90" w:type="dxa"/>
              <w:left w:w="100" w:type="dxa"/>
              <w:bottom w:w="90" w:type="dxa"/>
              <w:right w:w="100" w:type="dxa"/>
            </w:tcMar>
            <w:vAlign w:val="center"/>
          </w:tcPr>
          <w:p w14:paraId="40B15E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资金成本率</w:t>
            </w:r>
          </w:p>
        </w:tc>
        <w:tc>
          <w:tcPr>
            <w:tcW w:w="1701" w:type="dxa"/>
            <w:shd w:val="clear" w:color="auto" w:fill="F7F7F7"/>
            <w:tcMar>
              <w:top w:w="90" w:type="dxa"/>
              <w:left w:w="100" w:type="dxa"/>
              <w:bottom w:w="90" w:type="dxa"/>
              <w:right w:w="100" w:type="dxa"/>
            </w:tcMar>
            <w:vAlign w:val="center"/>
          </w:tcPr>
          <w:p w14:paraId="3634A5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Capital_Cost_Rate</w:t>
            </w:r>
          </w:p>
        </w:tc>
        <w:tc>
          <w:tcPr>
            <w:tcW w:w="1020" w:type="dxa"/>
            <w:shd w:val="clear" w:color="auto" w:fill="F7F7F7"/>
            <w:tcMar>
              <w:top w:w="90" w:type="dxa"/>
              <w:left w:w="100" w:type="dxa"/>
              <w:bottom w:w="90" w:type="dxa"/>
              <w:right w:w="100" w:type="dxa"/>
            </w:tcMar>
            <w:vAlign w:val="center"/>
          </w:tcPr>
          <w:p w14:paraId="79F9F4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2B185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8,6</w:t>
            </w:r>
          </w:p>
        </w:tc>
        <w:tc>
          <w:tcPr>
            <w:tcW w:w="850" w:type="dxa"/>
            <w:shd w:val="clear" w:color="auto" w:fill="F7F7F7"/>
            <w:tcMar>
              <w:top w:w="90" w:type="dxa"/>
              <w:left w:w="100" w:type="dxa"/>
              <w:bottom w:w="90" w:type="dxa"/>
              <w:right w:w="100" w:type="dxa"/>
            </w:tcMar>
            <w:vAlign w:val="center"/>
          </w:tcPr>
          <w:p w14:paraId="4EE529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815C4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年化0-1</w:t>
            </w:r>
          </w:p>
        </w:tc>
      </w:tr>
      <w:tr w14:paraId="5C908F06">
        <w:trPr>
          <w:cantSplit/>
          <w:jc w:val="center"/>
        </w:trPr>
        <w:tc>
          <w:tcPr>
            <w:tcW w:w="1587" w:type="dxa"/>
            <w:tcMar>
              <w:top w:w="90" w:type="dxa"/>
              <w:left w:w="100" w:type="dxa"/>
              <w:bottom w:w="90" w:type="dxa"/>
              <w:right w:w="100" w:type="dxa"/>
            </w:tcMar>
            <w:vAlign w:val="center"/>
          </w:tcPr>
          <w:p w14:paraId="3F6D8E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最小分配比例</w:t>
            </w:r>
          </w:p>
        </w:tc>
        <w:tc>
          <w:tcPr>
            <w:tcW w:w="1701" w:type="dxa"/>
            <w:tcMar>
              <w:top w:w="90" w:type="dxa"/>
              <w:left w:w="100" w:type="dxa"/>
              <w:bottom w:w="90" w:type="dxa"/>
              <w:right w:w="100" w:type="dxa"/>
            </w:tcMar>
            <w:vAlign w:val="center"/>
          </w:tcPr>
          <w:p w14:paraId="7B5C98C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Min_Allocation_Rate</w:t>
            </w:r>
          </w:p>
        </w:tc>
        <w:tc>
          <w:tcPr>
            <w:tcW w:w="1020" w:type="dxa"/>
            <w:tcMar>
              <w:top w:w="90" w:type="dxa"/>
              <w:left w:w="100" w:type="dxa"/>
              <w:bottom w:w="90" w:type="dxa"/>
              <w:right w:w="100" w:type="dxa"/>
            </w:tcMar>
            <w:vAlign w:val="center"/>
          </w:tcPr>
          <w:p w14:paraId="438ACA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AB445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tcMar>
              <w:top w:w="90" w:type="dxa"/>
              <w:left w:w="100" w:type="dxa"/>
              <w:bottom w:w="90" w:type="dxa"/>
              <w:right w:w="100" w:type="dxa"/>
            </w:tcMar>
            <w:vAlign w:val="center"/>
          </w:tcPr>
          <w:p w14:paraId="7670B4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7DB028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3B7AFD4B">
        <w:trPr>
          <w:cantSplit/>
          <w:jc w:val="center"/>
        </w:trPr>
        <w:tc>
          <w:tcPr>
            <w:tcW w:w="1587" w:type="dxa"/>
            <w:shd w:val="clear" w:color="auto" w:fill="F7F7F7"/>
            <w:tcMar>
              <w:top w:w="90" w:type="dxa"/>
              <w:left w:w="100" w:type="dxa"/>
              <w:bottom w:w="90" w:type="dxa"/>
              <w:right w:w="100" w:type="dxa"/>
            </w:tcMar>
            <w:vAlign w:val="center"/>
          </w:tcPr>
          <w:p w14:paraId="53F75B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最大分配比例</w:t>
            </w:r>
          </w:p>
        </w:tc>
        <w:tc>
          <w:tcPr>
            <w:tcW w:w="1701" w:type="dxa"/>
            <w:shd w:val="clear" w:color="auto" w:fill="F7F7F7"/>
            <w:tcMar>
              <w:top w:w="90" w:type="dxa"/>
              <w:left w:w="100" w:type="dxa"/>
              <w:bottom w:w="90" w:type="dxa"/>
              <w:right w:w="100" w:type="dxa"/>
            </w:tcMar>
            <w:vAlign w:val="center"/>
          </w:tcPr>
          <w:p w14:paraId="3841E5C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Max_Allocation_Rate</w:t>
            </w:r>
          </w:p>
        </w:tc>
        <w:tc>
          <w:tcPr>
            <w:tcW w:w="1020" w:type="dxa"/>
            <w:shd w:val="clear" w:color="auto" w:fill="F7F7F7"/>
            <w:tcMar>
              <w:top w:w="90" w:type="dxa"/>
              <w:left w:w="100" w:type="dxa"/>
              <w:bottom w:w="90" w:type="dxa"/>
              <w:right w:w="100" w:type="dxa"/>
            </w:tcMar>
            <w:vAlign w:val="center"/>
          </w:tcPr>
          <w:p w14:paraId="27392C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332381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shd w:val="clear" w:color="auto" w:fill="F7F7F7"/>
            <w:tcMar>
              <w:top w:w="90" w:type="dxa"/>
              <w:left w:w="100" w:type="dxa"/>
              <w:bottom w:w="90" w:type="dxa"/>
              <w:right w:w="100" w:type="dxa"/>
            </w:tcMar>
            <w:vAlign w:val="center"/>
          </w:tcPr>
          <w:p w14:paraId="3BB6C5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0783D3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1AEDFE33">
        <w:trPr>
          <w:cantSplit/>
          <w:jc w:val="center"/>
        </w:trPr>
        <w:tc>
          <w:tcPr>
            <w:tcW w:w="1587" w:type="dxa"/>
            <w:tcMar>
              <w:top w:w="90" w:type="dxa"/>
              <w:left w:w="100" w:type="dxa"/>
              <w:bottom w:w="90" w:type="dxa"/>
              <w:right w:w="100" w:type="dxa"/>
            </w:tcMar>
            <w:vAlign w:val="center"/>
          </w:tcPr>
          <w:p w14:paraId="4B50F9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生效开始日期</w:t>
            </w:r>
          </w:p>
        </w:tc>
        <w:tc>
          <w:tcPr>
            <w:tcW w:w="1701" w:type="dxa"/>
            <w:tcMar>
              <w:top w:w="90" w:type="dxa"/>
              <w:left w:w="100" w:type="dxa"/>
              <w:bottom w:w="90" w:type="dxa"/>
              <w:right w:w="100" w:type="dxa"/>
            </w:tcMar>
            <w:vAlign w:val="center"/>
          </w:tcPr>
          <w:p w14:paraId="432B1D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Effective_From</w:t>
            </w:r>
          </w:p>
        </w:tc>
        <w:tc>
          <w:tcPr>
            <w:tcW w:w="1020" w:type="dxa"/>
            <w:tcMar>
              <w:top w:w="90" w:type="dxa"/>
              <w:left w:w="100" w:type="dxa"/>
              <w:bottom w:w="90" w:type="dxa"/>
              <w:right w:w="100" w:type="dxa"/>
            </w:tcMar>
            <w:vAlign w:val="center"/>
          </w:tcPr>
          <w:p w14:paraId="3985F6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761BB8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20039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32CE2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4A98A93D">
        <w:trPr>
          <w:cantSplit/>
          <w:jc w:val="center"/>
        </w:trPr>
        <w:tc>
          <w:tcPr>
            <w:tcW w:w="1587" w:type="dxa"/>
            <w:shd w:val="clear" w:color="auto" w:fill="F7F7F7"/>
            <w:tcMar>
              <w:top w:w="90" w:type="dxa"/>
              <w:left w:w="100" w:type="dxa"/>
              <w:bottom w:w="90" w:type="dxa"/>
              <w:right w:w="100" w:type="dxa"/>
            </w:tcMar>
            <w:vAlign w:val="center"/>
          </w:tcPr>
          <w:p w14:paraId="4A2923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生效结束日期</w:t>
            </w:r>
          </w:p>
        </w:tc>
        <w:tc>
          <w:tcPr>
            <w:tcW w:w="1701" w:type="dxa"/>
            <w:shd w:val="clear" w:color="auto" w:fill="F7F7F7"/>
            <w:tcMar>
              <w:top w:w="90" w:type="dxa"/>
              <w:left w:w="100" w:type="dxa"/>
              <w:bottom w:w="90" w:type="dxa"/>
              <w:right w:w="100" w:type="dxa"/>
            </w:tcMar>
            <w:vAlign w:val="center"/>
          </w:tcPr>
          <w:p w14:paraId="5BB17E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Effective_To</w:t>
            </w:r>
          </w:p>
        </w:tc>
        <w:tc>
          <w:tcPr>
            <w:tcW w:w="1020" w:type="dxa"/>
            <w:shd w:val="clear" w:color="auto" w:fill="F7F7F7"/>
            <w:tcMar>
              <w:top w:w="90" w:type="dxa"/>
              <w:left w:w="100" w:type="dxa"/>
              <w:bottom w:w="90" w:type="dxa"/>
              <w:right w:w="100" w:type="dxa"/>
            </w:tcMar>
            <w:vAlign w:val="center"/>
          </w:tcPr>
          <w:p w14:paraId="49C3AB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11A35B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EFB51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03DEE1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不早于开始日</w:t>
            </w:r>
          </w:p>
        </w:tc>
      </w:tr>
      <w:tr w14:paraId="556EBB8C">
        <w:trPr>
          <w:cantSplit/>
          <w:jc w:val="center"/>
        </w:trPr>
        <w:tc>
          <w:tcPr>
            <w:tcW w:w="1587" w:type="dxa"/>
            <w:tcMar>
              <w:top w:w="90" w:type="dxa"/>
              <w:left w:w="100" w:type="dxa"/>
              <w:bottom w:w="90" w:type="dxa"/>
              <w:right w:w="100" w:type="dxa"/>
            </w:tcMar>
            <w:vAlign w:val="center"/>
          </w:tcPr>
          <w:p w14:paraId="7661DD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3297A2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231BB8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85C7C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653318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18652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087C1C6F">
        <w:trPr>
          <w:cantSplit/>
          <w:jc w:val="center"/>
        </w:trPr>
        <w:tc>
          <w:tcPr>
            <w:tcW w:w="1587" w:type="dxa"/>
            <w:shd w:val="clear" w:color="auto" w:fill="F7F7F7"/>
            <w:tcMar>
              <w:top w:w="90" w:type="dxa"/>
              <w:left w:w="100" w:type="dxa"/>
              <w:bottom w:w="90" w:type="dxa"/>
              <w:right w:w="100" w:type="dxa"/>
            </w:tcMar>
            <w:vAlign w:val="center"/>
          </w:tcPr>
          <w:p w14:paraId="0ECF98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7FD153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38F093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220DE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C7431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2D325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73E4A6CB">
        <w:trPr>
          <w:cantSplit/>
          <w:jc w:val="center"/>
        </w:trPr>
        <w:tc>
          <w:tcPr>
            <w:tcW w:w="1587" w:type="dxa"/>
            <w:tcMar>
              <w:top w:w="90" w:type="dxa"/>
              <w:left w:w="100" w:type="dxa"/>
              <w:bottom w:w="90" w:type="dxa"/>
              <w:right w:w="100" w:type="dxa"/>
            </w:tcMar>
            <w:vAlign w:val="center"/>
          </w:tcPr>
          <w:p w14:paraId="244478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0283A0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36BEE9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C2CBE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256A36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5DCC2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2C775538">
        <w:trPr>
          <w:cantSplit/>
          <w:jc w:val="center"/>
        </w:trPr>
        <w:tc>
          <w:tcPr>
            <w:tcW w:w="1587" w:type="dxa"/>
            <w:shd w:val="clear" w:color="auto" w:fill="F7F7F7"/>
            <w:tcMar>
              <w:top w:w="90" w:type="dxa"/>
              <w:left w:w="100" w:type="dxa"/>
              <w:bottom w:w="90" w:type="dxa"/>
              <w:right w:w="100" w:type="dxa"/>
            </w:tcMar>
            <w:vAlign w:val="center"/>
          </w:tcPr>
          <w:p w14:paraId="0002D4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3E8B53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7FF71A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436CE8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A4AEC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AEAA5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1DEF9496">
        <w:trPr>
          <w:cantSplit/>
          <w:jc w:val="center"/>
        </w:trPr>
        <w:tc>
          <w:tcPr>
            <w:tcW w:w="1587" w:type="dxa"/>
            <w:tcMar>
              <w:top w:w="90" w:type="dxa"/>
              <w:left w:w="100" w:type="dxa"/>
              <w:bottom w:w="90" w:type="dxa"/>
              <w:right w:w="100" w:type="dxa"/>
            </w:tcMar>
            <w:vAlign w:val="center"/>
          </w:tcPr>
          <w:p w14:paraId="3AF1C7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2158EA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7F4EBD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7230B4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6AD10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24D52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3CD7BC3C">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8D5F1D1">
        <w:trPr>
          <w:cantSplit/>
          <w:tblHeader/>
          <w:jc w:val="center"/>
        </w:trPr>
        <w:tc>
          <w:tcPr>
            <w:tcW w:w="1701" w:type="dxa"/>
            <w:shd w:val="clear" w:color="auto" w:fill="BFBFBF"/>
            <w:tcMar>
              <w:top w:w="90" w:type="dxa"/>
              <w:left w:w="100" w:type="dxa"/>
              <w:bottom w:w="90" w:type="dxa"/>
              <w:right w:w="100" w:type="dxa"/>
            </w:tcMar>
            <w:vAlign w:val="center"/>
          </w:tcPr>
          <w:p w14:paraId="6D5CE6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046FFC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373F0E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3CF45B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20D20DA8">
        <w:trPr>
          <w:cantSplit/>
          <w:jc w:val="center"/>
        </w:trPr>
        <w:tc>
          <w:tcPr>
            <w:tcW w:w="1701" w:type="dxa"/>
            <w:tcMar>
              <w:top w:w="90" w:type="dxa"/>
              <w:left w:w="100" w:type="dxa"/>
              <w:bottom w:w="90" w:type="dxa"/>
              <w:right w:w="100" w:type="dxa"/>
            </w:tcMar>
            <w:vAlign w:val="center"/>
          </w:tcPr>
          <w:p w14:paraId="0D54E5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采购优化参数编号★</w:t>
            </w:r>
          </w:p>
        </w:tc>
        <w:tc>
          <w:tcPr>
            <w:tcW w:w="1701" w:type="dxa"/>
            <w:tcMar>
              <w:top w:w="90" w:type="dxa"/>
              <w:left w:w="100" w:type="dxa"/>
              <w:bottom w:w="90" w:type="dxa"/>
              <w:right w:w="100" w:type="dxa"/>
            </w:tcMar>
            <w:vAlign w:val="center"/>
          </w:tcPr>
          <w:p w14:paraId="5082B2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DE069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5FDBB7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7D128B48">
        <w:trPr>
          <w:cantSplit/>
          <w:jc w:val="center"/>
        </w:trPr>
        <w:tc>
          <w:tcPr>
            <w:tcW w:w="1701" w:type="dxa"/>
            <w:shd w:val="clear" w:color="auto" w:fill="F7F7F7"/>
            <w:tcMar>
              <w:top w:w="90" w:type="dxa"/>
              <w:left w:w="100" w:type="dxa"/>
              <w:bottom w:w="90" w:type="dxa"/>
              <w:right w:w="100" w:type="dxa"/>
            </w:tcMar>
            <w:vAlign w:val="center"/>
          </w:tcPr>
          <w:p w14:paraId="6BF6E6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692F2F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0AC48A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5512AC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71936945">
        <w:trPr>
          <w:cantSplit/>
          <w:jc w:val="center"/>
        </w:trPr>
        <w:tc>
          <w:tcPr>
            <w:tcW w:w="1701" w:type="dxa"/>
            <w:tcMar>
              <w:top w:w="90" w:type="dxa"/>
              <w:left w:w="100" w:type="dxa"/>
              <w:bottom w:w="90" w:type="dxa"/>
              <w:right w:w="100" w:type="dxa"/>
            </w:tcMar>
            <w:vAlign w:val="center"/>
          </w:tcPr>
          <w:p w14:paraId="4D167E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适用物料分类</w:t>
            </w:r>
          </w:p>
        </w:tc>
        <w:tc>
          <w:tcPr>
            <w:tcW w:w="1701" w:type="dxa"/>
            <w:tcMar>
              <w:top w:w="90" w:type="dxa"/>
              <w:left w:w="100" w:type="dxa"/>
              <w:bottom w:w="90" w:type="dxa"/>
              <w:right w:w="100" w:type="dxa"/>
            </w:tcMar>
            <w:vAlign w:val="center"/>
          </w:tcPr>
          <w:p w14:paraId="217ED5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4EDA5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参数维护</w:t>
            </w:r>
          </w:p>
        </w:tc>
        <w:tc>
          <w:tcPr>
            <w:tcW w:w="2948" w:type="dxa"/>
            <w:tcMar>
              <w:top w:w="90" w:type="dxa"/>
              <w:left w:w="100" w:type="dxa"/>
              <w:bottom w:w="90" w:type="dxa"/>
              <w:right w:w="100" w:type="dxa"/>
            </w:tcMar>
            <w:vAlign w:val="center"/>
          </w:tcPr>
          <w:p w14:paraId="7BD263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限定参数适用范围</w:t>
            </w:r>
          </w:p>
        </w:tc>
      </w:tr>
      <w:tr w14:paraId="3491BD9A">
        <w:trPr>
          <w:cantSplit/>
          <w:jc w:val="center"/>
        </w:trPr>
        <w:tc>
          <w:tcPr>
            <w:tcW w:w="1701" w:type="dxa"/>
            <w:shd w:val="clear" w:color="auto" w:fill="F7F7F7"/>
            <w:tcMar>
              <w:top w:w="90" w:type="dxa"/>
              <w:left w:w="100" w:type="dxa"/>
              <w:bottom w:w="90" w:type="dxa"/>
              <w:right w:w="100" w:type="dxa"/>
            </w:tcMar>
            <w:vAlign w:val="center"/>
          </w:tcPr>
          <w:p w14:paraId="1BF808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价格权重</w:t>
            </w:r>
          </w:p>
        </w:tc>
        <w:tc>
          <w:tcPr>
            <w:tcW w:w="1701" w:type="dxa"/>
            <w:shd w:val="clear" w:color="auto" w:fill="F7F7F7"/>
            <w:tcMar>
              <w:top w:w="90" w:type="dxa"/>
              <w:left w:w="100" w:type="dxa"/>
              <w:bottom w:w="90" w:type="dxa"/>
              <w:right w:w="100" w:type="dxa"/>
            </w:tcMar>
            <w:vAlign w:val="center"/>
          </w:tcPr>
          <w:p w14:paraId="6EDED5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9EA3A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参数维护</w:t>
            </w:r>
          </w:p>
        </w:tc>
        <w:tc>
          <w:tcPr>
            <w:tcW w:w="2948" w:type="dxa"/>
            <w:shd w:val="clear" w:color="auto" w:fill="F7F7F7"/>
            <w:tcMar>
              <w:top w:w="90" w:type="dxa"/>
              <w:left w:w="100" w:type="dxa"/>
              <w:bottom w:w="90" w:type="dxa"/>
              <w:right w:w="100" w:type="dxa"/>
            </w:tcMar>
            <w:vAlign w:val="center"/>
          </w:tcPr>
          <w:p w14:paraId="391C70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与其他权重合计为1</w:t>
            </w:r>
          </w:p>
        </w:tc>
      </w:tr>
      <w:tr w14:paraId="2A35531C">
        <w:trPr>
          <w:cantSplit/>
          <w:jc w:val="center"/>
        </w:trPr>
        <w:tc>
          <w:tcPr>
            <w:tcW w:w="1701" w:type="dxa"/>
            <w:tcMar>
              <w:top w:w="90" w:type="dxa"/>
              <w:left w:w="100" w:type="dxa"/>
              <w:bottom w:w="90" w:type="dxa"/>
              <w:right w:w="100" w:type="dxa"/>
            </w:tcMar>
            <w:vAlign w:val="center"/>
          </w:tcPr>
          <w:p w14:paraId="37A852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运输权重</w:t>
            </w:r>
          </w:p>
        </w:tc>
        <w:tc>
          <w:tcPr>
            <w:tcW w:w="1701" w:type="dxa"/>
            <w:tcMar>
              <w:top w:w="90" w:type="dxa"/>
              <w:left w:w="100" w:type="dxa"/>
              <w:bottom w:w="90" w:type="dxa"/>
              <w:right w:w="100" w:type="dxa"/>
            </w:tcMar>
            <w:vAlign w:val="center"/>
          </w:tcPr>
          <w:p w14:paraId="7898B0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7A9E1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参数维护</w:t>
            </w:r>
          </w:p>
        </w:tc>
        <w:tc>
          <w:tcPr>
            <w:tcW w:w="2948" w:type="dxa"/>
            <w:tcMar>
              <w:top w:w="90" w:type="dxa"/>
              <w:left w:w="100" w:type="dxa"/>
              <w:bottom w:w="90" w:type="dxa"/>
              <w:right w:w="100" w:type="dxa"/>
            </w:tcMar>
            <w:vAlign w:val="center"/>
          </w:tcPr>
          <w:p w14:paraId="5CC694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与其他权重合计为1</w:t>
            </w:r>
          </w:p>
        </w:tc>
      </w:tr>
      <w:tr w14:paraId="06F32124">
        <w:trPr>
          <w:cantSplit/>
          <w:jc w:val="center"/>
        </w:trPr>
        <w:tc>
          <w:tcPr>
            <w:tcW w:w="1701" w:type="dxa"/>
            <w:shd w:val="clear" w:color="auto" w:fill="F7F7F7"/>
            <w:tcMar>
              <w:top w:w="90" w:type="dxa"/>
              <w:left w:w="100" w:type="dxa"/>
              <w:bottom w:w="90" w:type="dxa"/>
              <w:right w:w="100" w:type="dxa"/>
            </w:tcMar>
            <w:vAlign w:val="center"/>
          </w:tcPr>
          <w:p w14:paraId="251CA3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交付权重</w:t>
            </w:r>
          </w:p>
        </w:tc>
        <w:tc>
          <w:tcPr>
            <w:tcW w:w="1701" w:type="dxa"/>
            <w:shd w:val="clear" w:color="auto" w:fill="F7F7F7"/>
            <w:tcMar>
              <w:top w:w="90" w:type="dxa"/>
              <w:left w:w="100" w:type="dxa"/>
              <w:bottom w:w="90" w:type="dxa"/>
              <w:right w:w="100" w:type="dxa"/>
            </w:tcMar>
            <w:vAlign w:val="center"/>
          </w:tcPr>
          <w:p w14:paraId="38F80E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5608C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参数维护</w:t>
            </w:r>
          </w:p>
        </w:tc>
        <w:tc>
          <w:tcPr>
            <w:tcW w:w="2948" w:type="dxa"/>
            <w:shd w:val="clear" w:color="auto" w:fill="F7F7F7"/>
            <w:tcMar>
              <w:top w:w="90" w:type="dxa"/>
              <w:left w:w="100" w:type="dxa"/>
              <w:bottom w:w="90" w:type="dxa"/>
              <w:right w:w="100" w:type="dxa"/>
            </w:tcMar>
            <w:vAlign w:val="center"/>
          </w:tcPr>
          <w:p w14:paraId="191CEF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与其他权重合计为1</w:t>
            </w:r>
          </w:p>
        </w:tc>
      </w:tr>
      <w:tr w14:paraId="7D7C6184">
        <w:trPr>
          <w:cantSplit/>
          <w:jc w:val="center"/>
        </w:trPr>
        <w:tc>
          <w:tcPr>
            <w:tcW w:w="1701" w:type="dxa"/>
            <w:tcMar>
              <w:top w:w="90" w:type="dxa"/>
              <w:left w:w="100" w:type="dxa"/>
              <w:bottom w:w="90" w:type="dxa"/>
              <w:right w:w="100" w:type="dxa"/>
            </w:tcMar>
            <w:vAlign w:val="center"/>
          </w:tcPr>
          <w:p w14:paraId="7AC045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质量权重</w:t>
            </w:r>
          </w:p>
        </w:tc>
        <w:tc>
          <w:tcPr>
            <w:tcW w:w="1701" w:type="dxa"/>
            <w:tcMar>
              <w:top w:w="90" w:type="dxa"/>
              <w:left w:w="100" w:type="dxa"/>
              <w:bottom w:w="90" w:type="dxa"/>
              <w:right w:w="100" w:type="dxa"/>
            </w:tcMar>
            <w:vAlign w:val="center"/>
          </w:tcPr>
          <w:p w14:paraId="0A2BB9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207D0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参数维护</w:t>
            </w:r>
          </w:p>
        </w:tc>
        <w:tc>
          <w:tcPr>
            <w:tcW w:w="2948" w:type="dxa"/>
            <w:tcMar>
              <w:top w:w="90" w:type="dxa"/>
              <w:left w:w="100" w:type="dxa"/>
              <w:bottom w:w="90" w:type="dxa"/>
              <w:right w:w="100" w:type="dxa"/>
            </w:tcMar>
            <w:vAlign w:val="center"/>
          </w:tcPr>
          <w:p w14:paraId="405162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与其他权重合计为1</w:t>
            </w:r>
          </w:p>
        </w:tc>
      </w:tr>
      <w:tr w14:paraId="30C87B9C">
        <w:trPr>
          <w:cantSplit/>
          <w:jc w:val="center"/>
        </w:trPr>
        <w:tc>
          <w:tcPr>
            <w:tcW w:w="1701" w:type="dxa"/>
            <w:shd w:val="clear" w:color="auto" w:fill="F7F7F7"/>
            <w:tcMar>
              <w:top w:w="90" w:type="dxa"/>
              <w:left w:w="100" w:type="dxa"/>
              <w:bottom w:w="90" w:type="dxa"/>
              <w:right w:w="100" w:type="dxa"/>
            </w:tcMar>
            <w:vAlign w:val="center"/>
          </w:tcPr>
          <w:p w14:paraId="160E55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资金成本率</w:t>
            </w:r>
          </w:p>
        </w:tc>
        <w:tc>
          <w:tcPr>
            <w:tcW w:w="1701" w:type="dxa"/>
            <w:shd w:val="clear" w:color="auto" w:fill="F7F7F7"/>
            <w:tcMar>
              <w:top w:w="90" w:type="dxa"/>
              <w:left w:w="100" w:type="dxa"/>
              <w:bottom w:w="90" w:type="dxa"/>
              <w:right w:w="100" w:type="dxa"/>
            </w:tcMar>
            <w:vAlign w:val="center"/>
          </w:tcPr>
          <w:p w14:paraId="7400E9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财务系统/SCOS</w:t>
            </w:r>
          </w:p>
        </w:tc>
        <w:tc>
          <w:tcPr>
            <w:tcW w:w="1701" w:type="dxa"/>
            <w:shd w:val="clear" w:color="auto" w:fill="F7F7F7"/>
            <w:tcMar>
              <w:top w:w="90" w:type="dxa"/>
              <w:left w:w="100" w:type="dxa"/>
              <w:bottom w:w="90" w:type="dxa"/>
              <w:right w:w="100" w:type="dxa"/>
            </w:tcMar>
            <w:vAlign w:val="center"/>
          </w:tcPr>
          <w:p w14:paraId="3564F16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建议：Capital_Cost_Rate</w:t>
            </w:r>
          </w:p>
        </w:tc>
        <w:tc>
          <w:tcPr>
            <w:tcW w:w="2948" w:type="dxa"/>
            <w:shd w:val="clear" w:color="auto" w:fill="F7F7F7"/>
            <w:tcMar>
              <w:top w:w="90" w:type="dxa"/>
              <w:left w:w="100" w:type="dxa"/>
              <w:bottom w:w="90" w:type="dxa"/>
              <w:right w:w="100" w:type="dxa"/>
            </w:tcMar>
            <w:vAlign w:val="center"/>
          </w:tcPr>
          <w:p w14:paraId="214CB0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按财务确认口径维护</w:t>
            </w:r>
          </w:p>
        </w:tc>
      </w:tr>
      <w:tr w14:paraId="25337AD5">
        <w:trPr>
          <w:cantSplit/>
          <w:jc w:val="center"/>
        </w:trPr>
        <w:tc>
          <w:tcPr>
            <w:tcW w:w="1701" w:type="dxa"/>
            <w:tcMar>
              <w:top w:w="90" w:type="dxa"/>
              <w:left w:w="100" w:type="dxa"/>
              <w:bottom w:w="90" w:type="dxa"/>
              <w:right w:w="100" w:type="dxa"/>
            </w:tcMar>
            <w:vAlign w:val="center"/>
          </w:tcPr>
          <w:p w14:paraId="69BF8E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最小分配比例</w:t>
            </w:r>
          </w:p>
        </w:tc>
        <w:tc>
          <w:tcPr>
            <w:tcW w:w="1701" w:type="dxa"/>
            <w:tcMar>
              <w:top w:w="90" w:type="dxa"/>
              <w:left w:w="100" w:type="dxa"/>
              <w:bottom w:w="90" w:type="dxa"/>
              <w:right w:w="100" w:type="dxa"/>
            </w:tcMar>
            <w:vAlign w:val="center"/>
          </w:tcPr>
          <w:p w14:paraId="6D95F9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87D8E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参数维护</w:t>
            </w:r>
          </w:p>
        </w:tc>
        <w:tc>
          <w:tcPr>
            <w:tcW w:w="2948" w:type="dxa"/>
            <w:tcMar>
              <w:top w:w="90" w:type="dxa"/>
              <w:left w:w="100" w:type="dxa"/>
              <w:bottom w:w="90" w:type="dxa"/>
              <w:right w:w="100" w:type="dxa"/>
            </w:tcMar>
            <w:vAlign w:val="center"/>
          </w:tcPr>
          <w:p w14:paraId="266372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限制单一供应商最小份额</w:t>
            </w:r>
          </w:p>
        </w:tc>
      </w:tr>
      <w:tr w14:paraId="47BE478F">
        <w:trPr>
          <w:cantSplit/>
          <w:jc w:val="center"/>
        </w:trPr>
        <w:tc>
          <w:tcPr>
            <w:tcW w:w="1701" w:type="dxa"/>
            <w:shd w:val="clear" w:color="auto" w:fill="F7F7F7"/>
            <w:tcMar>
              <w:top w:w="90" w:type="dxa"/>
              <w:left w:w="100" w:type="dxa"/>
              <w:bottom w:w="90" w:type="dxa"/>
              <w:right w:w="100" w:type="dxa"/>
            </w:tcMar>
            <w:vAlign w:val="center"/>
          </w:tcPr>
          <w:p w14:paraId="3BE303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最大分配比例</w:t>
            </w:r>
          </w:p>
        </w:tc>
        <w:tc>
          <w:tcPr>
            <w:tcW w:w="1701" w:type="dxa"/>
            <w:shd w:val="clear" w:color="auto" w:fill="F7F7F7"/>
            <w:tcMar>
              <w:top w:w="90" w:type="dxa"/>
              <w:left w:w="100" w:type="dxa"/>
              <w:bottom w:w="90" w:type="dxa"/>
              <w:right w:w="100" w:type="dxa"/>
            </w:tcMar>
            <w:vAlign w:val="center"/>
          </w:tcPr>
          <w:p w14:paraId="13A861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4AC86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参数维护</w:t>
            </w:r>
          </w:p>
        </w:tc>
        <w:tc>
          <w:tcPr>
            <w:tcW w:w="2948" w:type="dxa"/>
            <w:shd w:val="clear" w:color="auto" w:fill="F7F7F7"/>
            <w:tcMar>
              <w:top w:w="90" w:type="dxa"/>
              <w:left w:w="100" w:type="dxa"/>
              <w:bottom w:w="90" w:type="dxa"/>
              <w:right w:w="100" w:type="dxa"/>
            </w:tcMar>
            <w:vAlign w:val="center"/>
          </w:tcPr>
          <w:p w14:paraId="5F5F58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限制供应集中度</w:t>
            </w:r>
          </w:p>
        </w:tc>
      </w:tr>
      <w:tr w14:paraId="0649DABD">
        <w:trPr>
          <w:cantSplit/>
          <w:jc w:val="center"/>
        </w:trPr>
        <w:tc>
          <w:tcPr>
            <w:tcW w:w="1701" w:type="dxa"/>
            <w:tcMar>
              <w:top w:w="90" w:type="dxa"/>
              <w:left w:w="100" w:type="dxa"/>
              <w:bottom w:w="90" w:type="dxa"/>
              <w:right w:w="100" w:type="dxa"/>
            </w:tcMar>
            <w:vAlign w:val="center"/>
          </w:tcPr>
          <w:p w14:paraId="15B3E3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生效开始日期</w:t>
            </w:r>
          </w:p>
        </w:tc>
        <w:tc>
          <w:tcPr>
            <w:tcW w:w="1701" w:type="dxa"/>
            <w:tcMar>
              <w:top w:w="90" w:type="dxa"/>
              <w:left w:w="100" w:type="dxa"/>
              <w:bottom w:w="90" w:type="dxa"/>
              <w:right w:w="100" w:type="dxa"/>
            </w:tcMar>
            <w:vAlign w:val="center"/>
          </w:tcPr>
          <w:p w14:paraId="195D58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BAEEC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参数维护</w:t>
            </w:r>
          </w:p>
        </w:tc>
        <w:tc>
          <w:tcPr>
            <w:tcW w:w="2948" w:type="dxa"/>
            <w:tcMar>
              <w:top w:w="90" w:type="dxa"/>
              <w:left w:w="100" w:type="dxa"/>
              <w:bottom w:w="90" w:type="dxa"/>
              <w:right w:w="100" w:type="dxa"/>
            </w:tcMar>
            <w:vAlign w:val="center"/>
          </w:tcPr>
          <w:p w14:paraId="229B66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参数版本生效起点</w:t>
            </w:r>
          </w:p>
        </w:tc>
      </w:tr>
      <w:tr w14:paraId="4C2F8E36">
        <w:trPr>
          <w:cantSplit/>
          <w:jc w:val="center"/>
        </w:trPr>
        <w:tc>
          <w:tcPr>
            <w:tcW w:w="1701" w:type="dxa"/>
            <w:shd w:val="clear" w:color="auto" w:fill="F7F7F7"/>
            <w:tcMar>
              <w:top w:w="90" w:type="dxa"/>
              <w:left w:w="100" w:type="dxa"/>
              <w:bottom w:w="90" w:type="dxa"/>
              <w:right w:w="100" w:type="dxa"/>
            </w:tcMar>
            <w:vAlign w:val="center"/>
          </w:tcPr>
          <w:p w14:paraId="39EC27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生效结束日期</w:t>
            </w:r>
          </w:p>
        </w:tc>
        <w:tc>
          <w:tcPr>
            <w:tcW w:w="1701" w:type="dxa"/>
            <w:shd w:val="clear" w:color="auto" w:fill="F7F7F7"/>
            <w:tcMar>
              <w:top w:w="90" w:type="dxa"/>
              <w:left w:w="100" w:type="dxa"/>
              <w:bottom w:w="90" w:type="dxa"/>
              <w:right w:w="100" w:type="dxa"/>
            </w:tcMar>
            <w:vAlign w:val="center"/>
          </w:tcPr>
          <w:p w14:paraId="2D083B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BC992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参数维护</w:t>
            </w:r>
          </w:p>
        </w:tc>
        <w:tc>
          <w:tcPr>
            <w:tcW w:w="2948" w:type="dxa"/>
            <w:shd w:val="clear" w:color="auto" w:fill="F7F7F7"/>
            <w:tcMar>
              <w:top w:w="90" w:type="dxa"/>
              <w:left w:w="100" w:type="dxa"/>
              <w:bottom w:w="90" w:type="dxa"/>
              <w:right w:w="100" w:type="dxa"/>
            </w:tcMar>
            <w:vAlign w:val="center"/>
          </w:tcPr>
          <w:p w14:paraId="207488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空值表示持续有效</w:t>
            </w:r>
          </w:p>
        </w:tc>
      </w:tr>
      <w:tr w14:paraId="1878A488">
        <w:trPr>
          <w:cantSplit/>
          <w:jc w:val="center"/>
        </w:trPr>
        <w:tc>
          <w:tcPr>
            <w:tcW w:w="1701" w:type="dxa"/>
            <w:tcMar>
              <w:top w:w="90" w:type="dxa"/>
              <w:left w:w="100" w:type="dxa"/>
              <w:bottom w:w="90" w:type="dxa"/>
              <w:right w:w="100" w:type="dxa"/>
            </w:tcMar>
            <w:vAlign w:val="center"/>
          </w:tcPr>
          <w:p w14:paraId="7B2376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29B4AE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C1647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169026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029C21C0">
        <w:trPr>
          <w:cantSplit/>
          <w:jc w:val="center"/>
        </w:trPr>
        <w:tc>
          <w:tcPr>
            <w:tcW w:w="1701" w:type="dxa"/>
            <w:shd w:val="clear" w:color="auto" w:fill="F7F7F7"/>
            <w:tcMar>
              <w:top w:w="90" w:type="dxa"/>
              <w:left w:w="100" w:type="dxa"/>
              <w:bottom w:w="90" w:type="dxa"/>
              <w:right w:w="100" w:type="dxa"/>
            </w:tcMar>
            <w:vAlign w:val="center"/>
          </w:tcPr>
          <w:p w14:paraId="1FE82A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773EBD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01384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2BF4B2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6BC079F9">
        <w:trPr>
          <w:cantSplit/>
          <w:jc w:val="center"/>
        </w:trPr>
        <w:tc>
          <w:tcPr>
            <w:tcW w:w="1701" w:type="dxa"/>
            <w:tcMar>
              <w:top w:w="90" w:type="dxa"/>
              <w:left w:w="100" w:type="dxa"/>
              <w:bottom w:w="90" w:type="dxa"/>
              <w:right w:w="100" w:type="dxa"/>
            </w:tcMar>
            <w:vAlign w:val="center"/>
          </w:tcPr>
          <w:p w14:paraId="3C7FAE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27F5B4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9E0D4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26B0D5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53D3A905">
        <w:trPr>
          <w:cantSplit/>
          <w:jc w:val="center"/>
        </w:trPr>
        <w:tc>
          <w:tcPr>
            <w:tcW w:w="1701" w:type="dxa"/>
            <w:shd w:val="clear" w:color="auto" w:fill="F7F7F7"/>
            <w:tcMar>
              <w:top w:w="90" w:type="dxa"/>
              <w:left w:w="100" w:type="dxa"/>
              <w:bottom w:w="90" w:type="dxa"/>
              <w:right w:w="100" w:type="dxa"/>
            </w:tcMar>
            <w:vAlign w:val="center"/>
          </w:tcPr>
          <w:p w14:paraId="1DDF83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02B1FE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46712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514477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0C236DF4">
        <w:trPr>
          <w:cantSplit/>
          <w:jc w:val="center"/>
        </w:trPr>
        <w:tc>
          <w:tcPr>
            <w:tcW w:w="1701" w:type="dxa"/>
            <w:tcMar>
              <w:top w:w="90" w:type="dxa"/>
              <w:left w:w="100" w:type="dxa"/>
              <w:bottom w:w="90" w:type="dxa"/>
              <w:right w:w="100" w:type="dxa"/>
            </w:tcMar>
            <w:vAlign w:val="center"/>
          </w:tcPr>
          <w:p w14:paraId="17003B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1C49E4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A5E79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1E02EB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1D5DB3C8">
      <w:pPr>
        <w:spacing w:after="40"/>
      </w:pPr>
    </w:p>
    <w:p w14:paraId="26D69D49">
      <w:pPr>
        <w:keepNext/>
      </w:pPr>
      <w:r>
        <w:rPr>
          <w:rFonts w:ascii="Times New Roman" w:hAnsi="Times New Roman" w:eastAsia="Songti SC" w:cs="Times New Roman"/>
          <w:b/>
          <w:color w:val="000000"/>
          <w:sz w:val="20"/>
        </w:rPr>
        <w:t>13. 月度采购方案</w:t>
      </w:r>
    </w:p>
    <w:p w14:paraId="3FF6F806">
      <w:pPr>
        <w:spacing w:after="80" w:line="324" w:lineRule="auto"/>
        <w:ind w:firstLine="420"/>
        <w:jc w:val="both"/>
      </w:pPr>
      <w:r>
        <w:rPr>
          <w:rFonts w:ascii="Times New Roman" w:hAnsi="Times New Roman" w:eastAsia="Songti SC" w:cs="Times New Roman"/>
          <w:color w:val="000000"/>
          <w:sz w:val="21"/>
        </w:rPr>
        <w:t>输入输出属性：输出；权威来源或生成模块：SCOS采购优化；主要消费方：采购审批、SAP/E采、驾驶舱；更新频率：月度/重算。</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3C430158">
        <w:trPr>
          <w:cantSplit/>
          <w:tblHeader/>
          <w:jc w:val="center"/>
        </w:trPr>
        <w:tc>
          <w:tcPr>
            <w:tcW w:w="1587" w:type="dxa"/>
            <w:shd w:val="clear" w:color="auto" w:fill="BFBFBF"/>
            <w:tcMar>
              <w:top w:w="90" w:type="dxa"/>
              <w:left w:w="100" w:type="dxa"/>
              <w:bottom w:w="90" w:type="dxa"/>
              <w:right w:w="100" w:type="dxa"/>
            </w:tcMar>
            <w:vAlign w:val="center"/>
          </w:tcPr>
          <w:p w14:paraId="3CFED6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474DBC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7D682A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369275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7ED9D7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3C0B63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09AC3BAC">
        <w:trPr>
          <w:cantSplit/>
          <w:jc w:val="center"/>
        </w:trPr>
        <w:tc>
          <w:tcPr>
            <w:tcW w:w="1587" w:type="dxa"/>
            <w:tcMar>
              <w:top w:w="90" w:type="dxa"/>
              <w:left w:w="100" w:type="dxa"/>
              <w:bottom w:w="90" w:type="dxa"/>
              <w:right w:w="100" w:type="dxa"/>
            </w:tcMar>
            <w:vAlign w:val="center"/>
          </w:tcPr>
          <w:p w14:paraId="461A41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月度采购方案编号★</w:t>
            </w:r>
          </w:p>
        </w:tc>
        <w:tc>
          <w:tcPr>
            <w:tcW w:w="1701" w:type="dxa"/>
            <w:tcMar>
              <w:top w:w="90" w:type="dxa"/>
              <w:left w:w="100" w:type="dxa"/>
              <w:bottom w:w="90" w:type="dxa"/>
              <w:right w:w="100" w:type="dxa"/>
            </w:tcMar>
            <w:vAlign w:val="center"/>
          </w:tcPr>
          <w:p w14:paraId="5273E9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PURPLN_Id</w:t>
            </w:r>
          </w:p>
        </w:tc>
        <w:tc>
          <w:tcPr>
            <w:tcW w:w="1020" w:type="dxa"/>
            <w:tcMar>
              <w:top w:w="90" w:type="dxa"/>
              <w:left w:w="100" w:type="dxa"/>
              <w:bottom w:w="90" w:type="dxa"/>
              <w:right w:w="100" w:type="dxa"/>
            </w:tcMar>
            <w:vAlign w:val="center"/>
          </w:tcPr>
          <w:p w14:paraId="289167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5229C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73293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43843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PURPLN+日期+流水号</w:t>
            </w:r>
          </w:p>
        </w:tc>
      </w:tr>
      <w:tr w14:paraId="5C998B8A">
        <w:trPr>
          <w:cantSplit/>
          <w:jc w:val="center"/>
        </w:trPr>
        <w:tc>
          <w:tcPr>
            <w:tcW w:w="1587" w:type="dxa"/>
            <w:shd w:val="clear" w:color="auto" w:fill="F7F7F7"/>
            <w:tcMar>
              <w:top w:w="90" w:type="dxa"/>
              <w:left w:w="100" w:type="dxa"/>
              <w:bottom w:w="90" w:type="dxa"/>
              <w:right w:w="100" w:type="dxa"/>
            </w:tcMar>
            <w:vAlign w:val="center"/>
          </w:tcPr>
          <w:p w14:paraId="21DA97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08CDDA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743520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D9D7B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177F1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EA227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29B4176">
        <w:trPr>
          <w:cantSplit/>
          <w:jc w:val="center"/>
        </w:trPr>
        <w:tc>
          <w:tcPr>
            <w:tcW w:w="1587" w:type="dxa"/>
            <w:tcMar>
              <w:top w:w="90" w:type="dxa"/>
              <w:left w:w="100" w:type="dxa"/>
              <w:bottom w:w="90" w:type="dxa"/>
              <w:right w:w="100" w:type="dxa"/>
            </w:tcMar>
            <w:vAlign w:val="center"/>
          </w:tcPr>
          <w:p w14:paraId="6BAEA3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方案月份</w:t>
            </w:r>
          </w:p>
        </w:tc>
        <w:tc>
          <w:tcPr>
            <w:tcW w:w="1701" w:type="dxa"/>
            <w:tcMar>
              <w:top w:w="90" w:type="dxa"/>
              <w:left w:w="100" w:type="dxa"/>
              <w:bottom w:w="90" w:type="dxa"/>
              <w:right w:w="100" w:type="dxa"/>
            </w:tcMar>
            <w:vAlign w:val="center"/>
          </w:tcPr>
          <w:p w14:paraId="1ADA06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Plan_Month</w:t>
            </w:r>
          </w:p>
        </w:tc>
        <w:tc>
          <w:tcPr>
            <w:tcW w:w="1020" w:type="dxa"/>
            <w:tcMar>
              <w:top w:w="90" w:type="dxa"/>
              <w:left w:w="100" w:type="dxa"/>
              <w:bottom w:w="90" w:type="dxa"/>
              <w:right w:w="100" w:type="dxa"/>
            </w:tcMar>
            <w:vAlign w:val="center"/>
          </w:tcPr>
          <w:p w14:paraId="01DA91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70AF6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850" w:type="dxa"/>
            <w:tcMar>
              <w:top w:w="90" w:type="dxa"/>
              <w:left w:w="100" w:type="dxa"/>
              <w:bottom w:w="90" w:type="dxa"/>
              <w:right w:w="100" w:type="dxa"/>
            </w:tcMar>
            <w:vAlign w:val="center"/>
          </w:tcPr>
          <w:p w14:paraId="2D7670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77199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YYYYMM</w:t>
            </w:r>
          </w:p>
        </w:tc>
      </w:tr>
      <w:tr w14:paraId="1CE35D00">
        <w:trPr>
          <w:cantSplit/>
          <w:jc w:val="center"/>
        </w:trPr>
        <w:tc>
          <w:tcPr>
            <w:tcW w:w="1587" w:type="dxa"/>
            <w:shd w:val="clear" w:color="auto" w:fill="F7F7F7"/>
            <w:tcMar>
              <w:top w:w="90" w:type="dxa"/>
              <w:left w:w="100" w:type="dxa"/>
              <w:bottom w:w="90" w:type="dxa"/>
              <w:right w:w="100" w:type="dxa"/>
            </w:tcMar>
            <w:vAlign w:val="center"/>
          </w:tcPr>
          <w:p w14:paraId="63EDB7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待采购需求编号▲</w:t>
            </w:r>
          </w:p>
        </w:tc>
        <w:tc>
          <w:tcPr>
            <w:tcW w:w="1701" w:type="dxa"/>
            <w:shd w:val="clear" w:color="auto" w:fill="F7F7F7"/>
            <w:tcMar>
              <w:top w:w="90" w:type="dxa"/>
              <w:left w:w="100" w:type="dxa"/>
              <w:bottom w:w="90" w:type="dxa"/>
              <w:right w:w="100" w:type="dxa"/>
            </w:tcMar>
            <w:vAlign w:val="center"/>
          </w:tcPr>
          <w:p w14:paraId="7B87D6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Purchase_Demand_Id</w:t>
            </w:r>
          </w:p>
        </w:tc>
        <w:tc>
          <w:tcPr>
            <w:tcW w:w="1020" w:type="dxa"/>
            <w:shd w:val="clear" w:color="auto" w:fill="F7F7F7"/>
            <w:tcMar>
              <w:top w:w="90" w:type="dxa"/>
              <w:left w:w="100" w:type="dxa"/>
              <w:bottom w:w="90" w:type="dxa"/>
              <w:right w:w="100" w:type="dxa"/>
            </w:tcMar>
            <w:vAlign w:val="center"/>
          </w:tcPr>
          <w:p w14:paraId="6E687D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41478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21A40A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7C615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待采购需求</w:t>
            </w:r>
          </w:p>
        </w:tc>
      </w:tr>
      <w:tr w14:paraId="03E51503">
        <w:trPr>
          <w:cantSplit/>
          <w:jc w:val="center"/>
        </w:trPr>
        <w:tc>
          <w:tcPr>
            <w:tcW w:w="1587" w:type="dxa"/>
            <w:tcMar>
              <w:top w:w="90" w:type="dxa"/>
              <w:left w:w="100" w:type="dxa"/>
              <w:bottom w:w="90" w:type="dxa"/>
              <w:right w:w="100" w:type="dxa"/>
            </w:tcMar>
            <w:vAlign w:val="center"/>
          </w:tcPr>
          <w:p w14:paraId="3E4818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tcMar>
              <w:top w:w="90" w:type="dxa"/>
              <w:left w:w="100" w:type="dxa"/>
              <w:bottom w:w="90" w:type="dxa"/>
              <w:right w:w="100" w:type="dxa"/>
            </w:tcMar>
            <w:vAlign w:val="center"/>
          </w:tcPr>
          <w:p w14:paraId="59EBB3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tcMar>
              <w:top w:w="90" w:type="dxa"/>
              <w:left w:w="100" w:type="dxa"/>
              <w:bottom w:w="90" w:type="dxa"/>
              <w:right w:w="100" w:type="dxa"/>
            </w:tcMar>
            <w:vAlign w:val="center"/>
          </w:tcPr>
          <w:p w14:paraId="3A1CF2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9A6D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9C376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CA7A1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122B1C15">
        <w:trPr>
          <w:cantSplit/>
          <w:jc w:val="center"/>
        </w:trPr>
        <w:tc>
          <w:tcPr>
            <w:tcW w:w="1587" w:type="dxa"/>
            <w:shd w:val="clear" w:color="auto" w:fill="F7F7F7"/>
            <w:tcMar>
              <w:top w:w="90" w:type="dxa"/>
              <w:left w:w="100" w:type="dxa"/>
              <w:bottom w:w="90" w:type="dxa"/>
              <w:right w:w="100" w:type="dxa"/>
            </w:tcMar>
            <w:vAlign w:val="center"/>
          </w:tcPr>
          <w:p w14:paraId="6AC548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shd w:val="clear" w:color="auto" w:fill="F7F7F7"/>
            <w:tcMar>
              <w:top w:w="90" w:type="dxa"/>
              <w:left w:w="100" w:type="dxa"/>
              <w:bottom w:w="90" w:type="dxa"/>
              <w:right w:w="100" w:type="dxa"/>
            </w:tcMar>
            <w:vAlign w:val="center"/>
          </w:tcPr>
          <w:p w14:paraId="3ECAD4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shd w:val="clear" w:color="auto" w:fill="F7F7F7"/>
            <w:tcMar>
              <w:top w:w="90" w:type="dxa"/>
              <w:left w:w="100" w:type="dxa"/>
              <w:bottom w:w="90" w:type="dxa"/>
              <w:right w:w="100" w:type="dxa"/>
            </w:tcMar>
            <w:vAlign w:val="center"/>
          </w:tcPr>
          <w:p w14:paraId="28AA5C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D0665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4A6CB9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67232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6E134D92">
        <w:trPr>
          <w:cantSplit/>
          <w:jc w:val="center"/>
        </w:trPr>
        <w:tc>
          <w:tcPr>
            <w:tcW w:w="1587" w:type="dxa"/>
            <w:tcMar>
              <w:top w:w="90" w:type="dxa"/>
              <w:left w:w="100" w:type="dxa"/>
              <w:bottom w:w="90" w:type="dxa"/>
              <w:right w:w="100" w:type="dxa"/>
            </w:tcMar>
            <w:vAlign w:val="center"/>
          </w:tcPr>
          <w:p w14:paraId="61B624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计划采购量</w:t>
            </w:r>
          </w:p>
        </w:tc>
        <w:tc>
          <w:tcPr>
            <w:tcW w:w="1701" w:type="dxa"/>
            <w:tcMar>
              <w:top w:w="90" w:type="dxa"/>
              <w:left w:w="100" w:type="dxa"/>
              <w:bottom w:w="90" w:type="dxa"/>
              <w:right w:w="100" w:type="dxa"/>
            </w:tcMar>
            <w:vAlign w:val="center"/>
          </w:tcPr>
          <w:p w14:paraId="1CF1715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Planned_Purchase_Qty</w:t>
            </w:r>
          </w:p>
        </w:tc>
        <w:tc>
          <w:tcPr>
            <w:tcW w:w="1020" w:type="dxa"/>
            <w:tcMar>
              <w:top w:w="90" w:type="dxa"/>
              <w:left w:w="100" w:type="dxa"/>
              <w:bottom w:w="90" w:type="dxa"/>
              <w:right w:w="100" w:type="dxa"/>
            </w:tcMar>
            <w:vAlign w:val="center"/>
          </w:tcPr>
          <w:p w14:paraId="7EA545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302E6F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54330E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D74EC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43558C0D">
        <w:trPr>
          <w:cantSplit/>
          <w:jc w:val="center"/>
        </w:trPr>
        <w:tc>
          <w:tcPr>
            <w:tcW w:w="1587" w:type="dxa"/>
            <w:shd w:val="clear" w:color="auto" w:fill="F7F7F7"/>
            <w:tcMar>
              <w:top w:w="90" w:type="dxa"/>
              <w:left w:w="100" w:type="dxa"/>
              <w:bottom w:w="90" w:type="dxa"/>
              <w:right w:w="100" w:type="dxa"/>
            </w:tcMar>
            <w:vAlign w:val="center"/>
          </w:tcPr>
          <w:p w14:paraId="2DDB33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建议下单日期</w:t>
            </w:r>
          </w:p>
        </w:tc>
        <w:tc>
          <w:tcPr>
            <w:tcW w:w="1701" w:type="dxa"/>
            <w:shd w:val="clear" w:color="auto" w:fill="F7F7F7"/>
            <w:tcMar>
              <w:top w:w="90" w:type="dxa"/>
              <w:left w:w="100" w:type="dxa"/>
              <w:bottom w:w="90" w:type="dxa"/>
              <w:right w:w="100" w:type="dxa"/>
            </w:tcMar>
            <w:vAlign w:val="center"/>
          </w:tcPr>
          <w:p w14:paraId="79ACF6E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Suggested_Order_Date</w:t>
            </w:r>
          </w:p>
        </w:tc>
        <w:tc>
          <w:tcPr>
            <w:tcW w:w="1020" w:type="dxa"/>
            <w:shd w:val="clear" w:color="auto" w:fill="F7F7F7"/>
            <w:tcMar>
              <w:top w:w="90" w:type="dxa"/>
              <w:left w:w="100" w:type="dxa"/>
              <w:bottom w:w="90" w:type="dxa"/>
              <w:right w:w="100" w:type="dxa"/>
            </w:tcMar>
            <w:vAlign w:val="center"/>
          </w:tcPr>
          <w:p w14:paraId="2B27A4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2DD605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787A6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C00B4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14E2A3C7">
        <w:trPr>
          <w:cantSplit/>
          <w:jc w:val="center"/>
        </w:trPr>
        <w:tc>
          <w:tcPr>
            <w:tcW w:w="1587" w:type="dxa"/>
            <w:tcMar>
              <w:top w:w="90" w:type="dxa"/>
              <w:left w:w="100" w:type="dxa"/>
              <w:bottom w:w="90" w:type="dxa"/>
              <w:right w:w="100" w:type="dxa"/>
            </w:tcMar>
            <w:vAlign w:val="center"/>
          </w:tcPr>
          <w:p w14:paraId="40D783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要求到货日期</w:t>
            </w:r>
          </w:p>
        </w:tc>
        <w:tc>
          <w:tcPr>
            <w:tcW w:w="1701" w:type="dxa"/>
            <w:tcMar>
              <w:top w:w="90" w:type="dxa"/>
              <w:left w:w="100" w:type="dxa"/>
              <w:bottom w:w="90" w:type="dxa"/>
              <w:right w:w="100" w:type="dxa"/>
            </w:tcMar>
            <w:vAlign w:val="center"/>
          </w:tcPr>
          <w:p w14:paraId="430E30F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Required_Arrival_Date</w:t>
            </w:r>
          </w:p>
        </w:tc>
        <w:tc>
          <w:tcPr>
            <w:tcW w:w="1020" w:type="dxa"/>
            <w:tcMar>
              <w:top w:w="90" w:type="dxa"/>
              <w:left w:w="100" w:type="dxa"/>
              <w:bottom w:w="90" w:type="dxa"/>
              <w:right w:w="100" w:type="dxa"/>
            </w:tcMar>
            <w:vAlign w:val="center"/>
          </w:tcPr>
          <w:p w14:paraId="67F2A3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3E61F9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D4FBC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6DF6E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6F7F7AD0">
        <w:trPr>
          <w:cantSplit/>
          <w:jc w:val="center"/>
        </w:trPr>
        <w:tc>
          <w:tcPr>
            <w:tcW w:w="1587" w:type="dxa"/>
            <w:shd w:val="clear" w:color="auto" w:fill="F7F7F7"/>
            <w:tcMar>
              <w:top w:w="90" w:type="dxa"/>
              <w:left w:w="100" w:type="dxa"/>
              <w:bottom w:w="90" w:type="dxa"/>
              <w:right w:w="100" w:type="dxa"/>
            </w:tcMar>
            <w:vAlign w:val="center"/>
          </w:tcPr>
          <w:p w14:paraId="570588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综合采购成本</w:t>
            </w:r>
          </w:p>
        </w:tc>
        <w:tc>
          <w:tcPr>
            <w:tcW w:w="1701" w:type="dxa"/>
            <w:shd w:val="clear" w:color="auto" w:fill="F7F7F7"/>
            <w:tcMar>
              <w:top w:w="90" w:type="dxa"/>
              <w:left w:w="100" w:type="dxa"/>
              <w:bottom w:w="90" w:type="dxa"/>
              <w:right w:w="100" w:type="dxa"/>
            </w:tcMar>
            <w:vAlign w:val="center"/>
          </w:tcPr>
          <w:p w14:paraId="086C1B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Total_Landed_Cost</w:t>
            </w:r>
          </w:p>
        </w:tc>
        <w:tc>
          <w:tcPr>
            <w:tcW w:w="1020" w:type="dxa"/>
            <w:shd w:val="clear" w:color="auto" w:fill="F7F7F7"/>
            <w:tcMar>
              <w:top w:w="90" w:type="dxa"/>
              <w:left w:w="100" w:type="dxa"/>
              <w:bottom w:w="90" w:type="dxa"/>
              <w:right w:w="100" w:type="dxa"/>
            </w:tcMar>
            <w:vAlign w:val="center"/>
          </w:tcPr>
          <w:p w14:paraId="3002AF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353FE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1DF513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7B026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CNY含税/不含税按口径</w:t>
            </w:r>
          </w:p>
        </w:tc>
      </w:tr>
      <w:tr w14:paraId="47A0442E">
        <w:trPr>
          <w:cantSplit/>
          <w:jc w:val="center"/>
        </w:trPr>
        <w:tc>
          <w:tcPr>
            <w:tcW w:w="1587" w:type="dxa"/>
            <w:tcMar>
              <w:top w:w="90" w:type="dxa"/>
              <w:left w:w="100" w:type="dxa"/>
              <w:bottom w:w="90" w:type="dxa"/>
              <w:right w:w="100" w:type="dxa"/>
            </w:tcMar>
            <w:vAlign w:val="center"/>
          </w:tcPr>
          <w:p w14:paraId="22D96A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锁价建议</w:t>
            </w:r>
          </w:p>
        </w:tc>
        <w:tc>
          <w:tcPr>
            <w:tcW w:w="1701" w:type="dxa"/>
            <w:tcMar>
              <w:top w:w="90" w:type="dxa"/>
              <w:left w:w="100" w:type="dxa"/>
              <w:bottom w:w="90" w:type="dxa"/>
              <w:right w:w="100" w:type="dxa"/>
            </w:tcMar>
            <w:vAlign w:val="center"/>
          </w:tcPr>
          <w:p w14:paraId="38D059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Hedge_Suggestion</w:t>
            </w:r>
          </w:p>
        </w:tc>
        <w:tc>
          <w:tcPr>
            <w:tcW w:w="1020" w:type="dxa"/>
            <w:tcMar>
              <w:top w:w="90" w:type="dxa"/>
              <w:left w:w="100" w:type="dxa"/>
              <w:bottom w:w="90" w:type="dxa"/>
              <w:right w:w="100" w:type="dxa"/>
            </w:tcMar>
            <w:vAlign w:val="center"/>
          </w:tcPr>
          <w:p w14:paraId="2C3313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8E36E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72E4E4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799A43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锁价/暂不锁价/分批锁价</w:t>
            </w:r>
          </w:p>
        </w:tc>
      </w:tr>
      <w:tr w14:paraId="156DC838">
        <w:trPr>
          <w:cantSplit/>
          <w:jc w:val="center"/>
        </w:trPr>
        <w:tc>
          <w:tcPr>
            <w:tcW w:w="1587" w:type="dxa"/>
            <w:shd w:val="clear" w:color="auto" w:fill="F7F7F7"/>
            <w:tcMar>
              <w:top w:w="90" w:type="dxa"/>
              <w:left w:w="100" w:type="dxa"/>
              <w:bottom w:w="90" w:type="dxa"/>
              <w:right w:w="100" w:type="dxa"/>
            </w:tcMar>
            <w:vAlign w:val="center"/>
          </w:tcPr>
          <w:p w14:paraId="50BE72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方案类型</w:t>
            </w:r>
          </w:p>
        </w:tc>
        <w:tc>
          <w:tcPr>
            <w:tcW w:w="1701" w:type="dxa"/>
            <w:shd w:val="clear" w:color="auto" w:fill="F7F7F7"/>
            <w:tcMar>
              <w:top w:w="90" w:type="dxa"/>
              <w:left w:w="100" w:type="dxa"/>
              <w:bottom w:w="90" w:type="dxa"/>
              <w:right w:w="100" w:type="dxa"/>
            </w:tcMar>
            <w:vAlign w:val="center"/>
          </w:tcPr>
          <w:p w14:paraId="6F4A4F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Plan_Type</w:t>
            </w:r>
          </w:p>
        </w:tc>
        <w:tc>
          <w:tcPr>
            <w:tcW w:w="1020" w:type="dxa"/>
            <w:shd w:val="clear" w:color="auto" w:fill="F7F7F7"/>
            <w:tcMar>
              <w:top w:w="90" w:type="dxa"/>
              <w:left w:w="100" w:type="dxa"/>
              <w:bottom w:w="90" w:type="dxa"/>
              <w:right w:w="100" w:type="dxa"/>
            </w:tcMar>
            <w:vAlign w:val="center"/>
          </w:tcPr>
          <w:p w14:paraId="054D80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616FF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81A87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5674F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推荐/备选/人工调整</w:t>
            </w:r>
          </w:p>
        </w:tc>
      </w:tr>
      <w:tr w14:paraId="6E4B613B">
        <w:trPr>
          <w:cantSplit/>
          <w:jc w:val="center"/>
        </w:trPr>
        <w:tc>
          <w:tcPr>
            <w:tcW w:w="1587" w:type="dxa"/>
            <w:tcMar>
              <w:top w:w="90" w:type="dxa"/>
              <w:left w:w="100" w:type="dxa"/>
              <w:bottom w:w="90" w:type="dxa"/>
              <w:right w:w="100" w:type="dxa"/>
            </w:tcMar>
            <w:vAlign w:val="center"/>
          </w:tcPr>
          <w:p w14:paraId="68EC86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人工调整原因</w:t>
            </w:r>
          </w:p>
        </w:tc>
        <w:tc>
          <w:tcPr>
            <w:tcW w:w="1701" w:type="dxa"/>
            <w:tcMar>
              <w:top w:w="90" w:type="dxa"/>
              <w:left w:w="100" w:type="dxa"/>
              <w:bottom w:w="90" w:type="dxa"/>
              <w:right w:w="100" w:type="dxa"/>
            </w:tcMar>
            <w:vAlign w:val="center"/>
          </w:tcPr>
          <w:p w14:paraId="515B381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Manual_Adjust_Reason</w:t>
            </w:r>
          </w:p>
        </w:tc>
        <w:tc>
          <w:tcPr>
            <w:tcW w:w="1020" w:type="dxa"/>
            <w:tcMar>
              <w:top w:w="90" w:type="dxa"/>
              <w:left w:w="100" w:type="dxa"/>
              <w:bottom w:w="90" w:type="dxa"/>
              <w:right w:w="100" w:type="dxa"/>
            </w:tcMar>
            <w:vAlign w:val="center"/>
          </w:tcPr>
          <w:p w14:paraId="06EBF4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461B22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6FE7A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tcMar>
              <w:top w:w="90" w:type="dxa"/>
              <w:left w:w="100" w:type="dxa"/>
              <w:bottom w:w="90" w:type="dxa"/>
              <w:right w:w="100" w:type="dxa"/>
            </w:tcMar>
            <w:vAlign w:val="center"/>
          </w:tcPr>
          <w:p w14:paraId="3DE686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人工调整时必填</w:t>
            </w:r>
          </w:p>
        </w:tc>
      </w:tr>
      <w:tr w14:paraId="7DFACA83">
        <w:trPr>
          <w:cantSplit/>
          <w:jc w:val="center"/>
        </w:trPr>
        <w:tc>
          <w:tcPr>
            <w:tcW w:w="1587" w:type="dxa"/>
            <w:shd w:val="clear" w:color="auto" w:fill="F7F7F7"/>
            <w:tcMar>
              <w:top w:w="90" w:type="dxa"/>
              <w:left w:w="100" w:type="dxa"/>
              <w:bottom w:w="90" w:type="dxa"/>
              <w:right w:w="100" w:type="dxa"/>
            </w:tcMar>
            <w:vAlign w:val="center"/>
          </w:tcPr>
          <w:p w14:paraId="334A95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审批意见</w:t>
            </w:r>
          </w:p>
        </w:tc>
        <w:tc>
          <w:tcPr>
            <w:tcW w:w="1701" w:type="dxa"/>
            <w:shd w:val="clear" w:color="auto" w:fill="F7F7F7"/>
            <w:tcMar>
              <w:top w:w="90" w:type="dxa"/>
              <w:left w:w="100" w:type="dxa"/>
              <w:bottom w:w="90" w:type="dxa"/>
              <w:right w:w="100" w:type="dxa"/>
            </w:tcMar>
            <w:vAlign w:val="center"/>
          </w:tcPr>
          <w:p w14:paraId="4005CA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Approval_Opinion</w:t>
            </w:r>
          </w:p>
        </w:tc>
        <w:tc>
          <w:tcPr>
            <w:tcW w:w="1020" w:type="dxa"/>
            <w:shd w:val="clear" w:color="auto" w:fill="F7F7F7"/>
            <w:tcMar>
              <w:top w:w="90" w:type="dxa"/>
              <w:left w:w="100" w:type="dxa"/>
              <w:bottom w:w="90" w:type="dxa"/>
              <w:right w:w="100" w:type="dxa"/>
            </w:tcMar>
            <w:vAlign w:val="center"/>
          </w:tcPr>
          <w:p w14:paraId="5AA6E7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03A17B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4B8D73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6D0ACD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审批时必填</w:t>
            </w:r>
          </w:p>
        </w:tc>
      </w:tr>
      <w:tr w14:paraId="5C490079">
        <w:trPr>
          <w:cantSplit/>
          <w:jc w:val="center"/>
        </w:trPr>
        <w:tc>
          <w:tcPr>
            <w:tcW w:w="1587" w:type="dxa"/>
            <w:tcMar>
              <w:top w:w="90" w:type="dxa"/>
              <w:left w:w="100" w:type="dxa"/>
              <w:bottom w:w="90" w:type="dxa"/>
              <w:right w:w="100" w:type="dxa"/>
            </w:tcMar>
            <w:vAlign w:val="center"/>
          </w:tcPr>
          <w:p w14:paraId="73A5AC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发布时间</w:t>
            </w:r>
          </w:p>
        </w:tc>
        <w:tc>
          <w:tcPr>
            <w:tcW w:w="1701" w:type="dxa"/>
            <w:tcMar>
              <w:top w:w="90" w:type="dxa"/>
              <w:left w:w="100" w:type="dxa"/>
              <w:bottom w:w="90" w:type="dxa"/>
              <w:right w:w="100" w:type="dxa"/>
            </w:tcMar>
            <w:vAlign w:val="center"/>
          </w:tcPr>
          <w:p w14:paraId="56FDC8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Publish_Time</w:t>
            </w:r>
          </w:p>
        </w:tc>
        <w:tc>
          <w:tcPr>
            <w:tcW w:w="1020" w:type="dxa"/>
            <w:tcMar>
              <w:top w:w="90" w:type="dxa"/>
              <w:left w:w="100" w:type="dxa"/>
              <w:bottom w:w="90" w:type="dxa"/>
              <w:right w:w="100" w:type="dxa"/>
            </w:tcMar>
            <w:vAlign w:val="center"/>
          </w:tcPr>
          <w:p w14:paraId="3C3F4B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75302F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945FB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tcMar>
              <w:top w:w="90" w:type="dxa"/>
              <w:left w:w="100" w:type="dxa"/>
              <w:bottom w:w="90" w:type="dxa"/>
              <w:right w:w="100" w:type="dxa"/>
            </w:tcMar>
            <w:vAlign w:val="center"/>
          </w:tcPr>
          <w:p w14:paraId="73CC1C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已发布时必填</w:t>
            </w:r>
          </w:p>
        </w:tc>
      </w:tr>
      <w:tr w14:paraId="6B648E00">
        <w:trPr>
          <w:cantSplit/>
          <w:jc w:val="center"/>
        </w:trPr>
        <w:tc>
          <w:tcPr>
            <w:tcW w:w="1587" w:type="dxa"/>
            <w:shd w:val="clear" w:color="auto" w:fill="F7F7F7"/>
            <w:tcMar>
              <w:top w:w="90" w:type="dxa"/>
              <w:left w:w="100" w:type="dxa"/>
              <w:bottom w:w="90" w:type="dxa"/>
              <w:right w:w="100" w:type="dxa"/>
            </w:tcMar>
            <w:vAlign w:val="center"/>
          </w:tcPr>
          <w:p w14:paraId="2324CC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1C6352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5251A6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89B31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11263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028A1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0BA44FD8">
        <w:trPr>
          <w:cantSplit/>
          <w:jc w:val="center"/>
        </w:trPr>
        <w:tc>
          <w:tcPr>
            <w:tcW w:w="1587" w:type="dxa"/>
            <w:tcMar>
              <w:top w:w="90" w:type="dxa"/>
              <w:left w:w="100" w:type="dxa"/>
              <w:bottom w:w="90" w:type="dxa"/>
              <w:right w:w="100" w:type="dxa"/>
            </w:tcMar>
            <w:vAlign w:val="center"/>
          </w:tcPr>
          <w:p w14:paraId="3E493F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7ABDC8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423145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E67B2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5BE0CD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739A4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2115803F">
        <w:trPr>
          <w:cantSplit/>
          <w:jc w:val="center"/>
        </w:trPr>
        <w:tc>
          <w:tcPr>
            <w:tcW w:w="1587" w:type="dxa"/>
            <w:shd w:val="clear" w:color="auto" w:fill="F7F7F7"/>
            <w:tcMar>
              <w:top w:w="90" w:type="dxa"/>
              <w:left w:w="100" w:type="dxa"/>
              <w:bottom w:w="90" w:type="dxa"/>
              <w:right w:w="100" w:type="dxa"/>
            </w:tcMar>
            <w:vAlign w:val="center"/>
          </w:tcPr>
          <w:p w14:paraId="48C0F5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7375C5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7338F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2094A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0718F1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0D1D1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0F9BCE7E">
        <w:trPr>
          <w:cantSplit/>
          <w:jc w:val="center"/>
        </w:trPr>
        <w:tc>
          <w:tcPr>
            <w:tcW w:w="1587" w:type="dxa"/>
            <w:tcMar>
              <w:top w:w="90" w:type="dxa"/>
              <w:left w:w="100" w:type="dxa"/>
              <w:bottom w:w="90" w:type="dxa"/>
              <w:right w:w="100" w:type="dxa"/>
            </w:tcMar>
            <w:vAlign w:val="center"/>
          </w:tcPr>
          <w:p w14:paraId="4409EC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4E32CA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0EC34E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720E5A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252D7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644C2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2DE7FA81">
        <w:trPr>
          <w:cantSplit/>
          <w:jc w:val="center"/>
        </w:trPr>
        <w:tc>
          <w:tcPr>
            <w:tcW w:w="1587" w:type="dxa"/>
            <w:shd w:val="clear" w:color="auto" w:fill="F7F7F7"/>
            <w:tcMar>
              <w:top w:w="90" w:type="dxa"/>
              <w:left w:w="100" w:type="dxa"/>
              <w:bottom w:w="90" w:type="dxa"/>
              <w:right w:w="100" w:type="dxa"/>
            </w:tcMar>
            <w:vAlign w:val="center"/>
          </w:tcPr>
          <w:p w14:paraId="6026B5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669A9D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3D4C5C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DC54B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36722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70E17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0ACA894C">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D0A6172">
        <w:trPr>
          <w:cantSplit/>
          <w:tblHeader/>
          <w:jc w:val="center"/>
        </w:trPr>
        <w:tc>
          <w:tcPr>
            <w:tcW w:w="1701" w:type="dxa"/>
            <w:shd w:val="clear" w:color="auto" w:fill="BFBFBF"/>
            <w:tcMar>
              <w:top w:w="90" w:type="dxa"/>
              <w:left w:w="100" w:type="dxa"/>
              <w:bottom w:w="90" w:type="dxa"/>
              <w:right w:w="100" w:type="dxa"/>
            </w:tcMar>
            <w:vAlign w:val="center"/>
          </w:tcPr>
          <w:p w14:paraId="6BFCD7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24CA72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4032BD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1C9806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3785A282">
        <w:trPr>
          <w:cantSplit/>
          <w:jc w:val="center"/>
        </w:trPr>
        <w:tc>
          <w:tcPr>
            <w:tcW w:w="1701" w:type="dxa"/>
            <w:tcMar>
              <w:top w:w="90" w:type="dxa"/>
              <w:left w:w="100" w:type="dxa"/>
              <w:bottom w:w="90" w:type="dxa"/>
              <w:right w:w="100" w:type="dxa"/>
            </w:tcMar>
            <w:vAlign w:val="center"/>
          </w:tcPr>
          <w:p w14:paraId="637030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月度采购方案编号★</w:t>
            </w:r>
          </w:p>
        </w:tc>
        <w:tc>
          <w:tcPr>
            <w:tcW w:w="1701" w:type="dxa"/>
            <w:tcMar>
              <w:top w:w="90" w:type="dxa"/>
              <w:left w:w="100" w:type="dxa"/>
              <w:bottom w:w="90" w:type="dxa"/>
              <w:right w:w="100" w:type="dxa"/>
            </w:tcMar>
            <w:vAlign w:val="center"/>
          </w:tcPr>
          <w:p w14:paraId="2D7D98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690D9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69457E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4648F50D">
        <w:trPr>
          <w:cantSplit/>
          <w:jc w:val="center"/>
        </w:trPr>
        <w:tc>
          <w:tcPr>
            <w:tcW w:w="1701" w:type="dxa"/>
            <w:shd w:val="clear" w:color="auto" w:fill="F7F7F7"/>
            <w:tcMar>
              <w:top w:w="90" w:type="dxa"/>
              <w:left w:w="100" w:type="dxa"/>
              <w:bottom w:w="90" w:type="dxa"/>
              <w:right w:w="100" w:type="dxa"/>
            </w:tcMar>
            <w:vAlign w:val="center"/>
          </w:tcPr>
          <w:p w14:paraId="2C7F20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BAF96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019923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141E5E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5C9F452A">
        <w:trPr>
          <w:cantSplit/>
          <w:jc w:val="center"/>
        </w:trPr>
        <w:tc>
          <w:tcPr>
            <w:tcW w:w="1701" w:type="dxa"/>
            <w:tcMar>
              <w:top w:w="90" w:type="dxa"/>
              <w:left w:w="100" w:type="dxa"/>
              <w:bottom w:w="90" w:type="dxa"/>
              <w:right w:w="100" w:type="dxa"/>
            </w:tcMar>
            <w:vAlign w:val="center"/>
          </w:tcPr>
          <w:p w14:paraId="16AF1B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方案月份</w:t>
            </w:r>
          </w:p>
        </w:tc>
        <w:tc>
          <w:tcPr>
            <w:tcW w:w="1701" w:type="dxa"/>
            <w:tcMar>
              <w:top w:w="90" w:type="dxa"/>
              <w:left w:w="100" w:type="dxa"/>
              <w:bottom w:w="90" w:type="dxa"/>
              <w:right w:w="100" w:type="dxa"/>
            </w:tcMar>
            <w:vAlign w:val="center"/>
          </w:tcPr>
          <w:p w14:paraId="2C1C79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9016B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业务日历</w:t>
            </w:r>
          </w:p>
        </w:tc>
        <w:tc>
          <w:tcPr>
            <w:tcW w:w="2948" w:type="dxa"/>
            <w:tcMar>
              <w:top w:w="90" w:type="dxa"/>
              <w:left w:w="100" w:type="dxa"/>
              <w:bottom w:w="90" w:type="dxa"/>
              <w:right w:w="100" w:type="dxa"/>
            </w:tcMar>
            <w:vAlign w:val="center"/>
          </w:tcPr>
          <w:p w14:paraId="79AD4C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标识采购方案期间</w:t>
            </w:r>
          </w:p>
        </w:tc>
      </w:tr>
      <w:tr w14:paraId="3B7BB93E">
        <w:trPr>
          <w:cantSplit/>
          <w:jc w:val="center"/>
        </w:trPr>
        <w:tc>
          <w:tcPr>
            <w:tcW w:w="1701" w:type="dxa"/>
            <w:shd w:val="clear" w:color="auto" w:fill="F7F7F7"/>
            <w:tcMar>
              <w:top w:w="90" w:type="dxa"/>
              <w:left w:w="100" w:type="dxa"/>
              <w:bottom w:w="90" w:type="dxa"/>
              <w:right w:w="100" w:type="dxa"/>
            </w:tcMar>
            <w:vAlign w:val="center"/>
          </w:tcPr>
          <w:p w14:paraId="78C461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待采购需求编号▲</w:t>
            </w:r>
          </w:p>
        </w:tc>
        <w:tc>
          <w:tcPr>
            <w:tcW w:w="1701" w:type="dxa"/>
            <w:shd w:val="clear" w:color="auto" w:fill="F7F7F7"/>
            <w:tcMar>
              <w:top w:w="90" w:type="dxa"/>
              <w:left w:w="100" w:type="dxa"/>
              <w:bottom w:w="90" w:type="dxa"/>
              <w:right w:w="100" w:type="dxa"/>
            </w:tcMar>
            <w:vAlign w:val="center"/>
          </w:tcPr>
          <w:p w14:paraId="593D13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A6BBF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685445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关联需求来源</w:t>
            </w:r>
          </w:p>
        </w:tc>
      </w:tr>
      <w:tr w14:paraId="37D82E6F">
        <w:trPr>
          <w:cantSplit/>
          <w:jc w:val="center"/>
        </w:trPr>
        <w:tc>
          <w:tcPr>
            <w:tcW w:w="1701" w:type="dxa"/>
            <w:tcMar>
              <w:top w:w="90" w:type="dxa"/>
              <w:left w:w="100" w:type="dxa"/>
              <w:bottom w:w="90" w:type="dxa"/>
              <w:right w:w="100" w:type="dxa"/>
            </w:tcMar>
            <w:vAlign w:val="center"/>
          </w:tcPr>
          <w:p w14:paraId="1A0A57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tcMar>
              <w:top w:w="90" w:type="dxa"/>
              <w:left w:w="100" w:type="dxa"/>
              <w:bottom w:w="90" w:type="dxa"/>
              <w:right w:w="100" w:type="dxa"/>
            </w:tcMar>
            <w:vAlign w:val="center"/>
          </w:tcPr>
          <w:p w14:paraId="032927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2E37C0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tcMar>
              <w:top w:w="90" w:type="dxa"/>
              <w:left w:w="100" w:type="dxa"/>
              <w:bottom w:w="90" w:type="dxa"/>
              <w:right w:w="100" w:type="dxa"/>
            </w:tcMar>
            <w:vAlign w:val="center"/>
          </w:tcPr>
          <w:p w14:paraId="044A55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6DA6A825">
        <w:trPr>
          <w:cantSplit/>
          <w:jc w:val="center"/>
        </w:trPr>
        <w:tc>
          <w:tcPr>
            <w:tcW w:w="1701" w:type="dxa"/>
            <w:shd w:val="clear" w:color="auto" w:fill="F7F7F7"/>
            <w:tcMar>
              <w:top w:w="90" w:type="dxa"/>
              <w:left w:w="100" w:type="dxa"/>
              <w:bottom w:w="90" w:type="dxa"/>
              <w:right w:w="100" w:type="dxa"/>
            </w:tcMar>
            <w:vAlign w:val="center"/>
          </w:tcPr>
          <w:p w14:paraId="41BDCB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shd w:val="clear" w:color="auto" w:fill="F7F7F7"/>
            <w:tcMar>
              <w:top w:w="90" w:type="dxa"/>
              <w:left w:w="100" w:type="dxa"/>
              <w:bottom w:w="90" w:type="dxa"/>
              <w:right w:w="100" w:type="dxa"/>
            </w:tcMar>
            <w:vAlign w:val="center"/>
          </w:tcPr>
          <w:p w14:paraId="300959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932F3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shd w:val="clear" w:color="auto" w:fill="F7F7F7"/>
            <w:tcMar>
              <w:top w:w="90" w:type="dxa"/>
              <w:left w:w="100" w:type="dxa"/>
              <w:bottom w:w="90" w:type="dxa"/>
              <w:right w:w="100" w:type="dxa"/>
            </w:tcMar>
            <w:vAlign w:val="center"/>
          </w:tcPr>
          <w:p w14:paraId="4CF13A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24BBBB8F">
        <w:trPr>
          <w:cantSplit/>
          <w:jc w:val="center"/>
        </w:trPr>
        <w:tc>
          <w:tcPr>
            <w:tcW w:w="1701" w:type="dxa"/>
            <w:tcMar>
              <w:top w:w="90" w:type="dxa"/>
              <w:left w:w="100" w:type="dxa"/>
              <w:bottom w:w="90" w:type="dxa"/>
              <w:right w:w="100" w:type="dxa"/>
            </w:tcMar>
            <w:vAlign w:val="center"/>
          </w:tcPr>
          <w:p w14:paraId="16C28A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计划采购量</w:t>
            </w:r>
          </w:p>
        </w:tc>
        <w:tc>
          <w:tcPr>
            <w:tcW w:w="1701" w:type="dxa"/>
            <w:tcMar>
              <w:top w:w="90" w:type="dxa"/>
              <w:left w:w="100" w:type="dxa"/>
              <w:bottom w:w="90" w:type="dxa"/>
              <w:right w:w="100" w:type="dxa"/>
            </w:tcMar>
            <w:vAlign w:val="center"/>
          </w:tcPr>
          <w:p w14:paraId="5E42CD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BCD6F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优化结果</w:t>
            </w:r>
          </w:p>
        </w:tc>
        <w:tc>
          <w:tcPr>
            <w:tcW w:w="2948" w:type="dxa"/>
            <w:tcMar>
              <w:top w:w="90" w:type="dxa"/>
              <w:left w:w="100" w:type="dxa"/>
              <w:bottom w:w="90" w:type="dxa"/>
              <w:right w:w="100" w:type="dxa"/>
            </w:tcMar>
            <w:vAlign w:val="center"/>
          </w:tcPr>
          <w:p w14:paraId="73DA2A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按物料供应商分配数量</w:t>
            </w:r>
          </w:p>
        </w:tc>
      </w:tr>
      <w:tr w14:paraId="11C25C9F">
        <w:trPr>
          <w:cantSplit/>
          <w:jc w:val="center"/>
        </w:trPr>
        <w:tc>
          <w:tcPr>
            <w:tcW w:w="1701" w:type="dxa"/>
            <w:shd w:val="clear" w:color="auto" w:fill="F7F7F7"/>
            <w:tcMar>
              <w:top w:w="90" w:type="dxa"/>
              <w:left w:w="100" w:type="dxa"/>
              <w:bottom w:w="90" w:type="dxa"/>
              <w:right w:w="100" w:type="dxa"/>
            </w:tcMar>
            <w:vAlign w:val="center"/>
          </w:tcPr>
          <w:p w14:paraId="022667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建议下单日期</w:t>
            </w:r>
          </w:p>
        </w:tc>
        <w:tc>
          <w:tcPr>
            <w:tcW w:w="1701" w:type="dxa"/>
            <w:shd w:val="clear" w:color="auto" w:fill="F7F7F7"/>
            <w:tcMar>
              <w:top w:w="90" w:type="dxa"/>
              <w:left w:w="100" w:type="dxa"/>
              <w:bottom w:w="90" w:type="dxa"/>
              <w:right w:w="100" w:type="dxa"/>
            </w:tcMar>
            <w:vAlign w:val="center"/>
          </w:tcPr>
          <w:p w14:paraId="6F910E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BFC4D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优化结果</w:t>
            </w:r>
          </w:p>
        </w:tc>
        <w:tc>
          <w:tcPr>
            <w:tcW w:w="2948" w:type="dxa"/>
            <w:shd w:val="clear" w:color="auto" w:fill="F7F7F7"/>
            <w:tcMar>
              <w:top w:w="90" w:type="dxa"/>
              <w:left w:w="100" w:type="dxa"/>
              <w:bottom w:w="90" w:type="dxa"/>
              <w:right w:w="100" w:type="dxa"/>
            </w:tcMar>
            <w:vAlign w:val="center"/>
          </w:tcPr>
          <w:p w14:paraId="0E94D4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根据要求到货日和提前期倒排</w:t>
            </w:r>
          </w:p>
        </w:tc>
      </w:tr>
      <w:tr w14:paraId="3FE782C6">
        <w:trPr>
          <w:cantSplit/>
          <w:jc w:val="center"/>
        </w:trPr>
        <w:tc>
          <w:tcPr>
            <w:tcW w:w="1701" w:type="dxa"/>
            <w:tcMar>
              <w:top w:w="90" w:type="dxa"/>
              <w:left w:w="100" w:type="dxa"/>
              <w:bottom w:w="90" w:type="dxa"/>
              <w:right w:w="100" w:type="dxa"/>
            </w:tcMar>
            <w:vAlign w:val="center"/>
          </w:tcPr>
          <w:p w14:paraId="2647B0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要求到货日期</w:t>
            </w:r>
          </w:p>
        </w:tc>
        <w:tc>
          <w:tcPr>
            <w:tcW w:w="1701" w:type="dxa"/>
            <w:tcMar>
              <w:top w:w="90" w:type="dxa"/>
              <w:left w:w="100" w:type="dxa"/>
              <w:bottom w:w="90" w:type="dxa"/>
              <w:right w:w="100" w:type="dxa"/>
            </w:tcMar>
            <w:vAlign w:val="center"/>
          </w:tcPr>
          <w:p w14:paraId="352266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CB2C3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需求映射</w:t>
            </w:r>
          </w:p>
        </w:tc>
        <w:tc>
          <w:tcPr>
            <w:tcW w:w="2948" w:type="dxa"/>
            <w:tcMar>
              <w:top w:w="90" w:type="dxa"/>
              <w:left w:w="100" w:type="dxa"/>
              <w:bottom w:w="90" w:type="dxa"/>
              <w:right w:w="100" w:type="dxa"/>
            </w:tcMar>
            <w:vAlign w:val="center"/>
          </w:tcPr>
          <w:p w14:paraId="2DA2C1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继承待采购需求日期</w:t>
            </w:r>
          </w:p>
        </w:tc>
      </w:tr>
      <w:tr w14:paraId="79065019">
        <w:trPr>
          <w:cantSplit/>
          <w:jc w:val="center"/>
        </w:trPr>
        <w:tc>
          <w:tcPr>
            <w:tcW w:w="1701" w:type="dxa"/>
            <w:shd w:val="clear" w:color="auto" w:fill="F7F7F7"/>
            <w:tcMar>
              <w:top w:w="90" w:type="dxa"/>
              <w:left w:w="100" w:type="dxa"/>
              <w:bottom w:w="90" w:type="dxa"/>
              <w:right w:w="100" w:type="dxa"/>
            </w:tcMar>
            <w:vAlign w:val="center"/>
          </w:tcPr>
          <w:p w14:paraId="4B7D73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综合采购成本</w:t>
            </w:r>
          </w:p>
        </w:tc>
        <w:tc>
          <w:tcPr>
            <w:tcW w:w="1701" w:type="dxa"/>
            <w:shd w:val="clear" w:color="auto" w:fill="F7F7F7"/>
            <w:tcMar>
              <w:top w:w="90" w:type="dxa"/>
              <w:left w:w="100" w:type="dxa"/>
              <w:bottom w:w="90" w:type="dxa"/>
              <w:right w:w="100" w:type="dxa"/>
            </w:tcMar>
            <w:vAlign w:val="center"/>
          </w:tcPr>
          <w:p w14:paraId="7D8259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EA066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shd w:val="clear" w:color="auto" w:fill="F7F7F7"/>
            <w:tcMar>
              <w:top w:w="90" w:type="dxa"/>
              <w:left w:w="100" w:type="dxa"/>
              <w:bottom w:w="90" w:type="dxa"/>
              <w:right w:w="100" w:type="dxa"/>
            </w:tcMar>
            <w:vAlign w:val="center"/>
          </w:tcPr>
          <w:p w14:paraId="167C7E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报价、运费和资金影响汇总</w:t>
            </w:r>
          </w:p>
        </w:tc>
      </w:tr>
      <w:tr w14:paraId="078F57FC">
        <w:trPr>
          <w:cantSplit/>
          <w:jc w:val="center"/>
        </w:trPr>
        <w:tc>
          <w:tcPr>
            <w:tcW w:w="1701" w:type="dxa"/>
            <w:tcMar>
              <w:top w:w="90" w:type="dxa"/>
              <w:left w:w="100" w:type="dxa"/>
              <w:bottom w:w="90" w:type="dxa"/>
              <w:right w:w="100" w:type="dxa"/>
            </w:tcMar>
            <w:vAlign w:val="center"/>
          </w:tcPr>
          <w:p w14:paraId="076079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锁价建议</w:t>
            </w:r>
          </w:p>
        </w:tc>
        <w:tc>
          <w:tcPr>
            <w:tcW w:w="1701" w:type="dxa"/>
            <w:tcMar>
              <w:top w:w="90" w:type="dxa"/>
              <w:left w:w="100" w:type="dxa"/>
              <w:bottom w:w="90" w:type="dxa"/>
              <w:right w:w="100" w:type="dxa"/>
            </w:tcMar>
            <w:vAlign w:val="center"/>
          </w:tcPr>
          <w:p w14:paraId="7A8653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59CF2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规则结果</w:t>
            </w:r>
          </w:p>
        </w:tc>
        <w:tc>
          <w:tcPr>
            <w:tcW w:w="2948" w:type="dxa"/>
            <w:tcMar>
              <w:top w:w="90" w:type="dxa"/>
              <w:left w:w="100" w:type="dxa"/>
              <w:bottom w:w="90" w:type="dxa"/>
              <w:right w:w="100" w:type="dxa"/>
            </w:tcMar>
            <w:vAlign w:val="center"/>
          </w:tcPr>
          <w:p w14:paraId="77C523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结合期现价格和风险形成</w:t>
            </w:r>
          </w:p>
        </w:tc>
      </w:tr>
      <w:tr w14:paraId="38EA8EAD">
        <w:trPr>
          <w:cantSplit/>
          <w:jc w:val="center"/>
        </w:trPr>
        <w:tc>
          <w:tcPr>
            <w:tcW w:w="1701" w:type="dxa"/>
            <w:shd w:val="clear" w:color="auto" w:fill="F7F7F7"/>
            <w:tcMar>
              <w:top w:w="90" w:type="dxa"/>
              <w:left w:w="100" w:type="dxa"/>
              <w:bottom w:w="90" w:type="dxa"/>
              <w:right w:w="100" w:type="dxa"/>
            </w:tcMar>
            <w:vAlign w:val="center"/>
          </w:tcPr>
          <w:p w14:paraId="58AA20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方案类型</w:t>
            </w:r>
          </w:p>
        </w:tc>
        <w:tc>
          <w:tcPr>
            <w:tcW w:w="1701" w:type="dxa"/>
            <w:shd w:val="clear" w:color="auto" w:fill="F7F7F7"/>
            <w:tcMar>
              <w:top w:w="90" w:type="dxa"/>
              <w:left w:w="100" w:type="dxa"/>
              <w:bottom w:w="90" w:type="dxa"/>
              <w:right w:w="100" w:type="dxa"/>
            </w:tcMar>
            <w:vAlign w:val="center"/>
          </w:tcPr>
          <w:p w14:paraId="511414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000AF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状态生成</w:t>
            </w:r>
          </w:p>
        </w:tc>
        <w:tc>
          <w:tcPr>
            <w:tcW w:w="2948" w:type="dxa"/>
            <w:shd w:val="clear" w:color="auto" w:fill="F7F7F7"/>
            <w:tcMar>
              <w:top w:w="90" w:type="dxa"/>
              <w:left w:w="100" w:type="dxa"/>
              <w:bottom w:w="90" w:type="dxa"/>
              <w:right w:w="100" w:type="dxa"/>
            </w:tcMar>
            <w:vAlign w:val="center"/>
          </w:tcPr>
          <w:p w14:paraId="4D7CD5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区分原始建议与业务调整</w:t>
            </w:r>
          </w:p>
        </w:tc>
      </w:tr>
      <w:tr w14:paraId="3122D418">
        <w:trPr>
          <w:cantSplit/>
          <w:jc w:val="center"/>
        </w:trPr>
        <w:tc>
          <w:tcPr>
            <w:tcW w:w="1701" w:type="dxa"/>
            <w:tcMar>
              <w:top w:w="90" w:type="dxa"/>
              <w:left w:w="100" w:type="dxa"/>
              <w:bottom w:w="90" w:type="dxa"/>
              <w:right w:w="100" w:type="dxa"/>
            </w:tcMar>
            <w:vAlign w:val="center"/>
          </w:tcPr>
          <w:p w14:paraId="62ECAA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人工调整原因</w:t>
            </w:r>
          </w:p>
        </w:tc>
        <w:tc>
          <w:tcPr>
            <w:tcW w:w="1701" w:type="dxa"/>
            <w:tcMar>
              <w:top w:w="90" w:type="dxa"/>
              <w:left w:w="100" w:type="dxa"/>
              <w:bottom w:w="90" w:type="dxa"/>
              <w:right w:w="100" w:type="dxa"/>
            </w:tcMar>
            <w:vAlign w:val="center"/>
          </w:tcPr>
          <w:p w14:paraId="7AC4EB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CCCF7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业务录入</w:t>
            </w:r>
          </w:p>
        </w:tc>
        <w:tc>
          <w:tcPr>
            <w:tcW w:w="2948" w:type="dxa"/>
            <w:tcMar>
              <w:top w:w="90" w:type="dxa"/>
              <w:left w:w="100" w:type="dxa"/>
              <w:bottom w:w="90" w:type="dxa"/>
              <w:right w:w="100" w:type="dxa"/>
            </w:tcMar>
            <w:vAlign w:val="center"/>
          </w:tcPr>
          <w:p w14:paraId="53037B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记录偏离推荐方案的原因</w:t>
            </w:r>
          </w:p>
        </w:tc>
      </w:tr>
      <w:tr w14:paraId="1402B6D5">
        <w:trPr>
          <w:cantSplit/>
          <w:jc w:val="center"/>
        </w:trPr>
        <w:tc>
          <w:tcPr>
            <w:tcW w:w="1701" w:type="dxa"/>
            <w:shd w:val="clear" w:color="auto" w:fill="F7F7F7"/>
            <w:tcMar>
              <w:top w:w="90" w:type="dxa"/>
              <w:left w:w="100" w:type="dxa"/>
              <w:bottom w:w="90" w:type="dxa"/>
              <w:right w:w="100" w:type="dxa"/>
            </w:tcMar>
            <w:vAlign w:val="center"/>
          </w:tcPr>
          <w:p w14:paraId="57A6EC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审批意见</w:t>
            </w:r>
          </w:p>
        </w:tc>
        <w:tc>
          <w:tcPr>
            <w:tcW w:w="1701" w:type="dxa"/>
            <w:shd w:val="clear" w:color="auto" w:fill="F7F7F7"/>
            <w:tcMar>
              <w:top w:w="90" w:type="dxa"/>
              <w:left w:w="100" w:type="dxa"/>
              <w:bottom w:w="90" w:type="dxa"/>
              <w:right w:w="100" w:type="dxa"/>
            </w:tcMar>
            <w:vAlign w:val="center"/>
          </w:tcPr>
          <w:p w14:paraId="01AC2F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777E6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审批记录</w:t>
            </w:r>
          </w:p>
        </w:tc>
        <w:tc>
          <w:tcPr>
            <w:tcW w:w="2948" w:type="dxa"/>
            <w:shd w:val="clear" w:color="auto" w:fill="F7F7F7"/>
            <w:tcMar>
              <w:top w:w="90" w:type="dxa"/>
              <w:left w:w="100" w:type="dxa"/>
              <w:bottom w:w="90" w:type="dxa"/>
              <w:right w:w="100" w:type="dxa"/>
            </w:tcMar>
            <w:vAlign w:val="center"/>
          </w:tcPr>
          <w:p w14:paraId="4DB34E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保留审批结论和意见</w:t>
            </w:r>
          </w:p>
        </w:tc>
      </w:tr>
      <w:tr w14:paraId="6471FFD3">
        <w:trPr>
          <w:cantSplit/>
          <w:jc w:val="center"/>
        </w:trPr>
        <w:tc>
          <w:tcPr>
            <w:tcW w:w="1701" w:type="dxa"/>
            <w:tcMar>
              <w:top w:w="90" w:type="dxa"/>
              <w:left w:w="100" w:type="dxa"/>
              <w:bottom w:w="90" w:type="dxa"/>
              <w:right w:w="100" w:type="dxa"/>
            </w:tcMar>
            <w:vAlign w:val="center"/>
          </w:tcPr>
          <w:p w14:paraId="3EDB98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发布时间</w:t>
            </w:r>
          </w:p>
        </w:tc>
        <w:tc>
          <w:tcPr>
            <w:tcW w:w="1701" w:type="dxa"/>
            <w:tcMar>
              <w:top w:w="90" w:type="dxa"/>
              <w:left w:w="100" w:type="dxa"/>
              <w:bottom w:w="90" w:type="dxa"/>
              <w:right w:w="100" w:type="dxa"/>
            </w:tcMar>
            <w:vAlign w:val="center"/>
          </w:tcPr>
          <w:p w14:paraId="6D4BBB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F6954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发布记录</w:t>
            </w:r>
          </w:p>
        </w:tc>
        <w:tc>
          <w:tcPr>
            <w:tcW w:w="2948" w:type="dxa"/>
            <w:tcMar>
              <w:top w:w="90" w:type="dxa"/>
              <w:left w:w="100" w:type="dxa"/>
              <w:bottom w:w="90" w:type="dxa"/>
              <w:right w:w="100" w:type="dxa"/>
            </w:tcMar>
            <w:vAlign w:val="center"/>
          </w:tcPr>
          <w:p w14:paraId="7FCA32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记录正式执行起点</w:t>
            </w:r>
          </w:p>
        </w:tc>
      </w:tr>
      <w:tr w14:paraId="68CC4E44">
        <w:trPr>
          <w:cantSplit/>
          <w:jc w:val="center"/>
        </w:trPr>
        <w:tc>
          <w:tcPr>
            <w:tcW w:w="1701" w:type="dxa"/>
            <w:shd w:val="clear" w:color="auto" w:fill="F7F7F7"/>
            <w:tcMar>
              <w:top w:w="90" w:type="dxa"/>
              <w:left w:w="100" w:type="dxa"/>
              <w:bottom w:w="90" w:type="dxa"/>
              <w:right w:w="100" w:type="dxa"/>
            </w:tcMar>
            <w:vAlign w:val="center"/>
          </w:tcPr>
          <w:p w14:paraId="767DC1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124F65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40283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5BC553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516B5F8D">
        <w:trPr>
          <w:cantSplit/>
          <w:jc w:val="center"/>
        </w:trPr>
        <w:tc>
          <w:tcPr>
            <w:tcW w:w="1701" w:type="dxa"/>
            <w:tcMar>
              <w:top w:w="90" w:type="dxa"/>
              <w:left w:w="100" w:type="dxa"/>
              <w:bottom w:w="90" w:type="dxa"/>
              <w:right w:w="100" w:type="dxa"/>
            </w:tcMar>
            <w:vAlign w:val="center"/>
          </w:tcPr>
          <w:p w14:paraId="38E12C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169D03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8D2F7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47A75B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70DEDEE6">
        <w:trPr>
          <w:cantSplit/>
          <w:jc w:val="center"/>
        </w:trPr>
        <w:tc>
          <w:tcPr>
            <w:tcW w:w="1701" w:type="dxa"/>
            <w:shd w:val="clear" w:color="auto" w:fill="F7F7F7"/>
            <w:tcMar>
              <w:top w:w="90" w:type="dxa"/>
              <w:left w:w="100" w:type="dxa"/>
              <w:bottom w:w="90" w:type="dxa"/>
              <w:right w:w="100" w:type="dxa"/>
            </w:tcMar>
            <w:vAlign w:val="center"/>
          </w:tcPr>
          <w:p w14:paraId="47B1F6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7BDF76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CFE51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17D9F7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0C7FA389">
        <w:trPr>
          <w:cantSplit/>
          <w:jc w:val="center"/>
        </w:trPr>
        <w:tc>
          <w:tcPr>
            <w:tcW w:w="1701" w:type="dxa"/>
            <w:tcMar>
              <w:top w:w="90" w:type="dxa"/>
              <w:left w:w="100" w:type="dxa"/>
              <w:bottom w:w="90" w:type="dxa"/>
              <w:right w:w="100" w:type="dxa"/>
            </w:tcMar>
            <w:vAlign w:val="center"/>
          </w:tcPr>
          <w:p w14:paraId="1FA81D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044C89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BE5CF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34A046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5A683C98">
        <w:trPr>
          <w:cantSplit/>
          <w:jc w:val="center"/>
        </w:trPr>
        <w:tc>
          <w:tcPr>
            <w:tcW w:w="1701" w:type="dxa"/>
            <w:shd w:val="clear" w:color="auto" w:fill="F7F7F7"/>
            <w:tcMar>
              <w:top w:w="90" w:type="dxa"/>
              <w:left w:w="100" w:type="dxa"/>
              <w:bottom w:w="90" w:type="dxa"/>
              <w:right w:w="100" w:type="dxa"/>
            </w:tcMar>
            <w:vAlign w:val="center"/>
          </w:tcPr>
          <w:p w14:paraId="0851DD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022B34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C35BD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695AB9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04C08084">
      <w:pPr>
        <w:spacing w:after="40"/>
      </w:pPr>
    </w:p>
    <w:p w14:paraId="272197D4">
      <w:pPr>
        <w:keepNext/>
      </w:pPr>
      <w:r>
        <w:rPr>
          <w:rFonts w:ascii="Times New Roman" w:hAnsi="Times New Roman" w:eastAsia="Songti SC" w:cs="Times New Roman"/>
          <w:b/>
          <w:color w:val="000000"/>
          <w:sz w:val="20"/>
        </w:rPr>
        <w:t>14. 采购执行跟踪</w:t>
      </w:r>
    </w:p>
    <w:p w14:paraId="42EE2BCF">
      <w:pPr>
        <w:spacing w:after="80" w:line="324" w:lineRule="auto"/>
        <w:ind w:firstLine="420"/>
        <w:jc w:val="both"/>
      </w:pPr>
      <w:r>
        <w:rPr>
          <w:rFonts w:ascii="Times New Roman" w:hAnsi="Times New Roman" w:eastAsia="Songti SC" w:cs="Times New Roman"/>
          <w:color w:val="000000"/>
          <w:sz w:val="21"/>
        </w:rPr>
        <w:t>输入输出属性：双向；权威来源或生成模块：SAP、E采、TMS与SCOS；主要消费方：采购滚动调整、驾驶舱；更新频率：准实时/日度。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6602BFA7">
        <w:trPr>
          <w:cantSplit/>
          <w:tblHeader/>
          <w:jc w:val="center"/>
        </w:trPr>
        <w:tc>
          <w:tcPr>
            <w:tcW w:w="1587" w:type="dxa"/>
            <w:shd w:val="clear" w:color="auto" w:fill="BFBFBF"/>
            <w:tcMar>
              <w:top w:w="90" w:type="dxa"/>
              <w:left w:w="100" w:type="dxa"/>
              <w:bottom w:w="90" w:type="dxa"/>
              <w:right w:w="100" w:type="dxa"/>
            </w:tcMar>
            <w:vAlign w:val="center"/>
          </w:tcPr>
          <w:p w14:paraId="76646E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4BC657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74376D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66376D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723AB9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2D37C8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598DBBD6">
        <w:trPr>
          <w:cantSplit/>
          <w:jc w:val="center"/>
        </w:trPr>
        <w:tc>
          <w:tcPr>
            <w:tcW w:w="1587" w:type="dxa"/>
            <w:tcMar>
              <w:top w:w="90" w:type="dxa"/>
              <w:left w:w="100" w:type="dxa"/>
              <w:bottom w:w="90" w:type="dxa"/>
              <w:right w:w="100" w:type="dxa"/>
            </w:tcMar>
            <w:vAlign w:val="center"/>
          </w:tcPr>
          <w:p w14:paraId="2C725A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采购执行跟踪编号★</w:t>
            </w:r>
          </w:p>
        </w:tc>
        <w:tc>
          <w:tcPr>
            <w:tcW w:w="1701" w:type="dxa"/>
            <w:tcMar>
              <w:top w:w="90" w:type="dxa"/>
              <w:left w:w="100" w:type="dxa"/>
              <w:bottom w:w="90" w:type="dxa"/>
              <w:right w:w="100" w:type="dxa"/>
            </w:tcMar>
            <w:vAlign w:val="center"/>
          </w:tcPr>
          <w:p w14:paraId="01A2FC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PUREXE_Id</w:t>
            </w:r>
          </w:p>
        </w:tc>
        <w:tc>
          <w:tcPr>
            <w:tcW w:w="1020" w:type="dxa"/>
            <w:tcMar>
              <w:top w:w="90" w:type="dxa"/>
              <w:left w:w="100" w:type="dxa"/>
              <w:bottom w:w="90" w:type="dxa"/>
              <w:right w:w="100" w:type="dxa"/>
            </w:tcMar>
            <w:vAlign w:val="center"/>
          </w:tcPr>
          <w:p w14:paraId="71A8EE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F53C7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BEB36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CAD1B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PUREXE+日期+流水号</w:t>
            </w:r>
          </w:p>
        </w:tc>
      </w:tr>
      <w:tr w14:paraId="7A390896">
        <w:trPr>
          <w:cantSplit/>
          <w:jc w:val="center"/>
        </w:trPr>
        <w:tc>
          <w:tcPr>
            <w:tcW w:w="1587" w:type="dxa"/>
            <w:shd w:val="clear" w:color="auto" w:fill="F7F7F7"/>
            <w:tcMar>
              <w:top w:w="90" w:type="dxa"/>
              <w:left w:w="100" w:type="dxa"/>
              <w:bottom w:w="90" w:type="dxa"/>
              <w:right w:w="100" w:type="dxa"/>
            </w:tcMar>
            <w:vAlign w:val="center"/>
          </w:tcPr>
          <w:p w14:paraId="1D8257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4B4AA0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581304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C4A4A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26878C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CE726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48B55DCB">
        <w:trPr>
          <w:cantSplit/>
          <w:jc w:val="center"/>
        </w:trPr>
        <w:tc>
          <w:tcPr>
            <w:tcW w:w="1587" w:type="dxa"/>
            <w:tcMar>
              <w:top w:w="90" w:type="dxa"/>
              <w:left w:w="100" w:type="dxa"/>
              <w:bottom w:w="90" w:type="dxa"/>
              <w:right w:w="100" w:type="dxa"/>
            </w:tcMar>
            <w:vAlign w:val="center"/>
          </w:tcPr>
          <w:p w14:paraId="4EB8FD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采购方案编号▲</w:t>
            </w:r>
          </w:p>
        </w:tc>
        <w:tc>
          <w:tcPr>
            <w:tcW w:w="1701" w:type="dxa"/>
            <w:tcMar>
              <w:top w:w="90" w:type="dxa"/>
              <w:left w:w="100" w:type="dxa"/>
              <w:bottom w:w="90" w:type="dxa"/>
              <w:right w:w="100" w:type="dxa"/>
            </w:tcMar>
            <w:vAlign w:val="center"/>
          </w:tcPr>
          <w:p w14:paraId="5ADCDF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Purchase_Plan_Id</w:t>
            </w:r>
          </w:p>
        </w:tc>
        <w:tc>
          <w:tcPr>
            <w:tcW w:w="1020" w:type="dxa"/>
            <w:tcMar>
              <w:top w:w="90" w:type="dxa"/>
              <w:left w:w="100" w:type="dxa"/>
              <w:bottom w:w="90" w:type="dxa"/>
              <w:right w:w="100" w:type="dxa"/>
            </w:tcMar>
            <w:vAlign w:val="center"/>
          </w:tcPr>
          <w:p w14:paraId="319827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CCCA5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0CB7C7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910FF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已发布采购方案</w:t>
            </w:r>
          </w:p>
        </w:tc>
      </w:tr>
      <w:tr w14:paraId="3529A877">
        <w:trPr>
          <w:cantSplit/>
          <w:jc w:val="center"/>
        </w:trPr>
        <w:tc>
          <w:tcPr>
            <w:tcW w:w="1587" w:type="dxa"/>
            <w:shd w:val="clear" w:color="auto" w:fill="F7F7F7"/>
            <w:tcMar>
              <w:top w:w="90" w:type="dxa"/>
              <w:left w:w="100" w:type="dxa"/>
              <w:bottom w:w="90" w:type="dxa"/>
              <w:right w:w="100" w:type="dxa"/>
            </w:tcMar>
            <w:vAlign w:val="center"/>
          </w:tcPr>
          <w:p w14:paraId="50D1DD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采购订单编号▲</w:t>
            </w:r>
          </w:p>
        </w:tc>
        <w:tc>
          <w:tcPr>
            <w:tcW w:w="1701" w:type="dxa"/>
            <w:shd w:val="clear" w:color="auto" w:fill="F7F7F7"/>
            <w:tcMar>
              <w:top w:w="90" w:type="dxa"/>
              <w:left w:w="100" w:type="dxa"/>
              <w:bottom w:w="90" w:type="dxa"/>
              <w:right w:w="100" w:type="dxa"/>
            </w:tcMar>
            <w:vAlign w:val="center"/>
          </w:tcPr>
          <w:p w14:paraId="5CFA7A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Purchase_Order_No</w:t>
            </w:r>
          </w:p>
        </w:tc>
        <w:tc>
          <w:tcPr>
            <w:tcW w:w="1020" w:type="dxa"/>
            <w:shd w:val="clear" w:color="auto" w:fill="F7F7F7"/>
            <w:tcMar>
              <w:top w:w="90" w:type="dxa"/>
              <w:left w:w="100" w:type="dxa"/>
              <w:bottom w:w="90" w:type="dxa"/>
              <w:right w:w="100" w:type="dxa"/>
            </w:tcMar>
            <w:vAlign w:val="center"/>
          </w:tcPr>
          <w:p w14:paraId="30B1EE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DE483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6D2588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0B5A3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SAP采购订单</w:t>
            </w:r>
          </w:p>
        </w:tc>
      </w:tr>
      <w:tr w14:paraId="76692EF2">
        <w:trPr>
          <w:cantSplit/>
          <w:jc w:val="center"/>
        </w:trPr>
        <w:tc>
          <w:tcPr>
            <w:tcW w:w="1587" w:type="dxa"/>
            <w:tcMar>
              <w:top w:w="90" w:type="dxa"/>
              <w:left w:w="100" w:type="dxa"/>
              <w:bottom w:w="90" w:type="dxa"/>
              <w:right w:w="100" w:type="dxa"/>
            </w:tcMar>
            <w:vAlign w:val="center"/>
          </w:tcPr>
          <w:p w14:paraId="4B5FDB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tcMar>
              <w:top w:w="90" w:type="dxa"/>
              <w:left w:w="100" w:type="dxa"/>
              <w:bottom w:w="90" w:type="dxa"/>
              <w:right w:w="100" w:type="dxa"/>
            </w:tcMar>
            <w:vAlign w:val="center"/>
          </w:tcPr>
          <w:p w14:paraId="27FC67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tcMar>
              <w:top w:w="90" w:type="dxa"/>
              <w:left w:w="100" w:type="dxa"/>
              <w:bottom w:w="90" w:type="dxa"/>
              <w:right w:w="100" w:type="dxa"/>
            </w:tcMar>
            <w:vAlign w:val="center"/>
          </w:tcPr>
          <w:p w14:paraId="788260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46B1B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7BA34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C3C0E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2D771972">
        <w:trPr>
          <w:cantSplit/>
          <w:jc w:val="center"/>
        </w:trPr>
        <w:tc>
          <w:tcPr>
            <w:tcW w:w="1587" w:type="dxa"/>
            <w:shd w:val="clear" w:color="auto" w:fill="F7F7F7"/>
            <w:tcMar>
              <w:top w:w="90" w:type="dxa"/>
              <w:left w:w="100" w:type="dxa"/>
              <w:bottom w:w="90" w:type="dxa"/>
              <w:right w:w="100" w:type="dxa"/>
            </w:tcMar>
            <w:vAlign w:val="center"/>
          </w:tcPr>
          <w:p w14:paraId="05C5DF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shd w:val="clear" w:color="auto" w:fill="F7F7F7"/>
            <w:tcMar>
              <w:top w:w="90" w:type="dxa"/>
              <w:left w:w="100" w:type="dxa"/>
              <w:bottom w:w="90" w:type="dxa"/>
              <w:right w:w="100" w:type="dxa"/>
            </w:tcMar>
            <w:vAlign w:val="center"/>
          </w:tcPr>
          <w:p w14:paraId="500322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shd w:val="clear" w:color="auto" w:fill="F7F7F7"/>
            <w:tcMar>
              <w:top w:w="90" w:type="dxa"/>
              <w:left w:w="100" w:type="dxa"/>
              <w:bottom w:w="90" w:type="dxa"/>
              <w:right w:w="100" w:type="dxa"/>
            </w:tcMar>
            <w:vAlign w:val="center"/>
          </w:tcPr>
          <w:p w14:paraId="4418E7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A5429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3E1540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FB5D4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74D0786C">
        <w:trPr>
          <w:cantSplit/>
          <w:jc w:val="center"/>
        </w:trPr>
        <w:tc>
          <w:tcPr>
            <w:tcW w:w="1587" w:type="dxa"/>
            <w:tcMar>
              <w:top w:w="90" w:type="dxa"/>
              <w:left w:w="100" w:type="dxa"/>
              <w:bottom w:w="90" w:type="dxa"/>
              <w:right w:w="100" w:type="dxa"/>
            </w:tcMar>
            <w:vAlign w:val="center"/>
          </w:tcPr>
          <w:p w14:paraId="205750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订单数量</w:t>
            </w:r>
          </w:p>
        </w:tc>
        <w:tc>
          <w:tcPr>
            <w:tcW w:w="1701" w:type="dxa"/>
            <w:tcMar>
              <w:top w:w="90" w:type="dxa"/>
              <w:left w:w="100" w:type="dxa"/>
              <w:bottom w:w="90" w:type="dxa"/>
              <w:right w:w="100" w:type="dxa"/>
            </w:tcMar>
            <w:vAlign w:val="center"/>
          </w:tcPr>
          <w:p w14:paraId="0E9B8F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Order_Qty</w:t>
            </w:r>
          </w:p>
        </w:tc>
        <w:tc>
          <w:tcPr>
            <w:tcW w:w="1020" w:type="dxa"/>
            <w:tcMar>
              <w:top w:w="90" w:type="dxa"/>
              <w:left w:w="100" w:type="dxa"/>
              <w:bottom w:w="90" w:type="dxa"/>
              <w:right w:w="100" w:type="dxa"/>
            </w:tcMar>
            <w:vAlign w:val="center"/>
          </w:tcPr>
          <w:p w14:paraId="0A3709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4D06BB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3E5927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6F13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大于0</w:t>
            </w:r>
          </w:p>
        </w:tc>
      </w:tr>
      <w:tr w14:paraId="4BE5D76D">
        <w:trPr>
          <w:cantSplit/>
          <w:jc w:val="center"/>
        </w:trPr>
        <w:tc>
          <w:tcPr>
            <w:tcW w:w="1587" w:type="dxa"/>
            <w:shd w:val="clear" w:color="auto" w:fill="F7F7F7"/>
            <w:tcMar>
              <w:top w:w="90" w:type="dxa"/>
              <w:left w:w="100" w:type="dxa"/>
              <w:bottom w:w="90" w:type="dxa"/>
              <w:right w:w="100" w:type="dxa"/>
            </w:tcMar>
            <w:vAlign w:val="center"/>
          </w:tcPr>
          <w:p w14:paraId="079E91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已发货数量</w:t>
            </w:r>
          </w:p>
        </w:tc>
        <w:tc>
          <w:tcPr>
            <w:tcW w:w="1701" w:type="dxa"/>
            <w:shd w:val="clear" w:color="auto" w:fill="F7F7F7"/>
            <w:tcMar>
              <w:top w:w="90" w:type="dxa"/>
              <w:left w:w="100" w:type="dxa"/>
              <w:bottom w:w="90" w:type="dxa"/>
              <w:right w:w="100" w:type="dxa"/>
            </w:tcMar>
            <w:vAlign w:val="center"/>
          </w:tcPr>
          <w:p w14:paraId="46EC79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Shipped_Qty</w:t>
            </w:r>
          </w:p>
        </w:tc>
        <w:tc>
          <w:tcPr>
            <w:tcW w:w="1020" w:type="dxa"/>
            <w:shd w:val="clear" w:color="auto" w:fill="F7F7F7"/>
            <w:tcMar>
              <w:top w:w="90" w:type="dxa"/>
              <w:left w:w="100" w:type="dxa"/>
              <w:bottom w:w="90" w:type="dxa"/>
              <w:right w:w="100" w:type="dxa"/>
            </w:tcMar>
            <w:vAlign w:val="center"/>
          </w:tcPr>
          <w:p w14:paraId="39294E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5D4467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7F2658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1AA79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772324CC">
        <w:trPr>
          <w:cantSplit/>
          <w:jc w:val="center"/>
        </w:trPr>
        <w:tc>
          <w:tcPr>
            <w:tcW w:w="1587" w:type="dxa"/>
            <w:tcMar>
              <w:top w:w="90" w:type="dxa"/>
              <w:left w:w="100" w:type="dxa"/>
              <w:bottom w:w="90" w:type="dxa"/>
              <w:right w:w="100" w:type="dxa"/>
            </w:tcMar>
            <w:vAlign w:val="center"/>
          </w:tcPr>
          <w:p w14:paraId="31D75A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在途数量</w:t>
            </w:r>
          </w:p>
        </w:tc>
        <w:tc>
          <w:tcPr>
            <w:tcW w:w="1701" w:type="dxa"/>
            <w:tcMar>
              <w:top w:w="90" w:type="dxa"/>
              <w:left w:w="100" w:type="dxa"/>
              <w:bottom w:w="90" w:type="dxa"/>
              <w:right w:w="100" w:type="dxa"/>
            </w:tcMar>
            <w:vAlign w:val="center"/>
          </w:tcPr>
          <w:p w14:paraId="15ABFA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Intransit_Qty</w:t>
            </w:r>
          </w:p>
        </w:tc>
        <w:tc>
          <w:tcPr>
            <w:tcW w:w="1020" w:type="dxa"/>
            <w:tcMar>
              <w:top w:w="90" w:type="dxa"/>
              <w:left w:w="100" w:type="dxa"/>
              <w:bottom w:w="90" w:type="dxa"/>
              <w:right w:w="100" w:type="dxa"/>
            </w:tcMar>
            <w:vAlign w:val="center"/>
          </w:tcPr>
          <w:p w14:paraId="0F8FA9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1B7FF1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5D558A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75F4E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686EA37F">
        <w:trPr>
          <w:cantSplit/>
          <w:jc w:val="center"/>
        </w:trPr>
        <w:tc>
          <w:tcPr>
            <w:tcW w:w="1587" w:type="dxa"/>
            <w:shd w:val="clear" w:color="auto" w:fill="F7F7F7"/>
            <w:tcMar>
              <w:top w:w="90" w:type="dxa"/>
              <w:left w:w="100" w:type="dxa"/>
              <w:bottom w:w="90" w:type="dxa"/>
              <w:right w:w="100" w:type="dxa"/>
            </w:tcMar>
            <w:vAlign w:val="center"/>
          </w:tcPr>
          <w:p w14:paraId="6C3479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实收到货数量</w:t>
            </w:r>
          </w:p>
        </w:tc>
        <w:tc>
          <w:tcPr>
            <w:tcW w:w="1701" w:type="dxa"/>
            <w:shd w:val="clear" w:color="auto" w:fill="F7F7F7"/>
            <w:tcMar>
              <w:top w:w="90" w:type="dxa"/>
              <w:left w:w="100" w:type="dxa"/>
              <w:bottom w:w="90" w:type="dxa"/>
              <w:right w:w="100" w:type="dxa"/>
            </w:tcMar>
            <w:vAlign w:val="center"/>
          </w:tcPr>
          <w:p w14:paraId="6B46C3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Received_Qty</w:t>
            </w:r>
          </w:p>
        </w:tc>
        <w:tc>
          <w:tcPr>
            <w:tcW w:w="1020" w:type="dxa"/>
            <w:shd w:val="clear" w:color="auto" w:fill="F7F7F7"/>
            <w:tcMar>
              <w:top w:w="90" w:type="dxa"/>
              <w:left w:w="100" w:type="dxa"/>
              <w:bottom w:w="90" w:type="dxa"/>
              <w:right w:w="100" w:type="dxa"/>
            </w:tcMar>
            <w:vAlign w:val="center"/>
          </w:tcPr>
          <w:p w14:paraId="39C27D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A710A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0D3864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E7A6A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7DEEEF60">
        <w:trPr>
          <w:cantSplit/>
          <w:jc w:val="center"/>
        </w:trPr>
        <w:tc>
          <w:tcPr>
            <w:tcW w:w="1587" w:type="dxa"/>
            <w:tcMar>
              <w:top w:w="90" w:type="dxa"/>
              <w:left w:w="100" w:type="dxa"/>
              <w:bottom w:w="90" w:type="dxa"/>
              <w:right w:w="100" w:type="dxa"/>
            </w:tcMar>
            <w:vAlign w:val="center"/>
          </w:tcPr>
          <w:p w14:paraId="30F2FC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质检合格数量</w:t>
            </w:r>
          </w:p>
        </w:tc>
        <w:tc>
          <w:tcPr>
            <w:tcW w:w="1701" w:type="dxa"/>
            <w:tcMar>
              <w:top w:w="90" w:type="dxa"/>
              <w:left w:w="100" w:type="dxa"/>
              <w:bottom w:w="90" w:type="dxa"/>
              <w:right w:w="100" w:type="dxa"/>
            </w:tcMar>
            <w:vAlign w:val="center"/>
          </w:tcPr>
          <w:p w14:paraId="322B74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Qualified_Qty</w:t>
            </w:r>
          </w:p>
        </w:tc>
        <w:tc>
          <w:tcPr>
            <w:tcW w:w="1020" w:type="dxa"/>
            <w:tcMar>
              <w:top w:w="90" w:type="dxa"/>
              <w:left w:w="100" w:type="dxa"/>
              <w:bottom w:w="90" w:type="dxa"/>
              <w:right w:w="100" w:type="dxa"/>
            </w:tcMar>
            <w:vAlign w:val="center"/>
          </w:tcPr>
          <w:p w14:paraId="7CC2F1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38F959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4F6A01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1DCBF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5C57F057">
        <w:trPr>
          <w:cantSplit/>
          <w:jc w:val="center"/>
        </w:trPr>
        <w:tc>
          <w:tcPr>
            <w:tcW w:w="1587" w:type="dxa"/>
            <w:shd w:val="clear" w:color="auto" w:fill="F7F7F7"/>
            <w:tcMar>
              <w:top w:w="90" w:type="dxa"/>
              <w:left w:w="100" w:type="dxa"/>
              <w:bottom w:w="90" w:type="dxa"/>
              <w:right w:w="100" w:type="dxa"/>
            </w:tcMar>
            <w:vAlign w:val="center"/>
          </w:tcPr>
          <w:p w14:paraId="1754AD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预计到货日期</w:t>
            </w:r>
          </w:p>
        </w:tc>
        <w:tc>
          <w:tcPr>
            <w:tcW w:w="1701" w:type="dxa"/>
            <w:shd w:val="clear" w:color="auto" w:fill="F7F7F7"/>
            <w:tcMar>
              <w:top w:w="90" w:type="dxa"/>
              <w:left w:w="100" w:type="dxa"/>
              <w:bottom w:w="90" w:type="dxa"/>
              <w:right w:w="100" w:type="dxa"/>
            </w:tcMar>
            <w:vAlign w:val="center"/>
          </w:tcPr>
          <w:p w14:paraId="1B626F4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Expected_Arrival_Date</w:t>
            </w:r>
          </w:p>
        </w:tc>
        <w:tc>
          <w:tcPr>
            <w:tcW w:w="1020" w:type="dxa"/>
            <w:shd w:val="clear" w:color="auto" w:fill="F7F7F7"/>
            <w:tcMar>
              <w:top w:w="90" w:type="dxa"/>
              <w:left w:w="100" w:type="dxa"/>
              <w:bottom w:w="90" w:type="dxa"/>
              <w:right w:w="100" w:type="dxa"/>
            </w:tcMar>
            <w:vAlign w:val="center"/>
          </w:tcPr>
          <w:p w14:paraId="72F4F2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603EB3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0117D3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89439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07756178">
        <w:trPr>
          <w:cantSplit/>
          <w:jc w:val="center"/>
        </w:trPr>
        <w:tc>
          <w:tcPr>
            <w:tcW w:w="1587" w:type="dxa"/>
            <w:tcMar>
              <w:top w:w="90" w:type="dxa"/>
              <w:left w:w="100" w:type="dxa"/>
              <w:bottom w:w="90" w:type="dxa"/>
              <w:right w:w="100" w:type="dxa"/>
            </w:tcMar>
            <w:vAlign w:val="center"/>
          </w:tcPr>
          <w:p w14:paraId="7A7229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执行偏差类型</w:t>
            </w:r>
          </w:p>
        </w:tc>
        <w:tc>
          <w:tcPr>
            <w:tcW w:w="1701" w:type="dxa"/>
            <w:tcMar>
              <w:top w:w="90" w:type="dxa"/>
              <w:left w:w="100" w:type="dxa"/>
              <w:bottom w:w="90" w:type="dxa"/>
              <w:right w:w="100" w:type="dxa"/>
            </w:tcMar>
            <w:vAlign w:val="center"/>
          </w:tcPr>
          <w:p w14:paraId="0FF2426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Execution_Deviation_Type</w:t>
            </w:r>
          </w:p>
        </w:tc>
        <w:tc>
          <w:tcPr>
            <w:tcW w:w="1020" w:type="dxa"/>
            <w:tcMar>
              <w:top w:w="90" w:type="dxa"/>
              <w:left w:w="100" w:type="dxa"/>
              <w:bottom w:w="90" w:type="dxa"/>
              <w:right w:w="100" w:type="dxa"/>
            </w:tcMar>
            <w:vAlign w:val="center"/>
          </w:tcPr>
          <w:p w14:paraId="72703E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3AC91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3313FA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1378A9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延期/数量不足/质量异常/拒绝承诺</w:t>
            </w:r>
          </w:p>
        </w:tc>
      </w:tr>
      <w:tr w14:paraId="691E2C58">
        <w:trPr>
          <w:cantSplit/>
          <w:jc w:val="center"/>
        </w:trPr>
        <w:tc>
          <w:tcPr>
            <w:tcW w:w="1587" w:type="dxa"/>
            <w:shd w:val="clear" w:color="auto" w:fill="F7F7F7"/>
            <w:tcMar>
              <w:top w:w="90" w:type="dxa"/>
              <w:left w:w="100" w:type="dxa"/>
              <w:bottom w:w="90" w:type="dxa"/>
              <w:right w:w="100" w:type="dxa"/>
            </w:tcMar>
            <w:vAlign w:val="center"/>
          </w:tcPr>
          <w:p w14:paraId="48607F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未完成采购承诺量</w:t>
            </w:r>
          </w:p>
        </w:tc>
        <w:tc>
          <w:tcPr>
            <w:tcW w:w="1701" w:type="dxa"/>
            <w:shd w:val="clear" w:color="auto" w:fill="F7F7F7"/>
            <w:tcMar>
              <w:top w:w="90" w:type="dxa"/>
              <w:left w:w="100" w:type="dxa"/>
              <w:bottom w:w="90" w:type="dxa"/>
              <w:right w:w="100" w:type="dxa"/>
            </w:tcMar>
            <w:vAlign w:val="center"/>
          </w:tcPr>
          <w:p w14:paraId="7D80DD9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Open_Commitment_Qty</w:t>
            </w:r>
          </w:p>
        </w:tc>
        <w:tc>
          <w:tcPr>
            <w:tcW w:w="1020" w:type="dxa"/>
            <w:shd w:val="clear" w:color="auto" w:fill="F7F7F7"/>
            <w:tcMar>
              <w:top w:w="90" w:type="dxa"/>
              <w:left w:w="100" w:type="dxa"/>
              <w:bottom w:w="90" w:type="dxa"/>
              <w:right w:w="100" w:type="dxa"/>
            </w:tcMar>
            <w:vAlign w:val="center"/>
          </w:tcPr>
          <w:p w14:paraId="4BF628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CE48E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36139D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5EDCD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2A680132">
        <w:trPr>
          <w:cantSplit/>
          <w:jc w:val="center"/>
        </w:trPr>
        <w:tc>
          <w:tcPr>
            <w:tcW w:w="1587" w:type="dxa"/>
            <w:tcMar>
              <w:top w:w="90" w:type="dxa"/>
              <w:left w:w="100" w:type="dxa"/>
              <w:bottom w:w="90" w:type="dxa"/>
              <w:right w:w="100" w:type="dxa"/>
            </w:tcMar>
            <w:vAlign w:val="center"/>
          </w:tcPr>
          <w:p w14:paraId="646F27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593892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284A5C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E9E23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7EEBE8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352EC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03415992">
        <w:trPr>
          <w:cantSplit/>
          <w:jc w:val="center"/>
        </w:trPr>
        <w:tc>
          <w:tcPr>
            <w:tcW w:w="1587" w:type="dxa"/>
            <w:shd w:val="clear" w:color="auto" w:fill="F7F7F7"/>
            <w:tcMar>
              <w:top w:w="90" w:type="dxa"/>
              <w:left w:w="100" w:type="dxa"/>
              <w:bottom w:w="90" w:type="dxa"/>
              <w:right w:w="100" w:type="dxa"/>
            </w:tcMar>
            <w:vAlign w:val="center"/>
          </w:tcPr>
          <w:p w14:paraId="618935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765019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39EB43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37115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7C06B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36755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3D3E5F3B">
        <w:trPr>
          <w:cantSplit/>
          <w:jc w:val="center"/>
        </w:trPr>
        <w:tc>
          <w:tcPr>
            <w:tcW w:w="1587" w:type="dxa"/>
            <w:tcMar>
              <w:top w:w="90" w:type="dxa"/>
              <w:left w:w="100" w:type="dxa"/>
              <w:bottom w:w="90" w:type="dxa"/>
              <w:right w:w="100" w:type="dxa"/>
            </w:tcMar>
            <w:vAlign w:val="center"/>
          </w:tcPr>
          <w:p w14:paraId="312A91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2D73C4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2F4A16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A1B71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1D6816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222D9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2696FC46">
        <w:trPr>
          <w:cantSplit/>
          <w:jc w:val="center"/>
        </w:trPr>
        <w:tc>
          <w:tcPr>
            <w:tcW w:w="1587" w:type="dxa"/>
            <w:shd w:val="clear" w:color="auto" w:fill="F7F7F7"/>
            <w:tcMar>
              <w:top w:w="90" w:type="dxa"/>
              <w:left w:w="100" w:type="dxa"/>
              <w:bottom w:w="90" w:type="dxa"/>
              <w:right w:w="100" w:type="dxa"/>
            </w:tcMar>
            <w:vAlign w:val="center"/>
          </w:tcPr>
          <w:p w14:paraId="68A845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616D8B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30E921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2B7DB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50458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00157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7C000FE">
        <w:trPr>
          <w:cantSplit/>
          <w:jc w:val="center"/>
        </w:trPr>
        <w:tc>
          <w:tcPr>
            <w:tcW w:w="1587" w:type="dxa"/>
            <w:tcMar>
              <w:top w:w="90" w:type="dxa"/>
              <w:left w:w="100" w:type="dxa"/>
              <w:bottom w:w="90" w:type="dxa"/>
              <w:right w:w="100" w:type="dxa"/>
            </w:tcMar>
            <w:vAlign w:val="center"/>
          </w:tcPr>
          <w:p w14:paraId="48FEAF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66CBE0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7A8FD3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187CBF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B94E6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A7D44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40B77D93">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E20A939">
        <w:trPr>
          <w:cantSplit/>
          <w:tblHeader/>
          <w:jc w:val="center"/>
        </w:trPr>
        <w:tc>
          <w:tcPr>
            <w:tcW w:w="1701" w:type="dxa"/>
            <w:shd w:val="clear" w:color="auto" w:fill="BFBFBF"/>
            <w:tcMar>
              <w:top w:w="90" w:type="dxa"/>
              <w:left w:w="100" w:type="dxa"/>
              <w:bottom w:w="90" w:type="dxa"/>
              <w:right w:w="100" w:type="dxa"/>
            </w:tcMar>
            <w:vAlign w:val="center"/>
          </w:tcPr>
          <w:p w14:paraId="77B94B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6FB481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24775E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0A2915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450B1E7A">
        <w:trPr>
          <w:cantSplit/>
          <w:jc w:val="center"/>
        </w:trPr>
        <w:tc>
          <w:tcPr>
            <w:tcW w:w="1701" w:type="dxa"/>
            <w:tcMar>
              <w:top w:w="90" w:type="dxa"/>
              <w:left w:w="100" w:type="dxa"/>
              <w:bottom w:w="90" w:type="dxa"/>
              <w:right w:w="100" w:type="dxa"/>
            </w:tcMar>
            <w:vAlign w:val="center"/>
          </w:tcPr>
          <w:p w14:paraId="536160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采购执行跟踪编号★</w:t>
            </w:r>
          </w:p>
        </w:tc>
        <w:tc>
          <w:tcPr>
            <w:tcW w:w="1701" w:type="dxa"/>
            <w:tcMar>
              <w:top w:w="90" w:type="dxa"/>
              <w:left w:w="100" w:type="dxa"/>
              <w:bottom w:w="90" w:type="dxa"/>
              <w:right w:w="100" w:type="dxa"/>
            </w:tcMar>
            <w:vAlign w:val="center"/>
          </w:tcPr>
          <w:p w14:paraId="544AC5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219D3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21B0A8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791DC3D0">
        <w:trPr>
          <w:cantSplit/>
          <w:jc w:val="center"/>
        </w:trPr>
        <w:tc>
          <w:tcPr>
            <w:tcW w:w="1701" w:type="dxa"/>
            <w:shd w:val="clear" w:color="auto" w:fill="F7F7F7"/>
            <w:tcMar>
              <w:top w:w="90" w:type="dxa"/>
              <w:left w:w="100" w:type="dxa"/>
              <w:bottom w:w="90" w:type="dxa"/>
              <w:right w:w="100" w:type="dxa"/>
            </w:tcMar>
            <w:vAlign w:val="center"/>
          </w:tcPr>
          <w:p w14:paraId="010F73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6D70B9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9CCFF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7636D5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1252C582">
        <w:trPr>
          <w:cantSplit/>
          <w:jc w:val="center"/>
        </w:trPr>
        <w:tc>
          <w:tcPr>
            <w:tcW w:w="1701" w:type="dxa"/>
            <w:tcMar>
              <w:top w:w="90" w:type="dxa"/>
              <w:left w:w="100" w:type="dxa"/>
              <w:bottom w:w="90" w:type="dxa"/>
              <w:right w:w="100" w:type="dxa"/>
            </w:tcMar>
            <w:vAlign w:val="center"/>
          </w:tcPr>
          <w:p w14:paraId="518DDD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采购方案编号▲</w:t>
            </w:r>
          </w:p>
        </w:tc>
        <w:tc>
          <w:tcPr>
            <w:tcW w:w="1701" w:type="dxa"/>
            <w:tcMar>
              <w:top w:w="90" w:type="dxa"/>
              <w:left w:w="100" w:type="dxa"/>
              <w:bottom w:w="90" w:type="dxa"/>
              <w:right w:w="100" w:type="dxa"/>
            </w:tcMar>
            <w:vAlign w:val="center"/>
          </w:tcPr>
          <w:p w14:paraId="7ACBCC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75A3F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62CB0D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关联执行依据</w:t>
            </w:r>
          </w:p>
        </w:tc>
      </w:tr>
      <w:tr w14:paraId="64100132">
        <w:trPr>
          <w:cantSplit/>
          <w:jc w:val="center"/>
        </w:trPr>
        <w:tc>
          <w:tcPr>
            <w:tcW w:w="1701" w:type="dxa"/>
            <w:shd w:val="clear" w:color="auto" w:fill="F7F7F7"/>
            <w:tcMar>
              <w:top w:w="90" w:type="dxa"/>
              <w:left w:w="100" w:type="dxa"/>
              <w:bottom w:w="90" w:type="dxa"/>
              <w:right w:w="100" w:type="dxa"/>
            </w:tcMar>
            <w:vAlign w:val="center"/>
          </w:tcPr>
          <w:p w14:paraId="7F9FFA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采购订单编号▲</w:t>
            </w:r>
          </w:p>
        </w:tc>
        <w:tc>
          <w:tcPr>
            <w:tcW w:w="1701" w:type="dxa"/>
            <w:shd w:val="clear" w:color="auto" w:fill="F7F7F7"/>
            <w:tcMar>
              <w:top w:w="90" w:type="dxa"/>
              <w:left w:w="100" w:type="dxa"/>
              <w:bottom w:w="90" w:type="dxa"/>
              <w:right w:w="100" w:type="dxa"/>
            </w:tcMar>
            <w:vAlign w:val="center"/>
          </w:tcPr>
          <w:p w14:paraId="317DBE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245EAF4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建议：Purchase_Order_No</w:t>
            </w:r>
          </w:p>
        </w:tc>
        <w:tc>
          <w:tcPr>
            <w:tcW w:w="2948" w:type="dxa"/>
            <w:shd w:val="clear" w:color="auto" w:fill="F7F7F7"/>
            <w:tcMar>
              <w:top w:w="90" w:type="dxa"/>
              <w:left w:w="100" w:type="dxa"/>
              <w:bottom w:w="90" w:type="dxa"/>
              <w:right w:w="100" w:type="dxa"/>
            </w:tcMar>
            <w:vAlign w:val="center"/>
          </w:tcPr>
          <w:p w14:paraId="2E046E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按采购订单号直接映射</w:t>
            </w:r>
          </w:p>
        </w:tc>
      </w:tr>
      <w:tr w14:paraId="42F249EB">
        <w:trPr>
          <w:cantSplit/>
          <w:jc w:val="center"/>
        </w:trPr>
        <w:tc>
          <w:tcPr>
            <w:tcW w:w="1701" w:type="dxa"/>
            <w:tcMar>
              <w:top w:w="90" w:type="dxa"/>
              <w:left w:w="100" w:type="dxa"/>
              <w:bottom w:w="90" w:type="dxa"/>
              <w:right w:w="100" w:type="dxa"/>
            </w:tcMar>
            <w:vAlign w:val="center"/>
          </w:tcPr>
          <w:p w14:paraId="79C9B9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tcMar>
              <w:top w:w="90" w:type="dxa"/>
              <w:left w:w="100" w:type="dxa"/>
              <w:bottom w:w="90" w:type="dxa"/>
              <w:right w:w="100" w:type="dxa"/>
            </w:tcMar>
            <w:vAlign w:val="center"/>
          </w:tcPr>
          <w:p w14:paraId="4EFE2A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26DF30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tcMar>
              <w:top w:w="90" w:type="dxa"/>
              <w:left w:w="100" w:type="dxa"/>
              <w:bottom w:w="90" w:type="dxa"/>
              <w:right w:w="100" w:type="dxa"/>
            </w:tcMar>
            <w:vAlign w:val="center"/>
          </w:tcPr>
          <w:p w14:paraId="7A5EC0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0ADCECCC">
        <w:trPr>
          <w:cantSplit/>
          <w:jc w:val="center"/>
        </w:trPr>
        <w:tc>
          <w:tcPr>
            <w:tcW w:w="1701" w:type="dxa"/>
            <w:shd w:val="clear" w:color="auto" w:fill="F7F7F7"/>
            <w:tcMar>
              <w:top w:w="90" w:type="dxa"/>
              <w:left w:w="100" w:type="dxa"/>
              <w:bottom w:w="90" w:type="dxa"/>
              <w:right w:w="100" w:type="dxa"/>
            </w:tcMar>
            <w:vAlign w:val="center"/>
          </w:tcPr>
          <w:p w14:paraId="4592FB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shd w:val="clear" w:color="auto" w:fill="F7F7F7"/>
            <w:tcMar>
              <w:top w:w="90" w:type="dxa"/>
              <w:left w:w="100" w:type="dxa"/>
              <w:bottom w:w="90" w:type="dxa"/>
              <w:right w:w="100" w:type="dxa"/>
            </w:tcMar>
            <w:vAlign w:val="center"/>
          </w:tcPr>
          <w:p w14:paraId="5D8BA3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5B19F0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shd w:val="clear" w:color="auto" w:fill="F7F7F7"/>
            <w:tcMar>
              <w:top w:w="90" w:type="dxa"/>
              <w:left w:w="100" w:type="dxa"/>
              <w:bottom w:w="90" w:type="dxa"/>
              <w:right w:w="100" w:type="dxa"/>
            </w:tcMar>
            <w:vAlign w:val="center"/>
          </w:tcPr>
          <w:p w14:paraId="652CEB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21C39F49">
        <w:trPr>
          <w:cantSplit/>
          <w:jc w:val="center"/>
        </w:trPr>
        <w:tc>
          <w:tcPr>
            <w:tcW w:w="1701" w:type="dxa"/>
            <w:tcMar>
              <w:top w:w="90" w:type="dxa"/>
              <w:left w:w="100" w:type="dxa"/>
              <w:bottom w:w="90" w:type="dxa"/>
              <w:right w:w="100" w:type="dxa"/>
            </w:tcMar>
            <w:vAlign w:val="center"/>
          </w:tcPr>
          <w:p w14:paraId="2419E2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订单数量</w:t>
            </w:r>
          </w:p>
        </w:tc>
        <w:tc>
          <w:tcPr>
            <w:tcW w:w="1701" w:type="dxa"/>
            <w:tcMar>
              <w:top w:w="90" w:type="dxa"/>
              <w:left w:w="100" w:type="dxa"/>
              <w:bottom w:w="90" w:type="dxa"/>
              <w:right w:w="100" w:type="dxa"/>
            </w:tcMar>
            <w:vAlign w:val="center"/>
          </w:tcPr>
          <w:p w14:paraId="2B1E5E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21FB60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建议：Order_Qty</w:t>
            </w:r>
          </w:p>
        </w:tc>
        <w:tc>
          <w:tcPr>
            <w:tcW w:w="2948" w:type="dxa"/>
            <w:tcMar>
              <w:top w:w="90" w:type="dxa"/>
              <w:left w:w="100" w:type="dxa"/>
              <w:bottom w:w="90" w:type="dxa"/>
              <w:right w:w="100" w:type="dxa"/>
            </w:tcMar>
            <w:vAlign w:val="center"/>
          </w:tcPr>
          <w:p w14:paraId="4069D4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按订单基本计量单位转换</w:t>
            </w:r>
          </w:p>
        </w:tc>
      </w:tr>
      <w:tr w14:paraId="67FE8BF9">
        <w:trPr>
          <w:cantSplit/>
          <w:jc w:val="center"/>
        </w:trPr>
        <w:tc>
          <w:tcPr>
            <w:tcW w:w="1701" w:type="dxa"/>
            <w:shd w:val="clear" w:color="auto" w:fill="F7F7F7"/>
            <w:tcMar>
              <w:top w:w="90" w:type="dxa"/>
              <w:left w:w="100" w:type="dxa"/>
              <w:bottom w:w="90" w:type="dxa"/>
              <w:right w:w="100" w:type="dxa"/>
            </w:tcMar>
            <w:vAlign w:val="center"/>
          </w:tcPr>
          <w:p w14:paraId="75F7B0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已发货数量</w:t>
            </w:r>
          </w:p>
        </w:tc>
        <w:tc>
          <w:tcPr>
            <w:tcW w:w="1701" w:type="dxa"/>
            <w:shd w:val="clear" w:color="auto" w:fill="F7F7F7"/>
            <w:tcMar>
              <w:top w:w="90" w:type="dxa"/>
              <w:left w:w="100" w:type="dxa"/>
              <w:bottom w:w="90" w:type="dxa"/>
              <w:right w:w="100" w:type="dxa"/>
            </w:tcMar>
            <w:vAlign w:val="center"/>
          </w:tcPr>
          <w:p w14:paraId="2ED9F7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TMS/供应商平台</w:t>
            </w:r>
          </w:p>
        </w:tc>
        <w:tc>
          <w:tcPr>
            <w:tcW w:w="1701" w:type="dxa"/>
            <w:shd w:val="clear" w:color="auto" w:fill="F7F7F7"/>
            <w:tcMar>
              <w:top w:w="90" w:type="dxa"/>
              <w:left w:w="100" w:type="dxa"/>
              <w:bottom w:w="90" w:type="dxa"/>
              <w:right w:w="100" w:type="dxa"/>
            </w:tcMar>
            <w:vAlign w:val="center"/>
          </w:tcPr>
          <w:p w14:paraId="1E0120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建议：Shipped_Qty</w:t>
            </w:r>
          </w:p>
        </w:tc>
        <w:tc>
          <w:tcPr>
            <w:tcW w:w="2948" w:type="dxa"/>
            <w:shd w:val="clear" w:color="auto" w:fill="F7F7F7"/>
            <w:tcMar>
              <w:top w:w="90" w:type="dxa"/>
              <w:left w:w="100" w:type="dxa"/>
              <w:bottom w:w="90" w:type="dxa"/>
              <w:right w:w="100" w:type="dxa"/>
            </w:tcMar>
            <w:vAlign w:val="center"/>
          </w:tcPr>
          <w:p w14:paraId="703E00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汇总有效发运记录</w:t>
            </w:r>
          </w:p>
        </w:tc>
      </w:tr>
      <w:tr w14:paraId="490DA73E">
        <w:trPr>
          <w:cantSplit/>
          <w:jc w:val="center"/>
        </w:trPr>
        <w:tc>
          <w:tcPr>
            <w:tcW w:w="1701" w:type="dxa"/>
            <w:tcMar>
              <w:top w:w="90" w:type="dxa"/>
              <w:left w:w="100" w:type="dxa"/>
              <w:bottom w:w="90" w:type="dxa"/>
              <w:right w:w="100" w:type="dxa"/>
            </w:tcMar>
            <w:vAlign w:val="center"/>
          </w:tcPr>
          <w:p w14:paraId="3AE649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在途数量</w:t>
            </w:r>
          </w:p>
        </w:tc>
        <w:tc>
          <w:tcPr>
            <w:tcW w:w="1701" w:type="dxa"/>
            <w:tcMar>
              <w:top w:w="90" w:type="dxa"/>
              <w:left w:w="100" w:type="dxa"/>
              <w:bottom w:w="90" w:type="dxa"/>
              <w:right w:w="100" w:type="dxa"/>
            </w:tcMar>
            <w:vAlign w:val="center"/>
          </w:tcPr>
          <w:p w14:paraId="480938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w:t>
            </w:r>
          </w:p>
        </w:tc>
        <w:tc>
          <w:tcPr>
            <w:tcW w:w="1701" w:type="dxa"/>
            <w:tcMar>
              <w:top w:w="90" w:type="dxa"/>
              <w:left w:w="100" w:type="dxa"/>
              <w:bottom w:w="90" w:type="dxa"/>
              <w:right w:w="100" w:type="dxa"/>
            </w:tcMar>
            <w:vAlign w:val="center"/>
          </w:tcPr>
          <w:p w14:paraId="53840D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建议：Intransit_Qty</w:t>
            </w:r>
          </w:p>
        </w:tc>
        <w:tc>
          <w:tcPr>
            <w:tcW w:w="2948" w:type="dxa"/>
            <w:tcMar>
              <w:top w:w="90" w:type="dxa"/>
              <w:left w:w="100" w:type="dxa"/>
              <w:bottom w:w="90" w:type="dxa"/>
              <w:right w:w="100" w:type="dxa"/>
            </w:tcMar>
            <w:vAlign w:val="center"/>
          </w:tcPr>
          <w:p w14:paraId="3107E8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已发运未签收数量</w:t>
            </w:r>
          </w:p>
        </w:tc>
      </w:tr>
      <w:tr w14:paraId="36000EB8">
        <w:trPr>
          <w:cantSplit/>
          <w:jc w:val="center"/>
        </w:trPr>
        <w:tc>
          <w:tcPr>
            <w:tcW w:w="1701" w:type="dxa"/>
            <w:shd w:val="clear" w:color="auto" w:fill="F7F7F7"/>
            <w:tcMar>
              <w:top w:w="90" w:type="dxa"/>
              <w:left w:w="100" w:type="dxa"/>
              <w:bottom w:w="90" w:type="dxa"/>
              <w:right w:w="100" w:type="dxa"/>
            </w:tcMar>
            <w:vAlign w:val="center"/>
          </w:tcPr>
          <w:p w14:paraId="03E25D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实收到货数量</w:t>
            </w:r>
          </w:p>
        </w:tc>
        <w:tc>
          <w:tcPr>
            <w:tcW w:w="1701" w:type="dxa"/>
            <w:shd w:val="clear" w:color="auto" w:fill="F7F7F7"/>
            <w:tcMar>
              <w:top w:w="90" w:type="dxa"/>
              <w:left w:w="100" w:type="dxa"/>
              <w:bottom w:w="90" w:type="dxa"/>
              <w:right w:w="100" w:type="dxa"/>
            </w:tcMar>
            <w:vAlign w:val="center"/>
          </w:tcPr>
          <w:p w14:paraId="59DBD4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SAP/WMS</w:t>
            </w:r>
          </w:p>
        </w:tc>
        <w:tc>
          <w:tcPr>
            <w:tcW w:w="1701" w:type="dxa"/>
            <w:shd w:val="clear" w:color="auto" w:fill="F7F7F7"/>
            <w:tcMar>
              <w:top w:w="90" w:type="dxa"/>
              <w:left w:w="100" w:type="dxa"/>
              <w:bottom w:w="90" w:type="dxa"/>
              <w:right w:w="100" w:type="dxa"/>
            </w:tcMar>
            <w:vAlign w:val="center"/>
          </w:tcPr>
          <w:p w14:paraId="7A9BC3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建议：Received_Qty</w:t>
            </w:r>
          </w:p>
        </w:tc>
        <w:tc>
          <w:tcPr>
            <w:tcW w:w="2948" w:type="dxa"/>
            <w:shd w:val="clear" w:color="auto" w:fill="F7F7F7"/>
            <w:tcMar>
              <w:top w:w="90" w:type="dxa"/>
              <w:left w:w="100" w:type="dxa"/>
              <w:bottom w:w="90" w:type="dxa"/>
              <w:right w:w="100" w:type="dxa"/>
            </w:tcMar>
            <w:vAlign w:val="center"/>
          </w:tcPr>
          <w:p w14:paraId="1EB941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汇总收货过账数量</w:t>
            </w:r>
          </w:p>
        </w:tc>
      </w:tr>
      <w:tr w14:paraId="45101511">
        <w:trPr>
          <w:cantSplit/>
          <w:jc w:val="center"/>
        </w:trPr>
        <w:tc>
          <w:tcPr>
            <w:tcW w:w="1701" w:type="dxa"/>
            <w:tcMar>
              <w:top w:w="90" w:type="dxa"/>
              <w:left w:w="100" w:type="dxa"/>
              <w:bottom w:w="90" w:type="dxa"/>
              <w:right w:w="100" w:type="dxa"/>
            </w:tcMar>
            <w:vAlign w:val="center"/>
          </w:tcPr>
          <w:p w14:paraId="6DBD60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质检合格数量</w:t>
            </w:r>
          </w:p>
        </w:tc>
        <w:tc>
          <w:tcPr>
            <w:tcW w:w="1701" w:type="dxa"/>
            <w:tcMar>
              <w:top w:w="90" w:type="dxa"/>
              <w:left w:w="100" w:type="dxa"/>
              <w:bottom w:w="90" w:type="dxa"/>
              <w:right w:w="100" w:type="dxa"/>
            </w:tcMar>
            <w:vAlign w:val="center"/>
          </w:tcPr>
          <w:p w14:paraId="7F2DEB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QMS/LIMS</w:t>
            </w:r>
          </w:p>
        </w:tc>
        <w:tc>
          <w:tcPr>
            <w:tcW w:w="1701" w:type="dxa"/>
            <w:tcMar>
              <w:top w:w="90" w:type="dxa"/>
              <w:left w:w="100" w:type="dxa"/>
              <w:bottom w:w="90" w:type="dxa"/>
              <w:right w:w="100" w:type="dxa"/>
            </w:tcMar>
            <w:vAlign w:val="center"/>
          </w:tcPr>
          <w:p w14:paraId="59C913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建议：Qualified_Qty</w:t>
            </w:r>
          </w:p>
        </w:tc>
        <w:tc>
          <w:tcPr>
            <w:tcW w:w="2948" w:type="dxa"/>
            <w:tcMar>
              <w:top w:w="90" w:type="dxa"/>
              <w:left w:w="100" w:type="dxa"/>
              <w:bottom w:w="90" w:type="dxa"/>
              <w:right w:w="100" w:type="dxa"/>
            </w:tcMar>
            <w:vAlign w:val="center"/>
          </w:tcPr>
          <w:p w14:paraId="479166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汇总已判定合格数量</w:t>
            </w:r>
          </w:p>
        </w:tc>
      </w:tr>
      <w:tr w14:paraId="7D21F45B">
        <w:trPr>
          <w:cantSplit/>
          <w:jc w:val="center"/>
        </w:trPr>
        <w:tc>
          <w:tcPr>
            <w:tcW w:w="1701" w:type="dxa"/>
            <w:shd w:val="clear" w:color="auto" w:fill="F7F7F7"/>
            <w:tcMar>
              <w:top w:w="90" w:type="dxa"/>
              <w:left w:w="100" w:type="dxa"/>
              <w:bottom w:w="90" w:type="dxa"/>
              <w:right w:w="100" w:type="dxa"/>
            </w:tcMar>
            <w:vAlign w:val="center"/>
          </w:tcPr>
          <w:p w14:paraId="3ACC7F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预计到货日期</w:t>
            </w:r>
          </w:p>
        </w:tc>
        <w:tc>
          <w:tcPr>
            <w:tcW w:w="1701" w:type="dxa"/>
            <w:shd w:val="clear" w:color="auto" w:fill="F7F7F7"/>
            <w:tcMar>
              <w:top w:w="90" w:type="dxa"/>
              <w:left w:w="100" w:type="dxa"/>
              <w:bottom w:w="90" w:type="dxa"/>
              <w:right w:w="100" w:type="dxa"/>
            </w:tcMar>
            <w:vAlign w:val="center"/>
          </w:tcPr>
          <w:p w14:paraId="128E8C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TMS/供应商平台</w:t>
            </w:r>
          </w:p>
        </w:tc>
        <w:tc>
          <w:tcPr>
            <w:tcW w:w="1701" w:type="dxa"/>
            <w:shd w:val="clear" w:color="auto" w:fill="F7F7F7"/>
            <w:tcMar>
              <w:top w:w="90" w:type="dxa"/>
              <w:left w:w="100" w:type="dxa"/>
              <w:bottom w:w="90" w:type="dxa"/>
              <w:right w:w="100" w:type="dxa"/>
            </w:tcMar>
            <w:vAlign w:val="center"/>
          </w:tcPr>
          <w:p w14:paraId="2F2CFD7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建议：Expected_Arrival_Date</w:t>
            </w:r>
          </w:p>
        </w:tc>
        <w:tc>
          <w:tcPr>
            <w:tcW w:w="2948" w:type="dxa"/>
            <w:shd w:val="clear" w:color="auto" w:fill="F7F7F7"/>
            <w:tcMar>
              <w:top w:w="90" w:type="dxa"/>
              <w:left w:w="100" w:type="dxa"/>
              <w:bottom w:w="90" w:type="dxa"/>
              <w:right w:w="100" w:type="dxa"/>
            </w:tcMar>
            <w:vAlign w:val="center"/>
          </w:tcPr>
          <w:p w14:paraId="157C4A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取最新有效预计到货日</w:t>
            </w:r>
          </w:p>
        </w:tc>
      </w:tr>
      <w:tr w14:paraId="1DE44599">
        <w:trPr>
          <w:cantSplit/>
          <w:jc w:val="center"/>
        </w:trPr>
        <w:tc>
          <w:tcPr>
            <w:tcW w:w="1701" w:type="dxa"/>
            <w:tcMar>
              <w:top w:w="90" w:type="dxa"/>
              <w:left w:w="100" w:type="dxa"/>
              <w:bottom w:w="90" w:type="dxa"/>
              <w:right w:w="100" w:type="dxa"/>
            </w:tcMar>
            <w:vAlign w:val="center"/>
          </w:tcPr>
          <w:p w14:paraId="1854AF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执行偏差类型</w:t>
            </w:r>
          </w:p>
        </w:tc>
        <w:tc>
          <w:tcPr>
            <w:tcW w:w="1701" w:type="dxa"/>
            <w:tcMar>
              <w:top w:w="90" w:type="dxa"/>
              <w:left w:w="100" w:type="dxa"/>
              <w:bottom w:w="90" w:type="dxa"/>
              <w:right w:w="100" w:type="dxa"/>
            </w:tcMar>
            <w:vAlign w:val="center"/>
          </w:tcPr>
          <w:p w14:paraId="3BBBE9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ABA69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tcMar>
              <w:top w:w="90" w:type="dxa"/>
              <w:left w:w="100" w:type="dxa"/>
              <w:bottom w:w="90" w:type="dxa"/>
              <w:right w:w="100" w:type="dxa"/>
            </w:tcMar>
            <w:vAlign w:val="center"/>
          </w:tcPr>
          <w:p w14:paraId="534265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比较计划与实际执行形成</w:t>
            </w:r>
          </w:p>
        </w:tc>
      </w:tr>
      <w:tr w14:paraId="36A1213E">
        <w:trPr>
          <w:cantSplit/>
          <w:jc w:val="center"/>
        </w:trPr>
        <w:tc>
          <w:tcPr>
            <w:tcW w:w="1701" w:type="dxa"/>
            <w:shd w:val="clear" w:color="auto" w:fill="F7F7F7"/>
            <w:tcMar>
              <w:top w:w="90" w:type="dxa"/>
              <w:left w:w="100" w:type="dxa"/>
              <w:bottom w:w="90" w:type="dxa"/>
              <w:right w:w="100" w:type="dxa"/>
            </w:tcMar>
            <w:vAlign w:val="center"/>
          </w:tcPr>
          <w:p w14:paraId="11D74D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未完成采购承诺量</w:t>
            </w:r>
          </w:p>
        </w:tc>
        <w:tc>
          <w:tcPr>
            <w:tcW w:w="1701" w:type="dxa"/>
            <w:shd w:val="clear" w:color="auto" w:fill="F7F7F7"/>
            <w:tcMar>
              <w:top w:w="90" w:type="dxa"/>
              <w:left w:w="100" w:type="dxa"/>
              <w:bottom w:w="90" w:type="dxa"/>
              <w:right w:w="100" w:type="dxa"/>
            </w:tcMar>
            <w:vAlign w:val="center"/>
          </w:tcPr>
          <w:p w14:paraId="304CA1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719D7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shd w:val="clear" w:color="auto" w:fill="F7F7F7"/>
            <w:tcMar>
              <w:top w:w="90" w:type="dxa"/>
              <w:left w:w="100" w:type="dxa"/>
              <w:bottom w:w="90" w:type="dxa"/>
              <w:right w:w="100" w:type="dxa"/>
            </w:tcMar>
            <w:vAlign w:val="center"/>
          </w:tcPr>
          <w:p w14:paraId="64AAFD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订单量减有效收货或取消量</w:t>
            </w:r>
          </w:p>
        </w:tc>
      </w:tr>
      <w:tr w14:paraId="5B3E4E2A">
        <w:trPr>
          <w:cantSplit/>
          <w:jc w:val="center"/>
        </w:trPr>
        <w:tc>
          <w:tcPr>
            <w:tcW w:w="1701" w:type="dxa"/>
            <w:tcMar>
              <w:top w:w="90" w:type="dxa"/>
              <w:left w:w="100" w:type="dxa"/>
              <w:bottom w:w="90" w:type="dxa"/>
              <w:right w:w="100" w:type="dxa"/>
            </w:tcMar>
            <w:vAlign w:val="center"/>
          </w:tcPr>
          <w:p w14:paraId="6651EC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557C08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30186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653763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78A82B72">
        <w:trPr>
          <w:cantSplit/>
          <w:jc w:val="center"/>
        </w:trPr>
        <w:tc>
          <w:tcPr>
            <w:tcW w:w="1701" w:type="dxa"/>
            <w:shd w:val="clear" w:color="auto" w:fill="F7F7F7"/>
            <w:tcMar>
              <w:top w:w="90" w:type="dxa"/>
              <w:left w:w="100" w:type="dxa"/>
              <w:bottom w:w="90" w:type="dxa"/>
              <w:right w:w="100" w:type="dxa"/>
            </w:tcMar>
            <w:vAlign w:val="center"/>
          </w:tcPr>
          <w:p w14:paraId="411364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678776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978DE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52AE65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034CF16E">
        <w:trPr>
          <w:cantSplit/>
          <w:jc w:val="center"/>
        </w:trPr>
        <w:tc>
          <w:tcPr>
            <w:tcW w:w="1701" w:type="dxa"/>
            <w:tcMar>
              <w:top w:w="90" w:type="dxa"/>
              <w:left w:w="100" w:type="dxa"/>
              <w:bottom w:w="90" w:type="dxa"/>
              <w:right w:w="100" w:type="dxa"/>
            </w:tcMar>
            <w:vAlign w:val="center"/>
          </w:tcPr>
          <w:p w14:paraId="39F535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5E3FD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3119F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1DE7EE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4E4ED1BA">
        <w:trPr>
          <w:cantSplit/>
          <w:jc w:val="center"/>
        </w:trPr>
        <w:tc>
          <w:tcPr>
            <w:tcW w:w="1701" w:type="dxa"/>
            <w:shd w:val="clear" w:color="auto" w:fill="F7F7F7"/>
            <w:tcMar>
              <w:top w:w="90" w:type="dxa"/>
              <w:left w:w="100" w:type="dxa"/>
              <w:bottom w:w="90" w:type="dxa"/>
              <w:right w:w="100" w:type="dxa"/>
            </w:tcMar>
            <w:vAlign w:val="center"/>
          </w:tcPr>
          <w:p w14:paraId="39A731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4B577B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3CF96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409933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70330DD1">
        <w:trPr>
          <w:cantSplit/>
          <w:jc w:val="center"/>
        </w:trPr>
        <w:tc>
          <w:tcPr>
            <w:tcW w:w="1701" w:type="dxa"/>
            <w:tcMar>
              <w:top w:w="90" w:type="dxa"/>
              <w:left w:w="100" w:type="dxa"/>
              <w:bottom w:w="90" w:type="dxa"/>
              <w:right w:w="100" w:type="dxa"/>
            </w:tcMar>
            <w:vAlign w:val="center"/>
          </w:tcPr>
          <w:p w14:paraId="3813E5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024F83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540BC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0EE7DB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7BB30B0C">
      <w:pPr>
        <w:spacing w:after="40"/>
      </w:pPr>
    </w:p>
    <w:p w14:paraId="0D1D8DAB">
      <w:pPr>
        <w:keepNext/>
      </w:pPr>
      <w:r>
        <w:rPr>
          <w:rFonts w:ascii="Times New Roman" w:hAnsi="Times New Roman" w:eastAsia="Songti SC" w:cs="Times New Roman"/>
          <w:b/>
          <w:color w:val="000000"/>
          <w:sz w:val="22"/>
        </w:rPr>
        <w:t>要货计划数据实体</w:t>
      </w:r>
    </w:p>
    <w:p w14:paraId="4769822A">
      <w:pPr>
        <w:keepNext/>
      </w:pPr>
      <w:r>
        <w:rPr>
          <w:rFonts w:ascii="Times New Roman" w:hAnsi="Times New Roman" w:eastAsia="Songti SC" w:cs="Times New Roman"/>
          <w:b/>
          <w:color w:val="000000"/>
          <w:sz w:val="20"/>
        </w:rPr>
        <w:t>15. 要货条件版本</w:t>
      </w:r>
    </w:p>
    <w:p w14:paraId="07C8A402">
      <w:pPr>
        <w:spacing w:after="80" w:line="324" w:lineRule="auto"/>
        <w:ind w:firstLine="420"/>
        <w:jc w:val="both"/>
      </w:pPr>
      <w:r>
        <w:rPr>
          <w:rFonts w:ascii="Times New Roman" w:hAnsi="Times New Roman" w:eastAsia="Songti SC" w:cs="Times New Roman"/>
          <w:color w:val="000000"/>
          <w:sz w:val="21"/>
        </w:rPr>
        <w:t>输入输出属性：输入；权威来源或生成模块：SCOS要货模块；主要消费方：要货优化算法容器；更新频率：版本发布。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55DA684C">
        <w:trPr>
          <w:cantSplit/>
          <w:tblHeader/>
          <w:jc w:val="center"/>
        </w:trPr>
        <w:tc>
          <w:tcPr>
            <w:tcW w:w="1587" w:type="dxa"/>
            <w:shd w:val="clear" w:color="auto" w:fill="BFBFBF"/>
            <w:tcMar>
              <w:top w:w="90" w:type="dxa"/>
              <w:left w:w="100" w:type="dxa"/>
              <w:bottom w:w="90" w:type="dxa"/>
              <w:right w:w="100" w:type="dxa"/>
            </w:tcMar>
            <w:vAlign w:val="center"/>
          </w:tcPr>
          <w:p w14:paraId="33D80D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2E4C3D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14FE1F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6E299D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7D7BF6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1ECFBE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145A6861">
        <w:trPr>
          <w:cantSplit/>
          <w:jc w:val="center"/>
        </w:trPr>
        <w:tc>
          <w:tcPr>
            <w:tcW w:w="1587" w:type="dxa"/>
            <w:tcMar>
              <w:top w:w="90" w:type="dxa"/>
              <w:left w:w="100" w:type="dxa"/>
              <w:bottom w:w="90" w:type="dxa"/>
              <w:right w:w="100" w:type="dxa"/>
            </w:tcMar>
            <w:vAlign w:val="center"/>
          </w:tcPr>
          <w:p w14:paraId="466E14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要货条件版本编号★</w:t>
            </w:r>
          </w:p>
        </w:tc>
        <w:tc>
          <w:tcPr>
            <w:tcW w:w="1701" w:type="dxa"/>
            <w:tcMar>
              <w:top w:w="90" w:type="dxa"/>
              <w:left w:w="100" w:type="dxa"/>
              <w:bottom w:w="90" w:type="dxa"/>
              <w:right w:w="100" w:type="dxa"/>
            </w:tcMar>
            <w:vAlign w:val="center"/>
          </w:tcPr>
          <w:p w14:paraId="46A0BC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REQCOND_Id</w:t>
            </w:r>
          </w:p>
        </w:tc>
        <w:tc>
          <w:tcPr>
            <w:tcW w:w="1020" w:type="dxa"/>
            <w:tcMar>
              <w:top w:w="90" w:type="dxa"/>
              <w:left w:w="100" w:type="dxa"/>
              <w:bottom w:w="90" w:type="dxa"/>
              <w:right w:w="100" w:type="dxa"/>
            </w:tcMar>
            <w:vAlign w:val="center"/>
          </w:tcPr>
          <w:p w14:paraId="08A323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0AB1C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BA08A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E7ABE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REQCOND+日期+流水号</w:t>
            </w:r>
          </w:p>
        </w:tc>
      </w:tr>
      <w:tr w14:paraId="5A0379D3">
        <w:trPr>
          <w:cantSplit/>
          <w:jc w:val="center"/>
        </w:trPr>
        <w:tc>
          <w:tcPr>
            <w:tcW w:w="1587" w:type="dxa"/>
            <w:shd w:val="clear" w:color="auto" w:fill="F7F7F7"/>
            <w:tcMar>
              <w:top w:w="90" w:type="dxa"/>
              <w:left w:w="100" w:type="dxa"/>
              <w:bottom w:w="90" w:type="dxa"/>
              <w:right w:w="100" w:type="dxa"/>
            </w:tcMar>
            <w:vAlign w:val="center"/>
          </w:tcPr>
          <w:p w14:paraId="316A6A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62F00D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3D80B2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1EC3E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2D2F1B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2BE3F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0A0024CD">
        <w:trPr>
          <w:cantSplit/>
          <w:jc w:val="center"/>
        </w:trPr>
        <w:tc>
          <w:tcPr>
            <w:tcW w:w="1587" w:type="dxa"/>
            <w:tcMar>
              <w:top w:w="90" w:type="dxa"/>
              <w:left w:w="100" w:type="dxa"/>
              <w:bottom w:w="90" w:type="dxa"/>
              <w:right w:w="100" w:type="dxa"/>
            </w:tcMar>
            <w:vAlign w:val="center"/>
          </w:tcPr>
          <w:p w14:paraId="1E0DB7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tcMar>
              <w:top w:w="90" w:type="dxa"/>
              <w:left w:w="100" w:type="dxa"/>
              <w:bottom w:w="90" w:type="dxa"/>
              <w:right w:w="100" w:type="dxa"/>
            </w:tcMar>
            <w:vAlign w:val="center"/>
          </w:tcPr>
          <w:p w14:paraId="2F1DE3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tcMar>
              <w:top w:w="90" w:type="dxa"/>
              <w:left w:w="100" w:type="dxa"/>
              <w:bottom w:w="90" w:type="dxa"/>
              <w:right w:w="100" w:type="dxa"/>
            </w:tcMar>
            <w:vAlign w:val="center"/>
          </w:tcPr>
          <w:p w14:paraId="793896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C05C1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BEF6D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B48F2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60BFD617">
        <w:trPr>
          <w:cantSplit/>
          <w:jc w:val="center"/>
        </w:trPr>
        <w:tc>
          <w:tcPr>
            <w:tcW w:w="1587" w:type="dxa"/>
            <w:shd w:val="clear" w:color="auto" w:fill="F7F7F7"/>
            <w:tcMar>
              <w:top w:w="90" w:type="dxa"/>
              <w:left w:w="100" w:type="dxa"/>
              <w:bottom w:w="90" w:type="dxa"/>
              <w:right w:w="100" w:type="dxa"/>
            </w:tcMar>
            <w:vAlign w:val="center"/>
          </w:tcPr>
          <w:p w14:paraId="17126E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shd w:val="clear" w:color="auto" w:fill="F7F7F7"/>
            <w:tcMar>
              <w:top w:w="90" w:type="dxa"/>
              <w:left w:w="100" w:type="dxa"/>
              <w:bottom w:w="90" w:type="dxa"/>
              <w:right w:w="100" w:type="dxa"/>
            </w:tcMar>
            <w:vAlign w:val="center"/>
          </w:tcPr>
          <w:p w14:paraId="77419F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shd w:val="clear" w:color="auto" w:fill="F7F7F7"/>
            <w:tcMar>
              <w:top w:w="90" w:type="dxa"/>
              <w:left w:w="100" w:type="dxa"/>
              <w:bottom w:w="90" w:type="dxa"/>
              <w:right w:w="100" w:type="dxa"/>
            </w:tcMar>
            <w:vAlign w:val="center"/>
          </w:tcPr>
          <w:p w14:paraId="168939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5F3F7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5675B3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ED96A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77EA9D89">
        <w:trPr>
          <w:cantSplit/>
          <w:jc w:val="center"/>
        </w:trPr>
        <w:tc>
          <w:tcPr>
            <w:tcW w:w="1587" w:type="dxa"/>
            <w:tcMar>
              <w:top w:w="90" w:type="dxa"/>
              <w:left w:w="100" w:type="dxa"/>
              <w:bottom w:w="90" w:type="dxa"/>
              <w:right w:w="100" w:type="dxa"/>
            </w:tcMar>
            <w:vAlign w:val="center"/>
          </w:tcPr>
          <w:p w14:paraId="2DBAB1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合同编号▲</w:t>
            </w:r>
          </w:p>
        </w:tc>
        <w:tc>
          <w:tcPr>
            <w:tcW w:w="1701" w:type="dxa"/>
            <w:tcMar>
              <w:top w:w="90" w:type="dxa"/>
              <w:left w:w="100" w:type="dxa"/>
              <w:bottom w:w="90" w:type="dxa"/>
              <w:right w:w="100" w:type="dxa"/>
            </w:tcMar>
            <w:vAlign w:val="center"/>
          </w:tcPr>
          <w:p w14:paraId="159085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Contract_No</w:t>
            </w:r>
          </w:p>
        </w:tc>
        <w:tc>
          <w:tcPr>
            <w:tcW w:w="1020" w:type="dxa"/>
            <w:tcMar>
              <w:top w:w="90" w:type="dxa"/>
              <w:left w:w="100" w:type="dxa"/>
              <w:bottom w:w="90" w:type="dxa"/>
              <w:right w:w="100" w:type="dxa"/>
            </w:tcMar>
            <w:vAlign w:val="center"/>
          </w:tcPr>
          <w:p w14:paraId="102C88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79FE3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C5EBE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39B69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有效采购合同</w:t>
            </w:r>
          </w:p>
        </w:tc>
      </w:tr>
      <w:tr w14:paraId="535F4656">
        <w:trPr>
          <w:cantSplit/>
          <w:jc w:val="center"/>
        </w:trPr>
        <w:tc>
          <w:tcPr>
            <w:tcW w:w="1587" w:type="dxa"/>
            <w:shd w:val="clear" w:color="auto" w:fill="F7F7F7"/>
            <w:tcMar>
              <w:top w:w="90" w:type="dxa"/>
              <w:left w:w="100" w:type="dxa"/>
              <w:bottom w:w="90" w:type="dxa"/>
              <w:right w:w="100" w:type="dxa"/>
            </w:tcMar>
            <w:vAlign w:val="center"/>
          </w:tcPr>
          <w:p w14:paraId="701754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合同执行顺序</w:t>
            </w:r>
          </w:p>
        </w:tc>
        <w:tc>
          <w:tcPr>
            <w:tcW w:w="1701" w:type="dxa"/>
            <w:shd w:val="clear" w:color="auto" w:fill="F7F7F7"/>
            <w:tcMar>
              <w:top w:w="90" w:type="dxa"/>
              <w:left w:w="100" w:type="dxa"/>
              <w:bottom w:w="90" w:type="dxa"/>
              <w:right w:w="100" w:type="dxa"/>
            </w:tcMar>
            <w:vAlign w:val="center"/>
          </w:tcPr>
          <w:p w14:paraId="189826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Contract_Priority</w:t>
            </w:r>
          </w:p>
        </w:tc>
        <w:tc>
          <w:tcPr>
            <w:tcW w:w="1020" w:type="dxa"/>
            <w:shd w:val="clear" w:color="auto" w:fill="F7F7F7"/>
            <w:tcMar>
              <w:top w:w="90" w:type="dxa"/>
              <w:left w:w="100" w:type="dxa"/>
              <w:bottom w:w="90" w:type="dxa"/>
              <w:right w:w="100" w:type="dxa"/>
            </w:tcMar>
            <w:vAlign w:val="center"/>
          </w:tcPr>
          <w:p w14:paraId="15FBD2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shd w:val="clear" w:color="auto" w:fill="F7F7F7"/>
            <w:tcMar>
              <w:top w:w="90" w:type="dxa"/>
              <w:left w:w="100" w:type="dxa"/>
              <w:bottom w:w="90" w:type="dxa"/>
              <w:right w:w="100" w:type="dxa"/>
            </w:tcMar>
            <w:vAlign w:val="center"/>
          </w:tcPr>
          <w:p w14:paraId="32AAB8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74C4D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BFADF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正整数</w:t>
            </w:r>
          </w:p>
        </w:tc>
      </w:tr>
      <w:tr w14:paraId="0EAB014A">
        <w:trPr>
          <w:cantSplit/>
          <w:jc w:val="center"/>
        </w:trPr>
        <w:tc>
          <w:tcPr>
            <w:tcW w:w="1587" w:type="dxa"/>
            <w:tcMar>
              <w:top w:w="90" w:type="dxa"/>
              <w:left w:w="100" w:type="dxa"/>
              <w:bottom w:w="90" w:type="dxa"/>
              <w:right w:w="100" w:type="dxa"/>
            </w:tcMar>
            <w:vAlign w:val="center"/>
          </w:tcPr>
          <w:p w14:paraId="57800B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供应商执行顺序</w:t>
            </w:r>
          </w:p>
        </w:tc>
        <w:tc>
          <w:tcPr>
            <w:tcW w:w="1701" w:type="dxa"/>
            <w:tcMar>
              <w:top w:w="90" w:type="dxa"/>
              <w:left w:w="100" w:type="dxa"/>
              <w:bottom w:w="90" w:type="dxa"/>
              <w:right w:w="100" w:type="dxa"/>
            </w:tcMar>
            <w:vAlign w:val="center"/>
          </w:tcPr>
          <w:p w14:paraId="1DCDC8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Supplier_Priority</w:t>
            </w:r>
          </w:p>
        </w:tc>
        <w:tc>
          <w:tcPr>
            <w:tcW w:w="1020" w:type="dxa"/>
            <w:tcMar>
              <w:top w:w="90" w:type="dxa"/>
              <w:left w:w="100" w:type="dxa"/>
              <w:bottom w:w="90" w:type="dxa"/>
              <w:right w:w="100" w:type="dxa"/>
            </w:tcMar>
            <w:vAlign w:val="center"/>
          </w:tcPr>
          <w:p w14:paraId="374DB4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tcMar>
              <w:top w:w="90" w:type="dxa"/>
              <w:left w:w="100" w:type="dxa"/>
              <w:bottom w:w="90" w:type="dxa"/>
              <w:right w:w="100" w:type="dxa"/>
            </w:tcMar>
            <w:vAlign w:val="center"/>
          </w:tcPr>
          <w:p w14:paraId="2EBC9A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CCAC1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61BC9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正整数</w:t>
            </w:r>
          </w:p>
        </w:tc>
      </w:tr>
      <w:tr w14:paraId="6D34BAF3">
        <w:trPr>
          <w:cantSplit/>
          <w:jc w:val="center"/>
        </w:trPr>
        <w:tc>
          <w:tcPr>
            <w:tcW w:w="1587" w:type="dxa"/>
            <w:shd w:val="clear" w:color="auto" w:fill="F7F7F7"/>
            <w:tcMar>
              <w:top w:w="90" w:type="dxa"/>
              <w:left w:w="100" w:type="dxa"/>
              <w:bottom w:w="90" w:type="dxa"/>
              <w:right w:w="100" w:type="dxa"/>
            </w:tcMar>
            <w:vAlign w:val="center"/>
          </w:tcPr>
          <w:p w14:paraId="7CCA16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供应商存放地点</w:t>
            </w:r>
          </w:p>
        </w:tc>
        <w:tc>
          <w:tcPr>
            <w:tcW w:w="1701" w:type="dxa"/>
            <w:shd w:val="clear" w:color="auto" w:fill="F7F7F7"/>
            <w:tcMar>
              <w:top w:w="90" w:type="dxa"/>
              <w:left w:w="100" w:type="dxa"/>
              <w:bottom w:w="90" w:type="dxa"/>
              <w:right w:w="100" w:type="dxa"/>
            </w:tcMar>
            <w:vAlign w:val="center"/>
          </w:tcPr>
          <w:p w14:paraId="251E21E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Supplier_Storage_Location</w:t>
            </w:r>
          </w:p>
        </w:tc>
        <w:tc>
          <w:tcPr>
            <w:tcW w:w="1020" w:type="dxa"/>
            <w:shd w:val="clear" w:color="auto" w:fill="F7F7F7"/>
            <w:tcMar>
              <w:top w:w="90" w:type="dxa"/>
              <w:left w:w="100" w:type="dxa"/>
              <w:bottom w:w="90" w:type="dxa"/>
              <w:right w:w="100" w:type="dxa"/>
            </w:tcMar>
            <w:vAlign w:val="center"/>
          </w:tcPr>
          <w:p w14:paraId="13122F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172DD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200</w:t>
            </w:r>
          </w:p>
        </w:tc>
        <w:tc>
          <w:tcPr>
            <w:tcW w:w="850" w:type="dxa"/>
            <w:shd w:val="clear" w:color="auto" w:fill="F7F7F7"/>
            <w:tcMar>
              <w:top w:w="90" w:type="dxa"/>
              <w:left w:w="100" w:type="dxa"/>
              <w:bottom w:w="90" w:type="dxa"/>
              <w:right w:w="100" w:type="dxa"/>
            </w:tcMar>
            <w:vAlign w:val="center"/>
          </w:tcPr>
          <w:p w14:paraId="2FDEB8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25CC2B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地址或库点</w:t>
            </w:r>
          </w:p>
        </w:tc>
      </w:tr>
      <w:tr w14:paraId="5E474BB6">
        <w:trPr>
          <w:cantSplit/>
          <w:jc w:val="center"/>
        </w:trPr>
        <w:tc>
          <w:tcPr>
            <w:tcW w:w="1587" w:type="dxa"/>
            <w:tcMar>
              <w:top w:w="90" w:type="dxa"/>
              <w:left w:w="100" w:type="dxa"/>
              <w:bottom w:w="90" w:type="dxa"/>
              <w:right w:w="100" w:type="dxa"/>
            </w:tcMar>
            <w:vAlign w:val="center"/>
          </w:tcPr>
          <w:p w14:paraId="50BA4C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运输提前期</w:t>
            </w:r>
          </w:p>
        </w:tc>
        <w:tc>
          <w:tcPr>
            <w:tcW w:w="1701" w:type="dxa"/>
            <w:tcMar>
              <w:top w:w="90" w:type="dxa"/>
              <w:left w:w="100" w:type="dxa"/>
              <w:bottom w:w="90" w:type="dxa"/>
              <w:right w:w="100" w:type="dxa"/>
            </w:tcMar>
            <w:vAlign w:val="center"/>
          </w:tcPr>
          <w:p w14:paraId="024C2A1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Transport_Lead_Days</w:t>
            </w:r>
          </w:p>
        </w:tc>
        <w:tc>
          <w:tcPr>
            <w:tcW w:w="1020" w:type="dxa"/>
            <w:tcMar>
              <w:top w:w="90" w:type="dxa"/>
              <w:left w:w="100" w:type="dxa"/>
              <w:bottom w:w="90" w:type="dxa"/>
              <w:right w:w="100" w:type="dxa"/>
            </w:tcMar>
            <w:vAlign w:val="center"/>
          </w:tcPr>
          <w:p w14:paraId="5BEAF6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tcMar>
              <w:top w:w="90" w:type="dxa"/>
              <w:left w:w="100" w:type="dxa"/>
              <w:bottom w:w="90" w:type="dxa"/>
              <w:right w:w="100" w:type="dxa"/>
            </w:tcMar>
            <w:vAlign w:val="center"/>
          </w:tcPr>
          <w:p w14:paraId="7166DD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C98E3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29ECB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天，大于等于0</w:t>
            </w:r>
          </w:p>
        </w:tc>
      </w:tr>
      <w:tr w14:paraId="3055D134">
        <w:trPr>
          <w:cantSplit/>
          <w:jc w:val="center"/>
        </w:trPr>
        <w:tc>
          <w:tcPr>
            <w:tcW w:w="1587" w:type="dxa"/>
            <w:shd w:val="clear" w:color="auto" w:fill="F7F7F7"/>
            <w:tcMar>
              <w:top w:w="90" w:type="dxa"/>
              <w:left w:w="100" w:type="dxa"/>
              <w:bottom w:w="90" w:type="dxa"/>
              <w:right w:w="100" w:type="dxa"/>
            </w:tcMar>
            <w:vAlign w:val="center"/>
          </w:tcPr>
          <w:p w14:paraId="04E526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最早可到货日期</w:t>
            </w:r>
          </w:p>
        </w:tc>
        <w:tc>
          <w:tcPr>
            <w:tcW w:w="1701" w:type="dxa"/>
            <w:shd w:val="clear" w:color="auto" w:fill="F7F7F7"/>
            <w:tcMar>
              <w:top w:w="90" w:type="dxa"/>
              <w:left w:w="100" w:type="dxa"/>
              <w:bottom w:w="90" w:type="dxa"/>
              <w:right w:w="100" w:type="dxa"/>
            </w:tcMar>
            <w:vAlign w:val="center"/>
          </w:tcPr>
          <w:p w14:paraId="5B43EDD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Earliest_Arrival_Date</w:t>
            </w:r>
          </w:p>
        </w:tc>
        <w:tc>
          <w:tcPr>
            <w:tcW w:w="1020" w:type="dxa"/>
            <w:shd w:val="clear" w:color="auto" w:fill="F7F7F7"/>
            <w:tcMar>
              <w:top w:w="90" w:type="dxa"/>
              <w:left w:w="100" w:type="dxa"/>
              <w:bottom w:w="90" w:type="dxa"/>
              <w:right w:w="100" w:type="dxa"/>
            </w:tcMar>
            <w:vAlign w:val="center"/>
          </w:tcPr>
          <w:p w14:paraId="420256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398724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C149C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2E9CF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070EA9D9">
        <w:trPr>
          <w:cantSplit/>
          <w:jc w:val="center"/>
        </w:trPr>
        <w:tc>
          <w:tcPr>
            <w:tcW w:w="1587" w:type="dxa"/>
            <w:tcMar>
              <w:top w:w="90" w:type="dxa"/>
              <w:left w:w="100" w:type="dxa"/>
              <w:bottom w:w="90" w:type="dxa"/>
              <w:right w:w="100" w:type="dxa"/>
            </w:tcMar>
            <w:vAlign w:val="center"/>
          </w:tcPr>
          <w:p w14:paraId="11B2F5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日期可供量</w:t>
            </w:r>
          </w:p>
        </w:tc>
        <w:tc>
          <w:tcPr>
            <w:tcW w:w="1701" w:type="dxa"/>
            <w:tcMar>
              <w:top w:w="90" w:type="dxa"/>
              <w:left w:w="100" w:type="dxa"/>
              <w:bottom w:w="90" w:type="dxa"/>
              <w:right w:w="100" w:type="dxa"/>
            </w:tcMar>
            <w:vAlign w:val="center"/>
          </w:tcPr>
          <w:p w14:paraId="27AFB89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Daily_Available_Qty</w:t>
            </w:r>
          </w:p>
        </w:tc>
        <w:tc>
          <w:tcPr>
            <w:tcW w:w="1020" w:type="dxa"/>
            <w:tcMar>
              <w:top w:w="90" w:type="dxa"/>
              <w:left w:w="100" w:type="dxa"/>
              <w:bottom w:w="90" w:type="dxa"/>
              <w:right w:w="100" w:type="dxa"/>
            </w:tcMar>
            <w:vAlign w:val="center"/>
          </w:tcPr>
          <w:p w14:paraId="7A35C9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05198C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271D9D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C110D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3095D8EE">
        <w:trPr>
          <w:cantSplit/>
          <w:jc w:val="center"/>
        </w:trPr>
        <w:tc>
          <w:tcPr>
            <w:tcW w:w="1587" w:type="dxa"/>
            <w:shd w:val="clear" w:color="auto" w:fill="F7F7F7"/>
            <w:tcMar>
              <w:top w:w="90" w:type="dxa"/>
              <w:left w:w="100" w:type="dxa"/>
              <w:bottom w:w="90" w:type="dxa"/>
              <w:right w:w="100" w:type="dxa"/>
            </w:tcMar>
            <w:vAlign w:val="center"/>
          </w:tcPr>
          <w:p w14:paraId="5FEA01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收货能力上限</w:t>
            </w:r>
          </w:p>
        </w:tc>
        <w:tc>
          <w:tcPr>
            <w:tcW w:w="1701" w:type="dxa"/>
            <w:shd w:val="clear" w:color="auto" w:fill="F7F7F7"/>
            <w:tcMar>
              <w:top w:w="90" w:type="dxa"/>
              <w:left w:w="100" w:type="dxa"/>
              <w:bottom w:w="90" w:type="dxa"/>
              <w:right w:w="100" w:type="dxa"/>
            </w:tcMar>
            <w:vAlign w:val="center"/>
          </w:tcPr>
          <w:p w14:paraId="4454C99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Receiving_Capacity_Qty</w:t>
            </w:r>
          </w:p>
        </w:tc>
        <w:tc>
          <w:tcPr>
            <w:tcW w:w="1020" w:type="dxa"/>
            <w:shd w:val="clear" w:color="auto" w:fill="F7F7F7"/>
            <w:tcMar>
              <w:top w:w="90" w:type="dxa"/>
              <w:left w:w="100" w:type="dxa"/>
              <w:bottom w:w="90" w:type="dxa"/>
              <w:right w:w="100" w:type="dxa"/>
            </w:tcMar>
            <w:vAlign w:val="center"/>
          </w:tcPr>
          <w:p w14:paraId="52D6CA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9D153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0CA61A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33235B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吨/日</w:t>
            </w:r>
          </w:p>
        </w:tc>
      </w:tr>
      <w:tr w14:paraId="7E756BC2">
        <w:trPr>
          <w:cantSplit/>
          <w:jc w:val="center"/>
        </w:trPr>
        <w:tc>
          <w:tcPr>
            <w:tcW w:w="1587" w:type="dxa"/>
            <w:tcMar>
              <w:top w:w="90" w:type="dxa"/>
              <w:left w:w="100" w:type="dxa"/>
              <w:bottom w:w="90" w:type="dxa"/>
              <w:right w:w="100" w:type="dxa"/>
            </w:tcMar>
            <w:vAlign w:val="center"/>
          </w:tcPr>
          <w:p w14:paraId="591C0F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禁运校验状态</w:t>
            </w:r>
          </w:p>
        </w:tc>
        <w:tc>
          <w:tcPr>
            <w:tcW w:w="1701" w:type="dxa"/>
            <w:tcMar>
              <w:top w:w="90" w:type="dxa"/>
              <w:left w:w="100" w:type="dxa"/>
              <w:bottom w:w="90" w:type="dxa"/>
              <w:right w:w="100" w:type="dxa"/>
            </w:tcMar>
            <w:vAlign w:val="center"/>
          </w:tcPr>
          <w:p w14:paraId="71A2D7A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Embargo_Check_Status</w:t>
            </w:r>
          </w:p>
        </w:tc>
        <w:tc>
          <w:tcPr>
            <w:tcW w:w="1020" w:type="dxa"/>
            <w:tcMar>
              <w:top w:w="90" w:type="dxa"/>
              <w:left w:w="100" w:type="dxa"/>
              <w:bottom w:w="90" w:type="dxa"/>
              <w:right w:w="100" w:type="dxa"/>
            </w:tcMar>
            <w:vAlign w:val="center"/>
          </w:tcPr>
          <w:p w14:paraId="24C395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17E19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6C0D8E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61555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可参与/禁止参与</w:t>
            </w:r>
          </w:p>
        </w:tc>
      </w:tr>
      <w:tr w14:paraId="0E0F3CC2">
        <w:trPr>
          <w:cantSplit/>
          <w:jc w:val="center"/>
        </w:trPr>
        <w:tc>
          <w:tcPr>
            <w:tcW w:w="1587" w:type="dxa"/>
            <w:shd w:val="clear" w:color="auto" w:fill="F7F7F7"/>
            <w:tcMar>
              <w:top w:w="90" w:type="dxa"/>
              <w:left w:w="100" w:type="dxa"/>
              <w:bottom w:w="90" w:type="dxa"/>
              <w:right w:w="100" w:type="dxa"/>
            </w:tcMar>
            <w:vAlign w:val="center"/>
          </w:tcPr>
          <w:p w14:paraId="33A182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生效开始日期</w:t>
            </w:r>
          </w:p>
        </w:tc>
        <w:tc>
          <w:tcPr>
            <w:tcW w:w="1701" w:type="dxa"/>
            <w:shd w:val="clear" w:color="auto" w:fill="F7F7F7"/>
            <w:tcMar>
              <w:top w:w="90" w:type="dxa"/>
              <w:left w:w="100" w:type="dxa"/>
              <w:bottom w:w="90" w:type="dxa"/>
              <w:right w:w="100" w:type="dxa"/>
            </w:tcMar>
            <w:vAlign w:val="center"/>
          </w:tcPr>
          <w:p w14:paraId="5D6D51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Effective_From</w:t>
            </w:r>
          </w:p>
        </w:tc>
        <w:tc>
          <w:tcPr>
            <w:tcW w:w="1020" w:type="dxa"/>
            <w:shd w:val="clear" w:color="auto" w:fill="F7F7F7"/>
            <w:tcMar>
              <w:top w:w="90" w:type="dxa"/>
              <w:left w:w="100" w:type="dxa"/>
              <w:bottom w:w="90" w:type="dxa"/>
              <w:right w:w="100" w:type="dxa"/>
            </w:tcMar>
            <w:vAlign w:val="center"/>
          </w:tcPr>
          <w:p w14:paraId="40AED1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154F96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47D57C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295B2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2D37185B">
        <w:trPr>
          <w:cantSplit/>
          <w:jc w:val="center"/>
        </w:trPr>
        <w:tc>
          <w:tcPr>
            <w:tcW w:w="1587" w:type="dxa"/>
            <w:tcMar>
              <w:top w:w="90" w:type="dxa"/>
              <w:left w:w="100" w:type="dxa"/>
              <w:bottom w:w="90" w:type="dxa"/>
              <w:right w:w="100" w:type="dxa"/>
            </w:tcMar>
            <w:vAlign w:val="center"/>
          </w:tcPr>
          <w:p w14:paraId="5EC8A4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生效结束日期</w:t>
            </w:r>
          </w:p>
        </w:tc>
        <w:tc>
          <w:tcPr>
            <w:tcW w:w="1701" w:type="dxa"/>
            <w:tcMar>
              <w:top w:w="90" w:type="dxa"/>
              <w:left w:w="100" w:type="dxa"/>
              <w:bottom w:w="90" w:type="dxa"/>
              <w:right w:w="100" w:type="dxa"/>
            </w:tcMar>
            <w:vAlign w:val="center"/>
          </w:tcPr>
          <w:p w14:paraId="33E1AC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Effective_To</w:t>
            </w:r>
          </w:p>
        </w:tc>
        <w:tc>
          <w:tcPr>
            <w:tcW w:w="1020" w:type="dxa"/>
            <w:tcMar>
              <w:top w:w="90" w:type="dxa"/>
              <w:left w:w="100" w:type="dxa"/>
              <w:bottom w:w="90" w:type="dxa"/>
              <w:right w:w="100" w:type="dxa"/>
            </w:tcMar>
            <w:vAlign w:val="center"/>
          </w:tcPr>
          <w:p w14:paraId="19EBE3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52C39F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7FBC6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51F1B8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不早于开始日</w:t>
            </w:r>
          </w:p>
        </w:tc>
      </w:tr>
      <w:tr w14:paraId="3FFB8033">
        <w:trPr>
          <w:cantSplit/>
          <w:jc w:val="center"/>
        </w:trPr>
        <w:tc>
          <w:tcPr>
            <w:tcW w:w="1587" w:type="dxa"/>
            <w:shd w:val="clear" w:color="auto" w:fill="F7F7F7"/>
            <w:tcMar>
              <w:top w:w="90" w:type="dxa"/>
              <w:left w:w="100" w:type="dxa"/>
              <w:bottom w:w="90" w:type="dxa"/>
              <w:right w:w="100" w:type="dxa"/>
            </w:tcMar>
            <w:vAlign w:val="center"/>
          </w:tcPr>
          <w:p w14:paraId="6D9813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2C9DDA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68D5A3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79728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0D2E0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3EDC0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6D9195C2">
        <w:trPr>
          <w:cantSplit/>
          <w:jc w:val="center"/>
        </w:trPr>
        <w:tc>
          <w:tcPr>
            <w:tcW w:w="1587" w:type="dxa"/>
            <w:tcMar>
              <w:top w:w="90" w:type="dxa"/>
              <w:left w:w="100" w:type="dxa"/>
              <w:bottom w:w="90" w:type="dxa"/>
              <w:right w:w="100" w:type="dxa"/>
            </w:tcMar>
            <w:vAlign w:val="center"/>
          </w:tcPr>
          <w:p w14:paraId="3A03BF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7044EB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7FB956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84911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2C1F3B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57F92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327843D2">
        <w:trPr>
          <w:cantSplit/>
          <w:jc w:val="center"/>
        </w:trPr>
        <w:tc>
          <w:tcPr>
            <w:tcW w:w="1587" w:type="dxa"/>
            <w:shd w:val="clear" w:color="auto" w:fill="F7F7F7"/>
            <w:tcMar>
              <w:top w:w="90" w:type="dxa"/>
              <w:left w:w="100" w:type="dxa"/>
              <w:bottom w:w="90" w:type="dxa"/>
              <w:right w:w="100" w:type="dxa"/>
            </w:tcMar>
            <w:vAlign w:val="center"/>
          </w:tcPr>
          <w:p w14:paraId="763BC1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603302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22071C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FA01B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4242DF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A083D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052C3479">
        <w:trPr>
          <w:cantSplit/>
          <w:jc w:val="center"/>
        </w:trPr>
        <w:tc>
          <w:tcPr>
            <w:tcW w:w="1587" w:type="dxa"/>
            <w:tcMar>
              <w:top w:w="90" w:type="dxa"/>
              <w:left w:w="100" w:type="dxa"/>
              <w:bottom w:w="90" w:type="dxa"/>
              <w:right w:w="100" w:type="dxa"/>
            </w:tcMar>
            <w:vAlign w:val="center"/>
          </w:tcPr>
          <w:p w14:paraId="18F621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64487F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371B2B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487FA9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566AD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B8F95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0CFB4C2A">
        <w:trPr>
          <w:cantSplit/>
          <w:jc w:val="center"/>
        </w:trPr>
        <w:tc>
          <w:tcPr>
            <w:tcW w:w="1587" w:type="dxa"/>
            <w:shd w:val="clear" w:color="auto" w:fill="F7F7F7"/>
            <w:tcMar>
              <w:top w:w="90" w:type="dxa"/>
              <w:left w:w="100" w:type="dxa"/>
              <w:bottom w:w="90" w:type="dxa"/>
              <w:right w:w="100" w:type="dxa"/>
            </w:tcMar>
            <w:vAlign w:val="center"/>
          </w:tcPr>
          <w:p w14:paraId="0F1EED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3E1700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714087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075402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D610A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6F7A6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47133945">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54DFD87">
        <w:trPr>
          <w:cantSplit/>
          <w:tblHeader/>
          <w:jc w:val="center"/>
        </w:trPr>
        <w:tc>
          <w:tcPr>
            <w:tcW w:w="1701" w:type="dxa"/>
            <w:shd w:val="clear" w:color="auto" w:fill="BFBFBF"/>
            <w:tcMar>
              <w:top w:w="90" w:type="dxa"/>
              <w:left w:w="100" w:type="dxa"/>
              <w:bottom w:w="90" w:type="dxa"/>
              <w:right w:w="100" w:type="dxa"/>
            </w:tcMar>
            <w:vAlign w:val="center"/>
          </w:tcPr>
          <w:p w14:paraId="6009AB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04AED3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691271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5FA302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1F97FA0E">
        <w:trPr>
          <w:cantSplit/>
          <w:jc w:val="center"/>
        </w:trPr>
        <w:tc>
          <w:tcPr>
            <w:tcW w:w="1701" w:type="dxa"/>
            <w:tcMar>
              <w:top w:w="90" w:type="dxa"/>
              <w:left w:w="100" w:type="dxa"/>
              <w:bottom w:w="90" w:type="dxa"/>
              <w:right w:w="100" w:type="dxa"/>
            </w:tcMar>
            <w:vAlign w:val="center"/>
          </w:tcPr>
          <w:p w14:paraId="6D5AE8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要货条件版本编号★</w:t>
            </w:r>
          </w:p>
        </w:tc>
        <w:tc>
          <w:tcPr>
            <w:tcW w:w="1701" w:type="dxa"/>
            <w:tcMar>
              <w:top w:w="90" w:type="dxa"/>
              <w:left w:w="100" w:type="dxa"/>
              <w:bottom w:w="90" w:type="dxa"/>
              <w:right w:w="100" w:type="dxa"/>
            </w:tcMar>
            <w:vAlign w:val="center"/>
          </w:tcPr>
          <w:p w14:paraId="568E0B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AB263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44705F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66233EA1">
        <w:trPr>
          <w:cantSplit/>
          <w:jc w:val="center"/>
        </w:trPr>
        <w:tc>
          <w:tcPr>
            <w:tcW w:w="1701" w:type="dxa"/>
            <w:shd w:val="clear" w:color="auto" w:fill="F7F7F7"/>
            <w:tcMar>
              <w:top w:w="90" w:type="dxa"/>
              <w:left w:w="100" w:type="dxa"/>
              <w:bottom w:w="90" w:type="dxa"/>
              <w:right w:w="100" w:type="dxa"/>
            </w:tcMar>
            <w:vAlign w:val="center"/>
          </w:tcPr>
          <w:p w14:paraId="4DFEE6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7B42A6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D3E0A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3E46E2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271760E7">
        <w:trPr>
          <w:cantSplit/>
          <w:jc w:val="center"/>
        </w:trPr>
        <w:tc>
          <w:tcPr>
            <w:tcW w:w="1701" w:type="dxa"/>
            <w:tcMar>
              <w:top w:w="90" w:type="dxa"/>
              <w:left w:w="100" w:type="dxa"/>
              <w:bottom w:w="90" w:type="dxa"/>
              <w:right w:w="100" w:type="dxa"/>
            </w:tcMar>
            <w:vAlign w:val="center"/>
          </w:tcPr>
          <w:p w14:paraId="4FA71E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tcMar>
              <w:top w:w="90" w:type="dxa"/>
              <w:left w:w="100" w:type="dxa"/>
              <w:bottom w:w="90" w:type="dxa"/>
              <w:right w:w="100" w:type="dxa"/>
            </w:tcMar>
            <w:vAlign w:val="center"/>
          </w:tcPr>
          <w:p w14:paraId="1671DE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2E1835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tcMar>
              <w:top w:w="90" w:type="dxa"/>
              <w:left w:w="100" w:type="dxa"/>
              <w:bottom w:w="90" w:type="dxa"/>
              <w:right w:w="100" w:type="dxa"/>
            </w:tcMar>
            <w:vAlign w:val="center"/>
          </w:tcPr>
          <w:p w14:paraId="2A65DF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597F2C02">
        <w:trPr>
          <w:cantSplit/>
          <w:jc w:val="center"/>
        </w:trPr>
        <w:tc>
          <w:tcPr>
            <w:tcW w:w="1701" w:type="dxa"/>
            <w:shd w:val="clear" w:color="auto" w:fill="F7F7F7"/>
            <w:tcMar>
              <w:top w:w="90" w:type="dxa"/>
              <w:left w:w="100" w:type="dxa"/>
              <w:bottom w:w="90" w:type="dxa"/>
              <w:right w:w="100" w:type="dxa"/>
            </w:tcMar>
            <w:vAlign w:val="center"/>
          </w:tcPr>
          <w:p w14:paraId="507924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shd w:val="clear" w:color="auto" w:fill="F7F7F7"/>
            <w:tcMar>
              <w:top w:w="90" w:type="dxa"/>
              <w:left w:w="100" w:type="dxa"/>
              <w:bottom w:w="90" w:type="dxa"/>
              <w:right w:w="100" w:type="dxa"/>
            </w:tcMar>
            <w:vAlign w:val="center"/>
          </w:tcPr>
          <w:p w14:paraId="4ACDCD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7BF551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shd w:val="clear" w:color="auto" w:fill="F7F7F7"/>
            <w:tcMar>
              <w:top w:w="90" w:type="dxa"/>
              <w:left w:w="100" w:type="dxa"/>
              <w:bottom w:w="90" w:type="dxa"/>
              <w:right w:w="100" w:type="dxa"/>
            </w:tcMar>
            <w:vAlign w:val="center"/>
          </w:tcPr>
          <w:p w14:paraId="2E6B22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74C83146">
        <w:trPr>
          <w:cantSplit/>
          <w:jc w:val="center"/>
        </w:trPr>
        <w:tc>
          <w:tcPr>
            <w:tcW w:w="1701" w:type="dxa"/>
            <w:tcMar>
              <w:top w:w="90" w:type="dxa"/>
              <w:left w:w="100" w:type="dxa"/>
              <w:bottom w:w="90" w:type="dxa"/>
              <w:right w:w="100" w:type="dxa"/>
            </w:tcMar>
            <w:vAlign w:val="center"/>
          </w:tcPr>
          <w:p w14:paraId="526860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合同编号▲</w:t>
            </w:r>
          </w:p>
        </w:tc>
        <w:tc>
          <w:tcPr>
            <w:tcW w:w="1701" w:type="dxa"/>
            <w:tcMar>
              <w:top w:w="90" w:type="dxa"/>
              <w:left w:w="100" w:type="dxa"/>
              <w:bottom w:w="90" w:type="dxa"/>
              <w:right w:w="100" w:type="dxa"/>
            </w:tcMar>
            <w:vAlign w:val="center"/>
          </w:tcPr>
          <w:p w14:paraId="33C90B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SAP/合同管理系统</w:t>
            </w:r>
          </w:p>
        </w:tc>
        <w:tc>
          <w:tcPr>
            <w:tcW w:w="1701" w:type="dxa"/>
            <w:tcMar>
              <w:top w:w="90" w:type="dxa"/>
              <w:left w:w="100" w:type="dxa"/>
              <w:bottom w:w="90" w:type="dxa"/>
              <w:right w:w="100" w:type="dxa"/>
            </w:tcMar>
            <w:vAlign w:val="center"/>
          </w:tcPr>
          <w:p w14:paraId="28EC2A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建议：Contract_No</w:t>
            </w:r>
          </w:p>
        </w:tc>
        <w:tc>
          <w:tcPr>
            <w:tcW w:w="2948" w:type="dxa"/>
            <w:tcMar>
              <w:top w:w="90" w:type="dxa"/>
              <w:left w:w="100" w:type="dxa"/>
              <w:bottom w:w="90" w:type="dxa"/>
              <w:right w:w="100" w:type="dxa"/>
            </w:tcMar>
            <w:vAlign w:val="center"/>
          </w:tcPr>
          <w:p w14:paraId="23F5D8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按有效合同号直接映射</w:t>
            </w:r>
          </w:p>
        </w:tc>
      </w:tr>
      <w:tr w14:paraId="7EE9A3BC">
        <w:trPr>
          <w:cantSplit/>
          <w:jc w:val="center"/>
        </w:trPr>
        <w:tc>
          <w:tcPr>
            <w:tcW w:w="1701" w:type="dxa"/>
            <w:shd w:val="clear" w:color="auto" w:fill="F7F7F7"/>
            <w:tcMar>
              <w:top w:w="90" w:type="dxa"/>
              <w:left w:w="100" w:type="dxa"/>
              <w:bottom w:w="90" w:type="dxa"/>
              <w:right w:w="100" w:type="dxa"/>
            </w:tcMar>
            <w:vAlign w:val="center"/>
          </w:tcPr>
          <w:p w14:paraId="303A81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合同执行顺序</w:t>
            </w:r>
          </w:p>
        </w:tc>
        <w:tc>
          <w:tcPr>
            <w:tcW w:w="1701" w:type="dxa"/>
            <w:shd w:val="clear" w:color="auto" w:fill="F7F7F7"/>
            <w:tcMar>
              <w:top w:w="90" w:type="dxa"/>
              <w:left w:w="100" w:type="dxa"/>
              <w:bottom w:w="90" w:type="dxa"/>
              <w:right w:w="100" w:type="dxa"/>
            </w:tcMar>
            <w:vAlign w:val="center"/>
          </w:tcPr>
          <w:p w14:paraId="516057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53189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规则或人工维护</w:t>
            </w:r>
          </w:p>
        </w:tc>
        <w:tc>
          <w:tcPr>
            <w:tcW w:w="2948" w:type="dxa"/>
            <w:shd w:val="clear" w:color="auto" w:fill="F7F7F7"/>
            <w:tcMar>
              <w:top w:w="90" w:type="dxa"/>
              <w:left w:w="100" w:type="dxa"/>
              <w:bottom w:w="90" w:type="dxa"/>
              <w:right w:w="100" w:type="dxa"/>
            </w:tcMar>
            <w:vAlign w:val="center"/>
          </w:tcPr>
          <w:p w14:paraId="6B9379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默认按签订时间，允许说明后调整</w:t>
            </w:r>
          </w:p>
        </w:tc>
      </w:tr>
      <w:tr w14:paraId="21E08DFB">
        <w:trPr>
          <w:cantSplit/>
          <w:jc w:val="center"/>
        </w:trPr>
        <w:tc>
          <w:tcPr>
            <w:tcW w:w="1701" w:type="dxa"/>
            <w:tcMar>
              <w:top w:w="90" w:type="dxa"/>
              <w:left w:w="100" w:type="dxa"/>
              <w:bottom w:w="90" w:type="dxa"/>
              <w:right w:w="100" w:type="dxa"/>
            </w:tcMar>
            <w:vAlign w:val="center"/>
          </w:tcPr>
          <w:p w14:paraId="69CFF0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供应商执行顺序</w:t>
            </w:r>
          </w:p>
        </w:tc>
        <w:tc>
          <w:tcPr>
            <w:tcW w:w="1701" w:type="dxa"/>
            <w:tcMar>
              <w:top w:w="90" w:type="dxa"/>
              <w:left w:w="100" w:type="dxa"/>
              <w:bottom w:w="90" w:type="dxa"/>
              <w:right w:w="100" w:type="dxa"/>
            </w:tcMar>
            <w:vAlign w:val="center"/>
          </w:tcPr>
          <w:p w14:paraId="701D4E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D7E83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规则或人工维护</w:t>
            </w:r>
          </w:p>
        </w:tc>
        <w:tc>
          <w:tcPr>
            <w:tcW w:w="2948" w:type="dxa"/>
            <w:tcMar>
              <w:top w:w="90" w:type="dxa"/>
              <w:left w:w="100" w:type="dxa"/>
              <w:bottom w:w="90" w:type="dxa"/>
              <w:right w:w="100" w:type="dxa"/>
            </w:tcMar>
            <w:vAlign w:val="center"/>
          </w:tcPr>
          <w:p w14:paraId="27C737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同物料下确定供应商优先顺序</w:t>
            </w:r>
          </w:p>
        </w:tc>
      </w:tr>
      <w:tr w14:paraId="4AA498E5">
        <w:trPr>
          <w:cantSplit/>
          <w:jc w:val="center"/>
        </w:trPr>
        <w:tc>
          <w:tcPr>
            <w:tcW w:w="1701" w:type="dxa"/>
            <w:shd w:val="clear" w:color="auto" w:fill="F7F7F7"/>
            <w:tcMar>
              <w:top w:w="90" w:type="dxa"/>
              <w:left w:w="100" w:type="dxa"/>
              <w:bottom w:w="90" w:type="dxa"/>
              <w:right w:w="100" w:type="dxa"/>
            </w:tcMar>
            <w:vAlign w:val="center"/>
          </w:tcPr>
          <w:p w14:paraId="46D8E2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供应商存放地点</w:t>
            </w:r>
          </w:p>
        </w:tc>
        <w:tc>
          <w:tcPr>
            <w:tcW w:w="1701" w:type="dxa"/>
            <w:shd w:val="clear" w:color="auto" w:fill="F7F7F7"/>
            <w:tcMar>
              <w:top w:w="90" w:type="dxa"/>
              <w:left w:w="100" w:type="dxa"/>
              <w:bottom w:w="90" w:type="dxa"/>
              <w:right w:w="100" w:type="dxa"/>
            </w:tcMar>
            <w:vAlign w:val="center"/>
          </w:tcPr>
          <w:p w14:paraId="4EDBF2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供应商协同平台</w:t>
            </w:r>
          </w:p>
        </w:tc>
        <w:tc>
          <w:tcPr>
            <w:tcW w:w="1701" w:type="dxa"/>
            <w:shd w:val="clear" w:color="auto" w:fill="F7F7F7"/>
            <w:tcMar>
              <w:top w:w="90" w:type="dxa"/>
              <w:left w:w="100" w:type="dxa"/>
              <w:bottom w:w="90" w:type="dxa"/>
              <w:right w:w="100" w:type="dxa"/>
            </w:tcMar>
            <w:vAlign w:val="center"/>
          </w:tcPr>
          <w:p w14:paraId="593DC75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建议：Storage_Location</w:t>
            </w:r>
          </w:p>
        </w:tc>
        <w:tc>
          <w:tcPr>
            <w:tcW w:w="2948" w:type="dxa"/>
            <w:shd w:val="clear" w:color="auto" w:fill="F7F7F7"/>
            <w:tcMar>
              <w:top w:w="90" w:type="dxa"/>
              <w:left w:w="100" w:type="dxa"/>
              <w:bottom w:w="90" w:type="dxa"/>
              <w:right w:w="100" w:type="dxa"/>
            </w:tcMar>
            <w:vAlign w:val="center"/>
          </w:tcPr>
          <w:p w14:paraId="730A18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取供应商确认的发货地点</w:t>
            </w:r>
          </w:p>
        </w:tc>
      </w:tr>
      <w:tr w14:paraId="247B0384">
        <w:trPr>
          <w:cantSplit/>
          <w:jc w:val="center"/>
        </w:trPr>
        <w:tc>
          <w:tcPr>
            <w:tcW w:w="1701" w:type="dxa"/>
            <w:tcMar>
              <w:top w:w="90" w:type="dxa"/>
              <w:left w:w="100" w:type="dxa"/>
              <w:bottom w:w="90" w:type="dxa"/>
              <w:right w:w="100" w:type="dxa"/>
            </w:tcMar>
            <w:vAlign w:val="center"/>
          </w:tcPr>
          <w:p w14:paraId="33518F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运输提前期</w:t>
            </w:r>
          </w:p>
        </w:tc>
        <w:tc>
          <w:tcPr>
            <w:tcW w:w="1701" w:type="dxa"/>
            <w:tcMar>
              <w:top w:w="90" w:type="dxa"/>
              <w:left w:w="100" w:type="dxa"/>
              <w:bottom w:w="90" w:type="dxa"/>
              <w:right w:w="100" w:type="dxa"/>
            </w:tcMar>
            <w:vAlign w:val="center"/>
          </w:tcPr>
          <w:p w14:paraId="2059C5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TMS/SCOS</w:t>
            </w:r>
          </w:p>
        </w:tc>
        <w:tc>
          <w:tcPr>
            <w:tcW w:w="1701" w:type="dxa"/>
            <w:tcMar>
              <w:top w:w="90" w:type="dxa"/>
              <w:left w:w="100" w:type="dxa"/>
              <w:bottom w:w="90" w:type="dxa"/>
              <w:right w:w="100" w:type="dxa"/>
            </w:tcMar>
            <w:vAlign w:val="center"/>
          </w:tcPr>
          <w:p w14:paraId="5594E23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建议：Transport_Lead_Days</w:t>
            </w:r>
          </w:p>
        </w:tc>
        <w:tc>
          <w:tcPr>
            <w:tcW w:w="2948" w:type="dxa"/>
            <w:tcMar>
              <w:top w:w="90" w:type="dxa"/>
              <w:left w:w="100" w:type="dxa"/>
              <w:bottom w:w="90" w:type="dxa"/>
              <w:right w:w="100" w:type="dxa"/>
            </w:tcMar>
            <w:vAlign w:val="center"/>
          </w:tcPr>
          <w:p w14:paraId="14A4ED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按路线和运输方式维护</w:t>
            </w:r>
          </w:p>
        </w:tc>
      </w:tr>
      <w:tr w14:paraId="132803D6">
        <w:trPr>
          <w:cantSplit/>
          <w:jc w:val="center"/>
        </w:trPr>
        <w:tc>
          <w:tcPr>
            <w:tcW w:w="1701" w:type="dxa"/>
            <w:shd w:val="clear" w:color="auto" w:fill="F7F7F7"/>
            <w:tcMar>
              <w:top w:w="90" w:type="dxa"/>
              <w:left w:w="100" w:type="dxa"/>
              <w:bottom w:w="90" w:type="dxa"/>
              <w:right w:w="100" w:type="dxa"/>
            </w:tcMar>
            <w:vAlign w:val="center"/>
          </w:tcPr>
          <w:p w14:paraId="6BD5FB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最早可到货日期</w:t>
            </w:r>
          </w:p>
        </w:tc>
        <w:tc>
          <w:tcPr>
            <w:tcW w:w="1701" w:type="dxa"/>
            <w:shd w:val="clear" w:color="auto" w:fill="F7F7F7"/>
            <w:tcMar>
              <w:top w:w="90" w:type="dxa"/>
              <w:left w:w="100" w:type="dxa"/>
              <w:bottom w:w="90" w:type="dxa"/>
              <w:right w:w="100" w:type="dxa"/>
            </w:tcMar>
            <w:vAlign w:val="center"/>
          </w:tcPr>
          <w:p w14:paraId="463A82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供应商协同平台/SCOS</w:t>
            </w:r>
          </w:p>
        </w:tc>
        <w:tc>
          <w:tcPr>
            <w:tcW w:w="1701" w:type="dxa"/>
            <w:shd w:val="clear" w:color="auto" w:fill="F7F7F7"/>
            <w:tcMar>
              <w:top w:w="90" w:type="dxa"/>
              <w:left w:w="100" w:type="dxa"/>
              <w:bottom w:w="90" w:type="dxa"/>
              <w:right w:w="100" w:type="dxa"/>
            </w:tcMar>
            <w:vAlign w:val="center"/>
          </w:tcPr>
          <w:p w14:paraId="41087EB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建议：Earliest_Arrival_Date</w:t>
            </w:r>
          </w:p>
        </w:tc>
        <w:tc>
          <w:tcPr>
            <w:tcW w:w="2948" w:type="dxa"/>
            <w:shd w:val="clear" w:color="auto" w:fill="F7F7F7"/>
            <w:tcMar>
              <w:top w:w="90" w:type="dxa"/>
              <w:left w:w="100" w:type="dxa"/>
              <w:bottom w:w="90" w:type="dxa"/>
              <w:right w:w="100" w:type="dxa"/>
            </w:tcMar>
            <w:vAlign w:val="center"/>
          </w:tcPr>
          <w:p w14:paraId="35968E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结合可供与运输提前期确定</w:t>
            </w:r>
          </w:p>
        </w:tc>
      </w:tr>
      <w:tr w14:paraId="27E595E5">
        <w:trPr>
          <w:cantSplit/>
          <w:jc w:val="center"/>
        </w:trPr>
        <w:tc>
          <w:tcPr>
            <w:tcW w:w="1701" w:type="dxa"/>
            <w:tcMar>
              <w:top w:w="90" w:type="dxa"/>
              <w:left w:w="100" w:type="dxa"/>
              <w:bottom w:w="90" w:type="dxa"/>
              <w:right w:w="100" w:type="dxa"/>
            </w:tcMar>
            <w:vAlign w:val="center"/>
          </w:tcPr>
          <w:p w14:paraId="223DD1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日期可供量</w:t>
            </w:r>
          </w:p>
        </w:tc>
        <w:tc>
          <w:tcPr>
            <w:tcW w:w="1701" w:type="dxa"/>
            <w:tcMar>
              <w:top w:w="90" w:type="dxa"/>
              <w:left w:w="100" w:type="dxa"/>
              <w:bottom w:w="90" w:type="dxa"/>
              <w:right w:w="100" w:type="dxa"/>
            </w:tcMar>
            <w:vAlign w:val="center"/>
          </w:tcPr>
          <w:p w14:paraId="26D637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供应商协同平台</w:t>
            </w:r>
          </w:p>
        </w:tc>
        <w:tc>
          <w:tcPr>
            <w:tcW w:w="1701" w:type="dxa"/>
            <w:tcMar>
              <w:top w:w="90" w:type="dxa"/>
              <w:left w:w="100" w:type="dxa"/>
              <w:bottom w:w="90" w:type="dxa"/>
              <w:right w:w="100" w:type="dxa"/>
            </w:tcMar>
            <w:vAlign w:val="center"/>
          </w:tcPr>
          <w:p w14:paraId="0967DF9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建议：Daily_Available_Qty</w:t>
            </w:r>
          </w:p>
        </w:tc>
        <w:tc>
          <w:tcPr>
            <w:tcW w:w="2948" w:type="dxa"/>
            <w:tcMar>
              <w:top w:w="90" w:type="dxa"/>
              <w:left w:w="100" w:type="dxa"/>
              <w:bottom w:w="90" w:type="dxa"/>
              <w:right w:w="100" w:type="dxa"/>
            </w:tcMar>
            <w:vAlign w:val="center"/>
          </w:tcPr>
          <w:p w14:paraId="6E2CA3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按供应商物料日期记录</w:t>
            </w:r>
          </w:p>
        </w:tc>
      </w:tr>
      <w:tr w14:paraId="6145BC3C">
        <w:trPr>
          <w:cantSplit/>
          <w:jc w:val="center"/>
        </w:trPr>
        <w:tc>
          <w:tcPr>
            <w:tcW w:w="1701" w:type="dxa"/>
            <w:shd w:val="clear" w:color="auto" w:fill="F7F7F7"/>
            <w:tcMar>
              <w:top w:w="90" w:type="dxa"/>
              <w:left w:w="100" w:type="dxa"/>
              <w:bottom w:w="90" w:type="dxa"/>
              <w:right w:w="100" w:type="dxa"/>
            </w:tcMar>
            <w:vAlign w:val="center"/>
          </w:tcPr>
          <w:p w14:paraId="670651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收货能力上限</w:t>
            </w:r>
          </w:p>
        </w:tc>
        <w:tc>
          <w:tcPr>
            <w:tcW w:w="1701" w:type="dxa"/>
            <w:shd w:val="clear" w:color="auto" w:fill="F7F7F7"/>
            <w:tcMar>
              <w:top w:w="90" w:type="dxa"/>
              <w:left w:w="100" w:type="dxa"/>
              <w:bottom w:w="90" w:type="dxa"/>
              <w:right w:w="100" w:type="dxa"/>
            </w:tcMar>
            <w:vAlign w:val="center"/>
          </w:tcPr>
          <w:p w14:paraId="33CCD8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WMS/SCOS</w:t>
            </w:r>
          </w:p>
        </w:tc>
        <w:tc>
          <w:tcPr>
            <w:tcW w:w="1701" w:type="dxa"/>
            <w:shd w:val="clear" w:color="auto" w:fill="F7F7F7"/>
            <w:tcMar>
              <w:top w:w="90" w:type="dxa"/>
              <w:left w:w="100" w:type="dxa"/>
              <w:bottom w:w="90" w:type="dxa"/>
              <w:right w:w="100" w:type="dxa"/>
            </w:tcMar>
            <w:vAlign w:val="center"/>
          </w:tcPr>
          <w:p w14:paraId="026D3B6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建议：Receiving_Capacity_Qty</w:t>
            </w:r>
          </w:p>
        </w:tc>
        <w:tc>
          <w:tcPr>
            <w:tcW w:w="2948" w:type="dxa"/>
            <w:shd w:val="clear" w:color="auto" w:fill="F7F7F7"/>
            <w:tcMar>
              <w:top w:w="90" w:type="dxa"/>
              <w:left w:w="100" w:type="dxa"/>
              <w:bottom w:w="90" w:type="dxa"/>
              <w:right w:w="100" w:type="dxa"/>
            </w:tcMar>
            <w:vAlign w:val="center"/>
          </w:tcPr>
          <w:p w14:paraId="396CA6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按厂区收货资源维护</w:t>
            </w:r>
          </w:p>
        </w:tc>
      </w:tr>
      <w:tr w14:paraId="6AE440D2">
        <w:trPr>
          <w:cantSplit/>
          <w:jc w:val="center"/>
        </w:trPr>
        <w:tc>
          <w:tcPr>
            <w:tcW w:w="1701" w:type="dxa"/>
            <w:tcMar>
              <w:top w:w="90" w:type="dxa"/>
              <w:left w:w="100" w:type="dxa"/>
              <w:bottom w:w="90" w:type="dxa"/>
              <w:right w:w="100" w:type="dxa"/>
            </w:tcMar>
            <w:vAlign w:val="center"/>
          </w:tcPr>
          <w:p w14:paraId="284B5B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禁运校验状态</w:t>
            </w:r>
          </w:p>
        </w:tc>
        <w:tc>
          <w:tcPr>
            <w:tcW w:w="1701" w:type="dxa"/>
            <w:tcMar>
              <w:top w:w="90" w:type="dxa"/>
              <w:left w:w="100" w:type="dxa"/>
              <w:bottom w:w="90" w:type="dxa"/>
              <w:right w:w="100" w:type="dxa"/>
            </w:tcMar>
            <w:vAlign w:val="center"/>
          </w:tcPr>
          <w:p w14:paraId="3D22E7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D6BE1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tcMar>
              <w:top w:w="90" w:type="dxa"/>
              <w:left w:w="100" w:type="dxa"/>
              <w:bottom w:w="90" w:type="dxa"/>
              <w:right w:w="100" w:type="dxa"/>
            </w:tcMar>
            <w:vAlign w:val="center"/>
          </w:tcPr>
          <w:p w14:paraId="195185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按有效禁运范围判断</w:t>
            </w:r>
          </w:p>
        </w:tc>
      </w:tr>
      <w:tr w14:paraId="68441D71">
        <w:trPr>
          <w:cantSplit/>
          <w:jc w:val="center"/>
        </w:trPr>
        <w:tc>
          <w:tcPr>
            <w:tcW w:w="1701" w:type="dxa"/>
            <w:shd w:val="clear" w:color="auto" w:fill="F7F7F7"/>
            <w:tcMar>
              <w:top w:w="90" w:type="dxa"/>
              <w:left w:w="100" w:type="dxa"/>
              <w:bottom w:w="90" w:type="dxa"/>
              <w:right w:w="100" w:type="dxa"/>
            </w:tcMar>
            <w:vAlign w:val="center"/>
          </w:tcPr>
          <w:p w14:paraId="7A2267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生效开始日期</w:t>
            </w:r>
          </w:p>
        </w:tc>
        <w:tc>
          <w:tcPr>
            <w:tcW w:w="1701" w:type="dxa"/>
            <w:shd w:val="clear" w:color="auto" w:fill="F7F7F7"/>
            <w:tcMar>
              <w:top w:w="90" w:type="dxa"/>
              <w:left w:w="100" w:type="dxa"/>
              <w:bottom w:w="90" w:type="dxa"/>
              <w:right w:w="100" w:type="dxa"/>
            </w:tcMar>
            <w:vAlign w:val="center"/>
          </w:tcPr>
          <w:p w14:paraId="7876E9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F9147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发布记录</w:t>
            </w:r>
          </w:p>
        </w:tc>
        <w:tc>
          <w:tcPr>
            <w:tcW w:w="2948" w:type="dxa"/>
            <w:shd w:val="clear" w:color="auto" w:fill="F7F7F7"/>
            <w:tcMar>
              <w:top w:w="90" w:type="dxa"/>
              <w:left w:w="100" w:type="dxa"/>
              <w:bottom w:w="90" w:type="dxa"/>
              <w:right w:w="100" w:type="dxa"/>
            </w:tcMar>
            <w:vAlign w:val="center"/>
          </w:tcPr>
          <w:p w14:paraId="1D3660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记录版本生效起点</w:t>
            </w:r>
          </w:p>
        </w:tc>
      </w:tr>
      <w:tr w14:paraId="39049527">
        <w:trPr>
          <w:cantSplit/>
          <w:jc w:val="center"/>
        </w:trPr>
        <w:tc>
          <w:tcPr>
            <w:tcW w:w="1701" w:type="dxa"/>
            <w:tcMar>
              <w:top w:w="90" w:type="dxa"/>
              <w:left w:w="100" w:type="dxa"/>
              <w:bottom w:w="90" w:type="dxa"/>
              <w:right w:w="100" w:type="dxa"/>
            </w:tcMar>
            <w:vAlign w:val="center"/>
          </w:tcPr>
          <w:p w14:paraId="68E6F7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生效结束日期</w:t>
            </w:r>
          </w:p>
        </w:tc>
        <w:tc>
          <w:tcPr>
            <w:tcW w:w="1701" w:type="dxa"/>
            <w:tcMar>
              <w:top w:w="90" w:type="dxa"/>
              <w:left w:w="100" w:type="dxa"/>
              <w:bottom w:w="90" w:type="dxa"/>
              <w:right w:w="100" w:type="dxa"/>
            </w:tcMar>
            <w:vAlign w:val="center"/>
          </w:tcPr>
          <w:p w14:paraId="7BD677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D7735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版本管理</w:t>
            </w:r>
          </w:p>
        </w:tc>
        <w:tc>
          <w:tcPr>
            <w:tcW w:w="2948" w:type="dxa"/>
            <w:tcMar>
              <w:top w:w="90" w:type="dxa"/>
              <w:left w:w="100" w:type="dxa"/>
              <w:bottom w:w="90" w:type="dxa"/>
              <w:right w:w="100" w:type="dxa"/>
            </w:tcMar>
            <w:vAlign w:val="center"/>
          </w:tcPr>
          <w:p w14:paraId="032014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新版本生效后关闭旧版本</w:t>
            </w:r>
          </w:p>
        </w:tc>
      </w:tr>
      <w:tr w14:paraId="153CEF33">
        <w:trPr>
          <w:cantSplit/>
          <w:jc w:val="center"/>
        </w:trPr>
        <w:tc>
          <w:tcPr>
            <w:tcW w:w="1701" w:type="dxa"/>
            <w:shd w:val="clear" w:color="auto" w:fill="F7F7F7"/>
            <w:tcMar>
              <w:top w:w="90" w:type="dxa"/>
              <w:left w:w="100" w:type="dxa"/>
              <w:bottom w:w="90" w:type="dxa"/>
              <w:right w:w="100" w:type="dxa"/>
            </w:tcMar>
            <w:vAlign w:val="center"/>
          </w:tcPr>
          <w:p w14:paraId="479C66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619D6F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66298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51358A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5793E3D8">
        <w:trPr>
          <w:cantSplit/>
          <w:jc w:val="center"/>
        </w:trPr>
        <w:tc>
          <w:tcPr>
            <w:tcW w:w="1701" w:type="dxa"/>
            <w:tcMar>
              <w:top w:w="90" w:type="dxa"/>
              <w:left w:w="100" w:type="dxa"/>
              <w:bottom w:w="90" w:type="dxa"/>
              <w:right w:w="100" w:type="dxa"/>
            </w:tcMar>
            <w:vAlign w:val="center"/>
          </w:tcPr>
          <w:p w14:paraId="4FC6A4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21E184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9315E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243EE4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3EB043B2">
        <w:trPr>
          <w:cantSplit/>
          <w:jc w:val="center"/>
        </w:trPr>
        <w:tc>
          <w:tcPr>
            <w:tcW w:w="1701" w:type="dxa"/>
            <w:shd w:val="clear" w:color="auto" w:fill="F7F7F7"/>
            <w:tcMar>
              <w:top w:w="90" w:type="dxa"/>
              <w:left w:w="100" w:type="dxa"/>
              <w:bottom w:w="90" w:type="dxa"/>
              <w:right w:w="100" w:type="dxa"/>
            </w:tcMar>
            <w:vAlign w:val="center"/>
          </w:tcPr>
          <w:p w14:paraId="7C0940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27884B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F5406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09A5D9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2AB3FA11">
        <w:trPr>
          <w:cantSplit/>
          <w:jc w:val="center"/>
        </w:trPr>
        <w:tc>
          <w:tcPr>
            <w:tcW w:w="1701" w:type="dxa"/>
            <w:tcMar>
              <w:top w:w="90" w:type="dxa"/>
              <w:left w:w="100" w:type="dxa"/>
              <w:bottom w:w="90" w:type="dxa"/>
              <w:right w:w="100" w:type="dxa"/>
            </w:tcMar>
            <w:vAlign w:val="center"/>
          </w:tcPr>
          <w:p w14:paraId="1D7297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66C35A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BC8F3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6CB904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562B3AD2">
        <w:trPr>
          <w:cantSplit/>
          <w:jc w:val="center"/>
        </w:trPr>
        <w:tc>
          <w:tcPr>
            <w:tcW w:w="1701" w:type="dxa"/>
            <w:shd w:val="clear" w:color="auto" w:fill="F7F7F7"/>
            <w:tcMar>
              <w:top w:w="90" w:type="dxa"/>
              <w:left w:w="100" w:type="dxa"/>
              <w:bottom w:w="90" w:type="dxa"/>
              <w:right w:w="100" w:type="dxa"/>
            </w:tcMar>
            <w:vAlign w:val="center"/>
          </w:tcPr>
          <w:p w14:paraId="5348B3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439273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B0B06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44B51E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0828C5FF">
      <w:pPr>
        <w:spacing w:after="40"/>
      </w:pPr>
    </w:p>
    <w:p w14:paraId="2372C1F7">
      <w:pPr>
        <w:keepNext/>
      </w:pPr>
      <w:r>
        <w:rPr>
          <w:rFonts w:ascii="Times New Roman" w:hAnsi="Times New Roman" w:eastAsia="Songti SC" w:cs="Times New Roman"/>
          <w:b/>
          <w:color w:val="000000"/>
          <w:sz w:val="20"/>
        </w:rPr>
        <w:t>16. 合同可安排余量</w:t>
      </w:r>
    </w:p>
    <w:p w14:paraId="1BB1DBDA">
      <w:pPr>
        <w:spacing w:after="80" w:line="324" w:lineRule="auto"/>
        <w:ind w:firstLine="420"/>
        <w:jc w:val="both"/>
      </w:pPr>
      <w:r>
        <w:rPr>
          <w:rFonts w:ascii="Times New Roman" w:hAnsi="Times New Roman" w:eastAsia="Songti SC" w:cs="Times New Roman"/>
          <w:color w:val="000000"/>
          <w:sz w:val="21"/>
        </w:rPr>
        <w:t>输入输出属性：输入；权威来源或生成模块：SAP、E采；主要消费方：要货优化、采购执行跟踪；更新频率：准实时/日度。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73C76CA0">
        <w:trPr>
          <w:cantSplit/>
          <w:tblHeader/>
          <w:jc w:val="center"/>
        </w:trPr>
        <w:tc>
          <w:tcPr>
            <w:tcW w:w="1587" w:type="dxa"/>
            <w:shd w:val="clear" w:color="auto" w:fill="BFBFBF"/>
            <w:tcMar>
              <w:top w:w="90" w:type="dxa"/>
              <w:left w:w="100" w:type="dxa"/>
              <w:bottom w:w="90" w:type="dxa"/>
              <w:right w:w="100" w:type="dxa"/>
            </w:tcMar>
            <w:vAlign w:val="center"/>
          </w:tcPr>
          <w:p w14:paraId="0A3003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376469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5BC82F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23FE68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3FEFA4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5C95F3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775569A0">
        <w:trPr>
          <w:cantSplit/>
          <w:jc w:val="center"/>
        </w:trPr>
        <w:tc>
          <w:tcPr>
            <w:tcW w:w="1587" w:type="dxa"/>
            <w:tcMar>
              <w:top w:w="90" w:type="dxa"/>
              <w:left w:w="100" w:type="dxa"/>
              <w:bottom w:w="90" w:type="dxa"/>
              <w:right w:w="100" w:type="dxa"/>
            </w:tcMar>
            <w:vAlign w:val="center"/>
          </w:tcPr>
          <w:p w14:paraId="41F51E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合同可安排余量编号★</w:t>
            </w:r>
          </w:p>
        </w:tc>
        <w:tc>
          <w:tcPr>
            <w:tcW w:w="1701" w:type="dxa"/>
            <w:tcMar>
              <w:top w:w="90" w:type="dxa"/>
              <w:left w:w="100" w:type="dxa"/>
              <w:bottom w:w="90" w:type="dxa"/>
              <w:right w:w="100" w:type="dxa"/>
            </w:tcMar>
            <w:vAlign w:val="center"/>
          </w:tcPr>
          <w:p w14:paraId="56C0C9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CTRBAL_Id</w:t>
            </w:r>
          </w:p>
        </w:tc>
        <w:tc>
          <w:tcPr>
            <w:tcW w:w="1020" w:type="dxa"/>
            <w:tcMar>
              <w:top w:w="90" w:type="dxa"/>
              <w:left w:w="100" w:type="dxa"/>
              <w:bottom w:w="90" w:type="dxa"/>
              <w:right w:w="100" w:type="dxa"/>
            </w:tcMar>
            <w:vAlign w:val="center"/>
          </w:tcPr>
          <w:p w14:paraId="49B7D5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BA5AB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DDEF8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89B87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CTRBAL+日期+流水号</w:t>
            </w:r>
          </w:p>
        </w:tc>
      </w:tr>
      <w:tr w14:paraId="139542E9">
        <w:trPr>
          <w:cantSplit/>
          <w:jc w:val="center"/>
        </w:trPr>
        <w:tc>
          <w:tcPr>
            <w:tcW w:w="1587" w:type="dxa"/>
            <w:shd w:val="clear" w:color="auto" w:fill="F7F7F7"/>
            <w:tcMar>
              <w:top w:w="90" w:type="dxa"/>
              <w:left w:w="100" w:type="dxa"/>
              <w:bottom w:w="90" w:type="dxa"/>
              <w:right w:w="100" w:type="dxa"/>
            </w:tcMar>
            <w:vAlign w:val="center"/>
          </w:tcPr>
          <w:p w14:paraId="4E2332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4A0BBA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573F0F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5CACC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CBB16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0099C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023D4ADF">
        <w:trPr>
          <w:cantSplit/>
          <w:jc w:val="center"/>
        </w:trPr>
        <w:tc>
          <w:tcPr>
            <w:tcW w:w="1587" w:type="dxa"/>
            <w:tcMar>
              <w:top w:w="90" w:type="dxa"/>
              <w:left w:w="100" w:type="dxa"/>
              <w:bottom w:w="90" w:type="dxa"/>
              <w:right w:w="100" w:type="dxa"/>
            </w:tcMar>
            <w:vAlign w:val="center"/>
          </w:tcPr>
          <w:p w14:paraId="225973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合同编号▲</w:t>
            </w:r>
          </w:p>
        </w:tc>
        <w:tc>
          <w:tcPr>
            <w:tcW w:w="1701" w:type="dxa"/>
            <w:tcMar>
              <w:top w:w="90" w:type="dxa"/>
              <w:left w:w="100" w:type="dxa"/>
              <w:bottom w:w="90" w:type="dxa"/>
              <w:right w:w="100" w:type="dxa"/>
            </w:tcMar>
            <w:vAlign w:val="center"/>
          </w:tcPr>
          <w:p w14:paraId="623310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Contract_No</w:t>
            </w:r>
          </w:p>
        </w:tc>
        <w:tc>
          <w:tcPr>
            <w:tcW w:w="1020" w:type="dxa"/>
            <w:tcMar>
              <w:top w:w="90" w:type="dxa"/>
              <w:left w:w="100" w:type="dxa"/>
              <w:bottom w:w="90" w:type="dxa"/>
              <w:right w:w="100" w:type="dxa"/>
            </w:tcMar>
            <w:vAlign w:val="center"/>
          </w:tcPr>
          <w:p w14:paraId="00E8F5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35FCE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CEAF1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D7508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有效采购合同</w:t>
            </w:r>
          </w:p>
        </w:tc>
      </w:tr>
      <w:tr w14:paraId="0BD6B293">
        <w:trPr>
          <w:cantSplit/>
          <w:jc w:val="center"/>
        </w:trPr>
        <w:tc>
          <w:tcPr>
            <w:tcW w:w="1587" w:type="dxa"/>
            <w:shd w:val="clear" w:color="auto" w:fill="F7F7F7"/>
            <w:tcMar>
              <w:top w:w="90" w:type="dxa"/>
              <w:left w:w="100" w:type="dxa"/>
              <w:bottom w:w="90" w:type="dxa"/>
              <w:right w:w="100" w:type="dxa"/>
            </w:tcMar>
            <w:vAlign w:val="center"/>
          </w:tcPr>
          <w:p w14:paraId="0ECEEC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shd w:val="clear" w:color="auto" w:fill="F7F7F7"/>
            <w:tcMar>
              <w:top w:w="90" w:type="dxa"/>
              <w:left w:w="100" w:type="dxa"/>
              <w:bottom w:w="90" w:type="dxa"/>
              <w:right w:w="100" w:type="dxa"/>
            </w:tcMar>
            <w:vAlign w:val="center"/>
          </w:tcPr>
          <w:p w14:paraId="082640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shd w:val="clear" w:color="auto" w:fill="F7F7F7"/>
            <w:tcMar>
              <w:top w:w="90" w:type="dxa"/>
              <w:left w:w="100" w:type="dxa"/>
              <w:bottom w:w="90" w:type="dxa"/>
              <w:right w:w="100" w:type="dxa"/>
            </w:tcMar>
            <w:vAlign w:val="center"/>
          </w:tcPr>
          <w:p w14:paraId="52471B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6F6A4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0CEEEC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A7F5B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420CFEB1">
        <w:trPr>
          <w:cantSplit/>
          <w:jc w:val="center"/>
        </w:trPr>
        <w:tc>
          <w:tcPr>
            <w:tcW w:w="1587" w:type="dxa"/>
            <w:tcMar>
              <w:top w:w="90" w:type="dxa"/>
              <w:left w:w="100" w:type="dxa"/>
              <w:bottom w:w="90" w:type="dxa"/>
              <w:right w:w="100" w:type="dxa"/>
            </w:tcMar>
            <w:vAlign w:val="center"/>
          </w:tcPr>
          <w:p w14:paraId="5EDC25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tcMar>
              <w:top w:w="90" w:type="dxa"/>
              <w:left w:w="100" w:type="dxa"/>
              <w:bottom w:w="90" w:type="dxa"/>
              <w:right w:w="100" w:type="dxa"/>
            </w:tcMar>
            <w:vAlign w:val="center"/>
          </w:tcPr>
          <w:p w14:paraId="45530E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tcMar>
              <w:top w:w="90" w:type="dxa"/>
              <w:left w:w="100" w:type="dxa"/>
              <w:bottom w:w="90" w:type="dxa"/>
              <w:right w:w="100" w:type="dxa"/>
            </w:tcMar>
            <w:vAlign w:val="center"/>
          </w:tcPr>
          <w:p w14:paraId="69675A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C24EA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14BAD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4C74A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1E70D559">
        <w:trPr>
          <w:cantSplit/>
          <w:jc w:val="center"/>
        </w:trPr>
        <w:tc>
          <w:tcPr>
            <w:tcW w:w="1587" w:type="dxa"/>
            <w:shd w:val="clear" w:color="auto" w:fill="F7F7F7"/>
            <w:tcMar>
              <w:top w:w="90" w:type="dxa"/>
              <w:left w:w="100" w:type="dxa"/>
              <w:bottom w:w="90" w:type="dxa"/>
              <w:right w:w="100" w:type="dxa"/>
            </w:tcMar>
            <w:vAlign w:val="center"/>
          </w:tcPr>
          <w:p w14:paraId="1DDB70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合同签订日期</w:t>
            </w:r>
          </w:p>
        </w:tc>
        <w:tc>
          <w:tcPr>
            <w:tcW w:w="1701" w:type="dxa"/>
            <w:shd w:val="clear" w:color="auto" w:fill="F7F7F7"/>
            <w:tcMar>
              <w:top w:w="90" w:type="dxa"/>
              <w:left w:w="100" w:type="dxa"/>
              <w:bottom w:w="90" w:type="dxa"/>
              <w:right w:w="100" w:type="dxa"/>
            </w:tcMar>
            <w:vAlign w:val="center"/>
          </w:tcPr>
          <w:p w14:paraId="00D8DE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Contract_Sign_Date</w:t>
            </w:r>
          </w:p>
        </w:tc>
        <w:tc>
          <w:tcPr>
            <w:tcW w:w="1020" w:type="dxa"/>
            <w:shd w:val="clear" w:color="auto" w:fill="F7F7F7"/>
            <w:tcMar>
              <w:top w:w="90" w:type="dxa"/>
              <w:left w:w="100" w:type="dxa"/>
              <w:bottom w:w="90" w:type="dxa"/>
              <w:right w:w="100" w:type="dxa"/>
            </w:tcMar>
            <w:vAlign w:val="center"/>
          </w:tcPr>
          <w:p w14:paraId="2B24CF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22F4B8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71EDF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2A304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1394933B">
        <w:trPr>
          <w:cantSplit/>
          <w:jc w:val="center"/>
        </w:trPr>
        <w:tc>
          <w:tcPr>
            <w:tcW w:w="1587" w:type="dxa"/>
            <w:tcMar>
              <w:top w:w="90" w:type="dxa"/>
              <w:left w:w="100" w:type="dxa"/>
              <w:bottom w:w="90" w:type="dxa"/>
              <w:right w:w="100" w:type="dxa"/>
            </w:tcMar>
            <w:vAlign w:val="center"/>
          </w:tcPr>
          <w:p w14:paraId="5A91EC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合同有效期至</w:t>
            </w:r>
          </w:p>
        </w:tc>
        <w:tc>
          <w:tcPr>
            <w:tcW w:w="1701" w:type="dxa"/>
            <w:tcMar>
              <w:top w:w="90" w:type="dxa"/>
              <w:left w:w="100" w:type="dxa"/>
              <w:bottom w:w="90" w:type="dxa"/>
              <w:right w:w="100" w:type="dxa"/>
            </w:tcMar>
            <w:vAlign w:val="center"/>
          </w:tcPr>
          <w:p w14:paraId="081422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Contract_Valid_To</w:t>
            </w:r>
          </w:p>
        </w:tc>
        <w:tc>
          <w:tcPr>
            <w:tcW w:w="1020" w:type="dxa"/>
            <w:tcMar>
              <w:top w:w="90" w:type="dxa"/>
              <w:left w:w="100" w:type="dxa"/>
              <w:bottom w:w="90" w:type="dxa"/>
              <w:right w:w="100" w:type="dxa"/>
            </w:tcMar>
            <w:vAlign w:val="center"/>
          </w:tcPr>
          <w:p w14:paraId="1CC470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4C1262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762C9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CA3CA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27C153EF">
        <w:trPr>
          <w:cantSplit/>
          <w:jc w:val="center"/>
        </w:trPr>
        <w:tc>
          <w:tcPr>
            <w:tcW w:w="1587" w:type="dxa"/>
            <w:shd w:val="clear" w:color="auto" w:fill="F7F7F7"/>
            <w:tcMar>
              <w:top w:w="90" w:type="dxa"/>
              <w:left w:w="100" w:type="dxa"/>
              <w:bottom w:w="90" w:type="dxa"/>
              <w:right w:w="100" w:type="dxa"/>
            </w:tcMar>
            <w:vAlign w:val="center"/>
          </w:tcPr>
          <w:p w14:paraId="3DECC3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合同数量</w:t>
            </w:r>
          </w:p>
        </w:tc>
        <w:tc>
          <w:tcPr>
            <w:tcW w:w="1701" w:type="dxa"/>
            <w:shd w:val="clear" w:color="auto" w:fill="F7F7F7"/>
            <w:tcMar>
              <w:top w:w="90" w:type="dxa"/>
              <w:left w:w="100" w:type="dxa"/>
              <w:bottom w:w="90" w:type="dxa"/>
              <w:right w:w="100" w:type="dxa"/>
            </w:tcMar>
            <w:vAlign w:val="center"/>
          </w:tcPr>
          <w:p w14:paraId="30008A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Contract_Qty</w:t>
            </w:r>
          </w:p>
        </w:tc>
        <w:tc>
          <w:tcPr>
            <w:tcW w:w="1020" w:type="dxa"/>
            <w:shd w:val="clear" w:color="auto" w:fill="F7F7F7"/>
            <w:tcMar>
              <w:top w:w="90" w:type="dxa"/>
              <w:left w:w="100" w:type="dxa"/>
              <w:bottom w:w="90" w:type="dxa"/>
              <w:right w:w="100" w:type="dxa"/>
            </w:tcMar>
            <w:vAlign w:val="center"/>
          </w:tcPr>
          <w:p w14:paraId="4C8D7C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3DCE2C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57D169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05F30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大于0</w:t>
            </w:r>
          </w:p>
        </w:tc>
      </w:tr>
      <w:tr w14:paraId="1D02CEA1">
        <w:trPr>
          <w:cantSplit/>
          <w:jc w:val="center"/>
        </w:trPr>
        <w:tc>
          <w:tcPr>
            <w:tcW w:w="1587" w:type="dxa"/>
            <w:tcMar>
              <w:top w:w="90" w:type="dxa"/>
              <w:left w:w="100" w:type="dxa"/>
              <w:bottom w:w="90" w:type="dxa"/>
              <w:right w:w="100" w:type="dxa"/>
            </w:tcMar>
            <w:vAlign w:val="center"/>
          </w:tcPr>
          <w:p w14:paraId="7576BD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已下达数量</w:t>
            </w:r>
          </w:p>
        </w:tc>
        <w:tc>
          <w:tcPr>
            <w:tcW w:w="1701" w:type="dxa"/>
            <w:tcMar>
              <w:top w:w="90" w:type="dxa"/>
              <w:left w:w="100" w:type="dxa"/>
              <w:bottom w:w="90" w:type="dxa"/>
              <w:right w:w="100" w:type="dxa"/>
            </w:tcMar>
            <w:vAlign w:val="center"/>
          </w:tcPr>
          <w:p w14:paraId="68FAC4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Released_Qty</w:t>
            </w:r>
          </w:p>
        </w:tc>
        <w:tc>
          <w:tcPr>
            <w:tcW w:w="1020" w:type="dxa"/>
            <w:tcMar>
              <w:top w:w="90" w:type="dxa"/>
              <w:left w:w="100" w:type="dxa"/>
              <w:bottom w:w="90" w:type="dxa"/>
              <w:right w:w="100" w:type="dxa"/>
            </w:tcMar>
            <w:vAlign w:val="center"/>
          </w:tcPr>
          <w:p w14:paraId="4CD98A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47B38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18BC2C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23999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25159801">
        <w:trPr>
          <w:cantSplit/>
          <w:jc w:val="center"/>
        </w:trPr>
        <w:tc>
          <w:tcPr>
            <w:tcW w:w="1587" w:type="dxa"/>
            <w:shd w:val="clear" w:color="auto" w:fill="F7F7F7"/>
            <w:tcMar>
              <w:top w:w="90" w:type="dxa"/>
              <w:left w:w="100" w:type="dxa"/>
              <w:bottom w:w="90" w:type="dxa"/>
              <w:right w:w="100" w:type="dxa"/>
            </w:tcMar>
            <w:vAlign w:val="center"/>
          </w:tcPr>
          <w:p w14:paraId="48E491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已收货数量</w:t>
            </w:r>
          </w:p>
        </w:tc>
        <w:tc>
          <w:tcPr>
            <w:tcW w:w="1701" w:type="dxa"/>
            <w:shd w:val="clear" w:color="auto" w:fill="F7F7F7"/>
            <w:tcMar>
              <w:top w:w="90" w:type="dxa"/>
              <w:left w:w="100" w:type="dxa"/>
              <w:bottom w:w="90" w:type="dxa"/>
              <w:right w:w="100" w:type="dxa"/>
            </w:tcMar>
            <w:vAlign w:val="center"/>
          </w:tcPr>
          <w:p w14:paraId="5B3704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Received_Qty</w:t>
            </w:r>
          </w:p>
        </w:tc>
        <w:tc>
          <w:tcPr>
            <w:tcW w:w="1020" w:type="dxa"/>
            <w:shd w:val="clear" w:color="auto" w:fill="F7F7F7"/>
            <w:tcMar>
              <w:top w:w="90" w:type="dxa"/>
              <w:left w:w="100" w:type="dxa"/>
              <w:bottom w:w="90" w:type="dxa"/>
              <w:right w:w="100" w:type="dxa"/>
            </w:tcMar>
            <w:vAlign w:val="center"/>
          </w:tcPr>
          <w:p w14:paraId="32ACE3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FC48F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3E0444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5CEDE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1F43A216">
        <w:trPr>
          <w:cantSplit/>
          <w:jc w:val="center"/>
        </w:trPr>
        <w:tc>
          <w:tcPr>
            <w:tcW w:w="1587" w:type="dxa"/>
            <w:tcMar>
              <w:top w:w="90" w:type="dxa"/>
              <w:left w:w="100" w:type="dxa"/>
              <w:bottom w:w="90" w:type="dxa"/>
              <w:right w:w="100" w:type="dxa"/>
            </w:tcMar>
            <w:vAlign w:val="center"/>
          </w:tcPr>
          <w:p w14:paraId="5C457C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可安排余量</w:t>
            </w:r>
          </w:p>
        </w:tc>
        <w:tc>
          <w:tcPr>
            <w:tcW w:w="1701" w:type="dxa"/>
            <w:tcMar>
              <w:top w:w="90" w:type="dxa"/>
              <w:left w:w="100" w:type="dxa"/>
              <w:bottom w:w="90" w:type="dxa"/>
              <w:right w:w="100" w:type="dxa"/>
            </w:tcMar>
            <w:vAlign w:val="center"/>
          </w:tcPr>
          <w:p w14:paraId="1816C73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Available_Balance_Qty</w:t>
            </w:r>
          </w:p>
        </w:tc>
        <w:tc>
          <w:tcPr>
            <w:tcW w:w="1020" w:type="dxa"/>
            <w:tcMar>
              <w:top w:w="90" w:type="dxa"/>
              <w:left w:w="100" w:type="dxa"/>
              <w:bottom w:w="90" w:type="dxa"/>
              <w:right w:w="100" w:type="dxa"/>
            </w:tcMar>
            <w:vAlign w:val="center"/>
          </w:tcPr>
          <w:p w14:paraId="2FAA47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440E12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4125B9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D278F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04F3EFBC">
        <w:trPr>
          <w:cantSplit/>
          <w:jc w:val="center"/>
        </w:trPr>
        <w:tc>
          <w:tcPr>
            <w:tcW w:w="1587" w:type="dxa"/>
            <w:shd w:val="clear" w:color="auto" w:fill="F7F7F7"/>
            <w:tcMar>
              <w:top w:w="90" w:type="dxa"/>
              <w:left w:w="100" w:type="dxa"/>
              <w:bottom w:w="90" w:type="dxa"/>
              <w:right w:w="100" w:type="dxa"/>
            </w:tcMar>
            <w:vAlign w:val="center"/>
          </w:tcPr>
          <w:p w14:paraId="215E4C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最晚交期</w:t>
            </w:r>
          </w:p>
        </w:tc>
        <w:tc>
          <w:tcPr>
            <w:tcW w:w="1701" w:type="dxa"/>
            <w:shd w:val="clear" w:color="auto" w:fill="F7F7F7"/>
            <w:tcMar>
              <w:top w:w="90" w:type="dxa"/>
              <w:left w:w="100" w:type="dxa"/>
              <w:bottom w:w="90" w:type="dxa"/>
              <w:right w:w="100" w:type="dxa"/>
            </w:tcMar>
            <w:vAlign w:val="center"/>
          </w:tcPr>
          <w:p w14:paraId="1CC8C82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Latest_Delivery_Date</w:t>
            </w:r>
          </w:p>
        </w:tc>
        <w:tc>
          <w:tcPr>
            <w:tcW w:w="1020" w:type="dxa"/>
            <w:shd w:val="clear" w:color="auto" w:fill="F7F7F7"/>
            <w:tcMar>
              <w:top w:w="90" w:type="dxa"/>
              <w:left w:w="100" w:type="dxa"/>
              <w:bottom w:w="90" w:type="dxa"/>
              <w:right w:w="100" w:type="dxa"/>
            </w:tcMar>
            <w:vAlign w:val="center"/>
          </w:tcPr>
          <w:p w14:paraId="0FD409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6A7FAD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62EBB3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7FB380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0C5AC5B5">
        <w:trPr>
          <w:cantSplit/>
          <w:jc w:val="center"/>
        </w:trPr>
        <w:tc>
          <w:tcPr>
            <w:tcW w:w="1587" w:type="dxa"/>
            <w:tcMar>
              <w:top w:w="90" w:type="dxa"/>
              <w:left w:w="100" w:type="dxa"/>
              <w:bottom w:w="90" w:type="dxa"/>
              <w:right w:w="100" w:type="dxa"/>
            </w:tcMar>
            <w:vAlign w:val="center"/>
          </w:tcPr>
          <w:p w14:paraId="09C6A8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快照时点</w:t>
            </w:r>
          </w:p>
        </w:tc>
        <w:tc>
          <w:tcPr>
            <w:tcW w:w="1701" w:type="dxa"/>
            <w:tcMar>
              <w:top w:w="90" w:type="dxa"/>
              <w:left w:w="100" w:type="dxa"/>
              <w:bottom w:w="90" w:type="dxa"/>
              <w:right w:w="100" w:type="dxa"/>
            </w:tcMar>
            <w:vAlign w:val="center"/>
          </w:tcPr>
          <w:p w14:paraId="5B4A22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Snapshot_Time</w:t>
            </w:r>
          </w:p>
        </w:tc>
        <w:tc>
          <w:tcPr>
            <w:tcW w:w="1020" w:type="dxa"/>
            <w:tcMar>
              <w:top w:w="90" w:type="dxa"/>
              <w:left w:w="100" w:type="dxa"/>
              <w:bottom w:w="90" w:type="dxa"/>
              <w:right w:w="100" w:type="dxa"/>
            </w:tcMar>
            <w:vAlign w:val="center"/>
          </w:tcPr>
          <w:p w14:paraId="18EE85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01DBF4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5935D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782B0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96CCC22">
        <w:trPr>
          <w:cantSplit/>
          <w:jc w:val="center"/>
        </w:trPr>
        <w:tc>
          <w:tcPr>
            <w:tcW w:w="1587" w:type="dxa"/>
            <w:shd w:val="clear" w:color="auto" w:fill="F7F7F7"/>
            <w:tcMar>
              <w:top w:w="90" w:type="dxa"/>
              <w:left w:w="100" w:type="dxa"/>
              <w:bottom w:w="90" w:type="dxa"/>
              <w:right w:w="100" w:type="dxa"/>
            </w:tcMar>
            <w:vAlign w:val="center"/>
          </w:tcPr>
          <w:p w14:paraId="03A545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5CEDC9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5E7031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262E9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7C310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7E4E2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543820BB">
        <w:trPr>
          <w:cantSplit/>
          <w:jc w:val="center"/>
        </w:trPr>
        <w:tc>
          <w:tcPr>
            <w:tcW w:w="1587" w:type="dxa"/>
            <w:tcMar>
              <w:top w:w="90" w:type="dxa"/>
              <w:left w:w="100" w:type="dxa"/>
              <w:bottom w:w="90" w:type="dxa"/>
              <w:right w:w="100" w:type="dxa"/>
            </w:tcMar>
            <w:vAlign w:val="center"/>
          </w:tcPr>
          <w:p w14:paraId="541CB0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538727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6C47DE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D2B6F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4997EA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D86D8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1102EAA6">
        <w:trPr>
          <w:cantSplit/>
          <w:jc w:val="center"/>
        </w:trPr>
        <w:tc>
          <w:tcPr>
            <w:tcW w:w="1587" w:type="dxa"/>
            <w:shd w:val="clear" w:color="auto" w:fill="F7F7F7"/>
            <w:tcMar>
              <w:top w:w="90" w:type="dxa"/>
              <w:left w:w="100" w:type="dxa"/>
              <w:bottom w:w="90" w:type="dxa"/>
              <w:right w:w="100" w:type="dxa"/>
            </w:tcMar>
            <w:vAlign w:val="center"/>
          </w:tcPr>
          <w:p w14:paraId="5E7439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0EB6B4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12B5C7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2849B0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35589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95059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44C978DE">
        <w:trPr>
          <w:cantSplit/>
          <w:jc w:val="center"/>
        </w:trPr>
        <w:tc>
          <w:tcPr>
            <w:tcW w:w="1587" w:type="dxa"/>
            <w:tcMar>
              <w:top w:w="90" w:type="dxa"/>
              <w:left w:w="100" w:type="dxa"/>
              <w:bottom w:w="90" w:type="dxa"/>
              <w:right w:w="100" w:type="dxa"/>
            </w:tcMar>
            <w:vAlign w:val="center"/>
          </w:tcPr>
          <w:p w14:paraId="20F468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1264C1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6FF537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7CDA39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636653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5E829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31442B0B">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169D4D2">
        <w:trPr>
          <w:cantSplit/>
          <w:tblHeader/>
          <w:jc w:val="center"/>
        </w:trPr>
        <w:tc>
          <w:tcPr>
            <w:tcW w:w="1701" w:type="dxa"/>
            <w:shd w:val="clear" w:color="auto" w:fill="BFBFBF"/>
            <w:tcMar>
              <w:top w:w="90" w:type="dxa"/>
              <w:left w:w="100" w:type="dxa"/>
              <w:bottom w:w="90" w:type="dxa"/>
              <w:right w:w="100" w:type="dxa"/>
            </w:tcMar>
            <w:vAlign w:val="center"/>
          </w:tcPr>
          <w:p w14:paraId="7CC0D0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241CBE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59ED82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370470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43E4A601">
        <w:trPr>
          <w:cantSplit/>
          <w:jc w:val="center"/>
        </w:trPr>
        <w:tc>
          <w:tcPr>
            <w:tcW w:w="1701" w:type="dxa"/>
            <w:tcMar>
              <w:top w:w="90" w:type="dxa"/>
              <w:left w:w="100" w:type="dxa"/>
              <w:bottom w:w="90" w:type="dxa"/>
              <w:right w:w="100" w:type="dxa"/>
            </w:tcMar>
            <w:vAlign w:val="center"/>
          </w:tcPr>
          <w:p w14:paraId="6A7856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合同可安排余量编号★</w:t>
            </w:r>
          </w:p>
        </w:tc>
        <w:tc>
          <w:tcPr>
            <w:tcW w:w="1701" w:type="dxa"/>
            <w:tcMar>
              <w:top w:w="90" w:type="dxa"/>
              <w:left w:w="100" w:type="dxa"/>
              <w:bottom w:w="90" w:type="dxa"/>
              <w:right w:w="100" w:type="dxa"/>
            </w:tcMar>
            <w:vAlign w:val="center"/>
          </w:tcPr>
          <w:p w14:paraId="59CBB0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EE256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37AAF4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6D85487C">
        <w:trPr>
          <w:cantSplit/>
          <w:jc w:val="center"/>
        </w:trPr>
        <w:tc>
          <w:tcPr>
            <w:tcW w:w="1701" w:type="dxa"/>
            <w:shd w:val="clear" w:color="auto" w:fill="F7F7F7"/>
            <w:tcMar>
              <w:top w:w="90" w:type="dxa"/>
              <w:left w:w="100" w:type="dxa"/>
              <w:bottom w:w="90" w:type="dxa"/>
              <w:right w:w="100" w:type="dxa"/>
            </w:tcMar>
            <w:vAlign w:val="center"/>
          </w:tcPr>
          <w:p w14:paraId="50A121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2AC5CC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18B3C9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4E50F4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7F724A64">
        <w:trPr>
          <w:cantSplit/>
          <w:jc w:val="center"/>
        </w:trPr>
        <w:tc>
          <w:tcPr>
            <w:tcW w:w="1701" w:type="dxa"/>
            <w:tcMar>
              <w:top w:w="90" w:type="dxa"/>
              <w:left w:w="100" w:type="dxa"/>
              <w:bottom w:w="90" w:type="dxa"/>
              <w:right w:w="100" w:type="dxa"/>
            </w:tcMar>
            <w:vAlign w:val="center"/>
          </w:tcPr>
          <w:p w14:paraId="0C0794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合同编号▲</w:t>
            </w:r>
          </w:p>
        </w:tc>
        <w:tc>
          <w:tcPr>
            <w:tcW w:w="1701" w:type="dxa"/>
            <w:tcMar>
              <w:top w:w="90" w:type="dxa"/>
              <w:left w:w="100" w:type="dxa"/>
              <w:bottom w:w="90" w:type="dxa"/>
              <w:right w:w="100" w:type="dxa"/>
            </w:tcMar>
            <w:vAlign w:val="center"/>
          </w:tcPr>
          <w:p w14:paraId="3F045F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SAP/合同管理系统</w:t>
            </w:r>
          </w:p>
        </w:tc>
        <w:tc>
          <w:tcPr>
            <w:tcW w:w="1701" w:type="dxa"/>
            <w:tcMar>
              <w:top w:w="90" w:type="dxa"/>
              <w:left w:w="100" w:type="dxa"/>
              <w:bottom w:w="90" w:type="dxa"/>
              <w:right w:w="100" w:type="dxa"/>
            </w:tcMar>
            <w:vAlign w:val="center"/>
          </w:tcPr>
          <w:p w14:paraId="0BB790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建议：Contract_No</w:t>
            </w:r>
          </w:p>
        </w:tc>
        <w:tc>
          <w:tcPr>
            <w:tcW w:w="2948" w:type="dxa"/>
            <w:tcMar>
              <w:top w:w="90" w:type="dxa"/>
              <w:left w:w="100" w:type="dxa"/>
              <w:bottom w:w="90" w:type="dxa"/>
              <w:right w:w="100" w:type="dxa"/>
            </w:tcMar>
            <w:vAlign w:val="center"/>
          </w:tcPr>
          <w:p w14:paraId="605C7F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按合同号直接映射</w:t>
            </w:r>
          </w:p>
        </w:tc>
      </w:tr>
      <w:tr w14:paraId="592FB472">
        <w:trPr>
          <w:cantSplit/>
          <w:jc w:val="center"/>
        </w:trPr>
        <w:tc>
          <w:tcPr>
            <w:tcW w:w="1701" w:type="dxa"/>
            <w:shd w:val="clear" w:color="auto" w:fill="F7F7F7"/>
            <w:tcMar>
              <w:top w:w="90" w:type="dxa"/>
              <w:left w:w="100" w:type="dxa"/>
              <w:bottom w:w="90" w:type="dxa"/>
              <w:right w:w="100" w:type="dxa"/>
            </w:tcMar>
            <w:vAlign w:val="center"/>
          </w:tcPr>
          <w:p w14:paraId="4E2832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shd w:val="clear" w:color="auto" w:fill="F7F7F7"/>
            <w:tcMar>
              <w:top w:w="90" w:type="dxa"/>
              <w:left w:w="100" w:type="dxa"/>
              <w:bottom w:w="90" w:type="dxa"/>
              <w:right w:w="100" w:type="dxa"/>
            </w:tcMar>
            <w:vAlign w:val="center"/>
          </w:tcPr>
          <w:p w14:paraId="28EED6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1C29EA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shd w:val="clear" w:color="auto" w:fill="F7F7F7"/>
            <w:tcMar>
              <w:top w:w="90" w:type="dxa"/>
              <w:left w:w="100" w:type="dxa"/>
              <w:bottom w:w="90" w:type="dxa"/>
              <w:right w:w="100" w:type="dxa"/>
            </w:tcMar>
            <w:vAlign w:val="center"/>
          </w:tcPr>
          <w:p w14:paraId="0A073B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10F1057C">
        <w:trPr>
          <w:cantSplit/>
          <w:jc w:val="center"/>
        </w:trPr>
        <w:tc>
          <w:tcPr>
            <w:tcW w:w="1701" w:type="dxa"/>
            <w:tcMar>
              <w:top w:w="90" w:type="dxa"/>
              <w:left w:w="100" w:type="dxa"/>
              <w:bottom w:w="90" w:type="dxa"/>
              <w:right w:w="100" w:type="dxa"/>
            </w:tcMar>
            <w:vAlign w:val="center"/>
          </w:tcPr>
          <w:p w14:paraId="358BF0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tcMar>
              <w:top w:w="90" w:type="dxa"/>
              <w:left w:w="100" w:type="dxa"/>
              <w:bottom w:w="90" w:type="dxa"/>
              <w:right w:w="100" w:type="dxa"/>
            </w:tcMar>
            <w:vAlign w:val="center"/>
          </w:tcPr>
          <w:p w14:paraId="0F0854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22B96D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tcMar>
              <w:top w:w="90" w:type="dxa"/>
              <w:left w:w="100" w:type="dxa"/>
              <w:bottom w:w="90" w:type="dxa"/>
              <w:right w:w="100" w:type="dxa"/>
            </w:tcMar>
            <w:vAlign w:val="center"/>
          </w:tcPr>
          <w:p w14:paraId="3726FC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2282F762">
        <w:trPr>
          <w:cantSplit/>
          <w:jc w:val="center"/>
        </w:trPr>
        <w:tc>
          <w:tcPr>
            <w:tcW w:w="1701" w:type="dxa"/>
            <w:shd w:val="clear" w:color="auto" w:fill="F7F7F7"/>
            <w:tcMar>
              <w:top w:w="90" w:type="dxa"/>
              <w:left w:w="100" w:type="dxa"/>
              <w:bottom w:w="90" w:type="dxa"/>
              <w:right w:w="100" w:type="dxa"/>
            </w:tcMar>
            <w:vAlign w:val="center"/>
          </w:tcPr>
          <w:p w14:paraId="3C31D6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合同签订日期</w:t>
            </w:r>
          </w:p>
        </w:tc>
        <w:tc>
          <w:tcPr>
            <w:tcW w:w="1701" w:type="dxa"/>
            <w:shd w:val="clear" w:color="auto" w:fill="F7F7F7"/>
            <w:tcMar>
              <w:top w:w="90" w:type="dxa"/>
              <w:left w:w="100" w:type="dxa"/>
              <w:bottom w:w="90" w:type="dxa"/>
              <w:right w:w="100" w:type="dxa"/>
            </w:tcMar>
            <w:vAlign w:val="center"/>
          </w:tcPr>
          <w:p w14:paraId="523FEF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合同管理系统/SAP</w:t>
            </w:r>
          </w:p>
        </w:tc>
        <w:tc>
          <w:tcPr>
            <w:tcW w:w="1701" w:type="dxa"/>
            <w:shd w:val="clear" w:color="auto" w:fill="F7F7F7"/>
            <w:tcMar>
              <w:top w:w="90" w:type="dxa"/>
              <w:left w:w="100" w:type="dxa"/>
              <w:bottom w:w="90" w:type="dxa"/>
              <w:right w:w="100" w:type="dxa"/>
            </w:tcMar>
            <w:vAlign w:val="center"/>
          </w:tcPr>
          <w:p w14:paraId="6A8E6D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建议：Sign_Date</w:t>
            </w:r>
          </w:p>
        </w:tc>
        <w:tc>
          <w:tcPr>
            <w:tcW w:w="2948" w:type="dxa"/>
            <w:shd w:val="clear" w:color="auto" w:fill="F7F7F7"/>
            <w:tcMar>
              <w:top w:w="90" w:type="dxa"/>
              <w:left w:w="100" w:type="dxa"/>
              <w:bottom w:w="90" w:type="dxa"/>
              <w:right w:w="100" w:type="dxa"/>
            </w:tcMar>
            <w:vAlign w:val="center"/>
          </w:tcPr>
          <w:p w14:paraId="7F35EB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取正式签订日期</w:t>
            </w:r>
          </w:p>
        </w:tc>
      </w:tr>
      <w:tr w14:paraId="18AF1109">
        <w:trPr>
          <w:cantSplit/>
          <w:jc w:val="center"/>
        </w:trPr>
        <w:tc>
          <w:tcPr>
            <w:tcW w:w="1701" w:type="dxa"/>
            <w:tcMar>
              <w:top w:w="90" w:type="dxa"/>
              <w:left w:w="100" w:type="dxa"/>
              <w:bottom w:w="90" w:type="dxa"/>
              <w:right w:w="100" w:type="dxa"/>
            </w:tcMar>
            <w:vAlign w:val="center"/>
          </w:tcPr>
          <w:p w14:paraId="59A9D9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合同有效期至</w:t>
            </w:r>
          </w:p>
        </w:tc>
        <w:tc>
          <w:tcPr>
            <w:tcW w:w="1701" w:type="dxa"/>
            <w:tcMar>
              <w:top w:w="90" w:type="dxa"/>
              <w:left w:w="100" w:type="dxa"/>
              <w:bottom w:w="90" w:type="dxa"/>
              <w:right w:w="100" w:type="dxa"/>
            </w:tcMar>
            <w:vAlign w:val="center"/>
          </w:tcPr>
          <w:p w14:paraId="601BDF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合同管理系统/SAP</w:t>
            </w:r>
          </w:p>
        </w:tc>
        <w:tc>
          <w:tcPr>
            <w:tcW w:w="1701" w:type="dxa"/>
            <w:tcMar>
              <w:top w:w="90" w:type="dxa"/>
              <w:left w:w="100" w:type="dxa"/>
              <w:bottom w:w="90" w:type="dxa"/>
              <w:right w:w="100" w:type="dxa"/>
            </w:tcMar>
            <w:vAlign w:val="center"/>
          </w:tcPr>
          <w:p w14:paraId="1F630F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建议：Valid_To</w:t>
            </w:r>
          </w:p>
        </w:tc>
        <w:tc>
          <w:tcPr>
            <w:tcW w:w="2948" w:type="dxa"/>
            <w:tcMar>
              <w:top w:w="90" w:type="dxa"/>
              <w:left w:w="100" w:type="dxa"/>
              <w:bottom w:w="90" w:type="dxa"/>
              <w:right w:w="100" w:type="dxa"/>
            </w:tcMar>
            <w:vAlign w:val="center"/>
          </w:tcPr>
          <w:p w14:paraId="2DF267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取合同失效日期</w:t>
            </w:r>
          </w:p>
        </w:tc>
      </w:tr>
      <w:tr w14:paraId="68094C8B">
        <w:trPr>
          <w:cantSplit/>
          <w:jc w:val="center"/>
        </w:trPr>
        <w:tc>
          <w:tcPr>
            <w:tcW w:w="1701" w:type="dxa"/>
            <w:shd w:val="clear" w:color="auto" w:fill="F7F7F7"/>
            <w:tcMar>
              <w:top w:w="90" w:type="dxa"/>
              <w:left w:w="100" w:type="dxa"/>
              <w:bottom w:w="90" w:type="dxa"/>
              <w:right w:w="100" w:type="dxa"/>
            </w:tcMar>
            <w:vAlign w:val="center"/>
          </w:tcPr>
          <w:p w14:paraId="2D4B98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合同数量</w:t>
            </w:r>
          </w:p>
        </w:tc>
        <w:tc>
          <w:tcPr>
            <w:tcW w:w="1701" w:type="dxa"/>
            <w:shd w:val="clear" w:color="auto" w:fill="F7F7F7"/>
            <w:tcMar>
              <w:top w:w="90" w:type="dxa"/>
              <w:left w:w="100" w:type="dxa"/>
              <w:bottom w:w="90" w:type="dxa"/>
              <w:right w:w="100" w:type="dxa"/>
            </w:tcMar>
            <w:vAlign w:val="center"/>
          </w:tcPr>
          <w:p w14:paraId="7E151E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73377F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建议：Contract_Qty</w:t>
            </w:r>
          </w:p>
        </w:tc>
        <w:tc>
          <w:tcPr>
            <w:tcW w:w="2948" w:type="dxa"/>
            <w:shd w:val="clear" w:color="auto" w:fill="F7F7F7"/>
            <w:tcMar>
              <w:top w:w="90" w:type="dxa"/>
              <w:left w:w="100" w:type="dxa"/>
              <w:bottom w:w="90" w:type="dxa"/>
              <w:right w:w="100" w:type="dxa"/>
            </w:tcMar>
            <w:vAlign w:val="center"/>
          </w:tcPr>
          <w:p w14:paraId="0F0C9A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按合同基本计量单位转换</w:t>
            </w:r>
          </w:p>
        </w:tc>
      </w:tr>
      <w:tr w14:paraId="253CE535">
        <w:trPr>
          <w:cantSplit/>
          <w:jc w:val="center"/>
        </w:trPr>
        <w:tc>
          <w:tcPr>
            <w:tcW w:w="1701" w:type="dxa"/>
            <w:tcMar>
              <w:top w:w="90" w:type="dxa"/>
              <w:left w:w="100" w:type="dxa"/>
              <w:bottom w:w="90" w:type="dxa"/>
              <w:right w:w="100" w:type="dxa"/>
            </w:tcMar>
            <w:vAlign w:val="center"/>
          </w:tcPr>
          <w:p w14:paraId="6918C9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已下达数量</w:t>
            </w:r>
          </w:p>
        </w:tc>
        <w:tc>
          <w:tcPr>
            <w:tcW w:w="1701" w:type="dxa"/>
            <w:tcMar>
              <w:top w:w="90" w:type="dxa"/>
              <w:left w:w="100" w:type="dxa"/>
              <w:bottom w:w="90" w:type="dxa"/>
              <w:right w:w="100" w:type="dxa"/>
            </w:tcMar>
            <w:vAlign w:val="center"/>
          </w:tcPr>
          <w:p w14:paraId="35D7D3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SAP/E采</w:t>
            </w:r>
          </w:p>
        </w:tc>
        <w:tc>
          <w:tcPr>
            <w:tcW w:w="1701" w:type="dxa"/>
            <w:tcMar>
              <w:top w:w="90" w:type="dxa"/>
              <w:left w:w="100" w:type="dxa"/>
              <w:bottom w:w="90" w:type="dxa"/>
              <w:right w:w="100" w:type="dxa"/>
            </w:tcMar>
            <w:vAlign w:val="center"/>
          </w:tcPr>
          <w:p w14:paraId="39BA98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建议：Released_Qty</w:t>
            </w:r>
          </w:p>
        </w:tc>
        <w:tc>
          <w:tcPr>
            <w:tcW w:w="2948" w:type="dxa"/>
            <w:tcMar>
              <w:top w:w="90" w:type="dxa"/>
              <w:left w:w="100" w:type="dxa"/>
              <w:bottom w:w="90" w:type="dxa"/>
              <w:right w:w="100" w:type="dxa"/>
            </w:tcMar>
            <w:vAlign w:val="center"/>
          </w:tcPr>
          <w:p w14:paraId="23E029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汇总已生效要货或采购订单数量</w:t>
            </w:r>
          </w:p>
        </w:tc>
      </w:tr>
      <w:tr w14:paraId="7B75555A">
        <w:trPr>
          <w:cantSplit/>
          <w:jc w:val="center"/>
        </w:trPr>
        <w:tc>
          <w:tcPr>
            <w:tcW w:w="1701" w:type="dxa"/>
            <w:shd w:val="clear" w:color="auto" w:fill="F7F7F7"/>
            <w:tcMar>
              <w:top w:w="90" w:type="dxa"/>
              <w:left w:w="100" w:type="dxa"/>
              <w:bottom w:w="90" w:type="dxa"/>
              <w:right w:w="100" w:type="dxa"/>
            </w:tcMar>
            <w:vAlign w:val="center"/>
          </w:tcPr>
          <w:p w14:paraId="05A350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已收货数量</w:t>
            </w:r>
          </w:p>
        </w:tc>
        <w:tc>
          <w:tcPr>
            <w:tcW w:w="1701" w:type="dxa"/>
            <w:shd w:val="clear" w:color="auto" w:fill="F7F7F7"/>
            <w:tcMar>
              <w:top w:w="90" w:type="dxa"/>
              <w:left w:w="100" w:type="dxa"/>
              <w:bottom w:w="90" w:type="dxa"/>
              <w:right w:w="100" w:type="dxa"/>
            </w:tcMar>
            <w:vAlign w:val="center"/>
          </w:tcPr>
          <w:p w14:paraId="3D9032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SAP/WMS</w:t>
            </w:r>
          </w:p>
        </w:tc>
        <w:tc>
          <w:tcPr>
            <w:tcW w:w="1701" w:type="dxa"/>
            <w:shd w:val="clear" w:color="auto" w:fill="F7F7F7"/>
            <w:tcMar>
              <w:top w:w="90" w:type="dxa"/>
              <w:left w:w="100" w:type="dxa"/>
              <w:bottom w:w="90" w:type="dxa"/>
              <w:right w:w="100" w:type="dxa"/>
            </w:tcMar>
            <w:vAlign w:val="center"/>
          </w:tcPr>
          <w:p w14:paraId="6E36F0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建议：Received_Qty</w:t>
            </w:r>
          </w:p>
        </w:tc>
        <w:tc>
          <w:tcPr>
            <w:tcW w:w="2948" w:type="dxa"/>
            <w:shd w:val="clear" w:color="auto" w:fill="F7F7F7"/>
            <w:tcMar>
              <w:top w:w="90" w:type="dxa"/>
              <w:left w:w="100" w:type="dxa"/>
              <w:bottom w:w="90" w:type="dxa"/>
              <w:right w:w="100" w:type="dxa"/>
            </w:tcMar>
            <w:vAlign w:val="center"/>
          </w:tcPr>
          <w:p w14:paraId="16C6B7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汇总已过账收货数量</w:t>
            </w:r>
          </w:p>
        </w:tc>
      </w:tr>
      <w:tr w14:paraId="1017FABF">
        <w:trPr>
          <w:cantSplit/>
          <w:jc w:val="center"/>
        </w:trPr>
        <w:tc>
          <w:tcPr>
            <w:tcW w:w="1701" w:type="dxa"/>
            <w:tcMar>
              <w:top w:w="90" w:type="dxa"/>
              <w:left w:w="100" w:type="dxa"/>
              <w:bottom w:w="90" w:type="dxa"/>
              <w:right w:w="100" w:type="dxa"/>
            </w:tcMar>
            <w:vAlign w:val="center"/>
          </w:tcPr>
          <w:p w14:paraId="318912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可安排余量</w:t>
            </w:r>
          </w:p>
        </w:tc>
        <w:tc>
          <w:tcPr>
            <w:tcW w:w="1701" w:type="dxa"/>
            <w:tcMar>
              <w:top w:w="90" w:type="dxa"/>
              <w:left w:w="100" w:type="dxa"/>
              <w:bottom w:w="90" w:type="dxa"/>
              <w:right w:w="100" w:type="dxa"/>
            </w:tcMar>
            <w:vAlign w:val="center"/>
          </w:tcPr>
          <w:p w14:paraId="326348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988C2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0F419B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合同量扣除已下达和已取消占用</w:t>
            </w:r>
          </w:p>
        </w:tc>
      </w:tr>
      <w:tr w14:paraId="021B561D">
        <w:trPr>
          <w:cantSplit/>
          <w:jc w:val="center"/>
        </w:trPr>
        <w:tc>
          <w:tcPr>
            <w:tcW w:w="1701" w:type="dxa"/>
            <w:shd w:val="clear" w:color="auto" w:fill="F7F7F7"/>
            <w:tcMar>
              <w:top w:w="90" w:type="dxa"/>
              <w:left w:w="100" w:type="dxa"/>
              <w:bottom w:w="90" w:type="dxa"/>
              <w:right w:w="100" w:type="dxa"/>
            </w:tcMar>
            <w:vAlign w:val="center"/>
          </w:tcPr>
          <w:p w14:paraId="55A7AB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最晚交期</w:t>
            </w:r>
          </w:p>
        </w:tc>
        <w:tc>
          <w:tcPr>
            <w:tcW w:w="1701" w:type="dxa"/>
            <w:shd w:val="clear" w:color="auto" w:fill="F7F7F7"/>
            <w:tcMar>
              <w:top w:w="90" w:type="dxa"/>
              <w:left w:w="100" w:type="dxa"/>
              <w:bottom w:w="90" w:type="dxa"/>
              <w:right w:w="100" w:type="dxa"/>
            </w:tcMar>
            <w:vAlign w:val="center"/>
          </w:tcPr>
          <w:p w14:paraId="36D3A0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合同管理系统/SAP</w:t>
            </w:r>
          </w:p>
        </w:tc>
        <w:tc>
          <w:tcPr>
            <w:tcW w:w="1701" w:type="dxa"/>
            <w:shd w:val="clear" w:color="auto" w:fill="F7F7F7"/>
            <w:tcMar>
              <w:top w:w="90" w:type="dxa"/>
              <w:left w:w="100" w:type="dxa"/>
              <w:bottom w:w="90" w:type="dxa"/>
              <w:right w:w="100" w:type="dxa"/>
            </w:tcMar>
            <w:vAlign w:val="center"/>
          </w:tcPr>
          <w:p w14:paraId="2130227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建议：Latest_Delivery_Date</w:t>
            </w:r>
          </w:p>
        </w:tc>
        <w:tc>
          <w:tcPr>
            <w:tcW w:w="2948" w:type="dxa"/>
            <w:shd w:val="clear" w:color="auto" w:fill="F7F7F7"/>
            <w:tcMar>
              <w:top w:w="90" w:type="dxa"/>
              <w:left w:w="100" w:type="dxa"/>
              <w:bottom w:w="90" w:type="dxa"/>
              <w:right w:w="100" w:type="dxa"/>
            </w:tcMar>
            <w:vAlign w:val="center"/>
          </w:tcPr>
          <w:p w14:paraId="55C772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取合同约定最晚交付日期</w:t>
            </w:r>
          </w:p>
        </w:tc>
      </w:tr>
      <w:tr w14:paraId="65EC1317">
        <w:trPr>
          <w:cantSplit/>
          <w:jc w:val="center"/>
        </w:trPr>
        <w:tc>
          <w:tcPr>
            <w:tcW w:w="1701" w:type="dxa"/>
            <w:tcMar>
              <w:top w:w="90" w:type="dxa"/>
              <w:left w:w="100" w:type="dxa"/>
              <w:bottom w:w="90" w:type="dxa"/>
              <w:right w:w="100" w:type="dxa"/>
            </w:tcMar>
            <w:vAlign w:val="center"/>
          </w:tcPr>
          <w:p w14:paraId="5D80D1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快照时点</w:t>
            </w:r>
          </w:p>
        </w:tc>
        <w:tc>
          <w:tcPr>
            <w:tcW w:w="1701" w:type="dxa"/>
            <w:tcMar>
              <w:top w:w="90" w:type="dxa"/>
              <w:left w:w="100" w:type="dxa"/>
              <w:bottom w:w="90" w:type="dxa"/>
              <w:right w:w="100" w:type="dxa"/>
            </w:tcMar>
            <w:vAlign w:val="center"/>
          </w:tcPr>
          <w:p w14:paraId="6A4FC1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DAB6D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6927B3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冻结余量计算时点</w:t>
            </w:r>
          </w:p>
        </w:tc>
      </w:tr>
      <w:tr w14:paraId="550A330F">
        <w:trPr>
          <w:cantSplit/>
          <w:jc w:val="center"/>
        </w:trPr>
        <w:tc>
          <w:tcPr>
            <w:tcW w:w="1701" w:type="dxa"/>
            <w:shd w:val="clear" w:color="auto" w:fill="F7F7F7"/>
            <w:tcMar>
              <w:top w:w="90" w:type="dxa"/>
              <w:left w:w="100" w:type="dxa"/>
              <w:bottom w:w="90" w:type="dxa"/>
              <w:right w:w="100" w:type="dxa"/>
            </w:tcMar>
            <w:vAlign w:val="center"/>
          </w:tcPr>
          <w:p w14:paraId="2897F1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2D796F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8E104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006549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1CF63995">
        <w:trPr>
          <w:cantSplit/>
          <w:jc w:val="center"/>
        </w:trPr>
        <w:tc>
          <w:tcPr>
            <w:tcW w:w="1701" w:type="dxa"/>
            <w:tcMar>
              <w:top w:w="90" w:type="dxa"/>
              <w:left w:w="100" w:type="dxa"/>
              <w:bottom w:w="90" w:type="dxa"/>
              <w:right w:w="100" w:type="dxa"/>
            </w:tcMar>
            <w:vAlign w:val="center"/>
          </w:tcPr>
          <w:p w14:paraId="57BE74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0E990D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84EB8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11E585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700FED2A">
        <w:trPr>
          <w:cantSplit/>
          <w:jc w:val="center"/>
        </w:trPr>
        <w:tc>
          <w:tcPr>
            <w:tcW w:w="1701" w:type="dxa"/>
            <w:shd w:val="clear" w:color="auto" w:fill="F7F7F7"/>
            <w:tcMar>
              <w:top w:w="90" w:type="dxa"/>
              <w:left w:w="100" w:type="dxa"/>
              <w:bottom w:w="90" w:type="dxa"/>
              <w:right w:w="100" w:type="dxa"/>
            </w:tcMar>
            <w:vAlign w:val="center"/>
          </w:tcPr>
          <w:p w14:paraId="4D6B14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5E3926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E0131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194AB2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2A6E1E8E">
        <w:trPr>
          <w:cantSplit/>
          <w:jc w:val="center"/>
        </w:trPr>
        <w:tc>
          <w:tcPr>
            <w:tcW w:w="1701" w:type="dxa"/>
            <w:tcMar>
              <w:top w:w="90" w:type="dxa"/>
              <w:left w:w="100" w:type="dxa"/>
              <w:bottom w:w="90" w:type="dxa"/>
              <w:right w:w="100" w:type="dxa"/>
            </w:tcMar>
            <w:vAlign w:val="center"/>
          </w:tcPr>
          <w:p w14:paraId="2F89FD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6E772C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B47C3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7DA92B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56B98FBD">
      <w:pPr>
        <w:spacing w:after="40"/>
      </w:pPr>
    </w:p>
    <w:p w14:paraId="7CBCD78E">
      <w:pPr>
        <w:keepNext/>
      </w:pPr>
      <w:r>
        <w:rPr>
          <w:rFonts w:ascii="Times New Roman" w:hAnsi="Times New Roman" w:eastAsia="Songti SC" w:cs="Times New Roman"/>
          <w:b/>
          <w:color w:val="000000"/>
          <w:sz w:val="20"/>
        </w:rPr>
        <w:t>17. 日度要货计划</w:t>
      </w:r>
    </w:p>
    <w:p w14:paraId="701DA5B6">
      <w:pPr>
        <w:spacing w:after="80" w:line="324" w:lineRule="auto"/>
        <w:ind w:firstLine="420"/>
        <w:jc w:val="both"/>
      </w:pPr>
      <w:r>
        <w:rPr>
          <w:rFonts w:ascii="Times New Roman" w:hAnsi="Times New Roman" w:eastAsia="Songti SC" w:cs="Times New Roman"/>
          <w:color w:val="000000"/>
          <w:sz w:val="21"/>
        </w:rPr>
        <w:t>输入输出属性：输出；权威来源或生成模块：SCOS要货优化；主要消费方：SAP/E采/TMS、驾驶舱；更新频率：日度/事件重算。</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43E65E09">
        <w:trPr>
          <w:cantSplit/>
          <w:tblHeader/>
          <w:jc w:val="center"/>
        </w:trPr>
        <w:tc>
          <w:tcPr>
            <w:tcW w:w="1587" w:type="dxa"/>
            <w:shd w:val="clear" w:color="auto" w:fill="BFBFBF"/>
            <w:tcMar>
              <w:top w:w="90" w:type="dxa"/>
              <w:left w:w="100" w:type="dxa"/>
              <w:bottom w:w="90" w:type="dxa"/>
              <w:right w:w="100" w:type="dxa"/>
            </w:tcMar>
            <w:vAlign w:val="center"/>
          </w:tcPr>
          <w:p w14:paraId="053C35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54A714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1C2178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06C4AD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1A21C5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41DC76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2E14DE84">
        <w:trPr>
          <w:cantSplit/>
          <w:jc w:val="center"/>
        </w:trPr>
        <w:tc>
          <w:tcPr>
            <w:tcW w:w="1587" w:type="dxa"/>
            <w:tcMar>
              <w:top w:w="90" w:type="dxa"/>
              <w:left w:w="100" w:type="dxa"/>
              <w:bottom w:w="90" w:type="dxa"/>
              <w:right w:w="100" w:type="dxa"/>
            </w:tcMar>
            <w:vAlign w:val="center"/>
          </w:tcPr>
          <w:p w14:paraId="700DBC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日度要货计划编号★</w:t>
            </w:r>
          </w:p>
        </w:tc>
        <w:tc>
          <w:tcPr>
            <w:tcW w:w="1701" w:type="dxa"/>
            <w:tcMar>
              <w:top w:w="90" w:type="dxa"/>
              <w:left w:w="100" w:type="dxa"/>
              <w:bottom w:w="90" w:type="dxa"/>
              <w:right w:w="100" w:type="dxa"/>
            </w:tcMar>
            <w:vAlign w:val="center"/>
          </w:tcPr>
          <w:p w14:paraId="7873F8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REQPLN_Id</w:t>
            </w:r>
          </w:p>
        </w:tc>
        <w:tc>
          <w:tcPr>
            <w:tcW w:w="1020" w:type="dxa"/>
            <w:tcMar>
              <w:top w:w="90" w:type="dxa"/>
              <w:left w:w="100" w:type="dxa"/>
              <w:bottom w:w="90" w:type="dxa"/>
              <w:right w:w="100" w:type="dxa"/>
            </w:tcMar>
            <w:vAlign w:val="center"/>
          </w:tcPr>
          <w:p w14:paraId="0DCD4F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3FE45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B6D66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4E501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REQPLN+日期+流水号</w:t>
            </w:r>
          </w:p>
        </w:tc>
      </w:tr>
      <w:tr w14:paraId="5B3E2722">
        <w:trPr>
          <w:cantSplit/>
          <w:jc w:val="center"/>
        </w:trPr>
        <w:tc>
          <w:tcPr>
            <w:tcW w:w="1587" w:type="dxa"/>
            <w:shd w:val="clear" w:color="auto" w:fill="F7F7F7"/>
            <w:tcMar>
              <w:top w:w="90" w:type="dxa"/>
              <w:left w:w="100" w:type="dxa"/>
              <w:bottom w:w="90" w:type="dxa"/>
              <w:right w:w="100" w:type="dxa"/>
            </w:tcMar>
            <w:vAlign w:val="center"/>
          </w:tcPr>
          <w:p w14:paraId="0086F1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68E773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4899F8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FC428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C1CEA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DE11D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3D9BDA5">
        <w:trPr>
          <w:cantSplit/>
          <w:jc w:val="center"/>
        </w:trPr>
        <w:tc>
          <w:tcPr>
            <w:tcW w:w="1587" w:type="dxa"/>
            <w:tcMar>
              <w:top w:w="90" w:type="dxa"/>
              <w:left w:w="100" w:type="dxa"/>
              <w:bottom w:w="90" w:type="dxa"/>
              <w:right w:w="100" w:type="dxa"/>
            </w:tcMar>
            <w:vAlign w:val="center"/>
          </w:tcPr>
          <w:p w14:paraId="7475BF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要货条件版本编号▲</w:t>
            </w:r>
          </w:p>
        </w:tc>
        <w:tc>
          <w:tcPr>
            <w:tcW w:w="1701" w:type="dxa"/>
            <w:tcMar>
              <w:top w:w="90" w:type="dxa"/>
              <w:left w:w="100" w:type="dxa"/>
              <w:bottom w:w="90" w:type="dxa"/>
              <w:right w:w="100" w:type="dxa"/>
            </w:tcMar>
            <w:vAlign w:val="center"/>
          </w:tcPr>
          <w:p w14:paraId="36A82BC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Condition_Version_Id</w:t>
            </w:r>
          </w:p>
        </w:tc>
        <w:tc>
          <w:tcPr>
            <w:tcW w:w="1020" w:type="dxa"/>
            <w:tcMar>
              <w:top w:w="90" w:type="dxa"/>
              <w:left w:w="100" w:type="dxa"/>
              <w:bottom w:w="90" w:type="dxa"/>
              <w:right w:w="100" w:type="dxa"/>
            </w:tcMar>
            <w:vAlign w:val="center"/>
          </w:tcPr>
          <w:p w14:paraId="39809A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07130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24AEC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FA01A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已生效条件版本</w:t>
            </w:r>
          </w:p>
        </w:tc>
      </w:tr>
      <w:tr w14:paraId="7FAE8706">
        <w:trPr>
          <w:cantSplit/>
          <w:jc w:val="center"/>
        </w:trPr>
        <w:tc>
          <w:tcPr>
            <w:tcW w:w="1587" w:type="dxa"/>
            <w:shd w:val="clear" w:color="auto" w:fill="F7F7F7"/>
            <w:tcMar>
              <w:top w:w="90" w:type="dxa"/>
              <w:left w:w="100" w:type="dxa"/>
              <w:bottom w:w="90" w:type="dxa"/>
              <w:right w:w="100" w:type="dxa"/>
            </w:tcMar>
            <w:vAlign w:val="center"/>
          </w:tcPr>
          <w:p w14:paraId="1A515C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合同编号▲</w:t>
            </w:r>
          </w:p>
        </w:tc>
        <w:tc>
          <w:tcPr>
            <w:tcW w:w="1701" w:type="dxa"/>
            <w:shd w:val="clear" w:color="auto" w:fill="F7F7F7"/>
            <w:tcMar>
              <w:top w:w="90" w:type="dxa"/>
              <w:left w:w="100" w:type="dxa"/>
              <w:bottom w:w="90" w:type="dxa"/>
              <w:right w:w="100" w:type="dxa"/>
            </w:tcMar>
            <w:vAlign w:val="center"/>
          </w:tcPr>
          <w:p w14:paraId="02227C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Contract_No</w:t>
            </w:r>
          </w:p>
        </w:tc>
        <w:tc>
          <w:tcPr>
            <w:tcW w:w="1020" w:type="dxa"/>
            <w:shd w:val="clear" w:color="auto" w:fill="F7F7F7"/>
            <w:tcMar>
              <w:top w:w="90" w:type="dxa"/>
              <w:left w:w="100" w:type="dxa"/>
              <w:bottom w:w="90" w:type="dxa"/>
              <w:right w:w="100" w:type="dxa"/>
            </w:tcMar>
            <w:vAlign w:val="center"/>
          </w:tcPr>
          <w:p w14:paraId="6BD3CF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5185D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6A3EBF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6CE88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有效合同</w:t>
            </w:r>
          </w:p>
        </w:tc>
      </w:tr>
      <w:tr w14:paraId="701850BC">
        <w:trPr>
          <w:cantSplit/>
          <w:jc w:val="center"/>
        </w:trPr>
        <w:tc>
          <w:tcPr>
            <w:tcW w:w="1587" w:type="dxa"/>
            <w:tcMar>
              <w:top w:w="90" w:type="dxa"/>
              <w:left w:w="100" w:type="dxa"/>
              <w:bottom w:w="90" w:type="dxa"/>
              <w:right w:w="100" w:type="dxa"/>
            </w:tcMar>
            <w:vAlign w:val="center"/>
          </w:tcPr>
          <w:p w14:paraId="7F78A2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tcMar>
              <w:top w:w="90" w:type="dxa"/>
              <w:left w:w="100" w:type="dxa"/>
              <w:bottom w:w="90" w:type="dxa"/>
              <w:right w:w="100" w:type="dxa"/>
            </w:tcMar>
            <w:vAlign w:val="center"/>
          </w:tcPr>
          <w:p w14:paraId="71A653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tcMar>
              <w:top w:w="90" w:type="dxa"/>
              <w:left w:w="100" w:type="dxa"/>
              <w:bottom w:w="90" w:type="dxa"/>
              <w:right w:w="100" w:type="dxa"/>
            </w:tcMar>
            <w:vAlign w:val="center"/>
          </w:tcPr>
          <w:p w14:paraId="36AFF0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BC945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C2CA2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A093B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71D2162A">
        <w:trPr>
          <w:cantSplit/>
          <w:jc w:val="center"/>
        </w:trPr>
        <w:tc>
          <w:tcPr>
            <w:tcW w:w="1587" w:type="dxa"/>
            <w:shd w:val="clear" w:color="auto" w:fill="F7F7F7"/>
            <w:tcMar>
              <w:top w:w="90" w:type="dxa"/>
              <w:left w:w="100" w:type="dxa"/>
              <w:bottom w:w="90" w:type="dxa"/>
              <w:right w:w="100" w:type="dxa"/>
            </w:tcMar>
            <w:vAlign w:val="center"/>
          </w:tcPr>
          <w:p w14:paraId="2466F9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shd w:val="clear" w:color="auto" w:fill="F7F7F7"/>
            <w:tcMar>
              <w:top w:w="90" w:type="dxa"/>
              <w:left w:w="100" w:type="dxa"/>
              <w:bottom w:w="90" w:type="dxa"/>
              <w:right w:w="100" w:type="dxa"/>
            </w:tcMar>
            <w:vAlign w:val="center"/>
          </w:tcPr>
          <w:p w14:paraId="26D585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shd w:val="clear" w:color="auto" w:fill="F7F7F7"/>
            <w:tcMar>
              <w:top w:w="90" w:type="dxa"/>
              <w:left w:w="100" w:type="dxa"/>
              <w:bottom w:w="90" w:type="dxa"/>
              <w:right w:w="100" w:type="dxa"/>
            </w:tcMar>
            <w:vAlign w:val="center"/>
          </w:tcPr>
          <w:p w14:paraId="5B4E13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2BA93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0BF21B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90C74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7720D036">
        <w:trPr>
          <w:cantSplit/>
          <w:jc w:val="center"/>
        </w:trPr>
        <w:tc>
          <w:tcPr>
            <w:tcW w:w="1587" w:type="dxa"/>
            <w:tcMar>
              <w:top w:w="90" w:type="dxa"/>
              <w:left w:w="100" w:type="dxa"/>
              <w:bottom w:w="90" w:type="dxa"/>
              <w:right w:w="100" w:type="dxa"/>
            </w:tcMar>
            <w:vAlign w:val="center"/>
          </w:tcPr>
          <w:p w14:paraId="3222EB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计划到货日期</w:t>
            </w:r>
          </w:p>
        </w:tc>
        <w:tc>
          <w:tcPr>
            <w:tcW w:w="1701" w:type="dxa"/>
            <w:tcMar>
              <w:top w:w="90" w:type="dxa"/>
              <w:left w:w="100" w:type="dxa"/>
              <w:bottom w:w="90" w:type="dxa"/>
              <w:right w:w="100" w:type="dxa"/>
            </w:tcMar>
            <w:vAlign w:val="center"/>
          </w:tcPr>
          <w:p w14:paraId="0EBA3EC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Planned_Arrival_Date</w:t>
            </w:r>
          </w:p>
        </w:tc>
        <w:tc>
          <w:tcPr>
            <w:tcW w:w="1020" w:type="dxa"/>
            <w:tcMar>
              <w:top w:w="90" w:type="dxa"/>
              <w:left w:w="100" w:type="dxa"/>
              <w:bottom w:w="90" w:type="dxa"/>
              <w:right w:w="100" w:type="dxa"/>
            </w:tcMar>
            <w:vAlign w:val="center"/>
          </w:tcPr>
          <w:p w14:paraId="72A51D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068B33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B1B38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31BC8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366A9F19">
        <w:trPr>
          <w:cantSplit/>
          <w:jc w:val="center"/>
        </w:trPr>
        <w:tc>
          <w:tcPr>
            <w:tcW w:w="1587" w:type="dxa"/>
            <w:shd w:val="clear" w:color="auto" w:fill="F7F7F7"/>
            <w:tcMar>
              <w:top w:w="90" w:type="dxa"/>
              <w:left w:w="100" w:type="dxa"/>
              <w:bottom w:w="90" w:type="dxa"/>
              <w:right w:w="100" w:type="dxa"/>
            </w:tcMar>
            <w:vAlign w:val="center"/>
          </w:tcPr>
          <w:p w14:paraId="3B5EB3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计划到货数量</w:t>
            </w:r>
          </w:p>
        </w:tc>
        <w:tc>
          <w:tcPr>
            <w:tcW w:w="1701" w:type="dxa"/>
            <w:shd w:val="clear" w:color="auto" w:fill="F7F7F7"/>
            <w:tcMar>
              <w:top w:w="90" w:type="dxa"/>
              <w:left w:w="100" w:type="dxa"/>
              <w:bottom w:w="90" w:type="dxa"/>
              <w:right w:w="100" w:type="dxa"/>
            </w:tcMar>
            <w:vAlign w:val="center"/>
          </w:tcPr>
          <w:p w14:paraId="005BB40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Planned_Arrival_Qty</w:t>
            </w:r>
          </w:p>
        </w:tc>
        <w:tc>
          <w:tcPr>
            <w:tcW w:w="1020" w:type="dxa"/>
            <w:shd w:val="clear" w:color="auto" w:fill="F7F7F7"/>
            <w:tcMar>
              <w:top w:w="90" w:type="dxa"/>
              <w:left w:w="100" w:type="dxa"/>
              <w:bottom w:w="90" w:type="dxa"/>
              <w:right w:w="100" w:type="dxa"/>
            </w:tcMar>
            <w:vAlign w:val="center"/>
          </w:tcPr>
          <w:p w14:paraId="3D4A3E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AEC24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26E803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2B4F2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19BC66E6">
        <w:trPr>
          <w:cantSplit/>
          <w:jc w:val="center"/>
        </w:trPr>
        <w:tc>
          <w:tcPr>
            <w:tcW w:w="1587" w:type="dxa"/>
            <w:tcMar>
              <w:top w:w="90" w:type="dxa"/>
              <w:left w:w="100" w:type="dxa"/>
              <w:bottom w:w="90" w:type="dxa"/>
              <w:right w:w="100" w:type="dxa"/>
            </w:tcMar>
            <w:vAlign w:val="center"/>
          </w:tcPr>
          <w:p w14:paraId="7FF66D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预计库存量</w:t>
            </w:r>
          </w:p>
        </w:tc>
        <w:tc>
          <w:tcPr>
            <w:tcW w:w="1701" w:type="dxa"/>
            <w:tcMar>
              <w:top w:w="90" w:type="dxa"/>
              <w:left w:w="100" w:type="dxa"/>
              <w:bottom w:w="90" w:type="dxa"/>
              <w:right w:w="100" w:type="dxa"/>
            </w:tcMar>
            <w:vAlign w:val="center"/>
          </w:tcPr>
          <w:p w14:paraId="7EAD086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Projected_Stock_Qty</w:t>
            </w:r>
          </w:p>
        </w:tc>
        <w:tc>
          <w:tcPr>
            <w:tcW w:w="1020" w:type="dxa"/>
            <w:tcMar>
              <w:top w:w="90" w:type="dxa"/>
              <w:left w:w="100" w:type="dxa"/>
              <w:bottom w:w="90" w:type="dxa"/>
              <w:right w:w="100" w:type="dxa"/>
            </w:tcMar>
            <w:vAlign w:val="center"/>
          </w:tcPr>
          <w:p w14:paraId="500503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068326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242639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25612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可小于0</w:t>
            </w:r>
          </w:p>
        </w:tc>
      </w:tr>
      <w:tr w14:paraId="79FE74A8">
        <w:trPr>
          <w:cantSplit/>
          <w:jc w:val="center"/>
        </w:trPr>
        <w:tc>
          <w:tcPr>
            <w:tcW w:w="1587" w:type="dxa"/>
            <w:shd w:val="clear" w:color="auto" w:fill="F7F7F7"/>
            <w:tcMar>
              <w:top w:w="90" w:type="dxa"/>
              <w:left w:w="100" w:type="dxa"/>
              <w:bottom w:w="90" w:type="dxa"/>
              <w:right w:w="100" w:type="dxa"/>
            </w:tcMar>
            <w:vAlign w:val="center"/>
          </w:tcPr>
          <w:p w14:paraId="546F9E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固定到货量</w:t>
            </w:r>
          </w:p>
        </w:tc>
        <w:tc>
          <w:tcPr>
            <w:tcW w:w="1701" w:type="dxa"/>
            <w:shd w:val="clear" w:color="auto" w:fill="F7F7F7"/>
            <w:tcMar>
              <w:top w:w="90" w:type="dxa"/>
              <w:left w:w="100" w:type="dxa"/>
              <w:bottom w:w="90" w:type="dxa"/>
              <w:right w:w="100" w:type="dxa"/>
            </w:tcMar>
            <w:vAlign w:val="center"/>
          </w:tcPr>
          <w:p w14:paraId="637BBA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Fixed_Arrival_Qty</w:t>
            </w:r>
          </w:p>
        </w:tc>
        <w:tc>
          <w:tcPr>
            <w:tcW w:w="1020" w:type="dxa"/>
            <w:shd w:val="clear" w:color="auto" w:fill="F7F7F7"/>
            <w:tcMar>
              <w:top w:w="90" w:type="dxa"/>
              <w:left w:w="100" w:type="dxa"/>
              <w:bottom w:w="90" w:type="dxa"/>
              <w:right w:w="100" w:type="dxa"/>
            </w:tcMar>
            <w:vAlign w:val="center"/>
          </w:tcPr>
          <w:p w14:paraId="031E3B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2E4DA7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7A548B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993F9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050A575E">
        <w:trPr>
          <w:cantSplit/>
          <w:jc w:val="center"/>
        </w:trPr>
        <w:tc>
          <w:tcPr>
            <w:tcW w:w="1587" w:type="dxa"/>
            <w:tcMar>
              <w:top w:w="90" w:type="dxa"/>
              <w:left w:w="100" w:type="dxa"/>
              <w:bottom w:w="90" w:type="dxa"/>
              <w:right w:w="100" w:type="dxa"/>
            </w:tcMar>
            <w:vAlign w:val="center"/>
          </w:tcPr>
          <w:p w14:paraId="7B921B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人工锁定标识</w:t>
            </w:r>
          </w:p>
        </w:tc>
        <w:tc>
          <w:tcPr>
            <w:tcW w:w="1701" w:type="dxa"/>
            <w:tcMar>
              <w:top w:w="90" w:type="dxa"/>
              <w:left w:w="100" w:type="dxa"/>
              <w:bottom w:w="90" w:type="dxa"/>
              <w:right w:w="100" w:type="dxa"/>
            </w:tcMar>
            <w:vAlign w:val="center"/>
          </w:tcPr>
          <w:p w14:paraId="7B9800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Manual_Lock_Flag</w:t>
            </w:r>
          </w:p>
        </w:tc>
        <w:tc>
          <w:tcPr>
            <w:tcW w:w="1020" w:type="dxa"/>
            <w:tcMar>
              <w:top w:w="90" w:type="dxa"/>
              <w:left w:w="100" w:type="dxa"/>
              <w:bottom w:w="90" w:type="dxa"/>
              <w:right w:w="100" w:type="dxa"/>
            </w:tcMar>
            <w:vAlign w:val="center"/>
          </w:tcPr>
          <w:p w14:paraId="0AA95B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Boolean</w:t>
            </w:r>
          </w:p>
        </w:tc>
        <w:tc>
          <w:tcPr>
            <w:tcW w:w="964" w:type="dxa"/>
            <w:tcMar>
              <w:top w:w="90" w:type="dxa"/>
              <w:left w:w="100" w:type="dxa"/>
              <w:bottom w:w="90" w:type="dxa"/>
              <w:right w:w="100" w:type="dxa"/>
            </w:tcMar>
            <w:vAlign w:val="center"/>
          </w:tcPr>
          <w:p w14:paraId="7B87E1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6EEEFF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B45FC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true/false</w:t>
            </w:r>
          </w:p>
        </w:tc>
      </w:tr>
      <w:tr w14:paraId="26C4103B">
        <w:trPr>
          <w:cantSplit/>
          <w:jc w:val="center"/>
        </w:trPr>
        <w:tc>
          <w:tcPr>
            <w:tcW w:w="1587" w:type="dxa"/>
            <w:shd w:val="clear" w:color="auto" w:fill="F7F7F7"/>
            <w:tcMar>
              <w:top w:w="90" w:type="dxa"/>
              <w:left w:w="100" w:type="dxa"/>
              <w:bottom w:w="90" w:type="dxa"/>
              <w:right w:w="100" w:type="dxa"/>
            </w:tcMar>
            <w:vAlign w:val="center"/>
          </w:tcPr>
          <w:p w14:paraId="71BA57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补位原因</w:t>
            </w:r>
          </w:p>
        </w:tc>
        <w:tc>
          <w:tcPr>
            <w:tcW w:w="1701" w:type="dxa"/>
            <w:shd w:val="clear" w:color="auto" w:fill="F7F7F7"/>
            <w:tcMar>
              <w:top w:w="90" w:type="dxa"/>
              <w:left w:w="100" w:type="dxa"/>
              <w:bottom w:w="90" w:type="dxa"/>
              <w:right w:w="100" w:type="dxa"/>
            </w:tcMar>
            <w:vAlign w:val="center"/>
          </w:tcPr>
          <w:p w14:paraId="0A4080A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Substitution_Reason</w:t>
            </w:r>
          </w:p>
        </w:tc>
        <w:tc>
          <w:tcPr>
            <w:tcW w:w="1020" w:type="dxa"/>
            <w:shd w:val="clear" w:color="auto" w:fill="F7F7F7"/>
            <w:tcMar>
              <w:top w:w="90" w:type="dxa"/>
              <w:left w:w="100" w:type="dxa"/>
              <w:bottom w:w="90" w:type="dxa"/>
              <w:right w:w="100" w:type="dxa"/>
            </w:tcMar>
            <w:vAlign w:val="center"/>
          </w:tcPr>
          <w:p w14:paraId="590D23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436F0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shd w:val="clear" w:color="auto" w:fill="F7F7F7"/>
            <w:tcMar>
              <w:top w:w="90" w:type="dxa"/>
              <w:left w:w="100" w:type="dxa"/>
              <w:bottom w:w="90" w:type="dxa"/>
              <w:right w:w="100" w:type="dxa"/>
            </w:tcMar>
            <w:vAlign w:val="center"/>
          </w:tcPr>
          <w:p w14:paraId="6E11E0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525B51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余量不足/禁运/日期不可达/能力不足</w:t>
            </w:r>
          </w:p>
        </w:tc>
      </w:tr>
      <w:tr w14:paraId="33B77F1D">
        <w:trPr>
          <w:cantSplit/>
          <w:jc w:val="center"/>
        </w:trPr>
        <w:tc>
          <w:tcPr>
            <w:tcW w:w="1587" w:type="dxa"/>
            <w:tcMar>
              <w:top w:w="90" w:type="dxa"/>
              <w:left w:w="100" w:type="dxa"/>
              <w:bottom w:w="90" w:type="dxa"/>
              <w:right w:w="100" w:type="dxa"/>
            </w:tcMar>
            <w:vAlign w:val="center"/>
          </w:tcPr>
          <w:p w14:paraId="271682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校验结果</w:t>
            </w:r>
          </w:p>
        </w:tc>
        <w:tc>
          <w:tcPr>
            <w:tcW w:w="1701" w:type="dxa"/>
            <w:tcMar>
              <w:top w:w="90" w:type="dxa"/>
              <w:left w:w="100" w:type="dxa"/>
              <w:bottom w:w="90" w:type="dxa"/>
              <w:right w:w="100" w:type="dxa"/>
            </w:tcMar>
            <w:vAlign w:val="center"/>
          </w:tcPr>
          <w:p w14:paraId="314B2F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Validation_Result</w:t>
            </w:r>
          </w:p>
        </w:tc>
        <w:tc>
          <w:tcPr>
            <w:tcW w:w="1020" w:type="dxa"/>
            <w:tcMar>
              <w:top w:w="90" w:type="dxa"/>
              <w:left w:w="100" w:type="dxa"/>
              <w:bottom w:w="90" w:type="dxa"/>
              <w:right w:w="100" w:type="dxa"/>
            </w:tcMar>
            <w:vAlign w:val="center"/>
          </w:tcPr>
          <w:p w14:paraId="6A25B9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042F8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649DBC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FDF0B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通过/警告/不通过</w:t>
            </w:r>
          </w:p>
        </w:tc>
      </w:tr>
      <w:tr w14:paraId="61DCAFD9">
        <w:trPr>
          <w:cantSplit/>
          <w:jc w:val="center"/>
        </w:trPr>
        <w:tc>
          <w:tcPr>
            <w:tcW w:w="1587" w:type="dxa"/>
            <w:shd w:val="clear" w:color="auto" w:fill="F7F7F7"/>
            <w:tcMar>
              <w:top w:w="90" w:type="dxa"/>
              <w:left w:w="100" w:type="dxa"/>
              <w:bottom w:w="90" w:type="dxa"/>
              <w:right w:w="100" w:type="dxa"/>
            </w:tcMar>
            <w:vAlign w:val="center"/>
          </w:tcPr>
          <w:p w14:paraId="0E8154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确认人</w:t>
            </w:r>
          </w:p>
        </w:tc>
        <w:tc>
          <w:tcPr>
            <w:tcW w:w="1701" w:type="dxa"/>
            <w:shd w:val="clear" w:color="auto" w:fill="F7F7F7"/>
            <w:tcMar>
              <w:top w:w="90" w:type="dxa"/>
              <w:left w:w="100" w:type="dxa"/>
              <w:bottom w:w="90" w:type="dxa"/>
              <w:right w:w="100" w:type="dxa"/>
            </w:tcMar>
            <w:vAlign w:val="center"/>
          </w:tcPr>
          <w:p w14:paraId="131310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Confirmed_By</w:t>
            </w:r>
          </w:p>
        </w:tc>
        <w:tc>
          <w:tcPr>
            <w:tcW w:w="1020" w:type="dxa"/>
            <w:shd w:val="clear" w:color="auto" w:fill="F7F7F7"/>
            <w:tcMar>
              <w:top w:w="90" w:type="dxa"/>
              <w:left w:w="100" w:type="dxa"/>
              <w:bottom w:w="90" w:type="dxa"/>
              <w:right w:w="100" w:type="dxa"/>
            </w:tcMar>
            <w:vAlign w:val="center"/>
          </w:tcPr>
          <w:p w14:paraId="481E97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E9D8A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4D64DA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3E0E1C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发布前必填</w:t>
            </w:r>
          </w:p>
        </w:tc>
      </w:tr>
      <w:tr w14:paraId="35BF8BDB">
        <w:trPr>
          <w:cantSplit/>
          <w:jc w:val="center"/>
        </w:trPr>
        <w:tc>
          <w:tcPr>
            <w:tcW w:w="1587" w:type="dxa"/>
            <w:tcMar>
              <w:top w:w="90" w:type="dxa"/>
              <w:left w:w="100" w:type="dxa"/>
              <w:bottom w:w="90" w:type="dxa"/>
              <w:right w:w="100" w:type="dxa"/>
            </w:tcMar>
            <w:vAlign w:val="center"/>
          </w:tcPr>
          <w:p w14:paraId="6D97F7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发布时间</w:t>
            </w:r>
          </w:p>
        </w:tc>
        <w:tc>
          <w:tcPr>
            <w:tcW w:w="1701" w:type="dxa"/>
            <w:tcMar>
              <w:top w:w="90" w:type="dxa"/>
              <w:left w:w="100" w:type="dxa"/>
              <w:bottom w:w="90" w:type="dxa"/>
              <w:right w:w="100" w:type="dxa"/>
            </w:tcMar>
            <w:vAlign w:val="center"/>
          </w:tcPr>
          <w:p w14:paraId="4C0DC8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Publish_Time</w:t>
            </w:r>
          </w:p>
        </w:tc>
        <w:tc>
          <w:tcPr>
            <w:tcW w:w="1020" w:type="dxa"/>
            <w:tcMar>
              <w:top w:w="90" w:type="dxa"/>
              <w:left w:w="100" w:type="dxa"/>
              <w:bottom w:w="90" w:type="dxa"/>
              <w:right w:w="100" w:type="dxa"/>
            </w:tcMar>
            <w:vAlign w:val="center"/>
          </w:tcPr>
          <w:p w14:paraId="50A70A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0756A0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65722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tcMar>
              <w:top w:w="90" w:type="dxa"/>
              <w:left w:w="100" w:type="dxa"/>
              <w:bottom w:w="90" w:type="dxa"/>
              <w:right w:w="100" w:type="dxa"/>
            </w:tcMar>
            <w:vAlign w:val="center"/>
          </w:tcPr>
          <w:p w14:paraId="35F860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已发布时必填</w:t>
            </w:r>
          </w:p>
        </w:tc>
      </w:tr>
      <w:tr w14:paraId="091F6BFA">
        <w:trPr>
          <w:cantSplit/>
          <w:jc w:val="center"/>
        </w:trPr>
        <w:tc>
          <w:tcPr>
            <w:tcW w:w="1587" w:type="dxa"/>
            <w:shd w:val="clear" w:color="auto" w:fill="F7F7F7"/>
            <w:tcMar>
              <w:top w:w="90" w:type="dxa"/>
              <w:left w:w="100" w:type="dxa"/>
              <w:bottom w:w="90" w:type="dxa"/>
              <w:right w:w="100" w:type="dxa"/>
            </w:tcMar>
            <w:vAlign w:val="center"/>
          </w:tcPr>
          <w:p w14:paraId="1CE9CC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3A9427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4E813C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DEAFA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28D8E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A669A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2A1C57C5">
        <w:trPr>
          <w:cantSplit/>
          <w:jc w:val="center"/>
        </w:trPr>
        <w:tc>
          <w:tcPr>
            <w:tcW w:w="1587" w:type="dxa"/>
            <w:tcMar>
              <w:top w:w="90" w:type="dxa"/>
              <w:left w:w="100" w:type="dxa"/>
              <w:bottom w:w="90" w:type="dxa"/>
              <w:right w:w="100" w:type="dxa"/>
            </w:tcMar>
            <w:vAlign w:val="center"/>
          </w:tcPr>
          <w:p w14:paraId="510CDB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065038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38FFE2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5A126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1B19FD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7CBC2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7A370B41">
        <w:trPr>
          <w:cantSplit/>
          <w:jc w:val="center"/>
        </w:trPr>
        <w:tc>
          <w:tcPr>
            <w:tcW w:w="1587" w:type="dxa"/>
            <w:shd w:val="clear" w:color="auto" w:fill="F7F7F7"/>
            <w:tcMar>
              <w:top w:w="90" w:type="dxa"/>
              <w:left w:w="100" w:type="dxa"/>
              <w:bottom w:w="90" w:type="dxa"/>
              <w:right w:w="100" w:type="dxa"/>
            </w:tcMar>
            <w:vAlign w:val="center"/>
          </w:tcPr>
          <w:p w14:paraId="693DDD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5D7287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66011D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7D90A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7EE836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73EEC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4002A325">
        <w:trPr>
          <w:cantSplit/>
          <w:jc w:val="center"/>
        </w:trPr>
        <w:tc>
          <w:tcPr>
            <w:tcW w:w="1587" w:type="dxa"/>
            <w:tcMar>
              <w:top w:w="90" w:type="dxa"/>
              <w:left w:w="100" w:type="dxa"/>
              <w:bottom w:w="90" w:type="dxa"/>
              <w:right w:w="100" w:type="dxa"/>
            </w:tcMar>
            <w:vAlign w:val="center"/>
          </w:tcPr>
          <w:p w14:paraId="10CA84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6FA1F9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7E672A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206FEE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A2140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A0E2C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02C2941">
        <w:trPr>
          <w:cantSplit/>
          <w:jc w:val="center"/>
        </w:trPr>
        <w:tc>
          <w:tcPr>
            <w:tcW w:w="1587" w:type="dxa"/>
            <w:shd w:val="clear" w:color="auto" w:fill="F7F7F7"/>
            <w:tcMar>
              <w:top w:w="90" w:type="dxa"/>
              <w:left w:w="100" w:type="dxa"/>
              <w:bottom w:w="90" w:type="dxa"/>
              <w:right w:w="100" w:type="dxa"/>
            </w:tcMar>
            <w:vAlign w:val="center"/>
          </w:tcPr>
          <w:p w14:paraId="710166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06E61C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79F34C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5AF518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8A1DD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9848D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33241823">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3B22111">
        <w:trPr>
          <w:cantSplit/>
          <w:tblHeader/>
          <w:jc w:val="center"/>
        </w:trPr>
        <w:tc>
          <w:tcPr>
            <w:tcW w:w="1701" w:type="dxa"/>
            <w:shd w:val="clear" w:color="auto" w:fill="BFBFBF"/>
            <w:tcMar>
              <w:top w:w="90" w:type="dxa"/>
              <w:left w:w="100" w:type="dxa"/>
              <w:bottom w:w="90" w:type="dxa"/>
              <w:right w:w="100" w:type="dxa"/>
            </w:tcMar>
            <w:vAlign w:val="center"/>
          </w:tcPr>
          <w:p w14:paraId="454362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091CF3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640498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54A8BF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0BB83B11">
        <w:trPr>
          <w:cantSplit/>
          <w:jc w:val="center"/>
        </w:trPr>
        <w:tc>
          <w:tcPr>
            <w:tcW w:w="1701" w:type="dxa"/>
            <w:tcMar>
              <w:top w:w="90" w:type="dxa"/>
              <w:left w:w="100" w:type="dxa"/>
              <w:bottom w:w="90" w:type="dxa"/>
              <w:right w:w="100" w:type="dxa"/>
            </w:tcMar>
            <w:vAlign w:val="center"/>
          </w:tcPr>
          <w:p w14:paraId="03238C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日度要货计划编号★</w:t>
            </w:r>
          </w:p>
        </w:tc>
        <w:tc>
          <w:tcPr>
            <w:tcW w:w="1701" w:type="dxa"/>
            <w:tcMar>
              <w:top w:w="90" w:type="dxa"/>
              <w:left w:w="100" w:type="dxa"/>
              <w:bottom w:w="90" w:type="dxa"/>
              <w:right w:w="100" w:type="dxa"/>
            </w:tcMar>
            <w:vAlign w:val="center"/>
          </w:tcPr>
          <w:p w14:paraId="228ABC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49C5F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6285AB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55E920DE">
        <w:trPr>
          <w:cantSplit/>
          <w:jc w:val="center"/>
        </w:trPr>
        <w:tc>
          <w:tcPr>
            <w:tcW w:w="1701" w:type="dxa"/>
            <w:shd w:val="clear" w:color="auto" w:fill="F7F7F7"/>
            <w:tcMar>
              <w:top w:w="90" w:type="dxa"/>
              <w:left w:w="100" w:type="dxa"/>
              <w:bottom w:w="90" w:type="dxa"/>
              <w:right w:w="100" w:type="dxa"/>
            </w:tcMar>
            <w:vAlign w:val="center"/>
          </w:tcPr>
          <w:p w14:paraId="0CA89D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7FAEC4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50E748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37DA12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27845FF">
        <w:trPr>
          <w:cantSplit/>
          <w:jc w:val="center"/>
        </w:trPr>
        <w:tc>
          <w:tcPr>
            <w:tcW w:w="1701" w:type="dxa"/>
            <w:tcMar>
              <w:top w:w="90" w:type="dxa"/>
              <w:left w:w="100" w:type="dxa"/>
              <w:bottom w:w="90" w:type="dxa"/>
              <w:right w:w="100" w:type="dxa"/>
            </w:tcMar>
            <w:vAlign w:val="center"/>
          </w:tcPr>
          <w:p w14:paraId="1F965C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要货条件版本编号▲</w:t>
            </w:r>
          </w:p>
        </w:tc>
        <w:tc>
          <w:tcPr>
            <w:tcW w:w="1701" w:type="dxa"/>
            <w:tcMar>
              <w:top w:w="90" w:type="dxa"/>
              <w:left w:w="100" w:type="dxa"/>
              <w:bottom w:w="90" w:type="dxa"/>
              <w:right w:w="100" w:type="dxa"/>
            </w:tcMar>
            <w:vAlign w:val="center"/>
          </w:tcPr>
          <w:p w14:paraId="43C169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F5515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1FFAE8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关联本次计算条件</w:t>
            </w:r>
          </w:p>
        </w:tc>
      </w:tr>
      <w:tr w14:paraId="16AD0C02">
        <w:trPr>
          <w:cantSplit/>
          <w:jc w:val="center"/>
        </w:trPr>
        <w:tc>
          <w:tcPr>
            <w:tcW w:w="1701" w:type="dxa"/>
            <w:shd w:val="clear" w:color="auto" w:fill="F7F7F7"/>
            <w:tcMar>
              <w:top w:w="90" w:type="dxa"/>
              <w:left w:w="100" w:type="dxa"/>
              <w:bottom w:w="90" w:type="dxa"/>
              <w:right w:w="100" w:type="dxa"/>
            </w:tcMar>
            <w:vAlign w:val="center"/>
          </w:tcPr>
          <w:p w14:paraId="179CEE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合同编号▲</w:t>
            </w:r>
          </w:p>
        </w:tc>
        <w:tc>
          <w:tcPr>
            <w:tcW w:w="1701" w:type="dxa"/>
            <w:shd w:val="clear" w:color="auto" w:fill="F7F7F7"/>
            <w:tcMar>
              <w:top w:w="90" w:type="dxa"/>
              <w:left w:w="100" w:type="dxa"/>
              <w:bottom w:w="90" w:type="dxa"/>
              <w:right w:w="100" w:type="dxa"/>
            </w:tcMar>
            <w:vAlign w:val="center"/>
          </w:tcPr>
          <w:p w14:paraId="49EF5D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shd w:val="clear" w:color="auto" w:fill="F7F7F7"/>
            <w:tcMar>
              <w:top w:w="90" w:type="dxa"/>
              <w:left w:w="100" w:type="dxa"/>
              <w:bottom w:w="90" w:type="dxa"/>
              <w:right w:w="100" w:type="dxa"/>
            </w:tcMar>
            <w:vAlign w:val="center"/>
          </w:tcPr>
          <w:p w14:paraId="69A6B4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建议：Contract_No</w:t>
            </w:r>
          </w:p>
        </w:tc>
        <w:tc>
          <w:tcPr>
            <w:tcW w:w="2948" w:type="dxa"/>
            <w:shd w:val="clear" w:color="auto" w:fill="F7F7F7"/>
            <w:tcMar>
              <w:top w:w="90" w:type="dxa"/>
              <w:left w:w="100" w:type="dxa"/>
              <w:bottom w:w="90" w:type="dxa"/>
              <w:right w:w="100" w:type="dxa"/>
            </w:tcMar>
            <w:vAlign w:val="center"/>
          </w:tcPr>
          <w:p w14:paraId="5B922D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关联合同可安排余量</w:t>
            </w:r>
          </w:p>
        </w:tc>
      </w:tr>
      <w:tr w14:paraId="298EF6AA">
        <w:trPr>
          <w:cantSplit/>
          <w:jc w:val="center"/>
        </w:trPr>
        <w:tc>
          <w:tcPr>
            <w:tcW w:w="1701" w:type="dxa"/>
            <w:tcMar>
              <w:top w:w="90" w:type="dxa"/>
              <w:left w:w="100" w:type="dxa"/>
              <w:bottom w:w="90" w:type="dxa"/>
              <w:right w:w="100" w:type="dxa"/>
            </w:tcMar>
            <w:vAlign w:val="center"/>
          </w:tcPr>
          <w:p w14:paraId="4807CE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tcMar>
              <w:top w:w="90" w:type="dxa"/>
              <w:left w:w="100" w:type="dxa"/>
              <w:bottom w:w="90" w:type="dxa"/>
              <w:right w:w="100" w:type="dxa"/>
            </w:tcMar>
            <w:vAlign w:val="center"/>
          </w:tcPr>
          <w:p w14:paraId="74C644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6AA191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tcMar>
              <w:top w:w="90" w:type="dxa"/>
              <w:left w:w="100" w:type="dxa"/>
              <w:bottom w:w="90" w:type="dxa"/>
              <w:right w:w="100" w:type="dxa"/>
            </w:tcMar>
            <w:vAlign w:val="center"/>
          </w:tcPr>
          <w:p w14:paraId="3A4C7D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6CF860CC">
        <w:trPr>
          <w:cantSplit/>
          <w:jc w:val="center"/>
        </w:trPr>
        <w:tc>
          <w:tcPr>
            <w:tcW w:w="1701" w:type="dxa"/>
            <w:shd w:val="clear" w:color="auto" w:fill="F7F7F7"/>
            <w:tcMar>
              <w:top w:w="90" w:type="dxa"/>
              <w:left w:w="100" w:type="dxa"/>
              <w:bottom w:w="90" w:type="dxa"/>
              <w:right w:w="100" w:type="dxa"/>
            </w:tcMar>
            <w:vAlign w:val="center"/>
          </w:tcPr>
          <w:p w14:paraId="068814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shd w:val="clear" w:color="auto" w:fill="F7F7F7"/>
            <w:tcMar>
              <w:top w:w="90" w:type="dxa"/>
              <w:left w:w="100" w:type="dxa"/>
              <w:bottom w:w="90" w:type="dxa"/>
              <w:right w:w="100" w:type="dxa"/>
            </w:tcMar>
            <w:vAlign w:val="center"/>
          </w:tcPr>
          <w:p w14:paraId="2E52F8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51BD6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shd w:val="clear" w:color="auto" w:fill="F7F7F7"/>
            <w:tcMar>
              <w:top w:w="90" w:type="dxa"/>
              <w:left w:w="100" w:type="dxa"/>
              <w:bottom w:w="90" w:type="dxa"/>
              <w:right w:w="100" w:type="dxa"/>
            </w:tcMar>
            <w:vAlign w:val="center"/>
          </w:tcPr>
          <w:p w14:paraId="402AF4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1B91B7F2">
        <w:trPr>
          <w:cantSplit/>
          <w:jc w:val="center"/>
        </w:trPr>
        <w:tc>
          <w:tcPr>
            <w:tcW w:w="1701" w:type="dxa"/>
            <w:tcMar>
              <w:top w:w="90" w:type="dxa"/>
              <w:left w:w="100" w:type="dxa"/>
              <w:bottom w:w="90" w:type="dxa"/>
              <w:right w:w="100" w:type="dxa"/>
            </w:tcMar>
            <w:vAlign w:val="center"/>
          </w:tcPr>
          <w:p w14:paraId="1A9B70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计划到货日期</w:t>
            </w:r>
          </w:p>
        </w:tc>
        <w:tc>
          <w:tcPr>
            <w:tcW w:w="1701" w:type="dxa"/>
            <w:tcMar>
              <w:top w:w="90" w:type="dxa"/>
              <w:left w:w="100" w:type="dxa"/>
              <w:bottom w:w="90" w:type="dxa"/>
              <w:right w:w="100" w:type="dxa"/>
            </w:tcMar>
            <w:vAlign w:val="center"/>
          </w:tcPr>
          <w:p w14:paraId="7082AE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C8301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计划计算</w:t>
            </w:r>
          </w:p>
        </w:tc>
        <w:tc>
          <w:tcPr>
            <w:tcW w:w="2948" w:type="dxa"/>
            <w:tcMar>
              <w:top w:w="90" w:type="dxa"/>
              <w:left w:w="100" w:type="dxa"/>
              <w:bottom w:w="90" w:type="dxa"/>
              <w:right w:w="100" w:type="dxa"/>
            </w:tcMar>
            <w:vAlign w:val="center"/>
          </w:tcPr>
          <w:p w14:paraId="33FD7A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按生产耗用和安全缓冲确定</w:t>
            </w:r>
          </w:p>
        </w:tc>
      </w:tr>
      <w:tr w14:paraId="65814F76">
        <w:trPr>
          <w:cantSplit/>
          <w:jc w:val="center"/>
        </w:trPr>
        <w:tc>
          <w:tcPr>
            <w:tcW w:w="1701" w:type="dxa"/>
            <w:shd w:val="clear" w:color="auto" w:fill="F7F7F7"/>
            <w:tcMar>
              <w:top w:w="90" w:type="dxa"/>
              <w:left w:w="100" w:type="dxa"/>
              <w:bottom w:w="90" w:type="dxa"/>
              <w:right w:w="100" w:type="dxa"/>
            </w:tcMar>
            <w:vAlign w:val="center"/>
          </w:tcPr>
          <w:p w14:paraId="7D484E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计划到货数量</w:t>
            </w:r>
          </w:p>
        </w:tc>
        <w:tc>
          <w:tcPr>
            <w:tcW w:w="1701" w:type="dxa"/>
            <w:shd w:val="clear" w:color="auto" w:fill="F7F7F7"/>
            <w:tcMar>
              <w:top w:w="90" w:type="dxa"/>
              <w:left w:w="100" w:type="dxa"/>
              <w:bottom w:w="90" w:type="dxa"/>
              <w:right w:w="100" w:type="dxa"/>
            </w:tcMar>
            <w:vAlign w:val="center"/>
          </w:tcPr>
          <w:p w14:paraId="0370FF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27C2F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计划计算</w:t>
            </w:r>
          </w:p>
        </w:tc>
        <w:tc>
          <w:tcPr>
            <w:tcW w:w="2948" w:type="dxa"/>
            <w:shd w:val="clear" w:color="auto" w:fill="F7F7F7"/>
            <w:tcMar>
              <w:top w:w="90" w:type="dxa"/>
              <w:left w:w="100" w:type="dxa"/>
              <w:bottom w:w="90" w:type="dxa"/>
              <w:right w:w="100" w:type="dxa"/>
            </w:tcMar>
            <w:vAlign w:val="center"/>
          </w:tcPr>
          <w:p w14:paraId="3006B4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按日记录要货数量</w:t>
            </w:r>
          </w:p>
        </w:tc>
      </w:tr>
      <w:tr w14:paraId="51E8106D">
        <w:trPr>
          <w:cantSplit/>
          <w:jc w:val="center"/>
        </w:trPr>
        <w:tc>
          <w:tcPr>
            <w:tcW w:w="1701" w:type="dxa"/>
            <w:tcMar>
              <w:top w:w="90" w:type="dxa"/>
              <w:left w:w="100" w:type="dxa"/>
              <w:bottom w:w="90" w:type="dxa"/>
              <w:right w:w="100" w:type="dxa"/>
            </w:tcMar>
            <w:vAlign w:val="center"/>
          </w:tcPr>
          <w:p w14:paraId="65B847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预计库存量</w:t>
            </w:r>
          </w:p>
        </w:tc>
        <w:tc>
          <w:tcPr>
            <w:tcW w:w="1701" w:type="dxa"/>
            <w:tcMar>
              <w:top w:w="90" w:type="dxa"/>
              <w:left w:w="100" w:type="dxa"/>
              <w:bottom w:w="90" w:type="dxa"/>
              <w:right w:w="100" w:type="dxa"/>
            </w:tcMar>
            <w:vAlign w:val="center"/>
          </w:tcPr>
          <w:p w14:paraId="0452E1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D79BE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71943C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计入固定到货后重新投影</w:t>
            </w:r>
          </w:p>
        </w:tc>
      </w:tr>
      <w:tr w14:paraId="38C3E0D8">
        <w:trPr>
          <w:cantSplit/>
          <w:jc w:val="center"/>
        </w:trPr>
        <w:tc>
          <w:tcPr>
            <w:tcW w:w="1701" w:type="dxa"/>
            <w:shd w:val="clear" w:color="auto" w:fill="F7F7F7"/>
            <w:tcMar>
              <w:top w:w="90" w:type="dxa"/>
              <w:left w:w="100" w:type="dxa"/>
              <w:bottom w:w="90" w:type="dxa"/>
              <w:right w:w="100" w:type="dxa"/>
            </w:tcMar>
            <w:vAlign w:val="center"/>
          </w:tcPr>
          <w:p w14:paraId="34E6D0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固定到货量</w:t>
            </w:r>
          </w:p>
        </w:tc>
        <w:tc>
          <w:tcPr>
            <w:tcW w:w="1701" w:type="dxa"/>
            <w:shd w:val="clear" w:color="auto" w:fill="F7F7F7"/>
            <w:tcMar>
              <w:top w:w="90" w:type="dxa"/>
              <w:left w:w="100" w:type="dxa"/>
              <w:bottom w:w="90" w:type="dxa"/>
              <w:right w:w="100" w:type="dxa"/>
            </w:tcMar>
            <w:vAlign w:val="center"/>
          </w:tcPr>
          <w:p w14:paraId="4B32D7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FF0F9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执行状态汇总</w:t>
            </w:r>
          </w:p>
        </w:tc>
        <w:tc>
          <w:tcPr>
            <w:tcW w:w="2948" w:type="dxa"/>
            <w:shd w:val="clear" w:color="auto" w:fill="F7F7F7"/>
            <w:tcMar>
              <w:top w:w="90" w:type="dxa"/>
              <w:left w:w="100" w:type="dxa"/>
              <w:bottom w:w="90" w:type="dxa"/>
              <w:right w:w="100" w:type="dxa"/>
            </w:tcMar>
            <w:vAlign w:val="center"/>
          </w:tcPr>
          <w:p w14:paraId="71B697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已确认、已下达或在途数量</w:t>
            </w:r>
          </w:p>
        </w:tc>
      </w:tr>
      <w:tr w14:paraId="196ECFC1">
        <w:trPr>
          <w:cantSplit/>
          <w:jc w:val="center"/>
        </w:trPr>
        <w:tc>
          <w:tcPr>
            <w:tcW w:w="1701" w:type="dxa"/>
            <w:tcMar>
              <w:top w:w="90" w:type="dxa"/>
              <w:left w:w="100" w:type="dxa"/>
              <w:bottom w:w="90" w:type="dxa"/>
              <w:right w:w="100" w:type="dxa"/>
            </w:tcMar>
            <w:vAlign w:val="center"/>
          </w:tcPr>
          <w:p w14:paraId="4AF7F5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人工锁定标识</w:t>
            </w:r>
          </w:p>
        </w:tc>
        <w:tc>
          <w:tcPr>
            <w:tcW w:w="1701" w:type="dxa"/>
            <w:tcMar>
              <w:top w:w="90" w:type="dxa"/>
              <w:left w:w="100" w:type="dxa"/>
              <w:bottom w:w="90" w:type="dxa"/>
              <w:right w:w="100" w:type="dxa"/>
            </w:tcMar>
            <w:vAlign w:val="center"/>
          </w:tcPr>
          <w:p w14:paraId="6D7D10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44F54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业务确认</w:t>
            </w:r>
          </w:p>
        </w:tc>
        <w:tc>
          <w:tcPr>
            <w:tcW w:w="2948" w:type="dxa"/>
            <w:tcMar>
              <w:top w:w="90" w:type="dxa"/>
              <w:left w:w="100" w:type="dxa"/>
              <w:bottom w:w="90" w:type="dxa"/>
              <w:right w:w="100" w:type="dxa"/>
            </w:tcMar>
            <w:vAlign w:val="center"/>
          </w:tcPr>
          <w:p w14:paraId="4AF94C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锁定后滚动计算不得自动改变</w:t>
            </w:r>
          </w:p>
        </w:tc>
      </w:tr>
      <w:tr w14:paraId="5B6F72F2">
        <w:trPr>
          <w:cantSplit/>
          <w:jc w:val="center"/>
        </w:trPr>
        <w:tc>
          <w:tcPr>
            <w:tcW w:w="1701" w:type="dxa"/>
            <w:shd w:val="clear" w:color="auto" w:fill="F7F7F7"/>
            <w:tcMar>
              <w:top w:w="90" w:type="dxa"/>
              <w:left w:w="100" w:type="dxa"/>
              <w:bottom w:w="90" w:type="dxa"/>
              <w:right w:w="100" w:type="dxa"/>
            </w:tcMar>
            <w:vAlign w:val="center"/>
          </w:tcPr>
          <w:p w14:paraId="1D6617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补位原因</w:t>
            </w:r>
          </w:p>
        </w:tc>
        <w:tc>
          <w:tcPr>
            <w:tcW w:w="1701" w:type="dxa"/>
            <w:shd w:val="clear" w:color="auto" w:fill="F7F7F7"/>
            <w:tcMar>
              <w:top w:w="90" w:type="dxa"/>
              <w:left w:w="100" w:type="dxa"/>
              <w:bottom w:w="90" w:type="dxa"/>
              <w:right w:w="100" w:type="dxa"/>
            </w:tcMar>
            <w:vAlign w:val="center"/>
          </w:tcPr>
          <w:p w14:paraId="44D8FA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B0E02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规则生成</w:t>
            </w:r>
          </w:p>
        </w:tc>
        <w:tc>
          <w:tcPr>
            <w:tcW w:w="2948" w:type="dxa"/>
            <w:shd w:val="clear" w:color="auto" w:fill="F7F7F7"/>
            <w:tcMar>
              <w:top w:w="90" w:type="dxa"/>
              <w:left w:w="100" w:type="dxa"/>
              <w:bottom w:w="90" w:type="dxa"/>
              <w:right w:w="100" w:type="dxa"/>
            </w:tcMar>
            <w:vAlign w:val="center"/>
          </w:tcPr>
          <w:p w14:paraId="643F1C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未按默认顺序时说明原因</w:t>
            </w:r>
          </w:p>
        </w:tc>
      </w:tr>
      <w:tr w14:paraId="4FCF68BC">
        <w:trPr>
          <w:cantSplit/>
          <w:jc w:val="center"/>
        </w:trPr>
        <w:tc>
          <w:tcPr>
            <w:tcW w:w="1701" w:type="dxa"/>
            <w:tcMar>
              <w:top w:w="90" w:type="dxa"/>
              <w:left w:w="100" w:type="dxa"/>
              <w:bottom w:w="90" w:type="dxa"/>
              <w:right w:w="100" w:type="dxa"/>
            </w:tcMar>
            <w:vAlign w:val="center"/>
          </w:tcPr>
          <w:p w14:paraId="4E7760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校验结果</w:t>
            </w:r>
          </w:p>
        </w:tc>
        <w:tc>
          <w:tcPr>
            <w:tcW w:w="1701" w:type="dxa"/>
            <w:tcMar>
              <w:top w:w="90" w:type="dxa"/>
              <w:left w:w="100" w:type="dxa"/>
              <w:bottom w:w="90" w:type="dxa"/>
              <w:right w:w="100" w:type="dxa"/>
            </w:tcMar>
            <w:vAlign w:val="center"/>
          </w:tcPr>
          <w:p w14:paraId="44AE96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F3517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规则校验</w:t>
            </w:r>
          </w:p>
        </w:tc>
        <w:tc>
          <w:tcPr>
            <w:tcW w:w="2948" w:type="dxa"/>
            <w:tcMar>
              <w:top w:w="90" w:type="dxa"/>
              <w:left w:w="100" w:type="dxa"/>
              <w:bottom w:w="90" w:type="dxa"/>
              <w:right w:w="100" w:type="dxa"/>
            </w:tcMar>
            <w:vAlign w:val="center"/>
          </w:tcPr>
          <w:p w14:paraId="29A866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校验库存、合同余额和可执行性</w:t>
            </w:r>
          </w:p>
        </w:tc>
      </w:tr>
      <w:tr w14:paraId="5A810EA5">
        <w:trPr>
          <w:cantSplit/>
          <w:jc w:val="center"/>
        </w:trPr>
        <w:tc>
          <w:tcPr>
            <w:tcW w:w="1701" w:type="dxa"/>
            <w:shd w:val="clear" w:color="auto" w:fill="F7F7F7"/>
            <w:tcMar>
              <w:top w:w="90" w:type="dxa"/>
              <w:left w:w="100" w:type="dxa"/>
              <w:bottom w:w="90" w:type="dxa"/>
              <w:right w:w="100" w:type="dxa"/>
            </w:tcMar>
            <w:vAlign w:val="center"/>
          </w:tcPr>
          <w:p w14:paraId="5D6B15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确认人</w:t>
            </w:r>
          </w:p>
        </w:tc>
        <w:tc>
          <w:tcPr>
            <w:tcW w:w="1701" w:type="dxa"/>
            <w:shd w:val="clear" w:color="auto" w:fill="F7F7F7"/>
            <w:tcMar>
              <w:top w:w="90" w:type="dxa"/>
              <w:left w:w="100" w:type="dxa"/>
              <w:bottom w:w="90" w:type="dxa"/>
              <w:right w:w="100" w:type="dxa"/>
            </w:tcMar>
            <w:vAlign w:val="center"/>
          </w:tcPr>
          <w:p w14:paraId="67E778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CEC53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确认记录</w:t>
            </w:r>
          </w:p>
        </w:tc>
        <w:tc>
          <w:tcPr>
            <w:tcW w:w="2948" w:type="dxa"/>
            <w:shd w:val="clear" w:color="auto" w:fill="F7F7F7"/>
            <w:tcMar>
              <w:top w:w="90" w:type="dxa"/>
              <w:left w:w="100" w:type="dxa"/>
              <w:bottom w:w="90" w:type="dxa"/>
              <w:right w:w="100" w:type="dxa"/>
            </w:tcMar>
            <w:vAlign w:val="center"/>
          </w:tcPr>
          <w:p w14:paraId="21E21B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记录业务确认人</w:t>
            </w:r>
          </w:p>
        </w:tc>
      </w:tr>
      <w:tr w14:paraId="48D90FDA">
        <w:trPr>
          <w:cantSplit/>
          <w:jc w:val="center"/>
        </w:trPr>
        <w:tc>
          <w:tcPr>
            <w:tcW w:w="1701" w:type="dxa"/>
            <w:tcMar>
              <w:top w:w="90" w:type="dxa"/>
              <w:left w:w="100" w:type="dxa"/>
              <w:bottom w:w="90" w:type="dxa"/>
              <w:right w:w="100" w:type="dxa"/>
            </w:tcMar>
            <w:vAlign w:val="center"/>
          </w:tcPr>
          <w:p w14:paraId="7063C8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发布时间</w:t>
            </w:r>
          </w:p>
        </w:tc>
        <w:tc>
          <w:tcPr>
            <w:tcW w:w="1701" w:type="dxa"/>
            <w:tcMar>
              <w:top w:w="90" w:type="dxa"/>
              <w:left w:w="100" w:type="dxa"/>
              <w:bottom w:w="90" w:type="dxa"/>
              <w:right w:w="100" w:type="dxa"/>
            </w:tcMar>
            <w:vAlign w:val="center"/>
          </w:tcPr>
          <w:p w14:paraId="33F899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588DF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发布记录</w:t>
            </w:r>
          </w:p>
        </w:tc>
        <w:tc>
          <w:tcPr>
            <w:tcW w:w="2948" w:type="dxa"/>
            <w:tcMar>
              <w:top w:w="90" w:type="dxa"/>
              <w:left w:w="100" w:type="dxa"/>
              <w:bottom w:w="90" w:type="dxa"/>
              <w:right w:w="100" w:type="dxa"/>
            </w:tcMar>
            <w:vAlign w:val="center"/>
          </w:tcPr>
          <w:p w14:paraId="2C9EC9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记录计划正式生效时间</w:t>
            </w:r>
          </w:p>
        </w:tc>
      </w:tr>
      <w:tr w14:paraId="3157287B">
        <w:trPr>
          <w:cantSplit/>
          <w:jc w:val="center"/>
        </w:trPr>
        <w:tc>
          <w:tcPr>
            <w:tcW w:w="1701" w:type="dxa"/>
            <w:shd w:val="clear" w:color="auto" w:fill="F7F7F7"/>
            <w:tcMar>
              <w:top w:w="90" w:type="dxa"/>
              <w:left w:w="100" w:type="dxa"/>
              <w:bottom w:w="90" w:type="dxa"/>
              <w:right w:w="100" w:type="dxa"/>
            </w:tcMar>
            <w:vAlign w:val="center"/>
          </w:tcPr>
          <w:p w14:paraId="582ECF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42FECD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B0D38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5A8214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3189BFE5">
        <w:trPr>
          <w:cantSplit/>
          <w:jc w:val="center"/>
        </w:trPr>
        <w:tc>
          <w:tcPr>
            <w:tcW w:w="1701" w:type="dxa"/>
            <w:tcMar>
              <w:top w:w="90" w:type="dxa"/>
              <w:left w:w="100" w:type="dxa"/>
              <w:bottom w:w="90" w:type="dxa"/>
              <w:right w:w="100" w:type="dxa"/>
            </w:tcMar>
            <w:vAlign w:val="center"/>
          </w:tcPr>
          <w:p w14:paraId="2596D3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492762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16749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779ADC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661E9075">
        <w:trPr>
          <w:cantSplit/>
          <w:jc w:val="center"/>
        </w:trPr>
        <w:tc>
          <w:tcPr>
            <w:tcW w:w="1701" w:type="dxa"/>
            <w:shd w:val="clear" w:color="auto" w:fill="F7F7F7"/>
            <w:tcMar>
              <w:top w:w="90" w:type="dxa"/>
              <w:left w:w="100" w:type="dxa"/>
              <w:bottom w:w="90" w:type="dxa"/>
              <w:right w:w="100" w:type="dxa"/>
            </w:tcMar>
            <w:vAlign w:val="center"/>
          </w:tcPr>
          <w:p w14:paraId="7CC575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5FEFDD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E3F1B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21F949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70E638BB">
        <w:trPr>
          <w:cantSplit/>
          <w:jc w:val="center"/>
        </w:trPr>
        <w:tc>
          <w:tcPr>
            <w:tcW w:w="1701" w:type="dxa"/>
            <w:tcMar>
              <w:top w:w="90" w:type="dxa"/>
              <w:left w:w="100" w:type="dxa"/>
              <w:bottom w:w="90" w:type="dxa"/>
              <w:right w:w="100" w:type="dxa"/>
            </w:tcMar>
            <w:vAlign w:val="center"/>
          </w:tcPr>
          <w:p w14:paraId="0376CC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60D4B7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A9393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7227D9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23080919">
        <w:trPr>
          <w:cantSplit/>
          <w:jc w:val="center"/>
        </w:trPr>
        <w:tc>
          <w:tcPr>
            <w:tcW w:w="1701" w:type="dxa"/>
            <w:shd w:val="clear" w:color="auto" w:fill="F7F7F7"/>
            <w:tcMar>
              <w:top w:w="90" w:type="dxa"/>
              <w:left w:w="100" w:type="dxa"/>
              <w:bottom w:w="90" w:type="dxa"/>
              <w:right w:w="100" w:type="dxa"/>
            </w:tcMar>
            <w:vAlign w:val="center"/>
          </w:tcPr>
          <w:p w14:paraId="06DE21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4F2754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5E714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2E2BA2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299CAF38">
      <w:pPr>
        <w:spacing w:after="40"/>
      </w:pPr>
    </w:p>
    <w:p w14:paraId="407C437A">
      <w:pPr>
        <w:keepNext/>
      </w:pPr>
      <w:r>
        <w:rPr>
          <w:rFonts w:ascii="Times New Roman" w:hAnsi="Times New Roman" w:eastAsia="Songti SC" w:cs="Times New Roman"/>
          <w:b/>
          <w:color w:val="000000"/>
          <w:sz w:val="20"/>
        </w:rPr>
        <w:t>18. 供应商送货承诺</w:t>
      </w:r>
    </w:p>
    <w:p w14:paraId="7A6623EC">
      <w:pPr>
        <w:spacing w:after="80" w:line="324" w:lineRule="auto"/>
        <w:ind w:firstLine="420"/>
        <w:jc w:val="both"/>
      </w:pPr>
      <w:r>
        <w:rPr>
          <w:rFonts w:ascii="Times New Roman" w:hAnsi="Times New Roman" w:eastAsia="Songti SC" w:cs="Times New Roman"/>
          <w:color w:val="000000"/>
          <w:sz w:val="21"/>
        </w:rPr>
        <w:t>输入输出属性：输入；权威来源或生成模块：供应商平台、E采；主要消费方：要货滚动调整、到货跟踪；更新频率：供应商反馈。</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7163EDC6">
        <w:trPr>
          <w:cantSplit/>
          <w:tblHeader/>
          <w:jc w:val="center"/>
        </w:trPr>
        <w:tc>
          <w:tcPr>
            <w:tcW w:w="1587" w:type="dxa"/>
            <w:shd w:val="clear" w:color="auto" w:fill="BFBFBF"/>
            <w:tcMar>
              <w:top w:w="90" w:type="dxa"/>
              <w:left w:w="100" w:type="dxa"/>
              <w:bottom w:w="90" w:type="dxa"/>
              <w:right w:w="100" w:type="dxa"/>
            </w:tcMar>
            <w:vAlign w:val="center"/>
          </w:tcPr>
          <w:p w14:paraId="456B21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4C4557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542053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2CE83D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13511D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769967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344A724B">
        <w:trPr>
          <w:cantSplit/>
          <w:jc w:val="center"/>
        </w:trPr>
        <w:tc>
          <w:tcPr>
            <w:tcW w:w="1587" w:type="dxa"/>
            <w:tcMar>
              <w:top w:w="90" w:type="dxa"/>
              <w:left w:w="100" w:type="dxa"/>
              <w:bottom w:w="90" w:type="dxa"/>
              <w:right w:w="100" w:type="dxa"/>
            </w:tcMar>
            <w:vAlign w:val="center"/>
          </w:tcPr>
          <w:p w14:paraId="6CAF8E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供应商送货承诺编号★</w:t>
            </w:r>
          </w:p>
        </w:tc>
        <w:tc>
          <w:tcPr>
            <w:tcW w:w="1701" w:type="dxa"/>
            <w:tcMar>
              <w:top w:w="90" w:type="dxa"/>
              <w:left w:w="100" w:type="dxa"/>
              <w:bottom w:w="90" w:type="dxa"/>
              <w:right w:w="100" w:type="dxa"/>
            </w:tcMar>
            <w:vAlign w:val="center"/>
          </w:tcPr>
          <w:p w14:paraId="2D7399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SUPCMT_Id</w:t>
            </w:r>
          </w:p>
        </w:tc>
        <w:tc>
          <w:tcPr>
            <w:tcW w:w="1020" w:type="dxa"/>
            <w:tcMar>
              <w:top w:w="90" w:type="dxa"/>
              <w:left w:w="100" w:type="dxa"/>
              <w:bottom w:w="90" w:type="dxa"/>
              <w:right w:w="100" w:type="dxa"/>
            </w:tcMar>
            <w:vAlign w:val="center"/>
          </w:tcPr>
          <w:p w14:paraId="6937F1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BAC09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CA98C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02976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SUPCMT+日期+流水号</w:t>
            </w:r>
          </w:p>
        </w:tc>
      </w:tr>
      <w:tr w14:paraId="7DE419CD">
        <w:trPr>
          <w:cantSplit/>
          <w:jc w:val="center"/>
        </w:trPr>
        <w:tc>
          <w:tcPr>
            <w:tcW w:w="1587" w:type="dxa"/>
            <w:shd w:val="clear" w:color="auto" w:fill="F7F7F7"/>
            <w:tcMar>
              <w:top w:w="90" w:type="dxa"/>
              <w:left w:w="100" w:type="dxa"/>
              <w:bottom w:w="90" w:type="dxa"/>
              <w:right w:w="100" w:type="dxa"/>
            </w:tcMar>
            <w:vAlign w:val="center"/>
          </w:tcPr>
          <w:p w14:paraId="012552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17192C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7AC5B5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EB4BC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A2295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807DF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514496B4">
        <w:trPr>
          <w:cantSplit/>
          <w:jc w:val="center"/>
        </w:trPr>
        <w:tc>
          <w:tcPr>
            <w:tcW w:w="1587" w:type="dxa"/>
            <w:tcMar>
              <w:top w:w="90" w:type="dxa"/>
              <w:left w:w="100" w:type="dxa"/>
              <w:bottom w:w="90" w:type="dxa"/>
              <w:right w:w="100" w:type="dxa"/>
            </w:tcMar>
            <w:vAlign w:val="center"/>
          </w:tcPr>
          <w:p w14:paraId="078D24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要货计划编号▲</w:t>
            </w:r>
          </w:p>
        </w:tc>
        <w:tc>
          <w:tcPr>
            <w:tcW w:w="1701" w:type="dxa"/>
            <w:tcMar>
              <w:top w:w="90" w:type="dxa"/>
              <w:left w:w="100" w:type="dxa"/>
              <w:bottom w:w="90" w:type="dxa"/>
              <w:right w:w="100" w:type="dxa"/>
            </w:tcMar>
            <w:vAlign w:val="center"/>
          </w:tcPr>
          <w:p w14:paraId="728A391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Requisition_Plan_Id</w:t>
            </w:r>
          </w:p>
        </w:tc>
        <w:tc>
          <w:tcPr>
            <w:tcW w:w="1020" w:type="dxa"/>
            <w:tcMar>
              <w:top w:w="90" w:type="dxa"/>
              <w:left w:w="100" w:type="dxa"/>
              <w:bottom w:w="90" w:type="dxa"/>
              <w:right w:w="100" w:type="dxa"/>
            </w:tcMar>
            <w:vAlign w:val="center"/>
          </w:tcPr>
          <w:p w14:paraId="206544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D30BC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034029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4D1AD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已下达要货计划</w:t>
            </w:r>
          </w:p>
        </w:tc>
      </w:tr>
      <w:tr w14:paraId="2B5A6595">
        <w:trPr>
          <w:cantSplit/>
          <w:jc w:val="center"/>
        </w:trPr>
        <w:tc>
          <w:tcPr>
            <w:tcW w:w="1587" w:type="dxa"/>
            <w:shd w:val="clear" w:color="auto" w:fill="F7F7F7"/>
            <w:tcMar>
              <w:top w:w="90" w:type="dxa"/>
              <w:left w:w="100" w:type="dxa"/>
              <w:bottom w:w="90" w:type="dxa"/>
              <w:right w:w="100" w:type="dxa"/>
            </w:tcMar>
            <w:vAlign w:val="center"/>
          </w:tcPr>
          <w:p w14:paraId="12F21F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shd w:val="clear" w:color="auto" w:fill="F7F7F7"/>
            <w:tcMar>
              <w:top w:w="90" w:type="dxa"/>
              <w:left w:w="100" w:type="dxa"/>
              <w:bottom w:w="90" w:type="dxa"/>
              <w:right w:w="100" w:type="dxa"/>
            </w:tcMar>
            <w:vAlign w:val="center"/>
          </w:tcPr>
          <w:p w14:paraId="613B6E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shd w:val="clear" w:color="auto" w:fill="F7F7F7"/>
            <w:tcMar>
              <w:top w:w="90" w:type="dxa"/>
              <w:left w:w="100" w:type="dxa"/>
              <w:bottom w:w="90" w:type="dxa"/>
              <w:right w:w="100" w:type="dxa"/>
            </w:tcMar>
            <w:vAlign w:val="center"/>
          </w:tcPr>
          <w:p w14:paraId="6D3059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3ADAC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36DA72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CA808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4EBBD392">
        <w:trPr>
          <w:cantSplit/>
          <w:jc w:val="center"/>
        </w:trPr>
        <w:tc>
          <w:tcPr>
            <w:tcW w:w="1587" w:type="dxa"/>
            <w:tcMar>
              <w:top w:w="90" w:type="dxa"/>
              <w:left w:w="100" w:type="dxa"/>
              <w:bottom w:w="90" w:type="dxa"/>
              <w:right w:w="100" w:type="dxa"/>
            </w:tcMar>
            <w:vAlign w:val="center"/>
          </w:tcPr>
          <w:p w14:paraId="131F57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tcMar>
              <w:top w:w="90" w:type="dxa"/>
              <w:left w:w="100" w:type="dxa"/>
              <w:bottom w:w="90" w:type="dxa"/>
              <w:right w:w="100" w:type="dxa"/>
            </w:tcMar>
            <w:vAlign w:val="center"/>
          </w:tcPr>
          <w:p w14:paraId="308415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tcMar>
              <w:top w:w="90" w:type="dxa"/>
              <w:left w:w="100" w:type="dxa"/>
              <w:bottom w:w="90" w:type="dxa"/>
              <w:right w:w="100" w:type="dxa"/>
            </w:tcMar>
            <w:vAlign w:val="center"/>
          </w:tcPr>
          <w:p w14:paraId="249698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A8001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E4417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C71B9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03AD447A">
        <w:trPr>
          <w:cantSplit/>
          <w:jc w:val="center"/>
        </w:trPr>
        <w:tc>
          <w:tcPr>
            <w:tcW w:w="1587" w:type="dxa"/>
            <w:shd w:val="clear" w:color="auto" w:fill="F7F7F7"/>
            <w:tcMar>
              <w:top w:w="90" w:type="dxa"/>
              <w:left w:w="100" w:type="dxa"/>
              <w:bottom w:w="90" w:type="dxa"/>
              <w:right w:w="100" w:type="dxa"/>
            </w:tcMar>
            <w:vAlign w:val="center"/>
          </w:tcPr>
          <w:p w14:paraId="157983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承诺到货日期</w:t>
            </w:r>
          </w:p>
        </w:tc>
        <w:tc>
          <w:tcPr>
            <w:tcW w:w="1701" w:type="dxa"/>
            <w:shd w:val="clear" w:color="auto" w:fill="F7F7F7"/>
            <w:tcMar>
              <w:top w:w="90" w:type="dxa"/>
              <w:left w:w="100" w:type="dxa"/>
              <w:bottom w:w="90" w:type="dxa"/>
              <w:right w:w="100" w:type="dxa"/>
            </w:tcMar>
            <w:vAlign w:val="center"/>
          </w:tcPr>
          <w:p w14:paraId="089DC81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Committed_Arrival_Date</w:t>
            </w:r>
          </w:p>
        </w:tc>
        <w:tc>
          <w:tcPr>
            <w:tcW w:w="1020" w:type="dxa"/>
            <w:shd w:val="clear" w:color="auto" w:fill="F7F7F7"/>
            <w:tcMar>
              <w:top w:w="90" w:type="dxa"/>
              <w:left w:w="100" w:type="dxa"/>
              <w:bottom w:w="90" w:type="dxa"/>
              <w:right w:w="100" w:type="dxa"/>
            </w:tcMar>
            <w:vAlign w:val="center"/>
          </w:tcPr>
          <w:p w14:paraId="50CB50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51FCC3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0F13F2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2EB87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43CC6755">
        <w:trPr>
          <w:cantSplit/>
          <w:jc w:val="center"/>
        </w:trPr>
        <w:tc>
          <w:tcPr>
            <w:tcW w:w="1587" w:type="dxa"/>
            <w:tcMar>
              <w:top w:w="90" w:type="dxa"/>
              <w:left w:w="100" w:type="dxa"/>
              <w:bottom w:w="90" w:type="dxa"/>
              <w:right w:w="100" w:type="dxa"/>
            </w:tcMar>
            <w:vAlign w:val="center"/>
          </w:tcPr>
          <w:p w14:paraId="1826E9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承诺数量</w:t>
            </w:r>
          </w:p>
        </w:tc>
        <w:tc>
          <w:tcPr>
            <w:tcW w:w="1701" w:type="dxa"/>
            <w:tcMar>
              <w:top w:w="90" w:type="dxa"/>
              <w:left w:w="100" w:type="dxa"/>
              <w:bottom w:w="90" w:type="dxa"/>
              <w:right w:w="100" w:type="dxa"/>
            </w:tcMar>
            <w:vAlign w:val="center"/>
          </w:tcPr>
          <w:p w14:paraId="3DA017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Committed_Qty</w:t>
            </w:r>
          </w:p>
        </w:tc>
        <w:tc>
          <w:tcPr>
            <w:tcW w:w="1020" w:type="dxa"/>
            <w:tcMar>
              <w:top w:w="90" w:type="dxa"/>
              <w:left w:w="100" w:type="dxa"/>
              <w:bottom w:w="90" w:type="dxa"/>
              <w:right w:w="100" w:type="dxa"/>
            </w:tcMar>
            <w:vAlign w:val="center"/>
          </w:tcPr>
          <w:p w14:paraId="53FCE5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2D8316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5294BB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F01D1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4C28325A">
        <w:trPr>
          <w:cantSplit/>
          <w:jc w:val="center"/>
        </w:trPr>
        <w:tc>
          <w:tcPr>
            <w:tcW w:w="1587" w:type="dxa"/>
            <w:shd w:val="clear" w:color="auto" w:fill="F7F7F7"/>
            <w:tcMar>
              <w:top w:w="90" w:type="dxa"/>
              <w:left w:w="100" w:type="dxa"/>
              <w:bottom w:w="90" w:type="dxa"/>
              <w:right w:w="100" w:type="dxa"/>
            </w:tcMar>
            <w:vAlign w:val="center"/>
          </w:tcPr>
          <w:p w14:paraId="736E2A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反馈时间</w:t>
            </w:r>
          </w:p>
        </w:tc>
        <w:tc>
          <w:tcPr>
            <w:tcW w:w="1701" w:type="dxa"/>
            <w:shd w:val="clear" w:color="auto" w:fill="F7F7F7"/>
            <w:tcMar>
              <w:top w:w="90" w:type="dxa"/>
              <w:left w:w="100" w:type="dxa"/>
              <w:bottom w:w="90" w:type="dxa"/>
              <w:right w:w="100" w:type="dxa"/>
            </w:tcMar>
            <w:vAlign w:val="center"/>
          </w:tcPr>
          <w:p w14:paraId="027F14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Feedback_Time</w:t>
            </w:r>
          </w:p>
        </w:tc>
        <w:tc>
          <w:tcPr>
            <w:tcW w:w="1020" w:type="dxa"/>
            <w:shd w:val="clear" w:color="auto" w:fill="F7F7F7"/>
            <w:tcMar>
              <w:top w:w="90" w:type="dxa"/>
              <w:left w:w="100" w:type="dxa"/>
              <w:bottom w:w="90" w:type="dxa"/>
              <w:right w:w="100" w:type="dxa"/>
            </w:tcMar>
            <w:vAlign w:val="center"/>
          </w:tcPr>
          <w:p w14:paraId="1B9792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107411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2A7A6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B5D64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A2A5E6D">
        <w:trPr>
          <w:cantSplit/>
          <w:jc w:val="center"/>
        </w:trPr>
        <w:tc>
          <w:tcPr>
            <w:tcW w:w="1587" w:type="dxa"/>
            <w:tcMar>
              <w:top w:w="90" w:type="dxa"/>
              <w:left w:w="100" w:type="dxa"/>
              <w:bottom w:w="90" w:type="dxa"/>
              <w:right w:w="100" w:type="dxa"/>
            </w:tcMar>
            <w:vAlign w:val="center"/>
          </w:tcPr>
          <w:p w14:paraId="493EF3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承诺状态</w:t>
            </w:r>
          </w:p>
        </w:tc>
        <w:tc>
          <w:tcPr>
            <w:tcW w:w="1701" w:type="dxa"/>
            <w:tcMar>
              <w:top w:w="90" w:type="dxa"/>
              <w:left w:w="100" w:type="dxa"/>
              <w:bottom w:w="90" w:type="dxa"/>
              <w:right w:w="100" w:type="dxa"/>
            </w:tcMar>
            <w:vAlign w:val="center"/>
          </w:tcPr>
          <w:p w14:paraId="5F02CC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Commitment_Status</w:t>
            </w:r>
          </w:p>
        </w:tc>
        <w:tc>
          <w:tcPr>
            <w:tcW w:w="1020" w:type="dxa"/>
            <w:tcMar>
              <w:top w:w="90" w:type="dxa"/>
              <w:left w:w="100" w:type="dxa"/>
              <w:bottom w:w="90" w:type="dxa"/>
              <w:right w:w="100" w:type="dxa"/>
            </w:tcMar>
            <w:vAlign w:val="center"/>
          </w:tcPr>
          <w:p w14:paraId="28C464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4CA1F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148842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DBFC9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已接受/部分接受/拒绝/待确认</w:t>
            </w:r>
          </w:p>
        </w:tc>
      </w:tr>
      <w:tr w14:paraId="7574CCEB">
        <w:trPr>
          <w:cantSplit/>
          <w:jc w:val="center"/>
        </w:trPr>
        <w:tc>
          <w:tcPr>
            <w:tcW w:w="1587" w:type="dxa"/>
            <w:shd w:val="clear" w:color="auto" w:fill="F7F7F7"/>
            <w:tcMar>
              <w:top w:w="90" w:type="dxa"/>
              <w:left w:w="100" w:type="dxa"/>
              <w:bottom w:w="90" w:type="dxa"/>
              <w:right w:w="100" w:type="dxa"/>
            </w:tcMar>
            <w:vAlign w:val="center"/>
          </w:tcPr>
          <w:p w14:paraId="02FC33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反馈意见</w:t>
            </w:r>
          </w:p>
        </w:tc>
        <w:tc>
          <w:tcPr>
            <w:tcW w:w="1701" w:type="dxa"/>
            <w:shd w:val="clear" w:color="auto" w:fill="F7F7F7"/>
            <w:tcMar>
              <w:top w:w="90" w:type="dxa"/>
              <w:left w:w="100" w:type="dxa"/>
              <w:bottom w:w="90" w:type="dxa"/>
              <w:right w:w="100" w:type="dxa"/>
            </w:tcMar>
            <w:vAlign w:val="center"/>
          </w:tcPr>
          <w:p w14:paraId="6151A2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Feedback_Comment</w:t>
            </w:r>
          </w:p>
        </w:tc>
        <w:tc>
          <w:tcPr>
            <w:tcW w:w="1020" w:type="dxa"/>
            <w:shd w:val="clear" w:color="auto" w:fill="F7F7F7"/>
            <w:tcMar>
              <w:top w:w="90" w:type="dxa"/>
              <w:left w:w="100" w:type="dxa"/>
              <w:bottom w:w="90" w:type="dxa"/>
              <w:right w:w="100" w:type="dxa"/>
            </w:tcMar>
            <w:vAlign w:val="center"/>
          </w:tcPr>
          <w:p w14:paraId="43BF8F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27C0D5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6BDAB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094CCE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业务说明</w:t>
            </w:r>
          </w:p>
        </w:tc>
      </w:tr>
      <w:tr w14:paraId="3C162144">
        <w:trPr>
          <w:cantSplit/>
          <w:jc w:val="center"/>
        </w:trPr>
        <w:tc>
          <w:tcPr>
            <w:tcW w:w="1587" w:type="dxa"/>
            <w:tcMar>
              <w:top w:w="90" w:type="dxa"/>
              <w:left w:w="100" w:type="dxa"/>
              <w:bottom w:w="90" w:type="dxa"/>
              <w:right w:w="100" w:type="dxa"/>
            </w:tcMar>
            <w:vAlign w:val="center"/>
          </w:tcPr>
          <w:p w14:paraId="543B8E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承诺变更次数</w:t>
            </w:r>
          </w:p>
        </w:tc>
        <w:tc>
          <w:tcPr>
            <w:tcW w:w="1701" w:type="dxa"/>
            <w:tcMar>
              <w:top w:w="90" w:type="dxa"/>
              <w:left w:w="100" w:type="dxa"/>
              <w:bottom w:w="90" w:type="dxa"/>
              <w:right w:w="100" w:type="dxa"/>
            </w:tcMar>
            <w:vAlign w:val="center"/>
          </w:tcPr>
          <w:p w14:paraId="798625E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Commitment_Change_Count</w:t>
            </w:r>
          </w:p>
        </w:tc>
        <w:tc>
          <w:tcPr>
            <w:tcW w:w="1020" w:type="dxa"/>
            <w:tcMar>
              <w:top w:w="90" w:type="dxa"/>
              <w:left w:w="100" w:type="dxa"/>
              <w:bottom w:w="90" w:type="dxa"/>
              <w:right w:w="100" w:type="dxa"/>
            </w:tcMar>
            <w:vAlign w:val="center"/>
          </w:tcPr>
          <w:p w14:paraId="52527D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tcMar>
              <w:top w:w="90" w:type="dxa"/>
              <w:left w:w="100" w:type="dxa"/>
              <w:bottom w:w="90" w:type="dxa"/>
              <w:right w:w="100" w:type="dxa"/>
            </w:tcMar>
            <w:vAlign w:val="center"/>
          </w:tcPr>
          <w:p w14:paraId="669160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EC7D2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04B60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6EE18D54">
        <w:trPr>
          <w:cantSplit/>
          <w:jc w:val="center"/>
        </w:trPr>
        <w:tc>
          <w:tcPr>
            <w:tcW w:w="1587" w:type="dxa"/>
            <w:shd w:val="clear" w:color="auto" w:fill="F7F7F7"/>
            <w:tcMar>
              <w:top w:w="90" w:type="dxa"/>
              <w:left w:w="100" w:type="dxa"/>
              <w:bottom w:w="90" w:type="dxa"/>
              <w:right w:w="100" w:type="dxa"/>
            </w:tcMar>
            <w:vAlign w:val="center"/>
          </w:tcPr>
          <w:p w14:paraId="2D11EF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126422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53471F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87ACF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133E7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A112D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18061D0B">
        <w:trPr>
          <w:cantSplit/>
          <w:jc w:val="center"/>
        </w:trPr>
        <w:tc>
          <w:tcPr>
            <w:tcW w:w="1587" w:type="dxa"/>
            <w:tcMar>
              <w:top w:w="90" w:type="dxa"/>
              <w:left w:w="100" w:type="dxa"/>
              <w:bottom w:w="90" w:type="dxa"/>
              <w:right w:w="100" w:type="dxa"/>
            </w:tcMar>
            <w:vAlign w:val="center"/>
          </w:tcPr>
          <w:p w14:paraId="78CF6C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0F23E7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2EF2E7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2DEB7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26F217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49B75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03F19E39">
        <w:trPr>
          <w:cantSplit/>
          <w:jc w:val="center"/>
        </w:trPr>
        <w:tc>
          <w:tcPr>
            <w:tcW w:w="1587" w:type="dxa"/>
            <w:shd w:val="clear" w:color="auto" w:fill="F7F7F7"/>
            <w:tcMar>
              <w:top w:w="90" w:type="dxa"/>
              <w:left w:w="100" w:type="dxa"/>
              <w:bottom w:w="90" w:type="dxa"/>
              <w:right w:w="100" w:type="dxa"/>
            </w:tcMar>
            <w:vAlign w:val="center"/>
          </w:tcPr>
          <w:p w14:paraId="222359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684140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0C890B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64401E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C3BAE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C4702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67843B07">
        <w:trPr>
          <w:cantSplit/>
          <w:jc w:val="center"/>
        </w:trPr>
        <w:tc>
          <w:tcPr>
            <w:tcW w:w="1587" w:type="dxa"/>
            <w:tcMar>
              <w:top w:w="90" w:type="dxa"/>
              <w:left w:w="100" w:type="dxa"/>
              <w:bottom w:w="90" w:type="dxa"/>
              <w:right w:w="100" w:type="dxa"/>
            </w:tcMar>
            <w:vAlign w:val="center"/>
          </w:tcPr>
          <w:p w14:paraId="5AE0AF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07BFE6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447A69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4BC307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691ED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4D19E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4E9F3E6E">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52897CC">
        <w:trPr>
          <w:cantSplit/>
          <w:tblHeader/>
          <w:jc w:val="center"/>
        </w:trPr>
        <w:tc>
          <w:tcPr>
            <w:tcW w:w="1701" w:type="dxa"/>
            <w:shd w:val="clear" w:color="auto" w:fill="BFBFBF"/>
            <w:tcMar>
              <w:top w:w="90" w:type="dxa"/>
              <w:left w:w="100" w:type="dxa"/>
              <w:bottom w:w="90" w:type="dxa"/>
              <w:right w:w="100" w:type="dxa"/>
            </w:tcMar>
            <w:vAlign w:val="center"/>
          </w:tcPr>
          <w:p w14:paraId="5C7ECD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1C5B20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06C4CF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61B481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6242A0BA">
        <w:trPr>
          <w:cantSplit/>
          <w:jc w:val="center"/>
        </w:trPr>
        <w:tc>
          <w:tcPr>
            <w:tcW w:w="1701" w:type="dxa"/>
            <w:tcMar>
              <w:top w:w="90" w:type="dxa"/>
              <w:left w:w="100" w:type="dxa"/>
              <w:bottom w:w="90" w:type="dxa"/>
              <w:right w:w="100" w:type="dxa"/>
            </w:tcMar>
            <w:vAlign w:val="center"/>
          </w:tcPr>
          <w:p w14:paraId="3A5684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供应商送货承诺编号★</w:t>
            </w:r>
          </w:p>
        </w:tc>
        <w:tc>
          <w:tcPr>
            <w:tcW w:w="1701" w:type="dxa"/>
            <w:tcMar>
              <w:top w:w="90" w:type="dxa"/>
              <w:left w:w="100" w:type="dxa"/>
              <w:bottom w:w="90" w:type="dxa"/>
              <w:right w:w="100" w:type="dxa"/>
            </w:tcMar>
            <w:vAlign w:val="center"/>
          </w:tcPr>
          <w:p w14:paraId="0694B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2DD8F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215BC9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2D04535E">
        <w:trPr>
          <w:cantSplit/>
          <w:jc w:val="center"/>
        </w:trPr>
        <w:tc>
          <w:tcPr>
            <w:tcW w:w="1701" w:type="dxa"/>
            <w:shd w:val="clear" w:color="auto" w:fill="F7F7F7"/>
            <w:tcMar>
              <w:top w:w="90" w:type="dxa"/>
              <w:left w:w="100" w:type="dxa"/>
              <w:bottom w:w="90" w:type="dxa"/>
              <w:right w:w="100" w:type="dxa"/>
            </w:tcMar>
            <w:vAlign w:val="center"/>
          </w:tcPr>
          <w:p w14:paraId="5DA934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1B509B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0A745C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3335AD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7D1A1BE">
        <w:trPr>
          <w:cantSplit/>
          <w:jc w:val="center"/>
        </w:trPr>
        <w:tc>
          <w:tcPr>
            <w:tcW w:w="1701" w:type="dxa"/>
            <w:tcMar>
              <w:top w:w="90" w:type="dxa"/>
              <w:left w:w="100" w:type="dxa"/>
              <w:bottom w:w="90" w:type="dxa"/>
              <w:right w:w="100" w:type="dxa"/>
            </w:tcMar>
            <w:vAlign w:val="center"/>
          </w:tcPr>
          <w:p w14:paraId="13A1A1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要货计划编号▲</w:t>
            </w:r>
          </w:p>
        </w:tc>
        <w:tc>
          <w:tcPr>
            <w:tcW w:w="1701" w:type="dxa"/>
            <w:tcMar>
              <w:top w:w="90" w:type="dxa"/>
              <w:left w:w="100" w:type="dxa"/>
              <w:bottom w:w="90" w:type="dxa"/>
              <w:right w:w="100" w:type="dxa"/>
            </w:tcMar>
            <w:vAlign w:val="center"/>
          </w:tcPr>
          <w:p w14:paraId="439B46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9A769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0E2851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关联供应商收到的计划明细</w:t>
            </w:r>
          </w:p>
        </w:tc>
      </w:tr>
      <w:tr w14:paraId="3FF2210B">
        <w:trPr>
          <w:cantSplit/>
          <w:jc w:val="center"/>
        </w:trPr>
        <w:tc>
          <w:tcPr>
            <w:tcW w:w="1701" w:type="dxa"/>
            <w:shd w:val="clear" w:color="auto" w:fill="F7F7F7"/>
            <w:tcMar>
              <w:top w:w="90" w:type="dxa"/>
              <w:left w:w="100" w:type="dxa"/>
              <w:bottom w:w="90" w:type="dxa"/>
              <w:right w:w="100" w:type="dxa"/>
            </w:tcMar>
            <w:vAlign w:val="center"/>
          </w:tcPr>
          <w:p w14:paraId="507320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shd w:val="clear" w:color="auto" w:fill="F7F7F7"/>
            <w:tcMar>
              <w:top w:w="90" w:type="dxa"/>
              <w:left w:w="100" w:type="dxa"/>
              <w:bottom w:w="90" w:type="dxa"/>
              <w:right w:w="100" w:type="dxa"/>
            </w:tcMar>
            <w:vAlign w:val="center"/>
          </w:tcPr>
          <w:p w14:paraId="58BAEF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1C8FB6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shd w:val="clear" w:color="auto" w:fill="F7F7F7"/>
            <w:tcMar>
              <w:top w:w="90" w:type="dxa"/>
              <w:left w:w="100" w:type="dxa"/>
              <w:bottom w:w="90" w:type="dxa"/>
              <w:right w:w="100" w:type="dxa"/>
            </w:tcMar>
            <w:vAlign w:val="center"/>
          </w:tcPr>
          <w:p w14:paraId="3C4E3B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2EAE1F9A">
        <w:trPr>
          <w:cantSplit/>
          <w:jc w:val="center"/>
        </w:trPr>
        <w:tc>
          <w:tcPr>
            <w:tcW w:w="1701" w:type="dxa"/>
            <w:tcMar>
              <w:top w:w="90" w:type="dxa"/>
              <w:left w:w="100" w:type="dxa"/>
              <w:bottom w:w="90" w:type="dxa"/>
              <w:right w:w="100" w:type="dxa"/>
            </w:tcMar>
            <w:vAlign w:val="center"/>
          </w:tcPr>
          <w:p w14:paraId="22CE2F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tcMar>
              <w:top w:w="90" w:type="dxa"/>
              <w:left w:w="100" w:type="dxa"/>
              <w:bottom w:w="90" w:type="dxa"/>
              <w:right w:w="100" w:type="dxa"/>
            </w:tcMar>
            <w:vAlign w:val="center"/>
          </w:tcPr>
          <w:p w14:paraId="7DA439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116198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tcMar>
              <w:top w:w="90" w:type="dxa"/>
              <w:left w:w="100" w:type="dxa"/>
              <w:bottom w:w="90" w:type="dxa"/>
              <w:right w:w="100" w:type="dxa"/>
            </w:tcMar>
            <w:vAlign w:val="center"/>
          </w:tcPr>
          <w:p w14:paraId="7F000A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54748D91">
        <w:trPr>
          <w:cantSplit/>
          <w:jc w:val="center"/>
        </w:trPr>
        <w:tc>
          <w:tcPr>
            <w:tcW w:w="1701" w:type="dxa"/>
            <w:shd w:val="clear" w:color="auto" w:fill="F7F7F7"/>
            <w:tcMar>
              <w:top w:w="90" w:type="dxa"/>
              <w:left w:w="100" w:type="dxa"/>
              <w:bottom w:w="90" w:type="dxa"/>
              <w:right w:w="100" w:type="dxa"/>
            </w:tcMar>
            <w:vAlign w:val="center"/>
          </w:tcPr>
          <w:p w14:paraId="7CC727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承诺到货日期</w:t>
            </w:r>
          </w:p>
        </w:tc>
        <w:tc>
          <w:tcPr>
            <w:tcW w:w="1701" w:type="dxa"/>
            <w:shd w:val="clear" w:color="auto" w:fill="F7F7F7"/>
            <w:tcMar>
              <w:top w:w="90" w:type="dxa"/>
              <w:left w:w="100" w:type="dxa"/>
              <w:bottom w:w="90" w:type="dxa"/>
              <w:right w:w="100" w:type="dxa"/>
            </w:tcMar>
            <w:vAlign w:val="center"/>
          </w:tcPr>
          <w:p w14:paraId="0C04E3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E采/供应商协同平台</w:t>
            </w:r>
          </w:p>
        </w:tc>
        <w:tc>
          <w:tcPr>
            <w:tcW w:w="1701" w:type="dxa"/>
            <w:shd w:val="clear" w:color="auto" w:fill="F7F7F7"/>
            <w:tcMar>
              <w:top w:w="90" w:type="dxa"/>
              <w:left w:w="100" w:type="dxa"/>
              <w:bottom w:w="90" w:type="dxa"/>
              <w:right w:w="100" w:type="dxa"/>
            </w:tcMar>
            <w:vAlign w:val="center"/>
          </w:tcPr>
          <w:p w14:paraId="3C81116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建议：Committed_Arrival_Date</w:t>
            </w:r>
          </w:p>
        </w:tc>
        <w:tc>
          <w:tcPr>
            <w:tcW w:w="2948" w:type="dxa"/>
            <w:shd w:val="clear" w:color="auto" w:fill="F7F7F7"/>
            <w:tcMar>
              <w:top w:w="90" w:type="dxa"/>
              <w:left w:w="100" w:type="dxa"/>
              <w:bottom w:w="90" w:type="dxa"/>
              <w:right w:w="100" w:type="dxa"/>
            </w:tcMar>
            <w:vAlign w:val="center"/>
          </w:tcPr>
          <w:p w14:paraId="1A7B8B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取供应商最新有效承诺</w:t>
            </w:r>
          </w:p>
        </w:tc>
      </w:tr>
      <w:tr w14:paraId="3AA86684">
        <w:trPr>
          <w:cantSplit/>
          <w:jc w:val="center"/>
        </w:trPr>
        <w:tc>
          <w:tcPr>
            <w:tcW w:w="1701" w:type="dxa"/>
            <w:tcMar>
              <w:top w:w="90" w:type="dxa"/>
              <w:left w:w="100" w:type="dxa"/>
              <w:bottom w:w="90" w:type="dxa"/>
              <w:right w:w="100" w:type="dxa"/>
            </w:tcMar>
            <w:vAlign w:val="center"/>
          </w:tcPr>
          <w:p w14:paraId="246609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承诺数量</w:t>
            </w:r>
          </w:p>
        </w:tc>
        <w:tc>
          <w:tcPr>
            <w:tcW w:w="1701" w:type="dxa"/>
            <w:tcMar>
              <w:top w:w="90" w:type="dxa"/>
              <w:left w:w="100" w:type="dxa"/>
              <w:bottom w:w="90" w:type="dxa"/>
              <w:right w:w="100" w:type="dxa"/>
            </w:tcMar>
            <w:vAlign w:val="center"/>
          </w:tcPr>
          <w:p w14:paraId="75D0D7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E采/供应商协同平台</w:t>
            </w:r>
          </w:p>
        </w:tc>
        <w:tc>
          <w:tcPr>
            <w:tcW w:w="1701" w:type="dxa"/>
            <w:tcMar>
              <w:top w:w="90" w:type="dxa"/>
              <w:left w:w="100" w:type="dxa"/>
              <w:bottom w:w="90" w:type="dxa"/>
              <w:right w:w="100" w:type="dxa"/>
            </w:tcMar>
            <w:vAlign w:val="center"/>
          </w:tcPr>
          <w:p w14:paraId="78273C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建议：Committed_Qty</w:t>
            </w:r>
          </w:p>
        </w:tc>
        <w:tc>
          <w:tcPr>
            <w:tcW w:w="2948" w:type="dxa"/>
            <w:tcMar>
              <w:top w:w="90" w:type="dxa"/>
              <w:left w:w="100" w:type="dxa"/>
              <w:bottom w:w="90" w:type="dxa"/>
              <w:right w:w="100" w:type="dxa"/>
            </w:tcMar>
            <w:vAlign w:val="center"/>
          </w:tcPr>
          <w:p w14:paraId="6D8B81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按基本计量单位转换</w:t>
            </w:r>
          </w:p>
        </w:tc>
      </w:tr>
      <w:tr w14:paraId="50A43DC6">
        <w:trPr>
          <w:cantSplit/>
          <w:jc w:val="center"/>
        </w:trPr>
        <w:tc>
          <w:tcPr>
            <w:tcW w:w="1701" w:type="dxa"/>
            <w:shd w:val="clear" w:color="auto" w:fill="F7F7F7"/>
            <w:tcMar>
              <w:top w:w="90" w:type="dxa"/>
              <w:left w:w="100" w:type="dxa"/>
              <w:bottom w:w="90" w:type="dxa"/>
              <w:right w:w="100" w:type="dxa"/>
            </w:tcMar>
            <w:vAlign w:val="center"/>
          </w:tcPr>
          <w:p w14:paraId="28151D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反馈时间</w:t>
            </w:r>
          </w:p>
        </w:tc>
        <w:tc>
          <w:tcPr>
            <w:tcW w:w="1701" w:type="dxa"/>
            <w:shd w:val="clear" w:color="auto" w:fill="F7F7F7"/>
            <w:tcMar>
              <w:top w:w="90" w:type="dxa"/>
              <w:left w:w="100" w:type="dxa"/>
              <w:bottom w:w="90" w:type="dxa"/>
              <w:right w:w="100" w:type="dxa"/>
            </w:tcMar>
            <w:vAlign w:val="center"/>
          </w:tcPr>
          <w:p w14:paraId="4E60BC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E采/供应商协同平台</w:t>
            </w:r>
          </w:p>
        </w:tc>
        <w:tc>
          <w:tcPr>
            <w:tcW w:w="1701" w:type="dxa"/>
            <w:shd w:val="clear" w:color="auto" w:fill="F7F7F7"/>
            <w:tcMar>
              <w:top w:w="90" w:type="dxa"/>
              <w:left w:w="100" w:type="dxa"/>
              <w:bottom w:w="90" w:type="dxa"/>
              <w:right w:w="100" w:type="dxa"/>
            </w:tcMar>
            <w:vAlign w:val="center"/>
          </w:tcPr>
          <w:p w14:paraId="0D34EF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建议：Feedback_Time</w:t>
            </w:r>
          </w:p>
        </w:tc>
        <w:tc>
          <w:tcPr>
            <w:tcW w:w="2948" w:type="dxa"/>
            <w:shd w:val="clear" w:color="auto" w:fill="F7F7F7"/>
            <w:tcMar>
              <w:top w:w="90" w:type="dxa"/>
              <w:left w:w="100" w:type="dxa"/>
              <w:bottom w:w="90" w:type="dxa"/>
              <w:right w:w="100" w:type="dxa"/>
            </w:tcMar>
            <w:vAlign w:val="center"/>
          </w:tcPr>
          <w:p w14:paraId="2BCE9E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取承诺反馈提交时间</w:t>
            </w:r>
          </w:p>
        </w:tc>
      </w:tr>
      <w:tr w14:paraId="751CC597">
        <w:trPr>
          <w:cantSplit/>
          <w:jc w:val="center"/>
        </w:trPr>
        <w:tc>
          <w:tcPr>
            <w:tcW w:w="1701" w:type="dxa"/>
            <w:tcMar>
              <w:top w:w="90" w:type="dxa"/>
              <w:left w:w="100" w:type="dxa"/>
              <w:bottom w:w="90" w:type="dxa"/>
              <w:right w:w="100" w:type="dxa"/>
            </w:tcMar>
            <w:vAlign w:val="center"/>
          </w:tcPr>
          <w:p w14:paraId="4B63DB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承诺状态</w:t>
            </w:r>
          </w:p>
        </w:tc>
        <w:tc>
          <w:tcPr>
            <w:tcW w:w="1701" w:type="dxa"/>
            <w:tcMar>
              <w:top w:w="90" w:type="dxa"/>
              <w:left w:w="100" w:type="dxa"/>
              <w:bottom w:w="90" w:type="dxa"/>
              <w:right w:w="100" w:type="dxa"/>
            </w:tcMar>
            <w:vAlign w:val="center"/>
          </w:tcPr>
          <w:p w14:paraId="02751C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E采/供应商协同平台</w:t>
            </w:r>
          </w:p>
        </w:tc>
        <w:tc>
          <w:tcPr>
            <w:tcW w:w="1701" w:type="dxa"/>
            <w:tcMar>
              <w:top w:w="90" w:type="dxa"/>
              <w:left w:w="100" w:type="dxa"/>
              <w:bottom w:w="90" w:type="dxa"/>
              <w:right w:w="100" w:type="dxa"/>
            </w:tcMar>
            <w:vAlign w:val="center"/>
          </w:tcPr>
          <w:p w14:paraId="1D99A4A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建议：Commitment_Status</w:t>
            </w:r>
          </w:p>
        </w:tc>
        <w:tc>
          <w:tcPr>
            <w:tcW w:w="2948" w:type="dxa"/>
            <w:tcMar>
              <w:top w:w="90" w:type="dxa"/>
              <w:left w:w="100" w:type="dxa"/>
              <w:bottom w:w="90" w:type="dxa"/>
              <w:right w:w="100" w:type="dxa"/>
            </w:tcMar>
            <w:vAlign w:val="center"/>
          </w:tcPr>
          <w:p w14:paraId="7FA6FA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统一转换供应商反馈状态</w:t>
            </w:r>
          </w:p>
        </w:tc>
      </w:tr>
      <w:tr w14:paraId="415F682A">
        <w:trPr>
          <w:cantSplit/>
          <w:jc w:val="center"/>
        </w:trPr>
        <w:tc>
          <w:tcPr>
            <w:tcW w:w="1701" w:type="dxa"/>
            <w:shd w:val="clear" w:color="auto" w:fill="F7F7F7"/>
            <w:tcMar>
              <w:top w:w="90" w:type="dxa"/>
              <w:left w:w="100" w:type="dxa"/>
              <w:bottom w:w="90" w:type="dxa"/>
              <w:right w:w="100" w:type="dxa"/>
            </w:tcMar>
            <w:vAlign w:val="center"/>
          </w:tcPr>
          <w:p w14:paraId="300BA5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反馈意见</w:t>
            </w:r>
          </w:p>
        </w:tc>
        <w:tc>
          <w:tcPr>
            <w:tcW w:w="1701" w:type="dxa"/>
            <w:shd w:val="clear" w:color="auto" w:fill="F7F7F7"/>
            <w:tcMar>
              <w:top w:w="90" w:type="dxa"/>
              <w:left w:w="100" w:type="dxa"/>
              <w:bottom w:w="90" w:type="dxa"/>
              <w:right w:w="100" w:type="dxa"/>
            </w:tcMar>
            <w:vAlign w:val="center"/>
          </w:tcPr>
          <w:p w14:paraId="00F223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E采/供应商协同平台</w:t>
            </w:r>
          </w:p>
        </w:tc>
        <w:tc>
          <w:tcPr>
            <w:tcW w:w="1701" w:type="dxa"/>
            <w:shd w:val="clear" w:color="auto" w:fill="F7F7F7"/>
            <w:tcMar>
              <w:top w:w="90" w:type="dxa"/>
              <w:left w:w="100" w:type="dxa"/>
              <w:bottom w:w="90" w:type="dxa"/>
              <w:right w:w="100" w:type="dxa"/>
            </w:tcMar>
            <w:vAlign w:val="center"/>
          </w:tcPr>
          <w:p w14:paraId="6136269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建议：Feedback_Comment</w:t>
            </w:r>
          </w:p>
        </w:tc>
        <w:tc>
          <w:tcPr>
            <w:tcW w:w="2948" w:type="dxa"/>
            <w:shd w:val="clear" w:color="auto" w:fill="F7F7F7"/>
            <w:tcMar>
              <w:top w:w="90" w:type="dxa"/>
              <w:left w:w="100" w:type="dxa"/>
              <w:bottom w:w="90" w:type="dxa"/>
              <w:right w:w="100" w:type="dxa"/>
            </w:tcMar>
            <w:vAlign w:val="center"/>
          </w:tcPr>
          <w:p w14:paraId="024B40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保留供应商原始反馈</w:t>
            </w:r>
          </w:p>
        </w:tc>
      </w:tr>
      <w:tr w14:paraId="2D50538E">
        <w:trPr>
          <w:cantSplit/>
          <w:jc w:val="center"/>
        </w:trPr>
        <w:tc>
          <w:tcPr>
            <w:tcW w:w="1701" w:type="dxa"/>
            <w:tcMar>
              <w:top w:w="90" w:type="dxa"/>
              <w:left w:w="100" w:type="dxa"/>
              <w:bottom w:w="90" w:type="dxa"/>
              <w:right w:w="100" w:type="dxa"/>
            </w:tcMar>
            <w:vAlign w:val="center"/>
          </w:tcPr>
          <w:p w14:paraId="1DAD7D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承诺变更次数</w:t>
            </w:r>
          </w:p>
        </w:tc>
        <w:tc>
          <w:tcPr>
            <w:tcW w:w="1701" w:type="dxa"/>
            <w:tcMar>
              <w:top w:w="90" w:type="dxa"/>
              <w:left w:w="100" w:type="dxa"/>
              <w:bottom w:w="90" w:type="dxa"/>
              <w:right w:w="100" w:type="dxa"/>
            </w:tcMar>
            <w:vAlign w:val="center"/>
          </w:tcPr>
          <w:p w14:paraId="14299D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D4039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版本统计</w:t>
            </w:r>
          </w:p>
        </w:tc>
        <w:tc>
          <w:tcPr>
            <w:tcW w:w="2948" w:type="dxa"/>
            <w:tcMar>
              <w:top w:w="90" w:type="dxa"/>
              <w:left w:w="100" w:type="dxa"/>
              <w:bottom w:w="90" w:type="dxa"/>
              <w:right w:w="100" w:type="dxa"/>
            </w:tcMar>
            <w:vAlign w:val="center"/>
          </w:tcPr>
          <w:p w14:paraId="002175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按同一计划明细累计变更次数</w:t>
            </w:r>
          </w:p>
        </w:tc>
      </w:tr>
      <w:tr w14:paraId="3FB5F38A">
        <w:trPr>
          <w:cantSplit/>
          <w:jc w:val="center"/>
        </w:trPr>
        <w:tc>
          <w:tcPr>
            <w:tcW w:w="1701" w:type="dxa"/>
            <w:shd w:val="clear" w:color="auto" w:fill="F7F7F7"/>
            <w:tcMar>
              <w:top w:w="90" w:type="dxa"/>
              <w:left w:w="100" w:type="dxa"/>
              <w:bottom w:w="90" w:type="dxa"/>
              <w:right w:w="100" w:type="dxa"/>
            </w:tcMar>
            <w:vAlign w:val="center"/>
          </w:tcPr>
          <w:p w14:paraId="34BC96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6E9F7E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43718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4C9E57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091FC9BC">
        <w:trPr>
          <w:cantSplit/>
          <w:jc w:val="center"/>
        </w:trPr>
        <w:tc>
          <w:tcPr>
            <w:tcW w:w="1701" w:type="dxa"/>
            <w:tcMar>
              <w:top w:w="90" w:type="dxa"/>
              <w:left w:w="100" w:type="dxa"/>
              <w:bottom w:w="90" w:type="dxa"/>
              <w:right w:w="100" w:type="dxa"/>
            </w:tcMar>
            <w:vAlign w:val="center"/>
          </w:tcPr>
          <w:p w14:paraId="7CA517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793FBE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A2F04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46A7FB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48F11555">
        <w:trPr>
          <w:cantSplit/>
          <w:jc w:val="center"/>
        </w:trPr>
        <w:tc>
          <w:tcPr>
            <w:tcW w:w="1701" w:type="dxa"/>
            <w:shd w:val="clear" w:color="auto" w:fill="F7F7F7"/>
            <w:tcMar>
              <w:top w:w="90" w:type="dxa"/>
              <w:left w:w="100" w:type="dxa"/>
              <w:bottom w:w="90" w:type="dxa"/>
              <w:right w:w="100" w:type="dxa"/>
            </w:tcMar>
            <w:vAlign w:val="center"/>
          </w:tcPr>
          <w:p w14:paraId="489F89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2CFE4B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F54D4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13913D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40F06099">
        <w:trPr>
          <w:cantSplit/>
          <w:jc w:val="center"/>
        </w:trPr>
        <w:tc>
          <w:tcPr>
            <w:tcW w:w="1701" w:type="dxa"/>
            <w:tcMar>
              <w:top w:w="90" w:type="dxa"/>
              <w:left w:w="100" w:type="dxa"/>
              <w:bottom w:w="90" w:type="dxa"/>
              <w:right w:w="100" w:type="dxa"/>
            </w:tcMar>
            <w:vAlign w:val="center"/>
          </w:tcPr>
          <w:p w14:paraId="7C8CAD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35F8AA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18AE4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408ECA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0A391F56">
      <w:pPr>
        <w:spacing w:after="40"/>
      </w:pPr>
    </w:p>
    <w:p w14:paraId="56CA226A">
      <w:pPr>
        <w:keepNext/>
      </w:pPr>
      <w:r>
        <w:rPr>
          <w:rFonts w:ascii="Times New Roman" w:hAnsi="Times New Roman" w:eastAsia="Songti SC" w:cs="Times New Roman"/>
          <w:b/>
          <w:color w:val="000000"/>
          <w:sz w:val="20"/>
        </w:rPr>
        <w:t>19. 要货执行跟踪</w:t>
      </w:r>
    </w:p>
    <w:p w14:paraId="2219C4F9">
      <w:pPr>
        <w:spacing w:after="80" w:line="324" w:lineRule="auto"/>
        <w:ind w:firstLine="420"/>
        <w:jc w:val="both"/>
      </w:pPr>
      <w:r>
        <w:rPr>
          <w:rFonts w:ascii="Times New Roman" w:hAnsi="Times New Roman" w:eastAsia="Songti SC" w:cs="Times New Roman"/>
          <w:color w:val="000000"/>
          <w:sz w:val="21"/>
        </w:rPr>
        <w:t>输入输出属性：双向；权威来源或生成模块：TMS、WMS、SAP与SCOS；主要消费方：要货模块、驾驶舱、成本模块；更新频率：准实时/日度。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65A7D83C">
        <w:trPr>
          <w:cantSplit/>
          <w:tblHeader/>
          <w:jc w:val="center"/>
        </w:trPr>
        <w:tc>
          <w:tcPr>
            <w:tcW w:w="1587" w:type="dxa"/>
            <w:shd w:val="clear" w:color="auto" w:fill="BFBFBF"/>
            <w:tcMar>
              <w:top w:w="90" w:type="dxa"/>
              <w:left w:w="100" w:type="dxa"/>
              <w:bottom w:w="90" w:type="dxa"/>
              <w:right w:w="100" w:type="dxa"/>
            </w:tcMar>
            <w:vAlign w:val="center"/>
          </w:tcPr>
          <w:p w14:paraId="3CFFB4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5A18BB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6C0BD7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7D4DDE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46687F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3F32C1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73C0452B">
        <w:trPr>
          <w:cantSplit/>
          <w:jc w:val="center"/>
        </w:trPr>
        <w:tc>
          <w:tcPr>
            <w:tcW w:w="1587" w:type="dxa"/>
            <w:tcMar>
              <w:top w:w="90" w:type="dxa"/>
              <w:left w:w="100" w:type="dxa"/>
              <w:bottom w:w="90" w:type="dxa"/>
              <w:right w:w="100" w:type="dxa"/>
            </w:tcMar>
            <w:vAlign w:val="center"/>
          </w:tcPr>
          <w:p w14:paraId="0305EE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要货执行跟踪编号★</w:t>
            </w:r>
          </w:p>
        </w:tc>
        <w:tc>
          <w:tcPr>
            <w:tcW w:w="1701" w:type="dxa"/>
            <w:tcMar>
              <w:top w:w="90" w:type="dxa"/>
              <w:left w:w="100" w:type="dxa"/>
              <w:bottom w:w="90" w:type="dxa"/>
              <w:right w:w="100" w:type="dxa"/>
            </w:tcMar>
            <w:vAlign w:val="center"/>
          </w:tcPr>
          <w:p w14:paraId="4C2B73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REQEXE_Id</w:t>
            </w:r>
          </w:p>
        </w:tc>
        <w:tc>
          <w:tcPr>
            <w:tcW w:w="1020" w:type="dxa"/>
            <w:tcMar>
              <w:top w:w="90" w:type="dxa"/>
              <w:left w:w="100" w:type="dxa"/>
              <w:bottom w:w="90" w:type="dxa"/>
              <w:right w:w="100" w:type="dxa"/>
            </w:tcMar>
            <w:vAlign w:val="center"/>
          </w:tcPr>
          <w:p w14:paraId="1C2B96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A6B35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543D41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3D94F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REQEXE+日期+流水号</w:t>
            </w:r>
          </w:p>
        </w:tc>
      </w:tr>
      <w:tr w14:paraId="0B12AC9B">
        <w:trPr>
          <w:cantSplit/>
          <w:jc w:val="center"/>
        </w:trPr>
        <w:tc>
          <w:tcPr>
            <w:tcW w:w="1587" w:type="dxa"/>
            <w:shd w:val="clear" w:color="auto" w:fill="F7F7F7"/>
            <w:tcMar>
              <w:top w:w="90" w:type="dxa"/>
              <w:left w:w="100" w:type="dxa"/>
              <w:bottom w:w="90" w:type="dxa"/>
              <w:right w:w="100" w:type="dxa"/>
            </w:tcMar>
            <w:vAlign w:val="center"/>
          </w:tcPr>
          <w:p w14:paraId="7776C7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35A031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0EFD4F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46C25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17EE4C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2756C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DE1C696">
        <w:trPr>
          <w:cantSplit/>
          <w:jc w:val="center"/>
        </w:trPr>
        <w:tc>
          <w:tcPr>
            <w:tcW w:w="1587" w:type="dxa"/>
            <w:tcMar>
              <w:top w:w="90" w:type="dxa"/>
              <w:left w:w="100" w:type="dxa"/>
              <w:bottom w:w="90" w:type="dxa"/>
              <w:right w:w="100" w:type="dxa"/>
            </w:tcMar>
            <w:vAlign w:val="center"/>
          </w:tcPr>
          <w:p w14:paraId="0C1AFE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要货计划编号▲</w:t>
            </w:r>
          </w:p>
        </w:tc>
        <w:tc>
          <w:tcPr>
            <w:tcW w:w="1701" w:type="dxa"/>
            <w:tcMar>
              <w:top w:w="90" w:type="dxa"/>
              <w:left w:w="100" w:type="dxa"/>
              <w:bottom w:w="90" w:type="dxa"/>
              <w:right w:w="100" w:type="dxa"/>
            </w:tcMar>
            <w:vAlign w:val="center"/>
          </w:tcPr>
          <w:p w14:paraId="10BFAC3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Requisition_Plan_Id</w:t>
            </w:r>
          </w:p>
        </w:tc>
        <w:tc>
          <w:tcPr>
            <w:tcW w:w="1020" w:type="dxa"/>
            <w:tcMar>
              <w:top w:w="90" w:type="dxa"/>
              <w:left w:w="100" w:type="dxa"/>
              <w:bottom w:w="90" w:type="dxa"/>
              <w:right w:w="100" w:type="dxa"/>
            </w:tcMar>
            <w:vAlign w:val="center"/>
          </w:tcPr>
          <w:p w14:paraId="486A10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21D13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0DF173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D80D9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已发布要货计划</w:t>
            </w:r>
          </w:p>
        </w:tc>
      </w:tr>
      <w:tr w14:paraId="107707C9">
        <w:trPr>
          <w:cantSplit/>
          <w:jc w:val="center"/>
        </w:trPr>
        <w:tc>
          <w:tcPr>
            <w:tcW w:w="1587" w:type="dxa"/>
            <w:shd w:val="clear" w:color="auto" w:fill="F7F7F7"/>
            <w:tcMar>
              <w:top w:w="90" w:type="dxa"/>
              <w:left w:w="100" w:type="dxa"/>
              <w:bottom w:w="90" w:type="dxa"/>
              <w:right w:w="100" w:type="dxa"/>
            </w:tcMar>
            <w:vAlign w:val="center"/>
          </w:tcPr>
          <w:p w14:paraId="77DACB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供应商承诺编号▲</w:t>
            </w:r>
          </w:p>
        </w:tc>
        <w:tc>
          <w:tcPr>
            <w:tcW w:w="1701" w:type="dxa"/>
            <w:shd w:val="clear" w:color="auto" w:fill="F7F7F7"/>
            <w:tcMar>
              <w:top w:w="90" w:type="dxa"/>
              <w:left w:w="100" w:type="dxa"/>
              <w:bottom w:w="90" w:type="dxa"/>
              <w:right w:w="100" w:type="dxa"/>
            </w:tcMar>
            <w:vAlign w:val="center"/>
          </w:tcPr>
          <w:p w14:paraId="3430828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Supplier_Commitment_Id</w:t>
            </w:r>
          </w:p>
        </w:tc>
        <w:tc>
          <w:tcPr>
            <w:tcW w:w="1020" w:type="dxa"/>
            <w:shd w:val="clear" w:color="auto" w:fill="F7F7F7"/>
            <w:tcMar>
              <w:top w:w="90" w:type="dxa"/>
              <w:left w:w="100" w:type="dxa"/>
              <w:bottom w:w="90" w:type="dxa"/>
              <w:right w:w="100" w:type="dxa"/>
            </w:tcMar>
            <w:vAlign w:val="center"/>
          </w:tcPr>
          <w:p w14:paraId="3418B8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49F35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21DCB9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03083A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供应商送货承诺</w:t>
            </w:r>
          </w:p>
        </w:tc>
      </w:tr>
      <w:tr w14:paraId="65AAF906">
        <w:trPr>
          <w:cantSplit/>
          <w:jc w:val="center"/>
        </w:trPr>
        <w:tc>
          <w:tcPr>
            <w:tcW w:w="1587" w:type="dxa"/>
            <w:tcMar>
              <w:top w:w="90" w:type="dxa"/>
              <w:left w:w="100" w:type="dxa"/>
              <w:bottom w:w="90" w:type="dxa"/>
              <w:right w:w="100" w:type="dxa"/>
            </w:tcMar>
            <w:vAlign w:val="center"/>
          </w:tcPr>
          <w:p w14:paraId="5C643D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tcMar>
              <w:top w:w="90" w:type="dxa"/>
              <w:left w:w="100" w:type="dxa"/>
              <w:bottom w:w="90" w:type="dxa"/>
              <w:right w:w="100" w:type="dxa"/>
            </w:tcMar>
            <w:vAlign w:val="center"/>
          </w:tcPr>
          <w:p w14:paraId="7D94B8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tcMar>
              <w:top w:w="90" w:type="dxa"/>
              <w:left w:w="100" w:type="dxa"/>
              <w:bottom w:w="90" w:type="dxa"/>
              <w:right w:w="100" w:type="dxa"/>
            </w:tcMar>
            <w:vAlign w:val="center"/>
          </w:tcPr>
          <w:p w14:paraId="4D2C09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3FE34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B28B3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282AC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0BA5DF62">
        <w:trPr>
          <w:cantSplit/>
          <w:jc w:val="center"/>
        </w:trPr>
        <w:tc>
          <w:tcPr>
            <w:tcW w:w="1587" w:type="dxa"/>
            <w:shd w:val="clear" w:color="auto" w:fill="F7F7F7"/>
            <w:tcMar>
              <w:top w:w="90" w:type="dxa"/>
              <w:left w:w="100" w:type="dxa"/>
              <w:bottom w:w="90" w:type="dxa"/>
              <w:right w:w="100" w:type="dxa"/>
            </w:tcMar>
            <w:vAlign w:val="center"/>
          </w:tcPr>
          <w:p w14:paraId="6AF82B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shd w:val="clear" w:color="auto" w:fill="F7F7F7"/>
            <w:tcMar>
              <w:top w:w="90" w:type="dxa"/>
              <w:left w:w="100" w:type="dxa"/>
              <w:bottom w:w="90" w:type="dxa"/>
              <w:right w:w="100" w:type="dxa"/>
            </w:tcMar>
            <w:vAlign w:val="center"/>
          </w:tcPr>
          <w:p w14:paraId="57FBD4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shd w:val="clear" w:color="auto" w:fill="F7F7F7"/>
            <w:tcMar>
              <w:top w:w="90" w:type="dxa"/>
              <w:left w:w="100" w:type="dxa"/>
              <w:bottom w:w="90" w:type="dxa"/>
              <w:right w:w="100" w:type="dxa"/>
            </w:tcMar>
            <w:vAlign w:val="center"/>
          </w:tcPr>
          <w:p w14:paraId="775299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A37A5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4B111E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4382B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1F97BD18">
        <w:trPr>
          <w:cantSplit/>
          <w:jc w:val="center"/>
        </w:trPr>
        <w:tc>
          <w:tcPr>
            <w:tcW w:w="1587" w:type="dxa"/>
            <w:tcMar>
              <w:top w:w="90" w:type="dxa"/>
              <w:left w:w="100" w:type="dxa"/>
              <w:bottom w:w="90" w:type="dxa"/>
              <w:right w:w="100" w:type="dxa"/>
            </w:tcMar>
            <w:vAlign w:val="center"/>
          </w:tcPr>
          <w:p w14:paraId="07099C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下达时间</w:t>
            </w:r>
          </w:p>
        </w:tc>
        <w:tc>
          <w:tcPr>
            <w:tcW w:w="1701" w:type="dxa"/>
            <w:tcMar>
              <w:top w:w="90" w:type="dxa"/>
              <w:left w:w="100" w:type="dxa"/>
              <w:bottom w:w="90" w:type="dxa"/>
              <w:right w:w="100" w:type="dxa"/>
            </w:tcMar>
            <w:vAlign w:val="center"/>
          </w:tcPr>
          <w:p w14:paraId="452FF6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Release_Time</w:t>
            </w:r>
          </w:p>
        </w:tc>
        <w:tc>
          <w:tcPr>
            <w:tcW w:w="1020" w:type="dxa"/>
            <w:tcMar>
              <w:top w:w="90" w:type="dxa"/>
              <w:left w:w="100" w:type="dxa"/>
              <w:bottom w:w="90" w:type="dxa"/>
              <w:right w:w="100" w:type="dxa"/>
            </w:tcMar>
            <w:vAlign w:val="center"/>
          </w:tcPr>
          <w:p w14:paraId="6079A8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6D76EC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5EE29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E7297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11DEC1A1">
        <w:trPr>
          <w:cantSplit/>
          <w:jc w:val="center"/>
        </w:trPr>
        <w:tc>
          <w:tcPr>
            <w:tcW w:w="1587" w:type="dxa"/>
            <w:shd w:val="clear" w:color="auto" w:fill="F7F7F7"/>
            <w:tcMar>
              <w:top w:w="90" w:type="dxa"/>
              <w:left w:w="100" w:type="dxa"/>
              <w:bottom w:w="90" w:type="dxa"/>
              <w:right w:w="100" w:type="dxa"/>
            </w:tcMar>
            <w:vAlign w:val="center"/>
          </w:tcPr>
          <w:p w14:paraId="132560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下达状态</w:t>
            </w:r>
          </w:p>
        </w:tc>
        <w:tc>
          <w:tcPr>
            <w:tcW w:w="1701" w:type="dxa"/>
            <w:shd w:val="clear" w:color="auto" w:fill="F7F7F7"/>
            <w:tcMar>
              <w:top w:w="90" w:type="dxa"/>
              <w:left w:w="100" w:type="dxa"/>
              <w:bottom w:w="90" w:type="dxa"/>
              <w:right w:w="100" w:type="dxa"/>
            </w:tcMar>
            <w:vAlign w:val="center"/>
          </w:tcPr>
          <w:p w14:paraId="7B096C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Release_Status</w:t>
            </w:r>
          </w:p>
        </w:tc>
        <w:tc>
          <w:tcPr>
            <w:tcW w:w="1020" w:type="dxa"/>
            <w:shd w:val="clear" w:color="auto" w:fill="F7F7F7"/>
            <w:tcMar>
              <w:top w:w="90" w:type="dxa"/>
              <w:left w:w="100" w:type="dxa"/>
              <w:bottom w:w="90" w:type="dxa"/>
              <w:right w:w="100" w:type="dxa"/>
            </w:tcMar>
            <w:vAlign w:val="center"/>
          </w:tcPr>
          <w:p w14:paraId="27E4E6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915D2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1E42BE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15044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待发送/已发送/失败/已确认</w:t>
            </w:r>
          </w:p>
        </w:tc>
      </w:tr>
      <w:tr w14:paraId="45D806E6">
        <w:trPr>
          <w:cantSplit/>
          <w:jc w:val="center"/>
        </w:trPr>
        <w:tc>
          <w:tcPr>
            <w:tcW w:w="1587" w:type="dxa"/>
            <w:tcMar>
              <w:top w:w="90" w:type="dxa"/>
              <w:left w:w="100" w:type="dxa"/>
              <w:bottom w:w="90" w:type="dxa"/>
              <w:right w:w="100" w:type="dxa"/>
            </w:tcMar>
            <w:vAlign w:val="center"/>
          </w:tcPr>
          <w:p w14:paraId="6F756B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发货数量</w:t>
            </w:r>
          </w:p>
        </w:tc>
        <w:tc>
          <w:tcPr>
            <w:tcW w:w="1701" w:type="dxa"/>
            <w:tcMar>
              <w:top w:w="90" w:type="dxa"/>
              <w:left w:w="100" w:type="dxa"/>
              <w:bottom w:w="90" w:type="dxa"/>
              <w:right w:w="100" w:type="dxa"/>
            </w:tcMar>
            <w:vAlign w:val="center"/>
          </w:tcPr>
          <w:p w14:paraId="30321B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Shipped_Qty</w:t>
            </w:r>
          </w:p>
        </w:tc>
        <w:tc>
          <w:tcPr>
            <w:tcW w:w="1020" w:type="dxa"/>
            <w:tcMar>
              <w:top w:w="90" w:type="dxa"/>
              <w:left w:w="100" w:type="dxa"/>
              <w:bottom w:w="90" w:type="dxa"/>
              <w:right w:w="100" w:type="dxa"/>
            </w:tcMar>
            <w:vAlign w:val="center"/>
          </w:tcPr>
          <w:p w14:paraId="3CC77F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272FD8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3D09E6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5A507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2324612B">
        <w:trPr>
          <w:cantSplit/>
          <w:jc w:val="center"/>
        </w:trPr>
        <w:tc>
          <w:tcPr>
            <w:tcW w:w="1587" w:type="dxa"/>
            <w:shd w:val="clear" w:color="auto" w:fill="F7F7F7"/>
            <w:tcMar>
              <w:top w:w="90" w:type="dxa"/>
              <w:left w:w="100" w:type="dxa"/>
              <w:bottom w:w="90" w:type="dxa"/>
              <w:right w:w="100" w:type="dxa"/>
            </w:tcMar>
            <w:vAlign w:val="center"/>
          </w:tcPr>
          <w:p w14:paraId="5D92D1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在途状态</w:t>
            </w:r>
          </w:p>
        </w:tc>
        <w:tc>
          <w:tcPr>
            <w:tcW w:w="1701" w:type="dxa"/>
            <w:shd w:val="clear" w:color="auto" w:fill="F7F7F7"/>
            <w:tcMar>
              <w:top w:w="90" w:type="dxa"/>
              <w:left w:w="100" w:type="dxa"/>
              <w:bottom w:w="90" w:type="dxa"/>
              <w:right w:w="100" w:type="dxa"/>
            </w:tcMar>
            <w:vAlign w:val="center"/>
          </w:tcPr>
          <w:p w14:paraId="70C0D1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Intransit_Status</w:t>
            </w:r>
          </w:p>
        </w:tc>
        <w:tc>
          <w:tcPr>
            <w:tcW w:w="1020" w:type="dxa"/>
            <w:shd w:val="clear" w:color="auto" w:fill="F7F7F7"/>
            <w:tcMar>
              <w:top w:w="90" w:type="dxa"/>
              <w:left w:w="100" w:type="dxa"/>
              <w:bottom w:w="90" w:type="dxa"/>
              <w:right w:w="100" w:type="dxa"/>
            </w:tcMar>
            <w:vAlign w:val="center"/>
          </w:tcPr>
          <w:p w14:paraId="4BE0DA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E1D12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7C7731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390A5A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待发运/运输中/异常/已到厂</w:t>
            </w:r>
          </w:p>
        </w:tc>
      </w:tr>
      <w:tr w14:paraId="58043AAF">
        <w:trPr>
          <w:cantSplit/>
          <w:jc w:val="center"/>
        </w:trPr>
        <w:tc>
          <w:tcPr>
            <w:tcW w:w="1587" w:type="dxa"/>
            <w:tcMar>
              <w:top w:w="90" w:type="dxa"/>
              <w:left w:w="100" w:type="dxa"/>
              <w:bottom w:w="90" w:type="dxa"/>
              <w:right w:w="100" w:type="dxa"/>
            </w:tcMar>
            <w:vAlign w:val="center"/>
          </w:tcPr>
          <w:p w14:paraId="2965AB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预计到货日期</w:t>
            </w:r>
          </w:p>
        </w:tc>
        <w:tc>
          <w:tcPr>
            <w:tcW w:w="1701" w:type="dxa"/>
            <w:tcMar>
              <w:top w:w="90" w:type="dxa"/>
              <w:left w:w="100" w:type="dxa"/>
              <w:bottom w:w="90" w:type="dxa"/>
              <w:right w:w="100" w:type="dxa"/>
            </w:tcMar>
            <w:vAlign w:val="center"/>
          </w:tcPr>
          <w:p w14:paraId="1BFE694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Expected_Arrival_Date</w:t>
            </w:r>
          </w:p>
        </w:tc>
        <w:tc>
          <w:tcPr>
            <w:tcW w:w="1020" w:type="dxa"/>
            <w:tcMar>
              <w:top w:w="90" w:type="dxa"/>
              <w:left w:w="100" w:type="dxa"/>
              <w:bottom w:w="90" w:type="dxa"/>
              <w:right w:w="100" w:type="dxa"/>
            </w:tcMar>
            <w:vAlign w:val="center"/>
          </w:tcPr>
          <w:p w14:paraId="715759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31BF73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A0B71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678209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1E262BE2">
        <w:trPr>
          <w:cantSplit/>
          <w:jc w:val="center"/>
        </w:trPr>
        <w:tc>
          <w:tcPr>
            <w:tcW w:w="1587" w:type="dxa"/>
            <w:shd w:val="clear" w:color="auto" w:fill="F7F7F7"/>
            <w:tcMar>
              <w:top w:w="90" w:type="dxa"/>
              <w:left w:w="100" w:type="dxa"/>
              <w:bottom w:w="90" w:type="dxa"/>
              <w:right w:w="100" w:type="dxa"/>
            </w:tcMar>
            <w:vAlign w:val="center"/>
          </w:tcPr>
          <w:p w14:paraId="58D6C8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实收到货数量</w:t>
            </w:r>
          </w:p>
        </w:tc>
        <w:tc>
          <w:tcPr>
            <w:tcW w:w="1701" w:type="dxa"/>
            <w:shd w:val="clear" w:color="auto" w:fill="F7F7F7"/>
            <w:tcMar>
              <w:top w:w="90" w:type="dxa"/>
              <w:left w:w="100" w:type="dxa"/>
              <w:bottom w:w="90" w:type="dxa"/>
              <w:right w:w="100" w:type="dxa"/>
            </w:tcMar>
            <w:vAlign w:val="center"/>
          </w:tcPr>
          <w:p w14:paraId="73D574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Received_Qty</w:t>
            </w:r>
          </w:p>
        </w:tc>
        <w:tc>
          <w:tcPr>
            <w:tcW w:w="1020" w:type="dxa"/>
            <w:shd w:val="clear" w:color="auto" w:fill="F7F7F7"/>
            <w:tcMar>
              <w:top w:w="90" w:type="dxa"/>
              <w:left w:w="100" w:type="dxa"/>
              <w:bottom w:w="90" w:type="dxa"/>
              <w:right w:w="100" w:type="dxa"/>
            </w:tcMar>
            <w:vAlign w:val="center"/>
          </w:tcPr>
          <w:p w14:paraId="71886B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028E94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00381E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8D303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514184F9">
        <w:trPr>
          <w:cantSplit/>
          <w:jc w:val="center"/>
        </w:trPr>
        <w:tc>
          <w:tcPr>
            <w:tcW w:w="1587" w:type="dxa"/>
            <w:tcMar>
              <w:top w:w="90" w:type="dxa"/>
              <w:left w:w="100" w:type="dxa"/>
              <w:bottom w:w="90" w:type="dxa"/>
              <w:right w:w="100" w:type="dxa"/>
            </w:tcMar>
            <w:vAlign w:val="center"/>
          </w:tcPr>
          <w:p w14:paraId="335570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质检状态</w:t>
            </w:r>
          </w:p>
        </w:tc>
        <w:tc>
          <w:tcPr>
            <w:tcW w:w="1701" w:type="dxa"/>
            <w:tcMar>
              <w:top w:w="90" w:type="dxa"/>
              <w:left w:w="100" w:type="dxa"/>
              <w:bottom w:w="90" w:type="dxa"/>
              <w:right w:w="100" w:type="dxa"/>
            </w:tcMar>
            <w:vAlign w:val="center"/>
          </w:tcPr>
          <w:p w14:paraId="585A57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Quality_Status</w:t>
            </w:r>
          </w:p>
        </w:tc>
        <w:tc>
          <w:tcPr>
            <w:tcW w:w="1020" w:type="dxa"/>
            <w:tcMar>
              <w:top w:w="90" w:type="dxa"/>
              <w:left w:w="100" w:type="dxa"/>
              <w:bottom w:w="90" w:type="dxa"/>
              <w:right w:w="100" w:type="dxa"/>
            </w:tcMar>
            <w:vAlign w:val="center"/>
          </w:tcPr>
          <w:p w14:paraId="05B8C6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41FCC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77996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63F14D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待检/合格/不合格/冻结</w:t>
            </w:r>
          </w:p>
        </w:tc>
      </w:tr>
      <w:tr w14:paraId="6DF433E3">
        <w:trPr>
          <w:cantSplit/>
          <w:jc w:val="center"/>
        </w:trPr>
        <w:tc>
          <w:tcPr>
            <w:tcW w:w="1587" w:type="dxa"/>
            <w:shd w:val="clear" w:color="auto" w:fill="F7F7F7"/>
            <w:tcMar>
              <w:top w:w="90" w:type="dxa"/>
              <w:left w:w="100" w:type="dxa"/>
              <w:bottom w:w="90" w:type="dxa"/>
              <w:right w:w="100" w:type="dxa"/>
            </w:tcMar>
            <w:vAlign w:val="center"/>
          </w:tcPr>
          <w:p w14:paraId="1150D5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执行偏差类型</w:t>
            </w:r>
          </w:p>
        </w:tc>
        <w:tc>
          <w:tcPr>
            <w:tcW w:w="1701" w:type="dxa"/>
            <w:shd w:val="clear" w:color="auto" w:fill="F7F7F7"/>
            <w:tcMar>
              <w:top w:w="90" w:type="dxa"/>
              <w:left w:w="100" w:type="dxa"/>
              <w:bottom w:w="90" w:type="dxa"/>
              <w:right w:w="100" w:type="dxa"/>
            </w:tcMar>
            <w:vAlign w:val="center"/>
          </w:tcPr>
          <w:p w14:paraId="6C8C5C9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Execution_Deviation_Type</w:t>
            </w:r>
          </w:p>
        </w:tc>
        <w:tc>
          <w:tcPr>
            <w:tcW w:w="1020" w:type="dxa"/>
            <w:shd w:val="clear" w:color="auto" w:fill="F7F7F7"/>
            <w:tcMar>
              <w:top w:w="90" w:type="dxa"/>
              <w:left w:w="100" w:type="dxa"/>
              <w:bottom w:w="90" w:type="dxa"/>
              <w:right w:w="100" w:type="dxa"/>
            </w:tcMar>
            <w:vAlign w:val="center"/>
          </w:tcPr>
          <w:p w14:paraId="04621E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0849A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15E734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70C4D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延期/不足/拒绝/运输异常/质量异常</w:t>
            </w:r>
          </w:p>
        </w:tc>
      </w:tr>
      <w:tr w14:paraId="1CCD5CBF">
        <w:trPr>
          <w:cantSplit/>
          <w:jc w:val="center"/>
        </w:trPr>
        <w:tc>
          <w:tcPr>
            <w:tcW w:w="1587" w:type="dxa"/>
            <w:tcMar>
              <w:top w:w="90" w:type="dxa"/>
              <w:left w:w="100" w:type="dxa"/>
              <w:bottom w:w="90" w:type="dxa"/>
              <w:right w:w="100" w:type="dxa"/>
            </w:tcMar>
            <w:vAlign w:val="center"/>
          </w:tcPr>
          <w:p w14:paraId="13D0C5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固定到货标识</w:t>
            </w:r>
          </w:p>
        </w:tc>
        <w:tc>
          <w:tcPr>
            <w:tcW w:w="1701" w:type="dxa"/>
            <w:tcMar>
              <w:top w:w="90" w:type="dxa"/>
              <w:left w:w="100" w:type="dxa"/>
              <w:bottom w:w="90" w:type="dxa"/>
              <w:right w:w="100" w:type="dxa"/>
            </w:tcMar>
            <w:vAlign w:val="center"/>
          </w:tcPr>
          <w:p w14:paraId="220130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Fixed_Arrival_Flag</w:t>
            </w:r>
          </w:p>
        </w:tc>
        <w:tc>
          <w:tcPr>
            <w:tcW w:w="1020" w:type="dxa"/>
            <w:tcMar>
              <w:top w:w="90" w:type="dxa"/>
              <w:left w:w="100" w:type="dxa"/>
              <w:bottom w:w="90" w:type="dxa"/>
              <w:right w:w="100" w:type="dxa"/>
            </w:tcMar>
            <w:vAlign w:val="center"/>
          </w:tcPr>
          <w:p w14:paraId="1A8096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Boolean</w:t>
            </w:r>
          </w:p>
        </w:tc>
        <w:tc>
          <w:tcPr>
            <w:tcW w:w="964" w:type="dxa"/>
            <w:tcMar>
              <w:top w:w="90" w:type="dxa"/>
              <w:left w:w="100" w:type="dxa"/>
              <w:bottom w:w="90" w:type="dxa"/>
              <w:right w:w="100" w:type="dxa"/>
            </w:tcMar>
            <w:vAlign w:val="center"/>
          </w:tcPr>
          <w:p w14:paraId="514200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A16DD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041D6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true/false</w:t>
            </w:r>
          </w:p>
        </w:tc>
      </w:tr>
      <w:tr w14:paraId="27680EBA">
        <w:trPr>
          <w:cantSplit/>
          <w:jc w:val="center"/>
        </w:trPr>
        <w:tc>
          <w:tcPr>
            <w:tcW w:w="1587" w:type="dxa"/>
            <w:shd w:val="clear" w:color="auto" w:fill="F7F7F7"/>
            <w:tcMar>
              <w:top w:w="90" w:type="dxa"/>
              <w:left w:w="100" w:type="dxa"/>
              <w:bottom w:w="90" w:type="dxa"/>
              <w:right w:w="100" w:type="dxa"/>
            </w:tcMar>
            <w:vAlign w:val="center"/>
          </w:tcPr>
          <w:p w14:paraId="14B4EC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62D729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79B1FE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C0061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6EE49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265BE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2958160A">
        <w:trPr>
          <w:cantSplit/>
          <w:jc w:val="center"/>
        </w:trPr>
        <w:tc>
          <w:tcPr>
            <w:tcW w:w="1587" w:type="dxa"/>
            <w:tcMar>
              <w:top w:w="90" w:type="dxa"/>
              <w:left w:w="100" w:type="dxa"/>
              <w:bottom w:w="90" w:type="dxa"/>
              <w:right w:w="100" w:type="dxa"/>
            </w:tcMar>
            <w:vAlign w:val="center"/>
          </w:tcPr>
          <w:p w14:paraId="6E086F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41C176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6CD0E7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B45C6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6B0BB8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6719C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576B241E">
        <w:trPr>
          <w:cantSplit/>
          <w:jc w:val="center"/>
        </w:trPr>
        <w:tc>
          <w:tcPr>
            <w:tcW w:w="1587" w:type="dxa"/>
            <w:shd w:val="clear" w:color="auto" w:fill="F7F7F7"/>
            <w:tcMar>
              <w:top w:w="90" w:type="dxa"/>
              <w:left w:w="100" w:type="dxa"/>
              <w:bottom w:w="90" w:type="dxa"/>
              <w:right w:w="100" w:type="dxa"/>
            </w:tcMar>
            <w:vAlign w:val="center"/>
          </w:tcPr>
          <w:p w14:paraId="4298B7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712E50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2750B2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128243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6B222C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5D3D3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2BBDBFC">
        <w:trPr>
          <w:cantSplit/>
          <w:jc w:val="center"/>
        </w:trPr>
        <w:tc>
          <w:tcPr>
            <w:tcW w:w="1587" w:type="dxa"/>
            <w:tcMar>
              <w:top w:w="90" w:type="dxa"/>
              <w:left w:w="100" w:type="dxa"/>
              <w:bottom w:w="90" w:type="dxa"/>
              <w:right w:w="100" w:type="dxa"/>
            </w:tcMar>
            <w:vAlign w:val="center"/>
          </w:tcPr>
          <w:p w14:paraId="7AD834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4BE6CC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56CBA6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148A55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DAE42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FBBFC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33F1C2FE">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0A8DBDD">
        <w:trPr>
          <w:cantSplit/>
          <w:tblHeader/>
          <w:jc w:val="center"/>
        </w:trPr>
        <w:tc>
          <w:tcPr>
            <w:tcW w:w="1701" w:type="dxa"/>
            <w:shd w:val="clear" w:color="auto" w:fill="BFBFBF"/>
            <w:tcMar>
              <w:top w:w="90" w:type="dxa"/>
              <w:left w:w="100" w:type="dxa"/>
              <w:bottom w:w="90" w:type="dxa"/>
              <w:right w:w="100" w:type="dxa"/>
            </w:tcMar>
            <w:vAlign w:val="center"/>
          </w:tcPr>
          <w:p w14:paraId="486B98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41BC36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29762D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6C88E2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2BA7EEAF">
        <w:trPr>
          <w:cantSplit/>
          <w:jc w:val="center"/>
        </w:trPr>
        <w:tc>
          <w:tcPr>
            <w:tcW w:w="1701" w:type="dxa"/>
            <w:tcMar>
              <w:top w:w="90" w:type="dxa"/>
              <w:left w:w="100" w:type="dxa"/>
              <w:bottom w:w="90" w:type="dxa"/>
              <w:right w:w="100" w:type="dxa"/>
            </w:tcMar>
            <w:vAlign w:val="center"/>
          </w:tcPr>
          <w:p w14:paraId="7BAF85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要货执行跟踪编号★</w:t>
            </w:r>
          </w:p>
        </w:tc>
        <w:tc>
          <w:tcPr>
            <w:tcW w:w="1701" w:type="dxa"/>
            <w:tcMar>
              <w:top w:w="90" w:type="dxa"/>
              <w:left w:w="100" w:type="dxa"/>
              <w:bottom w:w="90" w:type="dxa"/>
              <w:right w:w="100" w:type="dxa"/>
            </w:tcMar>
            <w:vAlign w:val="center"/>
          </w:tcPr>
          <w:p w14:paraId="2F9DFD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E5F9E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341DE7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1D96F667">
        <w:trPr>
          <w:cantSplit/>
          <w:jc w:val="center"/>
        </w:trPr>
        <w:tc>
          <w:tcPr>
            <w:tcW w:w="1701" w:type="dxa"/>
            <w:shd w:val="clear" w:color="auto" w:fill="F7F7F7"/>
            <w:tcMar>
              <w:top w:w="90" w:type="dxa"/>
              <w:left w:w="100" w:type="dxa"/>
              <w:bottom w:w="90" w:type="dxa"/>
              <w:right w:w="100" w:type="dxa"/>
            </w:tcMar>
            <w:vAlign w:val="center"/>
          </w:tcPr>
          <w:p w14:paraId="5DD717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54D15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33A98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7D6DAF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7EB18318">
        <w:trPr>
          <w:cantSplit/>
          <w:jc w:val="center"/>
        </w:trPr>
        <w:tc>
          <w:tcPr>
            <w:tcW w:w="1701" w:type="dxa"/>
            <w:tcMar>
              <w:top w:w="90" w:type="dxa"/>
              <w:left w:w="100" w:type="dxa"/>
              <w:bottom w:w="90" w:type="dxa"/>
              <w:right w:w="100" w:type="dxa"/>
            </w:tcMar>
            <w:vAlign w:val="center"/>
          </w:tcPr>
          <w:p w14:paraId="0F43AD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要货计划编号▲</w:t>
            </w:r>
          </w:p>
        </w:tc>
        <w:tc>
          <w:tcPr>
            <w:tcW w:w="1701" w:type="dxa"/>
            <w:tcMar>
              <w:top w:w="90" w:type="dxa"/>
              <w:left w:w="100" w:type="dxa"/>
              <w:bottom w:w="90" w:type="dxa"/>
              <w:right w:w="100" w:type="dxa"/>
            </w:tcMar>
            <w:vAlign w:val="center"/>
          </w:tcPr>
          <w:p w14:paraId="2B2F16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C1996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7D5B30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关联执行依据</w:t>
            </w:r>
          </w:p>
        </w:tc>
      </w:tr>
      <w:tr w14:paraId="77A8996F">
        <w:trPr>
          <w:cantSplit/>
          <w:jc w:val="center"/>
        </w:trPr>
        <w:tc>
          <w:tcPr>
            <w:tcW w:w="1701" w:type="dxa"/>
            <w:shd w:val="clear" w:color="auto" w:fill="F7F7F7"/>
            <w:tcMar>
              <w:top w:w="90" w:type="dxa"/>
              <w:left w:w="100" w:type="dxa"/>
              <w:bottom w:w="90" w:type="dxa"/>
              <w:right w:w="100" w:type="dxa"/>
            </w:tcMar>
            <w:vAlign w:val="center"/>
          </w:tcPr>
          <w:p w14:paraId="7851A8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供应商承诺编号▲</w:t>
            </w:r>
          </w:p>
        </w:tc>
        <w:tc>
          <w:tcPr>
            <w:tcW w:w="1701" w:type="dxa"/>
            <w:shd w:val="clear" w:color="auto" w:fill="F7F7F7"/>
            <w:tcMar>
              <w:top w:w="90" w:type="dxa"/>
              <w:left w:w="100" w:type="dxa"/>
              <w:bottom w:w="90" w:type="dxa"/>
              <w:right w:w="100" w:type="dxa"/>
            </w:tcMar>
            <w:vAlign w:val="center"/>
          </w:tcPr>
          <w:p w14:paraId="4235A6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8A3D4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1B5A49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已反馈承诺时建立关联</w:t>
            </w:r>
          </w:p>
        </w:tc>
      </w:tr>
      <w:tr w14:paraId="7B8D4321">
        <w:trPr>
          <w:cantSplit/>
          <w:jc w:val="center"/>
        </w:trPr>
        <w:tc>
          <w:tcPr>
            <w:tcW w:w="1701" w:type="dxa"/>
            <w:tcMar>
              <w:top w:w="90" w:type="dxa"/>
              <w:left w:w="100" w:type="dxa"/>
              <w:bottom w:w="90" w:type="dxa"/>
              <w:right w:w="100" w:type="dxa"/>
            </w:tcMar>
            <w:vAlign w:val="center"/>
          </w:tcPr>
          <w:p w14:paraId="7A363E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tcMar>
              <w:top w:w="90" w:type="dxa"/>
              <w:left w:w="100" w:type="dxa"/>
              <w:bottom w:w="90" w:type="dxa"/>
              <w:right w:w="100" w:type="dxa"/>
            </w:tcMar>
            <w:vAlign w:val="center"/>
          </w:tcPr>
          <w:p w14:paraId="75CC0E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2690C6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tcMar>
              <w:top w:w="90" w:type="dxa"/>
              <w:left w:w="100" w:type="dxa"/>
              <w:bottom w:w="90" w:type="dxa"/>
              <w:right w:w="100" w:type="dxa"/>
            </w:tcMar>
            <w:vAlign w:val="center"/>
          </w:tcPr>
          <w:p w14:paraId="416E31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5D788AAC">
        <w:trPr>
          <w:cantSplit/>
          <w:jc w:val="center"/>
        </w:trPr>
        <w:tc>
          <w:tcPr>
            <w:tcW w:w="1701" w:type="dxa"/>
            <w:shd w:val="clear" w:color="auto" w:fill="F7F7F7"/>
            <w:tcMar>
              <w:top w:w="90" w:type="dxa"/>
              <w:left w:w="100" w:type="dxa"/>
              <w:bottom w:w="90" w:type="dxa"/>
              <w:right w:w="100" w:type="dxa"/>
            </w:tcMar>
            <w:vAlign w:val="center"/>
          </w:tcPr>
          <w:p w14:paraId="5777BE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shd w:val="clear" w:color="auto" w:fill="F7F7F7"/>
            <w:tcMar>
              <w:top w:w="90" w:type="dxa"/>
              <w:left w:w="100" w:type="dxa"/>
              <w:bottom w:w="90" w:type="dxa"/>
              <w:right w:w="100" w:type="dxa"/>
            </w:tcMar>
            <w:vAlign w:val="center"/>
          </w:tcPr>
          <w:p w14:paraId="407785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90351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shd w:val="clear" w:color="auto" w:fill="F7F7F7"/>
            <w:tcMar>
              <w:top w:w="90" w:type="dxa"/>
              <w:left w:w="100" w:type="dxa"/>
              <w:bottom w:w="90" w:type="dxa"/>
              <w:right w:w="100" w:type="dxa"/>
            </w:tcMar>
            <w:vAlign w:val="center"/>
          </w:tcPr>
          <w:p w14:paraId="6CA1AE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41242BEC">
        <w:trPr>
          <w:cantSplit/>
          <w:jc w:val="center"/>
        </w:trPr>
        <w:tc>
          <w:tcPr>
            <w:tcW w:w="1701" w:type="dxa"/>
            <w:tcMar>
              <w:top w:w="90" w:type="dxa"/>
              <w:left w:w="100" w:type="dxa"/>
              <w:bottom w:w="90" w:type="dxa"/>
              <w:right w:w="100" w:type="dxa"/>
            </w:tcMar>
            <w:vAlign w:val="center"/>
          </w:tcPr>
          <w:p w14:paraId="6551DE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下达时间</w:t>
            </w:r>
          </w:p>
        </w:tc>
        <w:tc>
          <w:tcPr>
            <w:tcW w:w="1701" w:type="dxa"/>
            <w:tcMar>
              <w:top w:w="90" w:type="dxa"/>
              <w:left w:w="100" w:type="dxa"/>
              <w:bottom w:w="90" w:type="dxa"/>
              <w:right w:w="100" w:type="dxa"/>
            </w:tcMar>
            <w:vAlign w:val="center"/>
          </w:tcPr>
          <w:p w14:paraId="37DC47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SCOS/E采</w:t>
            </w:r>
          </w:p>
        </w:tc>
        <w:tc>
          <w:tcPr>
            <w:tcW w:w="1701" w:type="dxa"/>
            <w:tcMar>
              <w:top w:w="90" w:type="dxa"/>
              <w:left w:w="100" w:type="dxa"/>
              <w:bottom w:w="90" w:type="dxa"/>
              <w:right w:w="100" w:type="dxa"/>
            </w:tcMar>
            <w:vAlign w:val="center"/>
          </w:tcPr>
          <w:p w14:paraId="76661E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建议：Release_Time</w:t>
            </w:r>
          </w:p>
        </w:tc>
        <w:tc>
          <w:tcPr>
            <w:tcW w:w="2948" w:type="dxa"/>
            <w:tcMar>
              <w:top w:w="90" w:type="dxa"/>
              <w:left w:w="100" w:type="dxa"/>
              <w:bottom w:w="90" w:type="dxa"/>
              <w:right w:w="100" w:type="dxa"/>
            </w:tcMar>
            <w:vAlign w:val="center"/>
          </w:tcPr>
          <w:p w14:paraId="1F231C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记录成功发送至执行系统的时间</w:t>
            </w:r>
          </w:p>
        </w:tc>
      </w:tr>
      <w:tr w14:paraId="404F167F">
        <w:trPr>
          <w:cantSplit/>
          <w:jc w:val="center"/>
        </w:trPr>
        <w:tc>
          <w:tcPr>
            <w:tcW w:w="1701" w:type="dxa"/>
            <w:shd w:val="clear" w:color="auto" w:fill="F7F7F7"/>
            <w:tcMar>
              <w:top w:w="90" w:type="dxa"/>
              <w:left w:w="100" w:type="dxa"/>
              <w:bottom w:w="90" w:type="dxa"/>
              <w:right w:w="100" w:type="dxa"/>
            </w:tcMar>
            <w:vAlign w:val="center"/>
          </w:tcPr>
          <w:p w14:paraId="0E2D49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下达状态</w:t>
            </w:r>
          </w:p>
        </w:tc>
        <w:tc>
          <w:tcPr>
            <w:tcW w:w="1701" w:type="dxa"/>
            <w:shd w:val="clear" w:color="auto" w:fill="F7F7F7"/>
            <w:tcMar>
              <w:top w:w="90" w:type="dxa"/>
              <w:left w:w="100" w:type="dxa"/>
              <w:bottom w:w="90" w:type="dxa"/>
              <w:right w:w="100" w:type="dxa"/>
            </w:tcMar>
            <w:vAlign w:val="center"/>
          </w:tcPr>
          <w:p w14:paraId="74D92C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E8A07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接口状态</w:t>
            </w:r>
          </w:p>
        </w:tc>
        <w:tc>
          <w:tcPr>
            <w:tcW w:w="2948" w:type="dxa"/>
            <w:shd w:val="clear" w:color="auto" w:fill="F7F7F7"/>
            <w:tcMar>
              <w:top w:w="90" w:type="dxa"/>
              <w:left w:w="100" w:type="dxa"/>
              <w:bottom w:w="90" w:type="dxa"/>
              <w:right w:w="100" w:type="dxa"/>
            </w:tcMar>
            <w:vAlign w:val="center"/>
          </w:tcPr>
          <w:p w14:paraId="6BAFB7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按接口回执转换</w:t>
            </w:r>
          </w:p>
        </w:tc>
      </w:tr>
      <w:tr w14:paraId="3B95186C">
        <w:trPr>
          <w:cantSplit/>
          <w:jc w:val="center"/>
        </w:trPr>
        <w:tc>
          <w:tcPr>
            <w:tcW w:w="1701" w:type="dxa"/>
            <w:tcMar>
              <w:top w:w="90" w:type="dxa"/>
              <w:left w:w="100" w:type="dxa"/>
              <w:bottom w:w="90" w:type="dxa"/>
              <w:right w:w="100" w:type="dxa"/>
            </w:tcMar>
            <w:vAlign w:val="center"/>
          </w:tcPr>
          <w:p w14:paraId="63210E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发货数量</w:t>
            </w:r>
          </w:p>
        </w:tc>
        <w:tc>
          <w:tcPr>
            <w:tcW w:w="1701" w:type="dxa"/>
            <w:tcMar>
              <w:top w:w="90" w:type="dxa"/>
              <w:left w:w="100" w:type="dxa"/>
              <w:bottom w:w="90" w:type="dxa"/>
              <w:right w:w="100" w:type="dxa"/>
            </w:tcMar>
            <w:vAlign w:val="center"/>
          </w:tcPr>
          <w:p w14:paraId="096FDF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TMS/供应商平台</w:t>
            </w:r>
          </w:p>
        </w:tc>
        <w:tc>
          <w:tcPr>
            <w:tcW w:w="1701" w:type="dxa"/>
            <w:tcMar>
              <w:top w:w="90" w:type="dxa"/>
              <w:left w:w="100" w:type="dxa"/>
              <w:bottom w:w="90" w:type="dxa"/>
              <w:right w:w="100" w:type="dxa"/>
            </w:tcMar>
            <w:vAlign w:val="center"/>
          </w:tcPr>
          <w:p w14:paraId="69EC25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建议：Shipped_Qty</w:t>
            </w:r>
          </w:p>
        </w:tc>
        <w:tc>
          <w:tcPr>
            <w:tcW w:w="2948" w:type="dxa"/>
            <w:tcMar>
              <w:top w:w="90" w:type="dxa"/>
              <w:left w:w="100" w:type="dxa"/>
              <w:bottom w:w="90" w:type="dxa"/>
              <w:right w:w="100" w:type="dxa"/>
            </w:tcMar>
            <w:vAlign w:val="center"/>
          </w:tcPr>
          <w:p w14:paraId="00AB30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汇总有效发运数量</w:t>
            </w:r>
          </w:p>
        </w:tc>
      </w:tr>
      <w:tr w14:paraId="23093A1B">
        <w:trPr>
          <w:cantSplit/>
          <w:jc w:val="center"/>
        </w:trPr>
        <w:tc>
          <w:tcPr>
            <w:tcW w:w="1701" w:type="dxa"/>
            <w:shd w:val="clear" w:color="auto" w:fill="F7F7F7"/>
            <w:tcMar>
              <w:top w:w="90" w:type="dxa"/>
              <w:left w:w="100" w:type="dxa"/>
              <w:bottom w:w="90" w:type="dxa"/>
              <w:right w:w="100" w:type="dxa"/>
            </w:tcMar>
            <w:vAlign w:val="center"/>
          </w:tcPr>
          <w:p w14:paraId="3C5EED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在途状态</w:t>
            </w:r>
          </w:p>
        </w:tc>
        <w:tc>
          <w:tcPr>
            <w:tcW w:w="1701" w:type="dxa"/>
            <w:shd w:val="clear" w:color="auto" w:fill="F7F7F7"/>
            <w:tcMar>
              <w:top w:w="90" w:type="dxa"/>
              <w:left w:w="100" w:type="dxa"/>
              <w:bottom w:w="90" w:type="dxa"/>
              <w:right w:w="100" w:type="dxa"/>
            </w:tcMar>
            <w:vAlign w:val="center"/>
          </w:tcPr>
          <w:p w14:paraId="3740A7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w:t>
            </w:r>
          </w:p>
        </w:tc>
        <w:tc>
          <w:tcPr>
            <w:tcW w:w="1701" w:type="dxa"/>
            <w:shd w:val="clear" w:color="auto" w:fill="F7F7F7"/>
            <w:tcMar>
              <w:top w:w="90" w:type="dxa"/>
              <w:left w:w="100" w:type="dxa"/>
              <w:bottom w:w="90" w:type="dxa"/>
              <w:right w:w="100" w:type="dxa"/>
            </w:tcMar>
            <w:vAlign w:val="center"/>
          </w:tcPr>
          <w:p w14:paraId="78F28B4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建议：Intransit_Status</w:t>
            </w:r>
          </w:p>
        </w:tc>
        <w:tc>
          <w:tcPr>
            <w:tcW w:w="2948" w:type="dxa"/>
            <w:shd w:val="clear" w:color="auto" w:fill="F7F7F7"/>
            <w:tcMar>
              <w:top w:w="90" w:type="dxa"/>
              <w:left w:w="100" w:type="dxa"/>
              <w:bottom w:w="90" w:type="dxa"/>
              <w:right w:w="100" w:type="dxa"/>
            </w:tcMar>
            <w:vAlign w:val="center"/>
          </w:tcPr>
          <w:p w14:paraId="44D1EC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按运输节点统一状态</w:t>
            </w:r>
          </w:p>
        </w:tc>
      </w:tr>
      <w:tr w14:paraId="3F2C5B7E">
        <w:trPr>
          <w:cantSplit/>
          <w:jc w:val="center"/>
        </w:trPr>
        <w:tc>
          <w:tcPr>
            <w:tcW w:w="1701" w:type="dxa"/>
            <w:tcMar>
              <w:top w:w="90" w:type="dxa"/>
              <w:left w:w="100" w:type="dxa"/>
              <w:bottom w:w="90" w:type="dxa"/>
              <w:right w:w="100" w:type="dxa"/>
            </w:tcMar>
            <w:vAlign w:val="center"/>
          </w:tcPr>
          <w:p w14:paraId="123CFC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预计到货日期</w:t>
            </w:r>
          </w:p>
        </w:tc>
        <w:tc>
          <w:tcPr>
            <w:tcW w:w="1701" w:type="dxa"/>
            <w:tcMar>
              <w:top w:w="90" w:type="dxa"/>
              <w:left w:w="100" w:type="dxa"/>
              <w:bottom w:w="90" w:type="dxa"/>
              <w:right w:w="100" w:type="dxa"/>
            </w:tcMar>
            <w:vAlign w:val="center"/>
          </w:tcPr>
          <w:p w14:paraId="305DE3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TMS/供应商平台</w:t>
            </w:r>
          </w:p>
        </w:tc>
        <w:tc>
          <w:tcPr>
            <w:tcW w:w="1701" w:type="dxa"/>
            <w:tcMar>
              <w:top w:w="90" w:type="dxa"/>
              <w:left w:w="100" w:type="dxa"/>
              <w:bottom w:w="90" w:type="dxa"/>
              <w:right w:w="100" w:type="dxa"/>
            </w:tcMar>
            <w:vAlign w:val="center"/>
          </w:tcPr>
          <w:p w14:paraId="5A3E511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建议：Expected_Arrival_Date</w:t>
            </w:r>
          </w:p>
        </w:tc>
        <w:tc>
          <w:tcPr>
            <w:tcW w:w="2948" w:type="dxa"/>
            <w:tcMar>
              <w:top w:w="90" w:type="dxa"/>
              <w:left w:w="100" w:type="dxa"/>
              <w:bottom w:w="90" w:type="dxa"/>
              <w:right w:w="100" w:type="dxa"/>
            </w:tcMar>
            <w:vAlign w:val="center"/>
          </w:tcPr>
          <w:p w14:paraId="4E1E53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取最新有效预计到货日</w:t>
            </w:r>
          </w:p>
        </w:tc>
      </w:tr>
      <w:tr w14:paraId="0BBCFB06">
        <w:trPr>
          <w:cantSplit/>
          <w:jc w:val="center"/>
        </w:trPr>
        <w:tc>
          <w:tcPr>
            <w:tcW w:w="1701" w:type="dxa"/>
            <w:shd w:val="clear" w:color="auto" w:fill="F7F7F7"/>
            <w:tcMar>
              <w:top w:w="90" w:type="dxa"/>
              <w:left w:w="100" w:type="dxa"/>
              <w:bottom w:w="90" w:type="dxa"/>
              <w:right w:w="100" w:type="dxa"/>
            </w:tcMar>
            <w:vAlign w:val="center"/>
          </w:tcPr>
          <w:p w14:paraId="655C79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实收到货数量</w:t>
            </w:r>
          </w:p>
        </w:tc>
        <w:tc>
          <w:tcPr>
            <w:tcW w:w="1701" w:type="dxa"/>
            <w:shd w:val="clear" w:color="auto" w:fill="F7F7F7"/>
            <w:tcMar>
              <w:top w:w="90" w:type="dxa"/>
              <w:left w:w="100" w:type="dxa"/>
              <w:bottom w:w="90" w:type="dxa"/>
              <w:right w:w="100" w:type="dxa"/>
            </w:tcMar>
            <w:vAlign w:val="center"/>
          </w:tcPr>
          <w:p w14:paraId="4B83BB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WMS/SAP</w:t>
            </w:r>
          </w:p>
        </w:tc>
        <w:tc>
          <w:tcPr>
            <w:tcW w:w="1701" w:type="dxa"/>
            <w:shd w:val="clear" w:color="auto" w:fill="F7F7F7"/>
            <w:tcMar>
              <w:top w:w="90" w:type="dxa"/>
              <w:left w:w="100" w:type="dxa"/>
              <w:bottom w:w="90" w:type="dxa"/>
              <w:right w:w="100" w:type="dxa"/>
            </w:tcMar>
            <w:vAlign w:val="center"/>
          </w:tcPr>
          <w:p w14:paraId="4001E6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建议：Received_Qty</w:t>
            </w:r>
          </w:p>
        </w:tc>
        <w:tc>
          <w:tcPr>
            <w:tcW w:w="2948" w:type="dxa"/>
            <w:shd w:val="clear" w:color="auto" w:fill="F7F7F7"/>
            <w:tcMar>
              <w:top w:w="90" w:type="dxa"/>
              <w:left w:w="100" w:type="dxa"/>
              <w:bottom w:w="90" w:type="dxa"/>
              <w:right w:w="100" w:type="dxa"/>
            </w:tcMar>
            <w:vAlign w:val="center"/>
          </w:tcPr>
          <w:p w14:paraId="215FBD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汇总已过账收货数量</w:t>
            </w:r>
          </w:p>
        </w:tc>
      </w:tr>
      <w:tr w14:paraId="3C9723FF">
        <w:trPr>
          <w:cantSplit/>
          <w:jc w:val="center"/>
        </w:trPr>
        <w:tc>
          <w:tcPr>
            <w:tcW w:w="1701" w:type="dxa"/>
            <w:tcMar>
              <w:top w:w="90" w:type="dxa"/>
              <w:left w:w="100" w:type="dxa"/>
              <w:bottom w:w="90" w:type="dxa"/>
              <w:right w:w="100" w:type="dxa"/>
            </w:tcMar>
            <w:vAlign w:val="center"/>
          </w:tcPr>
          <w:p w14:paraId="50A579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质检状态</w:t>
            </w:r>
          </w:p>
        </w:tc>
        <w:tc>
          <w:tcPr>
            <w:tcW w:w="1701" w:type="dxa"/>
            <w:tcMar>
              <w:top w:w="90" w:type="dxa"/>
              <w:left w:w="100" w:type="dxa"/>
              <w:bottom w:w="90" w:type="dxa"/>
              <w:right w:w="100" w:type="dxa"/>
            </w:tcMar>
            <w:vAlign w:val="center"/>
          </w:tcPr>
          <w:p w14:paraId="5ADC64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QMS/LIMS</w:t>
            </w:r>
          </w:p>
        </w:tc>
        <w:tc>
          <w:tcPr>
            <w:tcW w:w="1701" w:type="dxa"/>
            <w:tcMar>
              <w:top w:w="90" w:type="dxa"/>
              <w:left w:w="100" w:type="dxa"/>
              <w:bottom w:w="90" w:type="dxa"/>
              <w:right w:w="100" w:type="dxa"/>
            </w:tcMar>
            <w:vAlign w:val="center"/>
          </w:tcPr>
          <w:p w14:paraId="1E305A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建议：Quality_Status</w:t>
            </w:r>
          </w:p>
        </w:tc>
        <w:tc>
          <w:tcPr>
            <w:tcW w:w="2948" w:type="dxa"/>
            <w:tcMar>
              <w:top w:w="90" w:type="dxa"/>
              <w:left w:w="100" w:type="dxa"/>
              <w:bottom w:w="90" w:type="dxa"/>
              <w:right w:w="100" w:type="dxa"/>
            </w:tcMar>
            <w:vAlign w:val="center"/>
          </w:tcPr>
          <w:p w14:paraId="12C514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统一映射质量状态</w:t>
            </w:r>
          </w:p>
        </w:tc>
      </w:tr>
      <w:tr w14:paraId="39969329">
        <w:trPr>
          <w:cantSplit/>
          <w:jc w:val="center"/>
        </w:trPr>
        <w:tc>
          <w:tcPr>
            <w:tcW w:w="1701" w:type="dxa"/>
            <w:shd w:val="clear" w:color="auto" w:fill="F7F7F7"/>
            <w:tcMar>
              <w:top w:w="90" w:type="dxa"/>
              <w:left w:w="100" w:type="dxa"/>
              <w:bottom w:w="90" w:type="dxa"/>
              <w:right w:w="100" w:type="dxa"/>
            </w:tcMar>
            <w:vAlign w:val="center"/>
          </w:tcPr>
          <w:p w14:paraId="38FD8F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执行偏差类型</w:t>
            </w:r>
          </w:p>
        </w:tc>
        <w:tc>
          <w:tcPr>
            <w:tcW w:w="1701" w:type="dxa"/>
            <w:shd w:val="clear" w:color="auto" w:fill="F7F7F7"/>
            <w:tcMar>
              <w:top w:w="90" w:type="dxa"/>
              <w:left w:w="100" w:type="dxa"/>
              <w:bottom w:w="90" w:type="dxa"/>
              <w:right w:w="100" w:type="dxa"/>
            </w:tcMar>
            <w:vAlign w:val="center"/>
          </w:tcPr>
          <w:p w14:paraId="25533D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ABB23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shd w:val="clear" w:color="auto" w:fill="F7F7F7"/>
            <w:tcMar>
              <w:top w:w="90" w:type="dxa"/>
              <w:left w:w="100" w:type="dxa"/>
              <w:bottom w:w="90" w:type="dxa"/>
              <w:right w:w="100" w:type="dxa"/>
            </w:tcMar>
            <w:vAlign w:val="center"/>
          </w:tcPr>
          <w:p w14:paraId="6A6705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比较计划、承诺和实际形成</w:t>
            </w:r>
          </w:p>
        </w:tc>
      </w:tr>
      <w:tr w14:paraId="470C6E25">
        <w:trPr>
          <w:cantSplit/>
          <w:jc w:val="center"/>
        </w:trPr>
        <w:tc>
          <w:tcPr>
            <w:tcW w:w="1701" w:type="dxa"/>
            <w:tcMar>
              <w:top w:w="90" w:type="dxa"/>
              <w:left w:w="100" w:type="dxa"/>
              <w:bottom w:w="90" w:type="dxa"/>
              <w:right w:w="100" w:type="dxa"/>
            </w:tcMar>
            <w:vAlign w:val="center"/>
          </w:tcPr>
          <w:p w14:paraId="4A587C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固定到货标识</w:t>
            </w:r>
          </w:p>
        </w:tc>
        <w:tc>
          <w:tcPr>
            <w:tcW w:w="1701" w:type="dxa"/>
            <w:tcMar>
              <w:top w:w="90" w:type="dxa"/>
              <w:left w:w="100" w:type="dxa"/>
              <w:bottom w:w="90" w:type="dxa"/>
              <w:right w:w="100" w:type="dxa"/>
            </w:tcMar>
            <w:vAlign w:val="center"/>
          </w:tcPr>
          <w:p w14:paraId="5AA272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7DF53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tcMar>
              <w:top w:w="90" w:type="dxa"/>
              <w:left w:w="100" w:type="dxa"/>
              <w:bottom w:w="90" w:type="dxa"/>
              <w:right w:w="100" w:type="dxa"/>
            </w:tcMar>
            <w:vAlign w:val="center"/>
          </w:tcPr>
          <w:p w14:paraId="20AF16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已承诺、已下达或在途时锁定</w:t>
            </w:r>
          </w:p>
        </w:tc>
      </w:tr>
      <w:tr w14:paraId="34FCBB2B">
        <w:trPr>
          <w:cantSplit/>
          <w:jc w:val="center"/>
        </w:trPr>
        <w:tc>
          <w:tcPr>
            <w:tcW w:w="1701" w:type="dxa"/>
            <w:shd w:val="clear" w:color="auto" w:fill="F7F7F7"/>
            <w:tcMar>
              <w:top w:w="90" w:type="dxa"/>
              <w:left w:w="100" w:type="dxa"/>
              <w:bottom w:w="90" w:type="dxa"/>
              <w:right w:w="100" w:type="dxa"/>
            </w:tcMar>
            <w:vAlign w:val="center"/>
          </w:tcPr>
          <w:p w14:paraId="6E80F5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557B1B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AA478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5EC02B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33511734">
        <w:trPr>
          <w:cantSplit/>
          <w:jc w:val="center"/>
        </w:trPr>
        <w:tc>
          <w:tcPr>
            <w:tcW w:w="1701" w:type="dxa"/>
            <w:tcMar>
              <w:top w:w="90" w:type="dxa"/>
              <w:left w:w="100" w:type="dxa"/>
              <w:bottom w:w="90" w:type="dxa"/>
              <w:right w:w="100" w:type="dxa"/>
            </w:tcMar>
            <w:vAlign w:val="center"/>
          </w:tcPr>
          <w:p w14:paraId="2A6024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2E42BB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C02B7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1068AC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6D74B230">
        <w:trPr>
          <w:cantSplit/>
          <w:jc w:val="center"/>
        </w:trPr>
        <w:tc>
          <w:tcPr>
            <w:tcW w:w="1701" w:type="dxa"/>
            <w:shd w:val="clear" w:color="auto" w:fill="F7F7F7"/>
            <w:tcMar>
              <w:top w:w="90" w:type="dxa"/>
              <w:left w:w="100" w:type="dxa"/>
              <w:bottom w:w="90" w:type="dxa"/>
              <w:right w:w="100" w:type="dxa"/>
            </w:tcMar>
            <w:vAlign w:val="center"/>
          </w:tcPr>
          <w:p w14:paraId="31F026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0F9C7A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C722E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33C539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036E86DF">
        <w:trPr>
          <w:cantSplit/>
          <w:jc w:val="center"/>
        </w:trPr>
        <w:tc>
          <w:tcPr>
            <w:tcW w:w="1701" w:type="dxa"/>
            <w:tcMar>
              <w:top w:w="90" w:type="dxa"/>
              <w:left w:w="100" w:type="dxa"/>
              <w:bottom w:w="90" w:type="dxa"/>
              <w:right w:w="100" w:type="dxa"/>
            </w:tcMar>
            <w:vAlign w:val="center"/>
          </w:tcPr>
          <w:p w14:paraId="133765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005BC6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A1695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598CA4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3692DB5D">
      <w:pPr>
        <w:spacing w:after="40"/>
      </w:pPr>
    </w:p>
    <w:p w14:paraId="3348BF5B">
      <w:pPr>
        <w:keepNext/>
      </w:pPr>
      <w:r>
        <w:rPr>
          <w:rFonts w:ascii="Times New Roman" w:hAnsi="Times New Roman" w:eastAsia="Songti SC" w:cs="Times New Roman"/>
          <w:b/>
          <w:color w:val="000000"/>
          <w:sz w:val="20"/>
        </w:rPr>
        <w:t>20. 要货计划调整</w:t>
      </w:r>
    </w:p>
    <w:p w14:paraId="7363E3DE">
      <w:pPr>
        <w:spacing w:after="80" w:line="324" w:lineRule="auto"/>
        <w:ind w:firstLine="420"/>
        <w:jc w:val="both"/>
      </w:pPr>
      <w:r>
        <w:rPr>
          <w:rFonts w:ascii="Times New Roman" w:hAnsi="Times New Roman" w:eastAsia="Songti SC" w:cs="Times New Roman"/>
          <w:color w:val="000000"/>
          <w:sz w:val="21"/>
        </w:rPr>
        <w:t>输入输出属性：双向；权威来源或生成模块：SCOS要货用户与模型；主要消费方：工作流、发布与审计；更新频率：人工/事件。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799BA28A">
        <w:trPr>
          <w:cantSplit/>
          <w:tblHeader/>
          <w:jc w:val="center"/>
        </w:trPr>
        <w:tc>
          <w:tcPr>
            <w:tcW w:w="1587" w:type="dxa"/>
            <w:shd w:val="clear" w:color="auto" w:fill="BFBFBF"/>
            <w:tcMar>
              <w:top w:w="90" w:type="dxa"/>
              <w:left w:w="100" w:type="dxa"/>
              <w:bottom w:w="90" w:type="dxa"/>
              <w:right w:w="100" w:type="dxa"/>
            </w:tcMar>
            <w:vAlign w:val="center"/>
          </w:tcPr>
          <w:p w14:paraId="1579AC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3013DF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7A7985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08B2E8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1971ED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43A5C6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0C1F0194">
        <w:trPr>
          <w:cantSplit/>
          <w:jc w:val="center"/>
        </w:trPr>
        <w:tc>
          <w:tcPr>
            <w:tcW w:w="1587" w:type="dxa"/>
            <w:tcMar>
              <w:top w:w="90" w:type="dxa"/>
              <w:left w:w="100" w:type="dxa"/>
              <w:bottom w:w="90" w:type="dxa"/>
              <w:right w:w="100" w:type="dxa"/>
            </w:tcMar>
            <w:vAlign w:val="center"/>
          </w:tcPr>
          <w:p w14:paraId="1A9363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要货计划调整编号★</w:t>
            </w:r>
          </w:p>
        </w:tc>
        <w:tc>
          <w:tcPr>
            <w:tcW w:w="1701" w:type="dxa"/>
            <w:tcMar>
              <w:top w:w="90" w:type="dxa"/>
              <w:left w:w="100" w:type="dxa"/>
              <w:bottom w:w="90" w:type="dxa"/>
              <w:right w:w="100" w:type="dxa"/>
            </w:tcMar>
            <w:vAlign w:val="center"/>
          </w:tcPr>
          <w:p w14:paraId="1ED003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REQADJ_Id</w:t>
            </w:r>
          </w:p>
        </w:tc>
        <w:tc>
          <w:tcPr>
            <w:tcW w:w="1020" w:type="dxa"/>
            <w:tcMar>
              <w:top w:w="90" w:type="dxa"/>
              <w:left w:w="100" w:type="dxa"/>
              <w:bottom w:w="90" w:type="dxa"/>
              <w:right w:w="100" w:type="dxa"/>
            </w:tcMar>
            <w:vAlign w:val="center"/>
          </w:tcPr>
          <w:p w14:paraId="6A281C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004B2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4FCD17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2F53F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REQADJ+日期+流水号</w:t>
            </w:r>
          </w:p>
        </w:tc>
      </w:tr>
      <w:tr w14:paraId="7518D89C">
        <w:trPr>
          <w:cantSplit/>
          <w:jc w:val="center"/>
        </w:trPr>
        <w:tc>
          <w:tcPr>
            <w:tcW w:w="1587" w:type="dxa"/>
            <w:shd w:val="clear" w:color="auto" w:fill="F7F7F7"/>
            <w:tcMar>
              <w:top w:w="90" w:type="dxa"/>
              <w:left w:w="100" w:type="dxa"/>
              <w:bottom w:w="90" w:type="dxa"/>
              <w:right w:w="100" w:type="dxa"/>
            </w:tcMar>
            <w:vAlign w:val="center"/>
          </w:tcPr>
          <w:p w14:paraId="001CFC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452B87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7C0B8D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09D3F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D18A5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6FD4C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4DFFA22F">
        <w:trPr>
          <w:cantSplit/>
          <w:jc w:val="center"/>
        </w:trPr>
        <w:tc>
          <w:tcPr>
            <w:tcW w:w="1587" w:type="dxa"/>
            <w:tcMar>
              <w:top w:w="90" w:type="dxa"/>
              <w:left w:w="100" w:type="dxa"/>
              <w:bottom w:w="90" w:type="dxa"/>
              <w:right w:w="100" w:type="dxa"/>
            </w:tcMar>
            <w:vAlign w:val="center"/>
          </w:tcPr>
          <w:p w14:paraId="74997F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原计划编号▲</w:t>
            </w:r>
          </w:p>
        </w:tc>
        <w:tc>
          <w:tcPr>
            <w:tcW w:w="1701" w:type="dxa"/>
            <w:tcMar>
              <w:top w:w="90" w:type="dxa"/>
              <w:left w:w="100" w:type="dxa"/>
              <w:bottom w:w="90" w:type="dxa"/>
              <w:right w:w="100" w:type="dxa"/>
            </w:tcMar>
            <w:vAlign w:val="center"/>
          </w:tcPr>
          <w:p w14:paraId="214188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Original_Plan_Id</w:t>
            </w:r>
          </w:p>
        </w:tc>
        <w:tc>
          <w:tcPr>
            <w:tcW w:w="1020" w:type="dxa"/>
            <w:tcMar>
              <w:top w:w="90" w:type="dxa"/>
              <w:left w:w="100" w:type="dxa"/>
              <w:bottom w:w="90" w:type="dxa"/>
              <w:right w:w="100" w:type="dxa"/>
            </w:tcMar>
            <w:vAlign w:val="center"/>
          </w:tcPr>
          <w:p w14:paraId="1649B7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3CB75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643DD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465B0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已发布要货计划</w:t>
            </w:r>
          </w:p>
        </w:tc>
      </w:tr>
      <w:tr w14:paraId="43D1EA8D">
        <w:trPr>
          <w:cantSplit/>
          <w:jc w:val="center"/>
        </w:trPr>
        <w:tc>
          <w:tcPr>
            <w:tcW w:w="1587" w:type="dxa"/>
            <w:shd w:val="clear" w:color="auto" w:fill="F7F7F7"/>
            <w:tcMar>
              <w:top w:w="90" w:type="dxa"/>
              <w:left w:w="100" w:type="dxa"/>
              <w:bottom w:w="90" w:type="dxa"/>
              <w:right w:w="100" w:type="dxa"/>
            </w:tcMar>
            <w:vAlign w:val="center"/>
          </w:tcPr>
          <w:p w14:paraId="03FBCE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新计划编号▲</w:t>
            </w:r>
          </w:p>
        </w:tc>
        <w:tc>
          <w:tcPr>
            <w:tcW w:w="1701" w:type="dxa"/>
            <w:shd w:val="clear" w:color="auto" w:fill="F7F7F7"/>
            <w:tcMar>
              <w:top w:w="90" w:type="dxa"/>
              <w:left w:w="100" w:type="dxa"/>
              <w:bottom w:w="90" w:type="dxa"/>
              <w:right w:w="100" w:type="dxa"/>
            </w:tcMar>
            <w:vAlign w:val="center"/>
          </w:tcPr>
          <w:p w14:paraId="6F8480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New_Plan_Id</w:t>
            </w:r>
          </w:p>
        </w:tc>
        <w:tc>
          <w:tcPr>
            <w:tcW w:w="1020" w:type="dxa"/>
            <w:shd w:val="clear" w:color="auto" w:fill="F7F7F7"/>
            <w:tcMar>
              <w:top w:w="90" w:type="dxa"/>
              <w:left w:w="100" w:type="dxa"/>
              <w:bottom w:w="90" w:type="dxa"/>
              <w:right w:w="100" w:type="dxa"/>
            </w:tcMar>
            <w:vAlign w:val="center"/>
          </w:tcPr>
          <w:p w14:paraId="66BA6A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BA8A2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432EE7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11C16F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发布后必填</w:t>
            </w:r>
          </w:p>
        </w:tc>
      </w:tr>
      <w:tr w14:paraId="4353FBB7">
        <w:trPr>
          <w:cantSplit/>
          <w:jc w:val="center"/>
        </w:trPr>
        <w:tc>
          <w:tcPr>
            <w:tcW w:w="1587" w:type="dxa"/>
            <w:tcMar>
              <w:top w:w="90" w:type="dxa"/>
              <w:left w:w="100" w:type="dxa"/>
              <w:bottom w:w="90" w:type="dxa"/>
              <w:right w:w="100" w:type="dxa"/>
            </w:tcMar>
            <w:vAlign w:val="center"/>
          </w:tcPr>
          <w:p w14:paraId="430FAA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变化类型</w:t>
            </w:r>
          </w:p>
        </w:tc>
        <w:tc>
          <w:tcPr>
            <w:tcW w:w="1701" w:type="dxa"/>
            <w:tcMar>
              <w:top w:w="90" w:type="dxa"/>
              <w:left w:w="100" w:type="dxa"/>
              <w:bottom w:w="90" w:type="dxa"/>
              <w:right w:w="100" w:type="dxa"/>
            </w:tcMar>
            <w:vAlign w:val="center"/>
          </w:tcPr>
          <w:p w14:paraId="7C0CE6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Change_Type</w:t>
            </w:r>
          </w:p>
        </w:tc>
        <w:tc>
          <w:tcPr>
            <w:tcW w:w="1020" w:type="dxa"/>
            <w:tcMar>
              <w:top w:w="90" w:type="dxa"/>
              <w:left w:w="100" w:type="dxa"/>
              <w:bottom w:w="90" w:type="dxa"/>
              <w:right w:w="100" w:type="dxa"/>
            </w:tcMar>
            <w:vAlign w:val="center"/>
          </w:tcPr>
          <w:p w14:paraId="1EFF70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C89E5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3F513C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9725A9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需求/库存/执行/预计到货/合同/禁运</w:t>
            </w:r>
          </w:p>
        </w:tc>
      </w:tr>
      <w:tr w14:paraId="0B5E8E75">
        <w:trPr>
          <w:cantSplit/>
          <w:jc w:val="center"/>
        </w:trPr>
        <w:tc>
          <w:tcPr>
            <w:tcW w:w="1587" w:type="dxa"/>
            <w:shd w:val="clear" w:color="auto" w:fill="F7F7F7"/>
            <w:tcMar>
              <w:top w:w="90" w:type="dxa"/>
              <w:left w:w="100" w:type="dxa"/>
              <w:bottom w:w="90" w:type="dxa"/>
              <w:right w:w="100" w:type="dxa"/>
            </w:tcMar>
            <w:vAlign w:val="center"/>
          </w:tcPr>
          <w:p w14:paraId="7712DE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受影响范围</w:t>
            </w:r>
          </w:p>
        </w:tc>
        <w:tc>
          <w:tcPr>
            <w:tcW w:w="1701" w:type="dxa"/>
            <w:shd w:val="clear" w:color="auto" w:fill="F7F7F7"/>
            <w:tcMar>
              <w:top w:w="90" w:type="dxa"/>
              <w:left w:w="100" w:type="dxa"/>
              <w:bottom w:w="90" w:type="dxa"/>
              <w:right w:w="100" w:type="dxa"/>
            </w:tcMar>
            <w:vAlign w:val="center"/>
          </w:tcPr>
          <w:p w14:paraId="6B9D8B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Affected_Scope</w:t>
            </w:r>
          </w:p>
        </w:tc>
        <w:tc>
          <w:tcPr>
            <w:tcW w:w="1020" w:type="dxa"/>
            <w:shd w:val="clear" w:color="auto" w:fill="F7F7F7"/>
            <w:tcMar>
              <w:top w:w="90" w:type="dxa"/>
              <w:left w:w="100" w:type="dxa"/>
              <w:bottom w:w="90" w:type="dxa"/>
              <w:right w:w="100" w:type="dxa"/>
            </w:tcMar>
            <w:vAlign w:val="center"/>
          </w:tcPr>
          <w:p w14:paraId="04B255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63C1AD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ECF08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09FC9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物料/日期/供应商/合同</w:t>
            </w:r>
          </w:p>
        </w:tc>
      </w:tr>
      <w:tr w14:paraId="7F3AB3CE">
        <w:trPr>
          <w:cantSplit/>
          <w:jc w:val="center"/>
        </w:trPr>
        <w:tc>
          <w:tcPr>
            <w:tcW w:w="1587" w:type="dxa"/>
            <w:tcMar>
              <w:top w:w="90" w:type="dxa"/>
              <w:left w:w="100" w:type="dxa"/>
              <w:bottom w:w="90" w:type="dxa"/>
              <w:right w:w="100" w:type="dxa"/>
            </w:tcMar>
            <w:vAlign w:val="center"/>
          </w:tcPr>
          <w:p w14:paraId="1A18E3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固定范围</w:t>
            </w:r>
          </w:p>
        </w:tc>
        <w:tc>
          <w:tcPr>
            <w:tcW w:w="1701" w:type="dxa"/>
            <w:tcMar>
              <w:top w:w="90" w:type="dxa"/>
              <w:left w:w="100" w:type="dxa"/>
              <w:bottom w:w="90" w:type="dxa"/>
              <w:right w:w="100" w:type="dxa"/>
            </w:tcMar>
            <w:vAlign w:val="center"/>
          </w:tcPr>
          <w:p w14:paraId="6EE8D9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Fixed_Scope</w:t>
            </w:r>
          </w:p>
        </w:tc>
        <w:tc>
          <w:tcPr>
            <w:tcW w:w="1020" w:type="dxa"/>
            <w:tcMar>
              <w:top w:w="90" w:type="dxa"/>
              <w:left w:w="100" w:type="dxa"/>
              <w:bottom w:w="90" w:type="dxa"/>
              <w:right w:w="100" w:type="dxa"/>
            </w:tcMar>
            <w:vAlign w:val="center"/>
          </w:tcPr>
          <w:p w14:paraId="42CB3B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20F07C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C3572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DB7ED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已确认/已下达/在途/人工锁定</w:t>
            </w:r>
          </w:p>
        </w:tc>
      </w:tr>
      <w:tr w14:paraId="0B30A656">
        <w:trPr>
          <w:cantSplit/>
          <w:jc w:val="center"/>
        </w:trPr>
        <w:tc>
          <w:tcPr>
            <w:tcW w:w="1587" w:type="dxa"/>
            <w:shd w:val="clear" w:color="auto" w:fill="F7F7F7"/>
            <w:tcMar>
              <w:top w:w="90" w:type="dxa"/>
              <w:left w:w="100" w:type="dxa"/>
              <w:bottom w:w="90" w:type="dxa"/>
              <w:right w:w="100" w:type="dxa"/>
            </w:tcMar>
            <w:vAlign w:val="center"/>
          </w:tcPr>
          <w:p w14:paraId="73E3EA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调整前数量</w:t>
            </w:r>
          </w:p>
        </w:tc>
        <w:tc>
          <w:tcPr>
            <w:tcW w:w="1701" w:type="dxa"/>
            <w:shd w:val="clear" w:color="auto" w:fill="F7F7F7"/>
            <w:tcMar>
              <w:top w:w="90" w:type="dxa"/>
              <w:left w:w="100" w:type="dxa"/>
              <w:bottom w:w="90" w:type="dxa"/>
              <w:right w:w="100" w:type="dxa"/>
            </w:tcMar>
            <w:vAlign w:val="center"/>
          </w:tcPr>
          <w:p w14:paraId="000F1B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Before_Qty</w:t>
            </w:r>
          </w:p>
        </w:tc>
        <w:tc>
          <w:tcPr>
            <w:tcW w:w="1020" w:type="dxa"/>
            <w:shd w:val="clear" w:color="auto" w:fill="F7F7F7"/>
            <w:tcMar>
              <w:top w:w="90" w:type="dxa"/>
              <w:left w:w="100" w:type="dxa"/>
              <w:bottom w:w="90" w:type="dxa"/>
              <w:right w:w="100" w:type="dxa"/>
            </w:tcMar>
            <w:vAlign w:val="center"/>
          </w:tcPr>
          <w:p w14:paraId="5F582D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3554B8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5639EF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66C3C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49088D35">
        <w:trPr>
          <w:cantSplit/>
          <w:jc w:val="center"/>
        </w:trPr>
        <w:tc>
          <w:tcPr>
            <w:tcW w:w="1587" w:type="dxa"/>
            <w:tcMar>
              <w:top w:w="90" w:type="dxa"/>
              <w:left w:w="100" w:type="dxa"/>
              <w:bottom w:w="90" w:type="dxa"/>
              <w:right w:w="100" w:type="dxa"/>
            </w:tcMar>
            <w:vAlign w:val="center"/>
          </w:tcPr>
          <w:p w14:paraId="0772F3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调整后数量</w:t>
            </w:r>
          </w:p>
        </w:tc>
        <w:tc>
          <w:tcPr>
            <w:tcW w:w="1701" w:type="dxa"/>
            <w:tcMar>
              <w:top w:w="90" w:type="dxa"/>
              <w:left w:w="100" w:type="dxa"/>
              <w:bottom w:w="90" w:type="dxa"/>
              <w:right w:w="100" w:type="dxa"/>
            </w:tcMar>
            <w:vAlign w:val="center"/>
          </w:tcPr>
          <w:p w14:paraId="2B8C5C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After_Qty</w:t>
            </w:r>
          </w:p>
        </w:tc>
        <w:tc>
          <w:tcPr>
            <w:tcW w:w="1020" w:type="dxa"/>
            <w:tcMar>
              <w:top w:w="90" w:type="dxa"/>
              <w:left w:w="100" w:type="dxa"/>
              <w:bottom w:w="90" w:type="dxa"/>
              <w:right w:w="100" w:type="dxa"/>
            </w:tcMar>
            <w:vAlign w:val="center"/>
          </w:tcPr>
          <w:p w14:paraId="6021C2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31475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3863F0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3AC0A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0A5C72A1">
        <w:trPr>
          <w:cantSplit/>
          <w:jc w:val="center"/>
        </w:trPr>
        <w:tc>
          <w:tcPr>
            <w:tcW w:w="1587" w:type="dxa"/>
            <w:shd w:val="clear" w:color="auto" w:fill="F7F7F7"/>
            <w:tcMar>
              <w:top w:w="90" w:type="dxa"/>
              <w:left w:w="100" w:type="dxa"/>
              <w:bottom w:w="90" w:type="dxa"/>
              <w:right w:w="100" w:type="dxa"/>
            </w:tcMar>
            <w:vAlign w:val="center"/>
          </w:tcPr>
          <w:p w14:paraId="6945E7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调整原因</w:t>
            </w:r>
          </w:p>
        </w:tc>
        <w:tc>
          <w:tcPr>
            <w:tcW w:w="1701" w:type="dxa"/>
            <w:shd w:val="clear" w:color="auto" w:fill="F7F7F7"/>
            <w:tcMar>
              <w:top w:w="90" w:type="dxa"/>
              <w:left w:w="100" w:type="dxa"/>
              <w:bottom w:w="90" w:type="dxa"/>
              <w:right w:w="100" w:type="dxa"/>
            </w:tcMar>
            <w:vAlign w:val="center"/>
          </w:tcPr>
          <w:p w14:paraId="78D137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Adjustment_Reason</w:t>
            </w:r>
          </w:p>
        </w:tc>
        <w:tc>
          <w:tcPr>
            <w:tcW w:w="1020" w:type="dxa"/>
            <w:shd w:val="clear" w:color="auto" w:fill="F7F7F7"/>
            <w:tcMar>
              <w:top w:w="90" w:type="dxa"/>
              <w:left w:w="100" w:type="dxa"/>
              <w:bottom w:w="90" w:type="dxa"/>
              <w:right w:w="100" w:type="dxa"/>
            </w:tcMar>
            <w:vAlign w:val="center"/>
          </w:tcPr>
          <w:p w14:paraId="4CBC25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236E83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7DD9C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F69C8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业务说明</w:t>
            </w:r>
          </w:p>
        </w:tc>
      </w:tr>
      <w:tr w14:paraId="04834F46">
        <w:trPr>
          <w:cantSplit/>
          <w:jc w:val="center"/>
        </w:trPr>
        <w:tc>
          <w:tcPr>
            <w:tcW w:w="1587" w:type="dxa"/>
            <w:tcMar>
              <w:top w:w="90" w:type="dxa"/>
              <w:left w:w="100" w:type="dxa"/>
              <w:bottom w:w="90" w:type="dxa"/>
              <w:right w:w="100" w:type="dxa"/>
            </w:tcMar>
            <w:vAlign w:val="center"/>
          </w:tcPr>
          <w:p w14:paraId="5033C8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校验结果</w:t>
            </w:r>
          </w:p>
        </w:tc>
        <w:tc>
          <w:tcPr>
            <w:tcW w:w="1701" w:type="dxa"/>
            <w:tcMar>
              <w:top w:w="90" w:type="dxa"/>
              <w:left w:w="100" w:type="dxa"/>
              <w:bottom w:w="90" w:type="dxa"/>
              <w:right w:w="100" w:type="dxa"/>
            </w:tcMar>
            <w:vAlign w:val="center"/>
          </w:tcPr>
          <w:p w14:paraId="212A8D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Validation_Result</w:t>
            </w:r>
          </w:p>
        </w:tc>
        <w:tc>
          <w:tcPr>
            <w:tcW w:w="1020" w:type="dxa"/>
            <w:tcMar>
              <w:top w:w="90" w:type="dxa"/>
              <w:left w:w="100" w:type="dxa"/>
              <w:bottom w:w="90" w:type="dxa"/>
              <w:right w:w="100" w:type="dxa"/>
            </w:tcMar>
            <w:vAlign w:val="center"/>
          </w:tcPr>
          <w:p w14:paraId="3703D6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4D6E4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0852C9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CED98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通过/警告/不通过</w:t>
            </w:r>
          </w:p>
        </w:tc>
      </w:tr>
      <w:tr w14:paraId="61F37C56">
        <w:trPr>
          <w:cantSplit/>
          <w:jc w:val="center"/>
        </w:trPr>
        <w:tc>
          <w:tcPr>
            <w:tcW w:w="1587" w:type="dxa"/>
            <w:shd w:val="clear" w:color="auto" w:fill="F7F7F7"/>
            <w:tcMar>
              <w:top w:w="90" w:type="dxa"/>
              <w:left w:w="100" w:type="dxa"/>
              <w:bottom w:w="90" w:type="dxa"/>
              <w:right w:w="100" w:type="dxa"/>
            </w:tcMar>
            <w:vAlign w:val="center"/>
          </w:tcPr>
          <w:p w14:paraId="674C84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同步状态</w:t>
            </w:r>
          </w:p>
        </w:tc>
        <w:tc>
          <w:tcPr>
            <w:tcW w:w="1701" w:type="dxa"/>
            <w:shd w:val="clear" w:color="auto" w:fill="F7F7F7"/>
            <w:tcMar>
              <w:top w:w="90" w:type="dxa"/>
              <w:left w:w="100" w:type="dxa"/>
              <w:bottom w:w="90" w:type="dxa"/>
              <w:right w:w="100" w:type="dxa"/>
            </w:tcMar>
            <w:vAlign w:val="center"/>
          </w:tcPr>
          <w:p w14:paraId="095285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Sync_Status</w:t>
            </w:r>
          </w:p>
        </w:tc>
        <w:tc>
          <w:tcPr>
            <w:tcW w:w="1020" w:type="dxa"/>
            <w:shd w:val="clear" w:color="auto" w:fill="F7F7F7"/>
            <w:tcMar>
              <w:top w:w="90" w:type="dxa"/>
              <w:left w:w="100" w:type="dxa"/>
              <w:bottom w:w="90" w:type="dxa"/>
              <w:right w:w="100" w:type="dxa"/>
            </w:tcMar>
            <w:vAlign w:val="center"/>
          </w:tcPr>
          <w:p w14:paraId="56504F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0AA41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BDCDE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0657E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待同步/成功/失败</w:t>
            </w:r>
          </w:p>
        </w:tc>
      </w:tr>
      <w:tr w14:paraId="41DA1A25">
        <w:trPr>
          <w:cantSplit/>
          <w:jc w:val="center"/>
        </w:trPr>
        <w:tc>
          <w:tcPr>
            <w:tcW w:w="1587" w:type="dxa"/>
            <w:tcMar>
              <w:top w:w="90" w:type="dxa"/>
              <w:left w:w="100" w:type="dxa"/>
              <w:bottom w:w="90" w:type="dxa"/>
              <w:right w:w="100" w:type="dxa"/>
            </w:tcMar>
            <w:vAlign w:val="center"/>
          </w:tcPr>
          <w:p w14:paraId="1AE203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5FA01B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051066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2E35F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4AF4F5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CA332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4B8DBAE2">
        <w:trPr>
          <w:cantSplit/>
          <w:jc w:val="center"/>
        </w:trPr>
        <w:tc>
          <w:tcPr>
            <w:tcW w:w="1587" w:type="dxa"/>
            <w:shd w:val="clear" w:color="auto" w:fill="F7F7F7"/>
            <w:tcMar>
              <w:top w:w="90" w:type="dxa"/>
              <w:left w:w="100" w:type="dxa"/>
              <w:bottom w:w="90" w:type="dxa"/>
              <w:right w:w="100" w:type="dxa"/>
            </w:tcMar>
            <w:vAlign w:val="center"/>
          </w:tcPr>
          <w:p w14:paraId="3A165C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1CA322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676333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6D904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55A766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9469C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68FB17DE">
        <w:trPr>
          <w:cantSplit/>
          <w:jc w:val="center"/>
        </w:trPr>
        <w:tc>
          <w:tcPr>
            <w:tcW w:w="1587" w:type="dxa"/>
            <w:tcMar>
              <w:top w:w="90" w:type="dxa"/>
              <w:left w:w="100" w:type="dxa"/>
              <w:bottom w:w="90" w:type="dxa"/>
              <w:right w:w="100" w:type="dxa"/>
            </w:tcMar>
            <w:vAlign w:val="center"/>
          </w:tcPr>
          <w:p w14:paraId="2EBC97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281DA1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7616A4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812AB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3A86B5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98B76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124B693F">
        <w:trPr>
          <w:cantSplit/>
          <w:jc w:val="center"/>
        </w:trPr>
        <w:tc>
          <w:tcPr>
            <w:tcW w:w="1587" w:type="dxa"/>
            <w:shd w:val="clear" w:color="auto" w:fill="F7F7F7"/>
            <w:tcMar>
              <w:top w:w="90" w:type="dxa"/>
              <w:left w:w="100" w:type="dxa"/>
              <w:bottom w:w="90" w:type="dxa"/>
              <w:right w:w="100" w:type="dxa"/>
            </w:tcMar>
            <w:vAlign w:val="center"/>
          </w:tcPr>
          <w:p w14:paraId="30FA7C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698238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5D2486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75967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85989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BDF91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229E1E89">
        <w:trPr>
          <w:cantSplit/>
          <w:jc w:val="center"/>
        </w:trPr>
        <w:tc>
          <w:tcPr>
            <w:tcW w:w="1587" w:type="dxa"/>
            <w:tcMar>
              <w:top w:w="90" w:type="dxa"/>
              <w:left w:w="100" w:type="dxa"/>
              <w:bottom w:w="90" w:type="dxa"/>
              <w:right w:w="100" w:type="dxa"/>
            </w:tcMar>
            <w:vAlign w:val="center"/>
          </w:tcPr>
          <w:p w14:paraId="5680E6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09DE2C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4EDCF2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5490D2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FC9B8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337EA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430D3EA2">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C475D2E">
        <w:trPr>
          <w:cantSplit/>
          <w:tblHeader/>
          <w:jc w:val="center"/>
        </w:trPr>
        <w:tc>
          <w:tcPr>
            <w:tcW w:w="1701" w:type="dxa"/>
            <w:shd w:val="clear" w:color="auto" w:fill="BFBFBF"/>
            <w:tcMar>
              <w:top w:w="90" w:type="dxa"/>
              <w:left w:w="100" w:type="dxa"/>
              <w:bottom w:w="90" w:type="dxa"/>
              <w:right w:w="100" w:type="dxa"/>
            </w:tcMar>
            <w:vAlign w:val="center"/>
          </w:tcPr>
          <w:p w14:paraId="43780D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3662BB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08C276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4CAE7F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448F1228">
        <w:trPr>
          <w:cantSplit/>
          <w:jc w:val="center"/>
        </w:trPr>
        <w:tc>
          <w:tcPr>
            <w:tcW w:w="1701" w:type="dxa"/>
            <w:tcMar>
              <w:top w:w="90" w:type="dxa"/>
              <w:left w:w="100" w:type="dxa"/>
              <w:bottom w:w="90" w:type="dxa"/>
              <w:right w:w="100" w:type="dxa"/>
            </w:tcMar>
            <w:vAlign w:val="center"/>
          </w:tcPr>
          <w:p w14:paraId="691905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要货计划调整编号★</w:t>
            </w:r>
          </w:p>
        </w:tc>
        <w:tc>
          <w:tcPr>
            <w:tcW w:w="1701" w:type="dxa"/>
            <w:tcMar>
              <w:top w:w="90" w:type="dxa"/>
              <w:left w:w="100" w:type="dxa"/>
              <w:bottom w:w="90" w:type="dxa"/>
              <w:right w:w="100" w:type="dxa"/>
            </w:tcMar>
            <w:vAlign w:val="center"/>
          </w:tcPr>
          <w:p w14:paraId="53FCF9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6F543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75858F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32809676">
        <w:trPr>
          <w:cantSplit/>
          <w:jc w:val="center"/>
        </w:trPr>
        <w:tc>
          <w:tcPr>
            <w:tcW w:w="1701" w:type="dxa"/>
            <w:shd w:val="clear" w:color="auto" w:fill="F7F7F7"/>
            <w:tcMar>
              <w:top w:w="90" w:type="dxa"/>
              <w:left w:w="100" w:type="dxa"/>
              <w:bottom w:w="90" w:type="dxa"/>
              <w:right w:w="100" w:type="dxa"/>
            </w:tcMar>
            <w:vAlign w:val="center"/>
          </w:tcPr>
          <w:p w14:paraId="0A6973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10271F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17EBB0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553036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366B1A0E">
        <w:trPr>
          <w:cantSplit/>
          <w:jc w:val="center"/>
        </w:trPr>
        <w:tc>
          <w:tcPr>
            <w:tcW w:w="1701" w:type="dxa"/>
            <w:tcMar>
              <w:top w:w="90" w:type="dxa"/>
              <w:left w:w="100" w:type="dxa"/>
              <w:bottom w:w="90" w:type="dxa"/>
              <w:right w:w="100" w:type="dxa"/>
            </w:tcMar>
            <w:vAlign w:val="center"/>
          </w:tcPr>
          <w:p w14:paraId="6E5FF9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原计划编号▲</w:t>
            </w:r>
          </w:p>
        </w:tc>
        <w:tc>
          <w:tcPr>
            <w:tcW w:w="1701" w:type="dxa"/>
            <w:tcMar>
              <w:top w:w="90" w:type="dxa"/>
              <w:left w:w="100" w:type="dxa"/>
              <w:bottom w:w="90" w:type="dxa"/>
              <w:right w:w="100" w:type="dxa"/>
            </w:tcMar>
            <w:vAlign w:val="center"/>
          </w:tcPr>
          <w:p w14:paraId="12F634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BCB53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56D053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关联调整前版本</w:t>
            </w:r>
          </w:p>
        </w:tc>
      </w:tr>
      <w:tr w14:paraId="315CB4E9">
        <w:trPr>
          <w:cantSplit/>
          <w:jc w:val="center"/>
        </w:trPr>
        <w:tc>
          <w:tcPr>
            <w:tcW w:w="1701" w:type="dxa"/>
            <w:shd w:val="clear" w:color="auto" w:fill="F7F7F7"/>
            <w:tcMar>
              <w:top w:w="90" w:type="dxa"/>
              <w:left w:w="100" w:type="dxa"/>
              <w:bottom w:w="90" w:type="dxa"/>
              <w:right w:w="100" w:type="dxa"/>
            </w:tcMar>
            <w:vAlign w:val="center"/>
          </w:tcPr>
          <w:p w14:paraId="731AB4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新计划编号▲</w:t>
            </w:r>
          </w:p>
        </w:tc>
        <w:tc>
          <w:tcPr>
            <w:tcW w:w="1701" w:type="dxa"/>
            <w:shd w:val="clear" w:color="auto" w:fill="F7F7F7"/>
            <w:tcMar>
              <w:top w:w="90" w:type="dxa"/>
              <w:left w:w="100" w:type="dxa"/>
              <w:bottom w:w="90" w:type="dxa"/>
              <w:right w:w="100" w:type="dxa"/>
            </w:tcMar>
            <w:vAlign w:val="center"/>
          </w:tcPr>
          <w:p w14:paraId="2358CF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97D19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4C9D10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关联调整后版本</w:t>
            </w:r>
          </w:p>
        </w:tc>
      </w:tr>
      <w:tr w14:paraId="3237B2D2">
        <w:trPr>
          <w:cantSplit/>
          <w:jc w:val="center"/>
        </w:trPr>
        <w:tc>
          <w:tcPr>
            <w:tcW w:w="1701" w:type="dxa"/>
            <w:tcMar>
              <w:top w:w="90" w:type="dxa"/>
              <w:left w:w="100" w:type="dxa"/>
              <w:bottom w:w="90" w:type="dxa"/>
              <w:right w:w="100" w:type="dxa"/>
            </w:tcMar>
            <w:vAlign w:val="center"/>
          </w:tcPr>
          <w:p w14:paraId="09310E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变化类型</w:t>
            </w:r>
          </w:p>
        </w:tc>
        <w:tc>
          <w:tcPr>
            <w:tcW w:w="1701" w:type="dxa"/>
            <w:tcMar>
              <w:top w:w="90" w:type="dxa"/>
              <w:left w:w="100" w:type="dxa"/>
              <w:bottom w:w="90" w:type="dxa"/>
              <w:right w:w="100" w:type="dxa"/>
            </w:tcMar>
            <w:vAlign w:val="center"/>
          </w:tcPr>
          <w:p w14:paraId="12F1DB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SCOS/业务源系统</w:t>
            </w:r>
          </w:p>
        </w:tc>
        <w:tc>
          <w:tcPr>
            <w:tcW w:w="1701" w:type="dxa"/>
            <w:tcMar>
              <w:top w:w="90" w:type="dxa"/>
              <w:left w:w="100" w:type="dxa"/>
              <w:bottom w:w="90" w:type="dxa"/>
              <w:right w:w="100" w:type="dxa"/>
            </w:tcMar>
            <w:vAlign w:val="center"/>
          </w:tcPr>
          <w:p w14:paraId="7487B9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建议：Change_Type</w:t>
            </w:r>
          </w:p>
        </w:tc>
        <w:tc>
          <w:tcPr>
            <w:tcW w:w="2948" w:type="dxa"/>
            <w:tcMar>
              <w:top w:w="90" w:type="dxa"/>
              <w:left w:w="100" w:type="dxa"/>
              <w:bottom w:w="90" w:type="dxa"/>
              <w:right w:w="100" w:type="dxa"/>
            </w:tcMar>
            <w:vAlign w:val="center"/>
          </w:tcPr>
          <w:p w14:paraId="01254D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统一转换触发调整的业务变化</w:t>
            </w:r>
          </w:p>
        </w:tc>
      </w:tr>
      <w:tr w14:paraId="10DBAECE">
        <w:trPr>
          <w:cantSplit/>
          <w:jc w:val="center"/>
        </w:trPr>
        <w:tc>
          <w:tcPr>
            <w:tcW w:w="1701" w:type="dxa"/>
            <w:shd w:val="clear" w:color="auto" w:fill="F7F7F7"/>
            <w:tcMar>
              <w:top w:w="90" w:type="dxa"/>
              <w:left w:w="100" w:type="dxa"/>
              <w:bottom w:w="90" w:type="dxa"/>
              <w:right w:w="100" w:type="dxa"/>
            </w:tcMar>
            <w:vAlign w:val="center"/>
          </w:tcPr>
          <w:p w14:paraId="1722DF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受影响范围</w:t>
            </w:r>
          </w:p>
        </w:tc>
        <w:tc>
          <w:tcPr>
            <w:tcW w:w="1701" w:type="dxa"/>
            <w:shd w:val="clear" w:color="auto" w:fill="F7F7F7"/>
            <w:tcMar>
              <w:top w:w="90" w:type="dxa"/>
              <w:left w:w="100" w:type="dxa"/>
              <w:bottom w:w="90" w:type="dxa"/>
              <w:right w:w="100" w:type="dxa"/>
            </w:tcMar>
            <w:vAlign w:val="center"/>
          </w:tcPr>
          <w:p w14:paraId="1EB899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A7F8E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影响分析</w:t>
            </w:r>
          </w:p>
        </w:tc>
        <w:tc>
          <w:tcPr>
            <w:tcW w:w="2948" w:type="dxa"/>
            <w:shd w:val="clear" w:color="auto" w:fill="F7F7F7"/>
            <w:tcMar>
              <w:top w:w="90" w:type="dxa"/>
              <w:left w:w="100" w:type="dxa"/>
              <w:bottom w:w="90" w:type="dxa"/>
              <w:right w:w="100" w:type="dxa"/>
            </w:tcMar>
            <w:vAlign w:val="center"/>
          </w:tcPr>
          <w:p w14:paraId="5652A9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记录需重算的未执行范围</w:t>
            </w:r>
          </w:p>
        </w:tc>
      </w:tr>
      <w:tr w14:paraId="3853346E">
        <w:trPr>
          <w:cantSplit/>
          <w:jc w:val="center"/>
        </w:trPr>
        <w:tc>
          <w:tcPr>
            <w:tcW w:w="1701" w:type="dxa"/>
            <w:tcMar>
              <w:top w:w="90" w:type="dxa"/>
              <w:left w:w="100" w:type="dxa"/>
              <w:bottom w:w="90" w:type="dxa"/>
              <w:right w:w="100" w:type="dxa"/>
            </w:tcMar>
            <w:vAlign w:val="center"/>
          </w:tcPr>
          <w:p w14:paraId="04B429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固定范围</w:t>
            </w:r>
          </w:p>
        </w:tc>
        <w:tc>
          <w:tcPr>
            <w:tcW w:w="1701" w:type="dxa"/>
            <w:tcMar>
              <w:top w:w="90" w:type="dxa"/>
              <w:left w:w="100" w:type="dxa"/>
              <w:bottom w:w="90" w:type="dxa"/>
              <w:right w:w="100" w:type="dxa"/>
            </w:tcMar>
            <w:vAlign w:val="center"/>
          </w:tcPr>
          <w:p w14:paraId="448942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39E4B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tcMar>
              <w:top w:w="90" w:type="dxa"/>
              <w:left w:w="100" w:type="dxa"/>
              <w:bottom w:w="90" w:type="dxa"/>
              <w:right w:w="100" w:type="dxa"/>
            </w:tcMar>
            <w:vAlign w:val="center"/>
          </w:tcPr>
          <w:p w14:paraId="3F992F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调整时保持不变的明细范围</w:t>
            </w:r>
          </w:p>
        </w:tc>
      </w:tr>
      <w:tr w14:paraId="4ABDD49E">
        <w:trPr>
          <w:cantSplit/>
          <w:jc w:val="center"/>
        </w:trPr>
        <w:tc>
          <w:tcPr>
            <w:tcW w:w="1701" w:type="dxa"/>
            <w:shd w:val="clear" w:color="auto" w:fill="F7F7F7"/>
            <w:tcMar>
              <w:top w:w="90" w:type="dxa"/>
              <w:left w:w="100" w:type="dxa"/>
              <w:bottom w:w="90" w:type="dxa"/>
              <w:right w:w="100" w:type="dxa"/>
            </w:tcMar>
            <w:vAlign w:val="center"/>
          </w:tcPr>
          <w:p w14:paraId="564499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调整前数量</w:t>
            </w:r>
          </w:p>
        </w:tc>
        <w:tc>
          <w:tcPr>
            <w:tcW w:w="1701" w:type="dxa"/>
            <w:shd w:val="clear" w:color="auto" w:fill="F7F7F7"/>
            <w:tcMar>
              <w:top w:w="90" w:type="dxa"/>
              <w:left w:w="100" w:type="dxa"/>
              <w:bottom w:w="90" w:type="dxa"/>
              <w:right w:w="100" w:type="dxa"/>
            </w:tcMar>
            <w:vAlign w:val="center"/>
          </w:tcPr>
          <w:p w14:paraId="0B2DD8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C3027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原版本</w:t>
            </w:r>
          </w:p>
        </w:tc>
        <w:tc>
          <w:tcPr>
            <w:tcW w:w="2948" w:type="dxa"/>
            <w:shd w:val="clear" w:color="auto" w:fill="F7F7F7"/>
            <w:tcMar>
              <w:top w:w="90" w:type="dxa"/>
              <w:left w:w="100" w:type="dxa"/>
              <w:bottom w:w="90" w:type="dxa"/>
              <w:right w:w="100" w:type="dxa"/>
            </w:tcMar>
            <w:vAlign w:val="center"/>
          </w:tcPr>
          <w:p w14:paraId="7D4ABC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汇总受影响范围原计划量</w:t>
            </w:r>
          </w:p>
        </w:tc>
      </w:tr>
      <w:tr w14:paraId="3217D3AD">
        <w:trPr>
          <w:cantSplit/>
          <w:jc w:val="center"/>
        </w:trPr>
        <w:tc>
          <w:tcPr>
            <w:tcW w:w="1701" w:type="dxa"/>
            <w:tcMar>
              <w:top w:w="90" w:type="dxa"/>
              <w:left w:w="100" w:type="dxa"/>
              <w:bottom w:w="90" w:type="dxa"/>
              <w:right w:w="100" w:type="dxa"/>
            </w:tcMar>
            <w:vAlign w:val="center"/>
          </w:tcPr>
          <w:p w14:paraId="392E30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调整后数量</w:t>
            </w:r>
          </w:p>
        </w:tc>
        <w:tc>
          <w:tcPr>
            <w:tcW w:w="1701" w:type="dxa"/>
            <w:tcMar>
              <w:top w:w="90" w:type="dxa"/>
              <w:left w:w="100" w:type="dxa"/>
              <w:bottom w:w="90" w:type="dxa"/>
              <w:right w:w="100" w:type="dxa"/>
            </w:tcMar>
            <w:vAlign w:val="center"/>
          </w:tcPr>
          <w:p w14:paraId="347912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058BE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新版本</w:t>
            </w:r>
          </w:p>
        </w:tc>
        <w:tc>
          <w:tcPr>
            <w:tcW w:w="2948" w:type="dxa"/>
            <w:tcMar>
              <w:top w:w="90" w:type="dxa"/>
              <w:left w:w="100" w:type="dxa"/>
              <w:bottom w:w="90" w:type="dxa"/>
              <w:right w:w="100" w:type="dxa"/>
            </w:tcMar>
            <w:vAlign w:val="center"/>
          </w:tcPr>
          <w:p w14:paraId="178601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汇总受影响范围新计划量</w:t>
            </w:r>
          </w:p>
        </w:tc>
      </w:tr>
      <w:tr w14:paraId="09CA51C4">
        <w:trPr>
          <w:cantSplit/>
          <w:jc w:val="center"/>
        </w:trPr>
        <w:tc>
          <w:tcPr>
            <w:tcW w:w="1701" w:type="dxa"/>
            <w:shd w:val="clear" w:color="auto" w:fill="F7F7F7"/>
            <w:tcMar>
              <w:top w:w="90" w:type="dxa"/>
              <w:left w:w="100" w:type="dxa"/>
              <w:bottom w:w="90" w:type="dxa"/>
              <w:right w:w="100" w:type="dxa"/>
            </w:tcMar>
            <w:vAlign w:val="center"/>
          </w:tcPr>
          <w:p w14:paraId="59A475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调整原因</w:t>
            </w:r>
          </w:p>
        </w:tc>
        <w:tc>
          <w:tcPr>
            <w:tcW w:w="1701" w:type="dxa"/>
            <w:shd w:val="clear" w:color="auto" w:fill="F7F7F7"/>
            <w:tcMar>
              <w:top w:w="90" w:type="dxa"/>
              <w:left w:w="100" w:type="dxa"/>
              <w:bottom w:w="90" w:type="dxa"/>
              <w:right w:w="100" w:type="dxa"/>
            </w:tcMar>
            <w:vAlign w:val="center"/>
          </w:tcPr>
          <w:p w14:paraId="37855F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29C86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规则或人工录入</w:t>
            </w:r>
          </w:p>
        </w:tc>
        <w:tc>
          <w:tcPr>
            <w:tcW w:w="2948" w:type="dxa"/>
            <w:shd w:val="clear" w:color="auto" w:fill="F7F7F7"/>
            <w:tcMar>
              <w:top w:w="90" w:type="dxa"/>
              <w:left w:w="100" w:type="dxa"/>
              <w:bottom w:w="90" w:type="dxa"/>
              <w:right w:w="100" w:type="dxa"/>
            </w:tcMar>
            <w:vAlign w:val="center"/>
          </w:tcPr>
          <w:p w14:paraId="209BA4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记录差异和业务依据</w:t>
            </w:r>
          </w:p>
        </w:tc>
      </w:tr>
      <w:tr w14:paraId="4953D942">
        <w:trPr>
          <w:cantSplit/>
          <w:jc w:val="center"/>
        </w:trPr>
        <w:tc>
          <w:tcPr>
            <w:tcW w:w="1701" w:type="dxa"/>
            <w:tcMar>
              <w:top w:w="90" w:type="dxa"/>
              <w:left w:w="100" w:type="dxa"/>
              <w:bottom w:w="90" w:type="dxa"/>
              <w:right w:w="100" w:type="dxa"/>
            </w:tcMar>
            <w:vAlign w:val="center"/>
          </w:tcPr>
          <w:p w14:paraId="5DB49A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校验结果</w:t>
            </w:r>
          </w:p>
        </w:tc>
        <w:tc>
          <w:tcPr>
            <w:tcW w:w="1701" w:type="dxa"/>
            <w:tcMar>
              <w:top w:w="90" w:type="dxa"/>
              <w:left w:w="100" w:type="dxa"/>
              <w:bottom w:w="90" w:type="dxa"/>
              <w:right w:w="100" w:type="dxa"/>
            </w:tcMar>
            <w:vAlign w:val="center"/>
          </w:tcPr>
          <w:p w14:paraId="6C2367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562A2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规则校验</w:t>
            </w:r>
          </w:p>
        </w:tc>
        <w:tc>
          <w:tcPr>
            <w:tcW w:w="2948" w:type="dxa"/>
            <w:tcMar>
              <w:top w:w="90" w:type="dxa"/>
              <w:left w:w="100" w:type="dxa"/>
              <w:bottom w:w="90" w:type="dxa"/>
              <w:right w:w="100" w:type="dxa"/>
            </w:tcMar>
            <w:vAlign w:val="center"/>
          </w:tcPr>
          <w:p w14:paraId="59C2CA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校验合同余量、库存和可执行性</w:t>
            </w:r>
          </w:p>
        </w:tc>
      </w:tr>
      <w:tr w14:paraId="1AF6243C">
        <w:trPr>
          <w:cantSplit/>
          <w:jc w:val="center"/>
        </w:trPr>
        <w:tc>
          <w:tcPr>
            <w:tcW w:w="1701" w:type="dxa"/>
            <w:shd w:val="clear" w:color="auto" w:fill="F7F7F7"/>
            <w:tcMar>
              <w:top w:w="90" w:type="dxa"/>
              <w:left w:w="100" w:type="dxa"/>
              <w:bottom w:w="90" w:type="dxa"/>
              <w:right w:w="100" w:type="dxa"/>
            </w:tcMar>
            <w:vAlign w:val="center"/>
          </w:tcPr>
          <w:p w14:paraId="264501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同步状态</w:t>
            </w:r>
          </w:p>
        </w:tc>
        <w:tc>
          <w:tcPr>
            <w:tcW w:w="1701" w:type="dxa"/>
            <w:shd w:val="clear" w:color="auto" w:fill="F7F7F7"/>
            <w:tcMar>
              <w:top w:w="90" w:type="dxa"/>
              <w:left w:w="100" w:type="dxa"/>
              <w:bottom w:w="90" w:type="dxa"/>
              <w:right w:w="100" w:type="dxa"/>
            </w:tcMar>
            <w:vAlign w:val="center"/>
          </w:tcPr>
          <w:p w14:paraId="7CC528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59420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接口状态</w:t>
            </w:r>
          </w:p>
        </w:tc>
        <w:tc>
          <w:tcPr>
            <w:tcW w:w="2948" w:type="dxa"/>
            <w:shd w:val="clear" w:color="auto" w:fill="F7F7F7"/>
            <w:tcMar>
              <w:top w:w="90" w:type="dxa"/>
              <w:left w:w="100" w:type="dxa"/>
              <w:bottom w:w="90" w:type="dxa"/>
              <w:right w:w="100" w:type="dxa"/>
            </w:tcMar>
            <w:vAlign w:val="center"/>
          </w:tcPr>
          <w:p w14:paraId="388F82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记录对执行系统的同步结果</w:t>
            </w:r>
          </w:p>
        </w:tc>
      </w:tr>
      <w:tr w14:paraId="6A959487">
        <w:trPr>
          <w:cantSplit/>
          <w:jc w:val="center"/>
        </w:trPr>
        <w:tc>
          <w:tcPr>
            <w:tcW w:w="1701" w:type="dxa"/>
            <w:tcMar>
              <w:top w:w="90" w:type="dxa"/>
              <w:left w:w="100" w:type="dxa"/>
              <w:bottom w:w="90" w:type="dxa"/>
              <w:right w:w="100" w:type="dxa"/>
            </w:tcMar>
            <w:vAlign w:val="center"/>
          </w:tcPr>
          <w:p w14:paraId="5B9238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5FB47D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B00D9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7717BB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622FADC7">
        <w:trPr>
          <w:cantSplit/>
          <w:jc w:val="center"/>
        </w:trPr>
        <w:tc>
          <w:tcPr>
            <w:tcW w:w="1701" w:type="dxa"/>
            <w:shd w:val="clear" w:color="auto" w:fill="F7F7F7"/>
            <w:tcMar>
              <w:top w:w="90" w:type="dxa"/>
              <w:left w:w="100" w:type="dxa"/>
              <w:bottom w:w="90" w:type="dxa"/>
              <w:right w:w="100" w:type="dxa"/>
            </w:tcMar>
            <w:vAlign w:val="center"/>
          </w:tcPr>
          <w:p w14:paraId="169139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12A9CF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81D20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369284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7ED00661">
        <w:trPr>
          <w:cantSplit/>
          <w:jc w:val="center"/>
        </w:trPr>
        <w:tc>
          <w:tcPr>
            <w:tcW w:w="1701" w:type="dxa"/>
            <w:tcMar>
              <w:top w:w="90" w:type="dxa"/>
              <w:left w:w="100" w:type="dxa"/>
              <w:bottom w:w="90" w:type="dxa"/>
              <w:right w:w="100" w:type="dxa"/>
            </w:tcMar>
            <w:vAlign w:val="center"/>
          </w:tcPr>
          <w:p w14:paraId="1D1BC6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08023E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A3CFD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4CBB5B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158BCE73">
        <w:trPr>
          <w:cantSplit/>
          <w:jc w:val="center"/>
        </w:trPr>
        <w:tc>
          <w:tcPr>
            <w:tcW w:w="1701" w:type="dxa"/>
            <w:shd w:val="clear" w:color="auto" w:fill="F7F7F7"/>
            <w:tcMar>
              <w:top w:w="90" w:type="dxa"/>
              <w:left w:w="100" w:type="dxa"/>
              <w:bottom w:w="90" w:type="dxa"/>
              <w:right w:w="100" w:type="dxa"/>
            </w:tcMar>
            <w:vAlign w:val="center"/>
          </w:tcPr>
          <w:p w14:paraId="6C0001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59DC46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FEFF6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6AD04A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359F2AD0">
        <w:trPr>
          <w:cantSplit/>
          <w:jc w:val="center"/>
        </w:trPr>
        <w:tc>
          <w:tcPr>
            <w:tcW w:w="1701" w:type="dxa"/>
            <w:tcMar>
              <w:top w:w="90" w:type="dxa"/>
              <w:left w:w="100" w:type="dxa"/>
              <w:bottom w:w="90" w:type="dxa"/>
              <w:right w:w="100" w:type="dxa"/>
            </w:tcMar>
            <w:vAlign w:val="center"/>
          </w:tcPr>
          <w:p w14:paraId="6B1D12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64F1A7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15E29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41D658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159687D4">
      <w:pPr>
        <w:spacing w:after="40"/>
      </w:pPr>
    </w:p>
    <w:p w14:paraId="15B4A042">
      <w:pPr>
        <w:keepNext/>
      </w:pPr>
      <w:r>
        <w:rPr>
          <w:rFonts w:ascii="Times New Roman" w:hAnsi="Times New Roman" w:eastAsia="Songti SC" w:cs="Times New Roman"/>
          <w:b/>
          <w:color w:val="000000"/>
          <w:sz w:val="20"/>
        </w:rPr>
        <w:t>21. 要货异常协调</w:t>
      </w:r>
    </w:p>
    <w:p w14:paraId="5010A034">
      <w:pPr>
        <w:spacing w:after="80" w:line="324" w:lineRule="auto"/>
        <w:ind w:firstLine="420"/>
        <w:jc w:val="both"/>
      </w:pPr>
      <w:r>
        <w:rPr>
          <w:rFonts w:ascii="Times New Roman" w:hAnsi="Times New Roman" w:eastAsia="Songti SC" w:cs="Times New Roman"/>
          <w:color w:val="000000"/>
          <w:sz w:val="21"/>
        </w:rPr>
        <w:t>输入输出属性：双向；权威来源或生成模块：SCOS预警与协同任务；主要消费方：要货、采购、驾驶舱；更新频率：事件。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7CDF3ED">
        <w:trPr>
          <w:cantSplit/>
          <w:tblHeader/>
          <w:jc w:val="center"/>
        </w:trPr>
        <w:tc>
          <w:tcPr>
            <w:tcW w:w="1587" w:type="dxa"/>
            <w:shd w:val="clear" w:color="auto" w:fill="BFBFBF"/>
            <w:tcMar>
              <w:top w:w="90" w:type="dxa"/>
              <w:left w:w="100" w:type="dxa"/>
              <w:bottom w:w="90" w:type="dxa"/>
              <w:right w:w="100" w:type="dxa"/>
            </w:tcMar>
            <w:vAlign w:val="center"/>
          </w:tcPr>
          <w:p w14:paraId="4ACDEA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10AACE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4E2B08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57BF8F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7D7570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75673A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57FFACB8">
        <w:trPr>
          <w:cantSplit/>
          <w:jc w:val="center"/>
        </w:trPr>
        <w:tc>
          <w:tcPr>
            <w:tcW w:w="1587" w:type="dxa"/>
            <w:tcMar>
              <w:top w:w="90" w:type="dxa"/>
              <w:left w:w="100" w:type="dxa"/>
              <w:bottom w:w="90" w:type="dxa"/>
              <w:right w:w="100" w:type="dxa"/>
            </w:tcMar>
            <w:vAlign w:val="center"/>
          </w:tcPr>
          <w:p w14:paraId="4C8D3A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要货异常协调编号★</w:t>
            </w:r>
          </w:p>
        </w:tc>
        <w:tc>
          <w:tcPr>
            <w:tcW w:w="1701" w:type="dxa"/>
            <w:tcMar>
              <w:top w:w="90" w:type="dxa"/>
              <w:left w:w="100" w:type="dxa"/>
              <w:bottom w:w="90" w:type="dxa"/>
              <w:right w:w="100" w:type="dxa"/>
            </w:tcMar>
            <w:vAlign w:val="center"/>
          </w:tcPr>
          <w:p w14:paraId="692F40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REQEXC_Id</w:t>
            </w:r>
          </w:p>
        </w:tc>
        <w:tc>
          <w:tcPr>
            <w:tcW w:w="1020" w:type="dxa"/>
            <w:tcMar>
              <w:top w:w="90" w:type="dxa"/>
              <w:left w:w="100" w:type="dxa"/>
              <w:bottom w:w="90" w:type="dxa"/>
              <w:right w:w="100" w:type="dxa"/>
            </w:tcMar>
            <w:vAlign w:val="center"/>
          </w:tcPr>
          <w:p w14:paraId="38186A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F623F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307E1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11487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REQEXC+日期+流水号</w:t>
            </w:r>
          </w:p>
        </w:tc>
      </w:tr>
      <w:tr w14:paraId="4A374E58">
        <w:trPr>
          <w:cantSplit/>
          <w:jc w:val="center"/>
        </w:trPr>
        <w:tc>
          <w:tcPr>
            <w:tcW w:w="1587" w:type="dxa"/>
            <w:shd w:val="clear" w:color="auto" w:fill="F7F7F7"/>
            <w:tcMar>
              <w:top w:w="90" w:type="dxa"/>
              <w:left w:w="100" w:type="dxa"/>
              <w:bottom w:w="90" w:type="dxa"/>
              <w:right w:w="100" w:type="dxa"/>
            </w:tcMar>
            <w:vAlign w:val="center"/>
          </w:tcPr>
          <w:p w14:paraId="65D11B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6561CA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2EA386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86F14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9B9D8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4B1E3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44C02D6">
        <w:trPr>
          <w:cantSplit/>
          <w:jc w:val="center"/>
        </w:trPr>
        <w:tc>
          <w:tcPr>
            <w:tcW w:w="1587" w:type="dxa"/>
            <w:tcMar>
              <w:top w:w="90" w:type="dxa"/>
              <w:left w:w="100" w:type="dxa"/>
              <w:bottom w:w="90" w:type="dxa"/>
              <w:right w:w="100" w:type="dxa"/>
            </w:tcMar>
            <w:vAlign w:val="center"/>
          </w:tcPr>
          <w:p w14:paraId="614CA2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tcMar>
              <w:top w:w="90" w:type="dxa"/>
              <w:left w:w="100" w:type="dxa"/>
              <w:bottom w:w="90" w:type="dxa"/>
              <w:right w:w="100" w:type="dxa"/>
            </w:tcMar>
            <w:vAlign w:val="center"/>
          </w:tcPr>
          <w:p w14:paraId="44A6F8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tcMar>
              <w:top w:w="90" w:type="dxa"/>
              <w:left w:w="100" w:type="dxa"/>
              <w:bottom w:w="90" w:type="dxa"/>
              <w:right w:w="100" w:type="dxa"/>
            </w:tcMar>
            <w:vAlign w:val="center"/>
          </w:tcPr>
          <w:p w14:paraId="5B30EC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A66F7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9D257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FBBED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68758EF3">
        <w:trPr>
          <w:cantSplit/>
          <w:jc w:val="center"/>
        </w:trPr>
        <w:tc>
          <w:tcPr>
            <w:tcW w:w="1587" w:type="dxa"/>
            <w:shd w:val="clear" w:color="auto" w:fill="F7F7F7"/>
            <w:tcMar>
              <w:top w:w="90" w:type="dxa"/>
              <w:left w:w="100" w:type="dxa"/>
              <w:bottom w:w="90" w:type="dxa"/>
              <w:right w:w="100" w:type="dxa"/>
            </w:tcMar>
            <w:vAlign w:val="center"/>
          </w:tcPr>
          <w:p w14:paraId="57D3C6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风险日期</w:t>
            </w:r>
          </w:p>
        </w:tc>
        <w:tc>
          <w:tcPr>
            <w:tcW w:w="1701" w:type="dxa"/>
            <w:shd w:val="clear" w:color="auto" w:fill="F7F7F7"/>
            <w:tcMar>
              <w:top w:w="90" w:type="dxa"/>
              <w:left w:w="100" w:type="dxa"/>
              <w:bottom w:w="90" w:type="dxa"/>
              <w:right w:w="100" w:type="dxa"/>
            </w:tcMar>
            <w:vAlign w:val="center"/>
          </w:tcPr>
          <w:p w14:paraId="359C32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Risk_Date</w:t>
            </w:r>
          </w:p>
        </w:tc>
        <w:tc>
          <w:tcPr>
            <w:tcW w:w="1020" w:type="dxa"/>
            <w:shd w:val="clear" w:color="auto" w:fill="F7F7F7"/>
            <w:tcMar>
              <w:top w:w="90" w:type="dxa"/>
              <w:left w:w="100" w:type="dxa"/>
              <w:bottom w:w="90" w:type="dxa"/>
              <w:right w:w="100" w:type="dxa"/>
            </w:tcMar>
            <w:vAlign w:val="center"/>
          </w:tcPr>
          <w:p w14:paraId="2F4EA6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7D7FEE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77BC5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FBB16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527CE6F9">
        <w:trPr>
          <w:cantSplit/>
          <w:jc w:val="center"/>
        </w:trPr>
        <w:tc>
          <w:tcPr>
            <w:tcW w:w="1587" w:type="dxa"/>
            <w:tcMar>
              <w:top w:w="90" w:type="dxa"/>
              <w:left w:w="100" w:type="dxa"/>
              <w:bottom w:w="90" w:type="dxa"/>
              <w:right w:w="100" w:type="dxa"/>
            </w:tcMar>
            <w:vAlign w:val="center"/>
          </w:tcPr>
          <w:p w14:paraId="34F4AC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缺口数量</w:t>
            </w:r>
          </w:p>
        </w:tc>
        <w:tc>
          <w:tcPr>
            <w:tcW w:w="1701" w:type="dxa"/>
            <w:tcMar>
              <w:top w:w="90" w:type="dxa"/>
              <w:left w:w="100" w:type="dxa"/>
              <w:bottom w:w="90" w:type="dxa"/>
              <w:right w:w="100" w:type="dxa"/>
            </w:tcMar>
            <w:vAlign w:val="center"/>
          </w:tcPr>
          <w:p w14:paraId="64372E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Shortage_Qty</w:t>
            </w:r>
          </w:p>
        </w:tc>
        <w:tc>
          <w:tcPr>
            <w:tcW w:w="1020" w:type="dxa"/>
            <w:tcMar>
              <w:top w:w="90" w:type="dxa"/>
              <w:left w:w="100" w:type="dxa"/>
              <w:bottom w:w="90" w:type="dxa"/>
              <w:right w:w="100" w:type="dxa"/>
            </w:tcMar>
            <w:vAlign w:val="center"/>
          </w:tcPr>
          <w:p w14:paraId="1077E1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06F31E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5BEC62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0D555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大于0</w:t>
            </w:r>
          </w:p>
        </w:tc>
      </w:tr>
      <w:tr w14:paraId="3133049F">
        <w:trPr>
          <w:cantSplit/>
          <w:jc w:val="center"/>
        </w:trPr>
        <w:tc>
          <w:tcPr>
            <w:tcW w:w="1587" w:type="dxa"/>
            <w:shd w:val="clear" w:color="auto" w:fill="F7F7F7"/>
            <w:tcMar>
              <w:top w:w="90" w:type="dxa"/>
              <w:left w:w="100" w:type="dxa"/>
              <w:bottom w:w="90" w:type="dxa"/>
              <w:right w:w="100" w:type="dxa"/>
            </w:tcMar>
            <w:vAlign w:val="center"/>
          </w:tcPr>
          <w:p w14:paraId="7F2A42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预计库存量</w:t>
            </w:r>
          </w:p>
        </w:tc>
        <w:tc>
          <w:tcPr>
            <w:tcW w:w="1701" w:type="dxa"/>
            <w:shd w:val="clear" w:color="auto" w:fill="F7F7F7"/>
            <w:tcMar>
              <w:top w:w="90" w:type="dxa"/>
              <w:left w:w="100" w:type="dxa"/>
              <w:bottom w:w="90" w:type="dxa"/>
              <w:right w:w="100" w:type="dxa"/>
            </w:tcMar>
            <w:vAlign w:val="center"/>
          </w:tcPr>
          <w:p w14:paraId="51D8BA7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Projected_Stock_Qty</w:t>
            </w:r>
          </w:p>
        </w:tc>
        <w:tc>
          <w:tcPr>
            <w:tcW w:w="1020" w:type="dxa"/>
            <w:shd w:val="clear" w:color="auto" w:fill="F7F7F7"/>
            <w:tcMar>
              <w:top w:w="90" w:type="dxa"/>
              <w:left w:w="100" w:type="dxa"/>
              <w:bottom w:w="90" w:type="dxa"/>
              <w:right w:w="100" w:type="dxa"/>
            </w:tcMar>
            <w:vAlign w:val="center"/>
          </w:tcPr>
          <w:p w14:paraId="6284EA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9B3A7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shd w:val="clear" w:color="auto" w:fill="F7F7F7"/>
            <w:tcMar>
              <w:top w:w="90" w:type="dxa"/>
              <w:left w:w="100" w:type="dxa"/>
              <w:bottom w:w="90" w:type="dxa"/>
              <w:right w:w="100" w:type="dxa"/>
            </w:tcMar>
            <w:vAlign w:val="center"/>
          </w:tcPr>
          <w:p w14:paraId="49D23A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297B0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可小于0</w:t>
            </w:r>
          </w:p>
        </w:tc>
      </w:tr>
      <w:tr w14:paraId="618B786D">
        <w:trPr>
          <w:cantSplit/>
          <w:jc w:val="center"/>
        </w:trPr>
        <w:tc>
          <w:tcPr>
            <w:tcW w:w="1587" w:type="dxa"/>
            <w:tcMar>
              <w:top w:w="90" w:type="dxa"/>
              <w:left w:w="100" w:type="dxa"/>
              <w:bottom w:w="90" w:type="dxa"/>
              <w:right w:w="100" w:type="dxa"/>
            </w:tcMar>
            <w:vAlign w:val="center"/>
          </w:tcPr>
          <w:p w14:paraId="38C99F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异常原因</w:t>
            </w:r>
          </w:p>
        </w:tc>
        <w:tc>
          <w:tcPr>
            <w:tcW w:w="1701" w:type="dxa"/>
            <w:tcMar>
              <w:top w:w="90" w:type="dxa"/>
              <w:left w:w="100" w:type="dxa"/>
              <w:bottom w:w="90" w:type="dxa"/>
              <w:right w:w="100" w:type="dxa"/>
            </w:tcMar>
            <w:vAlign w:val="center"/>
          </w:tcPr>
          <w:p w14:paraId="79B291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Exception_Cause</w:t>
            </w:r>
          </w:p>
        </w:tc>
        <w:tc>
          <w:tcPr>
            <w:tcW w:w="1020" w:type="dxa"/>
            <w:tcMar>
              <w:top w:w="90" w:type="dxa"/>
              <w:left w:w="100" w:type="dxa"/>
              <w:bottom w:w="90" w:type="dxa"/>
              <w:right w:w="100" w:type="dxa"/>
            </w:tcMar>
            <w:vAlign w:val="center"/>
          </w:tcPr>
          <w:p w14:paraId="02263D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75C1B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tcMar>
              <w:top w:w="90" w:type="dxa"/>
              <w:left w:w="100" w:type="dxa"/>
              <w:bottom w:w="90" w:type="dxa"/>
              <w:right w:w="100" w:type="dxa"/>
            </w:tcMar>
            <w:vAlign w:val="center"/>
          </w:tcPr>
          <w:p w14:paraId="411254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CCDA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供货/运输/质检/合同/需求变化</w:t>
            </w:r>
          </w:p>
        </w:tc>
      </w:tr>
      <w:tr w14:paraId="32BFBCE6">
        <w:trPr>
          <w:cantSplit/>
          <w:jc w:val="center"/>
        </w:trPr>
        <w:tc>
          <w:tcPr>
            <w:tcW w:w="1587" w:type="dxa"/>
            <w:shd w:val="clear" w:color="auto" w:fill="F7F7F7"/>
            <w:tcMar>
              <w:top w:w="90" w:type="dxa"/>
              <w:left w:w="100" w:type="dxa"/>
              <w:bottom w:w="90" w:type="dxa"/>
              <w:right w:w="100" w:type="dxa"/>
            </w:tcMar>
            <w:vAlign w:val="center"/>
          </w:tcPr>
          <w:p w14:paraId="1B3454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协调方向</w:t>
            </w:r>
          </w:p>
        </w:tc>
        <w:tc>
          <w:tcPr>
            <w:tcW w:w="1701" w:type="dxa"/>
            <w:shd w:val="clear" w:color="auto" w:fill="F7F7F7"/>
            <w:tcMar>
              <w:top w:w="90" w:type="dxa"/>
              <w:left w:w="100" w:type="dxa"/>
              <w:bottom w:w="90" w:type="dxa"/>
              <w:right w:w="100" w:type="dxa"/>
            </w:tcMar>
            <w:vAlign w:val="center"/>
          </w:tcPr>
          <w:p w14:paraId="40C5AED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Coordination_Direction</w:t>
            </w:r>
          </w:p>
        </w:tc>
        <w:tc>
          <w:tcPr>
            <w:tcW w:w="1020" w:type="dxa"/>
            <w:shd w:val="clear" w:color="auto" w:fill="F7F7F7"/>
            <w:tcMar>
              <w:top w:w="90" w:type="dxa"/>
              <w:left w:w="100" w:type="dxa"/>
              <w:bottom w:w="90" w:type="dxa"/>
              <w:right w:w="100" w:type="dxa"/>
            </w:tcMar>
            <w:vAlign w:val="center"/>
          </w:tcPr>
          <w:p w14:paraId="75166A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9D89B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shd w:val="clear" w:color="auto" w:fill="F7F7F7"/>
            <w:tcMar>
              <w:top w:w="90" w:type="dxa"/>
              <w:left w:w="100" w:type="dxa"/>
              <w:bottom w:w="90" w:type="dxa"/>
              <w:right w:w="100" w:type="dxa"/>
            </w:tcMar>
            <w:vAlign w:val="center"/>
          </w:tcPr>
          <w:p w14:paraId="439EC3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BFF1C9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提前供货/改期/替代/生产协调/风险接受</w:t>
            </w:r>
          </w:p>
        </w:tc>
      </w:tr>
      <w:tr w14:paraId="2ED36612">
        <w:trPr>
          <w:cantSplit/>
          <w:jc w:val="center"/>
        </w:trPr>
        <w:tc>
          <w:tcPr>
            <w:tcW w:w="1587" w:type="dxa"/>
            <w:tcMar>
              <w:top w:w="90" w:type="dxa"/>
              <w:left w:w="100" w:type="dxa"/>
              <w:bottom w:w="90" w:type="dxa"/>
              <w:right w:w="100" w:type="dxa"/>
            </w:tcMar>
            <w:vAlign w:val="center"/>
          </w:tcPr>
          <w:p w14:paraId="3D4F0E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责任人</w:t>
            </w:r>
          </w:p>
        </w:tc>
        <w:tc>
          <w:tcPr>
            <w:tcW w:w="1701" w:type="dxa"/>
            <w:tcMar>
              <w:top w:w="90" w:type="dxa"/>
              <w:left w:w="100" w:type="dxa"/>
              <w:bottom w:w="90" w:type="dxa"/>
              <w:right w:w="100" w:type="dxa"/>
            </w:tcMar>
            <w:vAlign w:val="center"/>
          </w:tcPr>
          <w:p w14:paraId="08A074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Owner</w:t>
            </w:r>
          </w:p>
        </w:tc>
        <w:tc>
          <w:tcPr>
            <w:tcW w:w="1020" w:type="dxa"/>
            <w:tcMar>
              <w:top w:w="90" w:type="dxa"/>
              <w:left w:w="100" w:type="dxa"/>
              <w:bottom w:w="90" w:type="dxa"/>
              <w:right w:w="100" w:type="dxa"/>
            </w:tcMar>
            <w:vAlign w:val="center"/>
          </w:tcPr>
          <w:p w14:paraId="236A7C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5BD78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4966AD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AFF79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w:t>
            </w:r>
          </w:p>
        </w:tc>
      </w:tr>
      <w:tr w14:paraId="639ECCF8">
        <w:trPr>
          <w:cantSplit/>
          <w:jc w:val="center"/>
        </w:trPr>
        <w:tc>
          <w:tcPr>
            <w:tcW w:w="1587" w:type="dxa"/>
            <w:shd w:val="clear" w:color="auto" w:fill="F7F7F7"/>
            <w:tcMar>
              <w:top w:w="90" w:type="dxa"/>
              <w:left w:w="100" w:type="dxa"/>
              <w:bottom w:w="90" w:type="dxa"/>
              <w:right w:w="100" w:type="dxa"/>
            </w:tcMar>
            <w:vAlign w:val="center"/>
          </w:tcPr>
          <w:p w14:paraId="027BD5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临时措施</w:t>
            </w:r>
          </w:p>
        </w:tc>
        <w:tc>
          <w:tcPr>
            <w:tcW w:w="1701" w:type="dxa"/>
            <w:shd w:val="clear" w:color="auto" w:fill="F7F7F7"/>
            <w:tcMar>
              <w:top w:w="90" w:type="dxa"/>
              <w:left w:w="100" w:type="dxa"/>
              <w:bottom w:w="90" w:type="dxa"/>
              <w:right w:w="100" w:type="dxa"/>
            </w:tcMar>
            <w:vAlign w:val="center"/>
          </w:tcPr>
          <w:p w14:paraId="7A348A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Temporary_Measure</w:t>
            </w:r>
          </w:p>
        </w:tc>
        <w:tc>
          <w:tcPr>
            <w:tcW w:w="1020" w:type="dxa"/>
            <w:shd w:val="clear" w:color="auto" w:fill="F7F7F7"/>
            <w:tcMar>
              <w:top w:w="90" w:type="dxa"/>
              <w:left w:w="100" w:type="dxa"/>
              <w:bottom w:w="90" w:type="dxa"/>
              <w:right w:w="100" w:type="dxa"/>
            </w:tcMar>
            <w:vAlign w:val="center"/>
          </w:tcPr>
          <w:p w14:paraId="53218D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656329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41A4A3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781560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业务说明</w:t>
            </w:r>
          </w:p>
        </w:tc>
      </w:tr>
      <w:tr w14:paraId="4D5BCA59">
        <w:trPr>
          <w:cantSplit/>
          <w:jc w:val="center"/>
        </w:trPr>
        <w:tc>
          <w:tcPr>
            <w:tcW w:w="1587" w:type="dxa"/>
            <w:tcMar>
              <w:top w:w="90" w:type="dxa"/>
              <w:left w:w="100" w:type="dxa"/>
              <w:bottom w:w="90" w:type="dxa"/>
              <w:right w:w="100" w:type="dxa"/>
            </w:tcMar>
            <w:vAlign w:val="center"/>
          </w:tcPr>
          <w:p w14:paraId="270E09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升级级别</w:t>
            </w:r>
          </w:p>
        </w:tc>
        <w:tc>
          <w:tcPr>
            <w:tcW w:w="1701" w:type="dxa"/>
            <w:tcMar>
              <w:top w:w="90" w:type="dxa"/>
              <w:left w:w="100" w:type="dxa"/>
              <w:bottom w:w="90" w:type="dxa"/>
              <w:right w:w="100" w:type="dxa"/>
            </w:tcMar>
            <w:vAlign w:val="center"/>
          </w:tcPr>
          <w:p w14:paraId="6F0D37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Escalation_Level</w:t>
            </w:r>
          </w:p>
        </w:tc>
        <w:tc>
          <w:tcPr>
            <w:tcW w:w="1020" w:type="dxa"/>
            <w:tcMar>
              <w:top w:w="90" w:type="dxa"/>
              <w:left w:w="100" w:type="dxa"/>
              <w:bottom w:w="90" w:type="dxa"/>
              <w:right w:w="100" w:type="dxa"/>
            </w:tcMar>
            <w:vAlign w:val="center"/>
          </w:tcPr>
          <w:p w14:paraId="02F3AB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37F49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tcMar>
              <w:top w:w="90" w:type="dxa"/>
              <w:left w:w="100" w:type="dxa"/>
              <w:bottom w:w="90" w:type="dxa"/>
              <w:right w:w="100" w:type="dxa"/>
            </w:tcMar>
            <w:vAlign w:val="center"/>
          </w:tcPr>
          <w:p w14:paraId="110903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3846D5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一级/二级/无</w:t>
            </w:r>
          </w:p>
        </w:tc>
      </w:tr>
      <w:tr w14:paraId="1FA6CEB3">
        <w:trPr>
          <w:cantSplit/>
          <w:jc w:val="center"/>
        </w:trPr>
        <w:tc>
          <w:tcPr>
            <w:tcW w:w="1587" w:type="dxa"/>
            <w:shd w:val="clear" w:color="auto" w:fill="F7F7F7"/>
            <w:tcMar>
              <w:top w:w="90" w:type="dxa"/>
              <w:left w:w="100" w:type="dxa"/>
              <w:bottom w:w="90" w:type="dxa"/>
              <w:right w:w="100" w:type="dxa"/>
            </w:tcMar>
            <w:vAlign w:val="center"/>
          </w:tcPr>
          <w:p w14:paraId="149A32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关闭结论</w:t>
            </w:r>
          </w:p>
        </w:tc>
        <w:tc>
          <w:tcPr>
            <w:tcW w:w="1701" w:type="dxa"/>
            <w:shd w:val="clear" w:color="auto" w:fill="F7F7F7"/>
            <w:tcMar>
              <w:top w:w="90" w:type="dxa"/>
              <w:left w:w="100" w:type="dxa"/>
              <w:bottom w:w="90" w:type="dxa"/>
              <w:right w:w="100" w:type="dxa"/>
            </w:tcMar>
            <w:vAlign w:val="center"/>
          </w:tcPr>
          <w:p w14:paraId="183142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Closure_Result</w:t>
            </w:r>
          </w:p>
        </w:tc>
        <w:tc>
          <w:tcPr>
            <w:tcW w:w="1020" w:type="dxa"/>
            <w:shd w:val="clear" w:color="auto" w:fill="F7F7F7"/>
            <w:tcMar>
              <w:top w:w="90" w:type="dxa"/>
              <w:left w:w="100" w:type="dxa"/>
              <w:bottom w:w="90" w:type="dxa"/>
              <w:right w:w="100" w:type="dxa"/>
            </w:tcMar>
            <w:vAlign w:val="center"/>
          </w:tcPr>
          <w:p w14:paraId="76986C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E915F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537D5C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2823EA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已消除/风险接受/升级处理</w:t>
            </w:r>
          </w:p>
        </w:tc>
      </w:tr>
      <w:tr w14:paraId="0F276981">
        <w:trPr>
          <w:cantSplit/>
          <w:jc w:val="center"/>
        </w:trPr>
        <w:tc>
          <w:tcPr>
            <w:tcW w:w="1587" w:type="dxa"/>
            <w:tcMar>
              <w:top w:w="90" w:type="dxa"/>
              <w:left w:w="100" w:type="dxa"/>
              <w:bottom w:w="90" w:type="dxa"/>
              <w:right w:w="100" w:type="dxa"/>
            </w:tcMar>
            <w:vAlign w:val="center"/>
          </w:tcPr>
          <w:p w14:paraId="6EC7DE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关联调整任务编号▲</w:t>
            </w:r>
          </w:p>
        </w:tc>
        <w:tc>
          <w:tcPr>
            <w:tcW w:w="1701" w:type="dxa"/>
            <w:tcMar>
              <w:top w:w="90" w:type="dxa"/>
              <w:left w:w="100" w:type="dxa"/>
              <w:bottom w:w="90" w:type="dxa"/>
              <w:right w:w="100" w:type="dxa"/>
            </w:tcMar>
            <w:vAlign w:val="center"/>
          </w:tcPr>
          <w:p w14:paraId="7487C7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Adjustment_Task_Id</w:t>
            </w:r>
          </w:p>
        </w:tc>
        <w:tc>
          <w:tcPr>
            <w:tcW w:w="1020" w:type="dxa"/>
            <w:tcMar>
              <w:top w:w="90" w:type="dxa"/>
              <w:left w:w="100" w:type="dxa"/>
              <w:bottom w:w="90" w:type="dxa"/>
              <w:right w:w="100" w:type="dxa"/>
            </w:tcMar>
            <w:vAlign w:val="center"/>
          </w:tcPr>
          <w:p w14:paraId="58F21A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FD9E7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E523E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4CB2FD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要货调整任务</w:t>
            </w:r>
          </w:p>
        </w:tc>
      </w:tr>
      <w:tr w14:paraId="63FFD3D1">
        <w:trPr>
          <w:cantSplit/>
          <w:jc w:val="center"/>
        </w:trPr>
        <w:tc>
          <w:tcPr>
            <w:tcW w:w="1587" w:type="dxa"/>
            <w:shd w:val="clear" w:color="auto" w:fill="F7F7F7"/>
            <w:tcMar>
              <w:top w:w="90" w:type="dxa"/>
              <w:left w:w="100" w:type="dxa"/>
              <w:bottom w:w="90" w:type="dxa"/>
              <w:right w:w="100" w:type="dxa"/>
            </w:tcMar>
            <w:vAlign w:val="center"/>
          </w:tcPr>
          <w:p w14:paraId="093526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34ADA0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3A4DCA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4EC8A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5B7BA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B68E2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3B2323E6">
        <w:trPr>
          <w:cantSplit/>
          <w:jc w:val="center"/>
        </w:trPr>
        <w:tc>
          <w:tcPr>
            <w:tcW w:w="1587" w:type="dxa"/>
            <w:tcMar>
              <w:top w:w="90" w:type="dxa"/>
              <w:left w:w="100" w:type="dxa"/>
              <w:bottom w:w="90" w:type="dxa"/>
              <w:right w:w="100" w:type="dxa"/>
            </w:tcMar>
            <w:vAlign w:val="center"/>
          </w:tcPr>
          <w:p w14:paraId="5C504E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0D80E0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3CB66B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EA2B0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09124B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70569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0B7D9CDC">
        <w:trPr>
          <w:cantSplit/>
          <w:jc w:val="center"/>
        </w:trPr>
        <w:tc>
          <w:tcPr>
            <w:tcW w:w="1587" w:type="dxa"/>
            <w:shd w:val="clear" w:color="auto" w:fill="F7F7F7"/>
            <w:tcMar>
              <w:top w:w="90" w:type="dxa"/>
              <w:left w:w="100" w:type="dxa"/>
              <w:bottom w:w="90" w:type="dxa"/>
              <w:right w:w="100" w:type="dxa"/>
            </w:tcMar>
            <w:vAlign w:val="center"/>
          </w:tcPr>
          <w:p w14:paraId="7F1DB2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4A9FCA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714037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09893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1DBCC4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86A7F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226290A0">
        <w:trPr>
          <w:cantSplit/>
          <w:jc w:val="center"/>
        </w:trPr>
        <w:tc>
          <w:tcPr>
            <w:tcW w:w="1587" w:type="dxa"/>
            <w:tcMar>
              <w:top w:w="90" w:type="dxa"/>
              <w:left w:w="100" w:type="dxa"/>
              <w:bottom w:w="90" w:type="dxa"/>
              <w:right w:w="100" w:type="dxa"/>
            </w:tcMar>
            <w:vAlign w:val="center"/>
          </w:tcPr>
          <w:p w14:paraId="410227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47FE10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66BC88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05A06C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3479D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1A7E3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75A7A8F5">
        <w:trPr>
          <w:cantSplit/>
          <w:jc w:val="center"/>
        </w:trPr>
        <w:tc>
          <w:tcPr>
            <w:tcW w:w="1587" w:type="dxa"/>
            <w:shd w:val="clear" w:color="auto" w:fill="F7F7F7"/>
            <w:tcMar>
              <w:top w:w="90" w:type="dxa"/>
              <w:left w:w="100" w:type="dxa"/>
              <w:bottom w:w="90" w:type="dxa"/>
              <w:right w:w="100" w:type="dxa"/>
            </w:tcMar>
            <w:vAlign w:val="center"/>
          </w:tcPr>
          <w:p w14:paraId="01CF9F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1BCEBB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31E29F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09EC0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057E4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DB893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07367096">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C25DECA">
        <w:trPr>
          <w:cantSplit/>
          <w:tblHeader/>
          <w:jc w:val="center"/>
        </w:trPr>
        <w:tc>
          <w:tcPr>
            <w:tcW w:w="1701" w:type="dxa"/>
            <w:shd w:val="clear" w:color="auto" w:fill="BFBFBF"/>
            <w:tcMar>
              <w:top w:w="90" w:type="dxa"/>
              <w:left w:w="100" w:type="dxa"/>
              <w:bottom w:w="90" w:type="dxa"/>
              <w:right w:w="100" w:type="dxa"/>
            </w:tcMar>
            <w:vAlign w:val="center"/>
          </w:tcPr>
          <w:p w14:paraId="4F1436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658B37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51703A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1D335D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586E6199">
        <w:trPr>
          <w:cantSplit/>
          <w:jc w:val="center"/>
        </w:trPr>
        <w:tc>
          <w:tcPr>
            <w:tcW w:w="1701" w:type="dxa"/>
            <w:tcMar>
              <w:top w:w="90" w:type="dxa"/>
              <w:left w:w="100" w:type="dxa"/>
              <w:bottom w:w="90" w:type="dxa"/>
              <w:right w:w="100" w:type="dxa"/>
            </w:tcMar>
            <w:vAlign w:val="center"/>
          </w:tcPr>
          <w:p w14:paraId="3C68B6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要货异常协调编号★</w:t>
            </w:r>
          </w:p>
        </w:tc>
        <w:tc>
          <w:tcPr>
            <w:tcW w:w="1701" w:type="dxa"/>
            <w:tcMar>
              <w:top w:w="90" w:type="dxa"/>
              <w:left w:w="100" w:type="dxa"/>
              <w:bottom w:w="90" w:type="dxa"/>
              <w:right w:w="100" w:type="dxa"/>
            </w:tcMar>
            <w:vAlign w:val="center"/>
          </w:tcPr>
          <w:p w14:paraId="4BC4AE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A26EB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67C03E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51B9F892">
        <w:trPr>
          <w:cantSplit/>
          <w:jc w:val="center"/>
        </w:trPr>
        <w:tc>
          <w:tcPr>
            <w:tcW w:w="1701" w:type="dxa"/>
            <w:shd w:val="clear" w:color="auto" w:fill="F7F7F7"/>
            <w:tcMar>
              <w:top w:w="90" w:type="dxa"/>
              <w:left w:w="100" w:type="dxa"/>
              <w:bottom w:w="90" w:type="dxa"/>
              <w:right w:w="100" w:type="dxa"/>
            </w:tcMar>
            <w:vAlign w:val="center"/>
          </w:tcPr>
          <w:p w14:paraId="777A24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0B706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142740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169362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7F296B2F">
        <w:trPr>
          <w:cantSplit/>
          <w:jc w:val="center"/>
        </w:trPr>
        <w:tc>
          <w:tcPr>
            <w:tcW w:w="1701" w:type="dxa"/>
            <w:tcMar>
              <w:top w:w="90" w:type="dxa"/>
              <w:left w:w="100" w:type="dxa"/>
              <w:bottom w:w="90" w:type="dxa"/>
              <w:right w:w="100" w:type="dxa"/>
            </w:tcMar>
            <w:vAlign w:val="center"/>
          </w:tcPr>
          <w:p w14:paraId="373C45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tcMar>
              <w:top w:w="90" w:type="dxa"/>
              <w:left w:w="100" w:type="dxa"/>
              <w:bottom w:w="90" w:type="dxa"/>
              <w:right w:w="100" w:type="dxa"/>
            </w:tcMar>
            <w:vAlign w:val="center"/>
          </w:tcPr>
          <w:p w14:paraId="743060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3D81AC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tcMar>
              <w:top w:w="90" w:type="dxa"/>
              <w:left w:w="100" w:type="dxa"/>
              <w:bottom w:w="90" w:type="dxa"/>
              <w:right w:w="100" w:type="dxa"/>
            </w:tcMar>
            <w:vAlign w:val="center"/>
          </w:tcPr>
          <w:p w14:paraId="7A9832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75825A10">
        <w:trPr>
          <w:cantSplit/>
          <w:jc w:val="center"/>
        </w:trPr>
        <w:tc>
          <w:tcPr>
            <w:tcW w:w="1701" w:type="dxa"/>
            <w:shd w:val="clear" w:color="auto" w:fill="F7F7F7"/>
            <w:tcMar>
              <w:top w:w="90" w:type="dxa"/>
              <w:left w:w="100" w:type="dxa"/>
              <w:bottom w:w="90" w:type="dxa"/>
              <w:right w:w="100" w:type="dxa"/>
            </w:tcMar>
            <w:vAlign w:val="center"/>
          </w:tcPr>
          <w:p w14:paraId="659663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风险日期</w:t>
            </w:r>
          </w:p>
        </w:tc>
        <w:tc>
          <w:tcPr>
            <w:tcW w:w="1701" w:type="dxa"/>
            <w:shd w:val="clear" w:color="auto" w:fill="F7F7F7"/>
            <w:tcMar>
              <w:top w:w="90" w:type="dxa"/>
              <w:left w:w="100" w:type="dxa"/>
              <w:bottom w:w="90" w:type="dxa"/>
              <w:right w:w="100" w:type="dxa"/>
            </w:tcMar>
            <w:vAlign w:val="center"/>
          </w:tcPr>
          <w:p w14:paraId="11FEEF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A630A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风险识别</w:t>
            </w:r>
          </w:p>
        </w:tc>
        <w:tc>
          <w:tcPr>
            <w:tcW w:w="2948" w:type="dxa"/>
            <w:shd w:val="clear" w:color="auto" w:fill="F7F7F7"/>
            <w:tcMar>
              <w:top w:w="90" w:type="dxa"/>
              <w:left w:w="100" w:type="dxa"/>
              <w:bottom w:w="90" w:type="dxa"/>
              <w:right w:w="100" w:type="dxa"/>
            </w:tcMar>
            <w:vAlign w:val="center"/>
          </w:tcPr>
          <w:p w14:paraId="115074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记录预计发生缺口日期</w:t>
            </w:r>
          </w:p>
        </w:tc>
      </w:tr>
      <w:tr w14:paraId="48346EA4">
        <w:trPr>
          <w:cantSplit/>
          <w:jc w:val="center"/>
        </w:trPr>
        <w:tc>
          <w:tcPr>
            <w:tcW w:w="1701" w:type="dxa"/>
            <w:tcMar>
              <w:top w:w="90" w:type="dxa"/>
              <w:left w:w="100" w:type="dxa"/>
              <w:bottom w:w="90" w:type="dxa"/>
              <w:right w:w="100" w:type="dxa"/>
            </w:tcMar>
            <w:vAlign w:val="center"/>
          </w:tcPr>
          <w:p w14:paraId="3D6C7B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缺口数量</w:t>
            </w:r>
          </w:p>
        </w:tc>
        <w:tc>
          <w:tcPr>
            <w:tcW w:w="1701" w:type="dxa"/>
            <w:tcMar>
              <w:top w:w="90" w:type="dxa"/>
              <w:left w:w="100" w:type="dxa"/>
              <w:bottom w:w="90" w:type="dxa"/>
              <w:right w:w="100" w:type="dxa"/>
            </w:tcMar>
            <w:vAlign w:val="center"/>
          </w:tcPr>
          <w:p w14:paraId="3255F3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DBD71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16A46F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需求减可用库存和固定到货</w:t>
            </w:r>
          </w:p>
        </w:tc>
      </w:tr>
      <w:tr w14:paraId="4C510291">
        <w:trPr>
          <w:cantSplit/>
          <w:jc w:val="center"/>
        </w:trPr>
        <w:tc>
          <w:tcPr>
            <w:tcW w:w="1701" w:type="dxa"/>
            <w:shd w:val="clear" w:color="auto" w:fill="F7F7F7"/>
            <w:tcMar>
              <w:top w:w="90" w:type="dxa"/>
              <w:left w:w="100" w:type="dxa"/>
              <w:bottom w:w="90" w:type="dxa"/>
              <w:right w:w="100" w:type="dxa"/>
            </w:tcMar>
            <w:vAlign w:val="center"/>
          </w:tcPr>
          <w:p w14:paraId="79A901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预计库存量</w:t>
            </w:r>
          </w:p>
        </w:tc>
        <w:tc>
          <w:tcPr>
            <w:tcW w:w="1701" w:type="dxa"/>
            <w:shd w:val="clear" w:color="auto" w:fill="F7F7F7"/>
            <w:tcMar>
              <w:top w:w="90" w:type="dxa"/>
              <w:left w:w="100" w:type="dxa"/>
              <w:bottom w:w="90" w:type="dxa"/>
              <w:right w:w="100" w:type="dxa"/>
            </w:tcMar>
            <w:vAlign w:val="center"/>
          </w:tcPr>
          <w:p w14:paraId="36D653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30155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库存投影</w:t>
            </w:r>
          </w:p>
        </w:tc>
        <w:tc>
          <w:tcPr>
            <w:tcW w:w="2948" w:type="dxa"/>
            <w:shd w:val="clear" w:color="auto" w:fill="F7F7F7"/>
            <w:tcMar>
              <w:top w:w="90" w:type="dxa"/>
              <w:left w:w="100" w:type="dxa"/>
              <w:bottom w:w="90" w:type="dxa"/>
              <w:right w:w="100" w:type="dxa"/>
            </w:tcMar>
            <w:vAlign w:val="center"/>
          </w:tcPr>
          <w:p w14:paraId="2D5CB3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记录风险日期预计库存</w:t>
            </w:r>
          </w:p>
        </w:tc>
      </w:tr>
      <w:tr w14:paraId="3FA53FF3">
        <w:trPr>
          <w:cantSplit/>
          <w:jc w:val="center"/>
        </w:trPr>
        <w:tc>
          <w:tcPr>
            <w:tcW w:w="1701" w:type="dxa"/>
            <w:tcMar>
              <w:top w:w="90" w:type="dxa"/>
              <w:left w:w="100" w:type="dxa"/>
              <w:bottom w:w="90" w:type="dxa"/>
              <w:right w:w="100" w:type="dxa"/>
            </w:tcMar>
            <w:vAlign w:val="center"/>
          </w:tcPr>
          <w:p w14:paraId="26B392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异常原因</w:t>
            </w:r>
          </w:p>
        </w:tc>
        <w:tc>
          <w:tcPr>
            <w:tcW w:w="1701" w:type="dxa"/>
            <w:tcMar>
              <w:top w:w="90" w:type="dxa"/>
              <w:left w:w="100" w:type="dxa"/>
              <w:bottom w:w="90" w:type="dxa"/>
              <w:right w:w="100" w:type="dxa"/>
            </w:tcMar>
            <w:vAlign w:val="center"/>
          </w:tcPr>
          <w:p w14:paraId="04AFF3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5B2AB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tcMar>
              <w:top w:w="90" w:type="dxa"/>
              <w:left w:w="100" w:type="dxa"/>
              <w:bottom w:w="90" w:type="dxa"/>
              <w:right w:w="100" w:type="dxa"/>
            </w:tcMar>
            <w:vAlign w:val="center"/>
          </w:tcPr>
          <w:p w14:paraId="5CC5C3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按事实证据分类</w:t>
            </w:r>
          </w:p>
        </w:tc>
      </w:tr>
      <w:tr w14:paraId="6CEEDB5D">
        <w:trPr>
          <w:cantSplit/>
          <w:jc w:val="center"/>
        </w:trPr>
        <w:tc>
          <w:tcPr>
            <w:tcW w:w="1701" w:type="dxa"/>
            <w:shd w:val="clear" w:color="auto" w:fill="F7F7F7"/>
            <w:tcMar>
              <w:top w:w="90" w:type="dxa"/>
              <w:left w:w="100" w:type="dxa"/>
              <w:bottom w:w="90" w:type="dxa"/>
              <w:right w:w="100" w:type="dxa"/>
            </w:tcMar>
            <w:vAlign w:val="center"/>
          </w:tcPr>
          <w:p w14:paraId="4580A6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协调方向</w:t>
            </w:r>
          </w:p>
        </w:tc>
        <w:tc>
          <w:tcPr>
            <w:tcW w:w="1701" w:type="dxa"/>
            <w:shd w:val="clear" w:color="auto" w:fill="F7F7F7"/>
            <w:tcMar>
              <w:top w:w="90" w:type="dxa"/>
              <w:left w:w="100" w:type="dxa"/>
              <w:bottom w:w="90" w:type="dxa"/>
              <w:right w:w="100" w:type="dxa"/>
            </w:tcMar>
            <w:vAlign w:val="center"/>
          </w:tcPr>
          <w:p w14:paraId="101B94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F260C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业务选择</w:t>
            </w:r>
          </w:p>
        </w:tc>
        <w:tc>
          <w:tcPr>
            <w:tcW w:w="2948" w:type="dxa"/>
            <w:shd w:val="clear" w:color="auto" w:fill="F7F7F7"/>
            <w:tcMar>
              <w:top w:w="90" w:type="dxa"/>
              <w:left w:w="100" w:type="dxa"/>
              <w:bottom w:w="90" w:type="dxa"/>
              <w:right w:w="100" w:type="dxa"/>
            </w:tcMar>
            <w:vAlign w:val="center"/>
          </w:tcPr>
          <w:p w14:paraId="7A8CA8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记录协调处置方向</w:t>
            </w:r>
          </w:p>
        </w:tc>
      </w:tr>
      <w:tr w14:paraId="1CD2CC09">
        <w:trPr>
          <w:cantSplit/>
          <w:jc w:val="center"/>
        </w:trPr>
        <w:tc>
          <w:tcPr>
            <w:tcW w:w="1701" w:type="dxa"/>
            <w:tcMar>
              <w:top w:w="90" w:type="dxa"/>
              <w:left w:w="100" w:type="dxa"/>
              <w:bottom w:w="90" w:type="dxa"/>
              <w:right w:w="100" w:type="dxa"/>
            </w:tcMar>
            <w:vAlign w:val="center"/>
          </w:tcPr>
          <w:p w14:paraId="03379E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责任人</w:t>
            </w:r>
          </w:p>
        </w:tc>
        <w:tc>
          <w:tcPr>
            <w:tcW w:w="1701" w:type="dxa"/>
            <w:tcMar>
              <w:top w:w="90" w:type="dxa"/>
              <w:left w:w="100" w:type="dxa"/>
              <w:bottom w:w="90" w:type="dxa"/>
              <w:right w:w="100" w:type="dxa"/>
            </w:tcMar>
            <w:vAlign w:val="center"/>
          </w:tcPr>
          <w:p w14:paraId="57BEF7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6E30A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任务派发</w:t>
            </w:r>
          </w:p>
        </w:tc>
        <w:tc>
          <w:tcPr>
            <w:tcW w:w="2948" w:type="dxa"/>
            <w:tcMar>
              <w:top w:w="90" w:type="dxa"/>
              <w:left w:w="100" w:type="dxa"/>
              <w:bottom w:w="90" w:type="dxa"/>
              <w:right w:w="100" w:type="dxa"/>
            </w:tcMar>
            <w:vAlign w:val="center"/>
          </w:tcPr>
          <w:p w14:paraId="1FD664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匹配业务责任人</w:t>
            </w:r>
          </w:p>
        </w:tc>
      </w:tr>
      <w:tr w14:paraId="5C1AB53D">
        <w:trPr>
          <w:cantSplit/>
          <w:jc w:val="center"/>
        </w:trPr>
        <w:tc>
          <w:tcPr>
            <w:tcW w:w="1701" w:type="dxa"/>
            <w:shd w:val="clear" w:color="auto" w:fill="F7F7F7"/>
            <w:tcMar>
              <w:top w:w="90" w:type="dxa"/>
              <w:left w:w="100" w:type="dxa"/>
              <w:bottom w:w="90" w:type="dxa"/>
              <w:right w:w="100" w:type="dxa"/>
            </w:tcMar>
            <w:vAlign w:val="center"/>
          </w:tcPr>
          <w:p w14:paraId="59B76D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临时措施</w:t>
            </w:r>
          </w:p>
        </w:tc>
        <w:tc>
          <w:tcPr>
            <w:tcW w:w="1701" w:type="dxa"/>
            <w:shd w:val="clear" w:color="auto" w:fill="F7F7F7"/>
            <w:tcMar>
              <w:top w:w="90" w:type="dxa"/>
              <w:left w:w="100" w:type="dxa"/>
              <w:bottom w:w="90" w:type="dxa"/>
              <w:right w:w="100" w:type="dxa"/>
            </w:tcMar>
            <w:vAlign w:val="center"/>
          </w:tcPr>
          <w:p w14:paraId="28EB46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C4705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业务录入</w:t>
            </w:r>
          </w:p>
        </w:tc>
        <w:tc>
          <w:tcPr>
            <w:tcW w:w="2948" w:type="dxa"/>
            <w:shd w:val="clear" w:color="auto" w:fill="F7F7F7"/>
            <w:tcMar>
              <w:top w:w="90" w:type="dxa"/>
              <w:left w:w="100" w:type="dxa"/>
              <w:bottom w:w="90" w:type="dxa"/>
              <w:right w:w="100" w:type="dxa"/>
            </w:tcMar>
            <w:vAlign w:val="center"/>
          </w:tcPr>
          <w:p w14:paraId="55938C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风险无法消除时记录临时措施</w:t>
            </w:r>
          </w:p>
        </w:tc>
      </w:tr>
      <w:tr w14:paraId="733C9769">
        <w:trPr>
          <w:cantSplit/>
          <w:jc w:val="center"/>
        </w:trPr>
        <w:tc>
          <w:tcPr>
            <w:tcW w:w="1701" w:type="dxa"/>
            <w:tcMar>
              <w:top w:w="90" w:type="dxa"/>
              <w:left w:w="100" w:type="dxa"/>
              <w:bottom w:w="90" w:type="dxa"/>
              <w:right w:w="100" w:type="dxa"/>
            </w:tcMar>
            <w:vAlign w:val="center"/>
          </w:tcPr>
          <w:p w14:paraId="73A8CA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升级级别</w:t>
            </w:r>
          </w:p>
        </w:tc>
        <w:tc>
          <w:tcPr>
            <w:tcW w:w="1701" w:type="dxa"/>
            <w:tcMar>
              <w:top w:w="90" w:type="dxa"/>
              <w:left w:w="100" w:type="dxa"/>
              <w:bottom w:w="90" w:type="dxa"/>
              <w:right w:w="100" w:type="dxa"/>
            </w:tcMar>
            <w:vAlign w:val="center"/>
          </w:tcPr>
          <w:p w14:paraId="0D2188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7AFDB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tcMar>
              <w:top w:w="90" w:type="dxa"/>
              <w:left w:w="100" w:type="dxa"/>
              <w:bottom w:w="90" w:type="dxa"/>
              <w:right w:w="100" w:type="dxa"/>
            </w:tcMar>
            <w:vAlign w:val="center"/>
          </w:tcPr>
          <w:p w14:paraId="7E1206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按影响和时限确定</w:t>
            </w:r>
          </w:p>
        </w:tc>
      </w:tr>
      <w:tr w14:paraId="01187A2D">
        <w:trPr>
          <w:cantSplit/>
          <w:jc w:val="center"/>
        </w:trPr>
        <w:tc>
          <w:tcPr>
            <w:tcW w:w="1701" w:type="dxa"/>
            <w:shd w:val="clear" w:color="auto" w:fill="F7F7F7"/>
            <w:tcMar>
              <w:top w:w="90" w:type="dxa"/>
              <w:left w:w="100" w:type="dxa"/>
              <w:bottom w:w="90" w:type="dxa"/>
              <w:right w:w="100" w:type="dxa"/>
            </w:tcMar>
            <w:vAlign w:val="center"/>
          </w:tcPr>
          <w:p w14:paraId="5619B7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关闭结论</w:t>
            </w:r>
          </w:p>
        </w:tc>
        <w:tc>
          <w:tcPr>
            <w:tcW w:w="1701" w:type="dxa"/>
            <w:shd w:val="clear" w:color="auto" w:fill="F7F7F7"/>
            <w:tcMar>
              <w:top w:w="90" w:type="dxa"/>
              <w:left w:w="100" w:type="dxa"/>
              <w:bottom w:w="90" w:type="dxa"/>
              <w:right w:w="100" w:type="dxa"/>
            </w:tcMar>
            <w:vAlign w:val="center"/>
          </w:tcPr>
          <w:p w14:paraId="3BDFE9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D1560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复核记录</w:t>
            </w:r>
          </w:p>
        </w:tc>
        <w:tc>
          <w:tcPr>
            <w:tcW w:w="2948" w:type="dxa"/>
            <w:shd w:val="clear" w:color="auto" w:fill="F7F7F7"/>
            <w:tcMar>
              <w:top w:w="90" w:type="dxa"/>
              <w:left w:w="100" w:type="dxa"/>
              <w:bottom w:w="90" w:type="dxa"/>
              <w:right w:w="100" w:type="dxa"/>
            </w:tcMar>
            <w:vAlign w:val="center"/>
          </w:tcPr>
          <w:p w14:paraId="33CF1E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记录最终闭环结论</w:t>
            </w:r>
          </w:p>
        </w:tc>
      </w:tr>
      <w:tr w14:paraId="195C8B54">
        <w:trPr>
          <w:cantSplit/>
          <w:jc w:val="center"/>
        </w:trPr>
        <w:tc>
          <w:tcPr>
            <w:tcW w:w="1701" w:type="dxa"/>
            <w:tcMar>
              <w:top w:w="90" w:type="dxa"/>
              <w:left w:w="100" w:type="dxa"/>
              <w:bottom w:w="90" w:type="dxa"/>
              <w:right w:w="100" w:type="dxa"/>
            </w:tcMar>
            <w:vAlign w:val="center"/>
          </w:tcPr>
          <w:p w14:paraId="14C6B3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关联调整任务编号▲</w:t>
            </w:r>
          </w:p>
        </w:tc>
        <w:tc>
          <w:tcPr>
            <w:tcW w:w="1701" w:type="dxa"/>
            <w:tcMar>
              <w:top w:w="90" w:type="dxa"/>
              <w:left w:w="100" w:type="dxa"/>
              <w:bottom w:w="90" w:type="dxa"/>
              <w:right w:w="100" w:type="dxa"/>
            </w:tcMar>
            <w:vAlign w:val="center"/>
          </w:tcPr>
          <w:p w14:paraId="19620D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BBF34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713978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需要滚动调整时建立关联</w:t>
            </w:r>
          </w:p>
        </w:tc>
      </w:tr>
      <w:tr w14:paraId="367F5E7C">
        <w:trPr>
          <w:cantSplit/>
          <w:jc w:val="center"/>
        </w:trPr>
        <w:tc>
          <w:tcPr>
            <w:tcW w:w="1701" w:type="dxa"/>
            <w:shd w:val="clear" w:color="auto" w:fill="F7F7F7"/>
            <w:tcMar>
              <w:top w:w="90" w:type="dxa"/>
              <w:left w:w="100" w:type="dxa"/>
              <w:bottom w:w="90" w:type="dxa"/>
              <w:right w:w="100" w:type="dxa"/>
            </w:tcMar>
            <w:vAlign w:val="center"/>
          </w:tcPr>
          <w:p w14:paraId="7C5490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4A53D7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338C1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717151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68F8925A">
        <w:trPr>
          <w:cantSplit/>
          <w:jc w:val="center"/>
        </w:trPr>
        <w:tc>
          <w:tcPr>
            <w:tcW w:w="1701" w:type="dxa"/>
            <w:tcMar>
              <w:top w:w="90" w:type="dxa"/>
              <w:left w:w="100" w:type="dxa"/>
              <w:bottom w:w="90" w:type="dxa"/>
              <w:right w:w="100" w:type="dxa"/>
            </w:tcMar>
            <w:vAlign w:val="center"/>
          </w:tcPr>
          <w:p w14:paraId="79109C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1CA261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1542A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53D66C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1959E5BA">
        <w:trPr>
          <w:cantSplit/>
          <w:jc w:val="center"/>
        </w:trPr>
        <w:tc>
          <w:tcPr>
            <w:tcW w:w="1701" w:type="dxa"/>
            <w:shd w:val="clear" w:color="auto" w:fill="F7F7F7"/>
            <w:tcMar>
              <w:top w:w="90" w:type="dxa"/>
              <w:left w:w="100" w:type="dxa"/>
              <w:bottom w:w="90" w:type="dxa"/>
              <w:right w:w="100" w:type="dxa"/>
            </w:tcMar>
            <w:vAlign w:val="center"/>
          </w:tcPr>
          <w:p w14:paraId="213F2F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3AAAAB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1CF94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10517D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7F8692CE">
        <w:trPr>
          <w:cantSplit/>
          <w:jc w:val="center"/>
        </w:trPr>
        <w:tc>
          <w:tcPr>
            <w:tcW w:w="1701" w:type="dxa"/>
            <w:tcMar>
              <w:top w:w="90" w:type="dxa"/>
              <w:left w:w="100" w:type="dxa"/>
              <w:bottom w:w="90" w:type="dxa"/>
              <w:right w:w="100" w:type="dxa"/>
            </w:tcMar>
            <w:vAlign w:val="center"/>
          </w:tcPr>
          <w:p w14:paraId="4D5E5B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68E57E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C7888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4CAEFB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6D617637">
        <w:trPr>
          <w:cantSplit/>
          <w:jc w:val="center"/>
        </w:trPr>
        <w:tc>
          <w:tcPr>
            <w:tcW w:w="1701" w:type="dxa"/>
            <w:shd w:val="clear" w:color="auto" w:fill="F7F7F7"/>
            <w:tcMar>
              <w:top w:w="90" w:type="dxa"/>
              <w:left w:w="100" w:type="dxa"/>
              <w:bottom w:w="90" w:type="dxa"/>
              <w:right w:w="100" w:type="dxa"/>
            </w:tcMar>
            <w:vAlign w:val="center"/>
          </w:tcPr>
          <w:p w14:paraId="3717E5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741799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DA877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2F2619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54CBD4D0">
      <w:pPr>
        <w:spacing w:after="40"/>
      </w:pPr>
    </w:p>
    <w:p w14:paraId="4C9395DE">
      <w:pPr>
        <w:keepNext/>
      </w:pPr>
      <w:r>
        <w:rPr>
          <w:rFonts w:ascii="Times New Roman" w:hAnsi="Times New Roman" w:eastAsia="Songti SC" w:cs="Times New Roman"/>
          <w:b/>
          <w:color w:val="000000"/>
          <w:sz w:val="20"/>
        </w:rPr>
        <w:t>22. 供应商禁运状态</w:t>
      </w:r>
    </w:p>
    <w:p w14:paraId="69450B25">
      <w:pPr>
        <w:spacing w:after="80" w:line="324" w:lineRule="auto"/>
        <w:ind w:firstLine="420"/>
        <w:jc w:val="both"/>
      </w:pPr>
      <w:r>
        <w:rPr>
          <w:rFonts w:ascii="Times New Roman" w:hAnsi="Times New Roman" w:eastAsia="Songti SC" w:cs="Times New Roman"/>
          <w:color w:val="000000"/>
          <w:sz w:val="21"/>
        </w:rPr>
        <w:t>输入输出属性：输入；权威来源或生成模块：采购、质量与合规管理；主要消费方：要货候选筛选、驾驶舱；更新频率：事件/状态变更。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3C1BC214">
        <w:trPr>
          <w:cantSplit/>
          <w:tblHeader/>
          <w:jc w:val="center"/>
        </w:trPr>
        <w:tc>
          <w:tcPr>
            <w:tcW w:w="1587" w:type="dxa"/>
            <w:shd w:val="clear" w:color="auto" w:fill="BFBFBF"/>
            <w:tcMar>
              <w:top w:w="90" w:type="dxa"/>
              <w:left w:w="100" w:type="dxa"/>
              <w:bottom w:w="90" w:type="dxa"/>
              <w:right w:w="100" w:type="dxa"/>
            </w:tcMar>
            <w:vAlign w:val="center"/>
          </w:tcPr>
          <w:p w14:paraId="186ABF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5AC697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7B508A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11BDCA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5842C7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26FF5B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07356FB2">
        <w:trPr>
          <w:cantSplit/>
          <w:jc w:val="center"/>
        </w:trPr>
        <w:tc>
          <w:tcPr>
            <w:tcW w:w="1587" w:type="dxa"/>
            <w:tcMar>
              <w:top w:w="90" w:type="dxa"/>
              <w:left w:w="100" w:type="dxa"/>
              <w:bottom w:w="90" w:type="dxa"/>
              <w:right w:w="100" w:type="dxa"/>
            </w:tcMar>
            <w:vAlign w:val="center"/>
          </w:tcPr>
          <w:p w14:paraId="18CA70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供应商禁运状态编号★</w:t>
            </w:r>
          </w:p>
        </w:tc>
        <w:tc>
          <w:tcPr>
            <w:tcW w:w="1701" w:type="dxa"/>
            <w:tcMar>
              <w:top w:w="90" w:type="dxa"/>
              <w:left w:w="100" w:type="dxa"/>
              <w:bottom w:w="90" w:type="dxa"/>
              <w:right w:w="100" w:type="dxa"/>
            </w:tcMar>
            <w:vAlign w:val="center"/>
          </w:tcPr>
          <w:p w14:paraId="01965D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EMBARGO_Id</w:t>
            </w:r>
          </w:p>
        </w:tc>
        <w:tc>
          <w:tcPr>
            <w:tcW w:w="1020" w:type="dxa"/>
            <w:tcMar>
              <w:top w:w="90" w:type="dxa"/>
              <w:left w:w="100" w:type="dxa"/>
              <w:bottom w:w="90" w:type="dxa"/>
              <w:right w:w="100" w:type="dxa"/>
            </w:tcMar>
            <w:vAlign w:val="center"/>
          </w:tcPr>
          <w:p w14:paraId="548C7D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73061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CC898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62C0C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EMBARGO+日期+流水号</w:t>
            </w:r>
          </w:p>
        </w:tc>
      </w:tr>
      <w:tr w14:paraId="2ACC6B7E">
        <w:trPr>
          <w:cantSplit/>
          <w:jc w:val="center"/>
        </w:trPr>
        <w:tc>
          <w:tcPr>
            <w:tcW w:w="1587" w:type="dxa"/>
            <w:shd w:val="clear" w:color="auto" w:fill="F7F7F7"/>
            <w:tcMar>
              <w:top w:w="90" w:type="dxa"/>
              <w:left w:w="100" w:type="dxa"/>
              <w:bottom w:w="90" w:type="dxa"/>
              <w:right w:w="100" w:type="dxa"/>
            </w:tcMar>
            <w:vAlign w:val="center"/>
          </w:tcPr>
          <w:p w14:paraId="1B4EC4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1BB24C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549EBF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B06CC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DCA54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9EF84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517618AC">
        <w:trPr>
          <w:cantSplit/>
          <w:jc w:val="center"/>
        </w:trPr>
        <w:tc>
          <w:tcPr>
            <w:tcW w:w="1587" w:type="dxa"/>
            <w:tcMar>
              <w:top w:w="90" w:type="dxa"/>
              <w:left w:w="100" w:type="dxa"/>
              <w:bottom w:w="90" w:type="dxa"/>
              <w:right w:w="100" w:type="dxa"/>
            </w:tcMar>
            <w:vAlign w:val="center"/>
          </w:tcPr>
          <w:p w14:paraId="4FCD7C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供应商编码▲</w:t>
            </w:r>
          </w:p>
        </w:tc>
        <w:tc>
          <w:tcPr>
            <w:tcW w:w="1701" w:type="dxa"/>
            <w:tcMar>
              <w:top w:w="90" w:type="dxa"/>
              <w:left w:w="100" w:type="dxa"/>
              <w:bottom w:w="90" w:type="dxa"/>
              <w:right w:w="100" w:type="dxa"/>
            </w:tcMar>
            <w:vAlign w:val="center"/>
          </w:tcPr>
          <w:p w14:paraId="0DEEE8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Supplier_Code</w:t>
            </w:r>
          </w:p>
        </w:tc>
        <w:tc>
          <w:tcPr>
            <w:tcW w:w="1020" w:type="dxa"/>
            <w:tcMar>
              <w:top w:w="90" w:type="dxa"/>
              <w:left w:w="100" w:type="dxa"/>
              <w:bottom w:w="90" w:type="dxa"/>
              <w:right w:w="100" w:type="dxa"/>
            </w:tcMar>
            <w:vAlign w:val="center"/>
          </w:tcPr>
          <w:p w14:paraId="6CDE28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EFFBA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7EE7E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0060C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有效供应商编码</w:t>
            </w:r>
          </w:p>
        </w:tc>
      </w:tr>
      <w:tr w14:paraId="74113E37">
        <w:trPr>
          <w:cantSplit/>
          <w:jc w:val="center"/>
        </w:trPr>
        <w:tc>
          <w:tcPr>
            <w:tcW w:w="1587" w:type="dxa"/>
            <w:shd w:val="clear" w:color="auto" w:fill="F7F7F7"/>
            <w:tcMar>
              <w:top w:w="90" w:type="dxa"/>
              <w:left w:w="100" w:type="dxa"/>
              <w:bottom w:w="90" w:type="dxa"/>
              <w:right w:w="100" w:type="dxa"/>
            </w:tcMar>
            <w:vAlign w:val="center"/>
          </w:tcPr>
          <w:p w14:paraId="538E5F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禁运范围</w:t>
            </w:r>
          </w:p>
        </w:tc>
        <w:tc>
          <w:tcPr>
            <w:tcW w:w="1701" w:type="dxa"/>
            <w:shd w:val="clear" w:color="auto" w:fill="F7F7F7"/>
            <w:tcMar>
              <w:top w:w="90" w:type="dxa"/>
              <w:left w:w="100" w:type="dxa"/>
              <w:bottom w:w="90" w:type="dxa"/>
              <w:right w:w="100" w:type="dxa"/>
            </w:tcMar>
            <w:vAlign w:val="center"/>
          </w:tcPr>
          <w:p w14:paraId="16D0C5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Embargo_Scope</w:t>
            </w:r>
          </w:p>
        </w:tc>
        <w:tc>
          <w:tcPr>
            <w:tcW w:w="1020" w:type="dxa"/>
            <w:shd w:val="clear" w:color="auto" w:fill="F7F7F7"/>
            <w:tcMar>
              <w:top w:w="90" w:type="dxa"/>
              <w:left w:w="100" w:type="dxa"/>
              <w:bottom w:w="90" w:type="dxa"/>
              <w:right w:w="100" w:type="dxa"/>
            </w:tcMar>
            <w:vAlign w:val="center"/>
          </w:tcPr>
          <w:p w14:paraId="2F481B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12BAB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200</w:t>
            </w:r>
          </w:p>
        </w:tc>
        <w:tc>
          <w:tcPr>
            <w:tcW w:w="850" w:type="dxa"/>
            <w:shd w:val="clear" w:color="auto" w:fill="F7F7F7"/>
            <w:tcMar>
              <w:top w:w="90" w:type="dxa"/>
              <w:left w:w="100" w:type="dxa"/>
              <w:bottom w:w="90" w:type="dxa"/>
              <w:right w:w="100" w:type="dxa"/>
            </w:tcMar>
            <w:vAlign w:val="center"/>
          </w:tcPr>
          <w:p w14:paraId="2545DA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AC108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全部/物料/合同/工厂</w:t>
            </w:r>
          </w:p>
        </w:tc>
      </w:tr>
      <w:tr w14:paraId="7890E53C">
        <w:trPr>
          <w:cantSplit/>
          <w:jc w:val="center"/>
        </w:trPr>
        <w:tc>
          <w:tcPr>
            <w:tcW w:w="1587" w:type="dxa"/>
            <w:tcMar>
              <w:top w:w="90" w:type="dxa"/>
              <w:left w:w="100" w:type="dxa"/>
              <w:bottom w:w="90" w:type="dxa"/>
              <w:right w:w="100" w:type="dxa"/>
            </w:tcMar>
            <w:vAlign w:val="center"/>
          </w:tcPr>
          <w:p w14:paraId="1DC828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状态类型</w:t>
            </w:r>
          </w:p>
        </w:tc>
        <w:tc>
          <w:tcPr>
            <w:tcW w:w="1701" w:type="dxa"/>
            <w:tcMar>
              <w:top w:w="90" w:type="dxa"/>
              <w:left w:w="100" w:type="dxa"/>
              <w:bottom w:w="90" w:type="dxa"/>
              <w:right w:w="100" w:type="dxa"/>
            </w:tcMar>
            <w:vAlign w:val="center"/>
          </w:tcPr>
          <w:p w14:paraId="567AD2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Embargo_Status</w:t>
            </w:r>
          </w:p>
        </w:tc>
        <w:tc>
          <w:tcPr>
            <w:tcW w:w="1020" w:type="dxa"/>
            <w:tcMar>
              <w:top w:w="90" w:type="dxa"/>
              <w:left w:w="100" w:type="dxa"/>
              <w:bottom w:w="90" w:type="dxa"/>
              <w:right w:w="100" w:type="dxa"/>
            </w:tcMar>
            <w:vAlign w:val="center"/>
          </w:tcPr>
          <w:p w14:paraId="7A1862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F8805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2C20DE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D7E6A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禁运/解除</w:t>
            </w:r>
          </w:p>
        </w:tc>
      </w:tr>
      <w:tr w14:paraId="3DA77121">
        <w:trPr>
          <w:cantSplit/>
          <w:jc w:val="center"/>
        </w:trPr>
        <w:tc>
          <w:tcPr>
            <w:tcW w:w="1587" w:type="dxa"/>
            <w:shd w:val="clear" w:color="auto" w:fill="F7F7F7"/>
            <w:tcMar>
              <w:top w:w="90" w:type="dxa"/>
              <w:left w:w="100" w:type="dxa"/>
              <w:bottom w:w="90" w:type="dxa"/>
              <w:right w:w="100" w:type="dxa"/>
            </w:tcMar>
            <w:vAlign w:val="center"/>
          </w:tcPr>
          <w:p w14:paraId="4BD0FF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原因类型</w:t>
            </w:r>
          </w:p>
        </w:tc>
        <w:tc>
          <w:tcPr>
            <w:tcW w:w="1701" w:type="dxa"/>
            <w:shd w:val="clear" w:color="auto" w:fill="F7F7F7"/>
            <w:tcMar>
              <w:top w:w="90" w:type="dxa"/>
              <w:left w:w="100" w:type="dxa"/>
              <w:bottom w:w="90" w:type="dxa"/>
              <w:right w:w="100" w:type="dxa"/>
            </w:tcMar>
            <w:vAlign w:val="center"/>
          </w:tcPr>
          <w:p w14:paraId="386349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Reason_Type</w:t>
            </w:r>
          </w:p>
        </w:tc>
        <w:tc>
          <w:tcPr>
            <w:tcW w:w="1020" w:type="dxa"/>
            <w:shd w:val="clear" w:color="auto" w:fill="F7F7F7"/>
            <w:tcMar>
              <w:top w:w="90" w:type="dxa"/>
              <w:left w:w="100" w:type="dxa"/>
              <w:bottom w:w="90" w:type="dxa"/>
              <w:right w:w="100" w:type="dxa"/>
            </w:tcMar>
            <w:vAlign w:val="center"/>
          </w:tcPr>
          <w:p w14:paraId="010C5C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0E9BF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53C383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12D37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质量/交付/合规/业务</w:t>
            </w:r>
          </w:p>
        </w:tc>
      </w:tr>
      <w:tr w14:paraId="79F0B159">
        <w:trPr>
          <w:cantSplit/>
          <w:jc w:val="center"/>
        </w:trPr>
        <w:tc>
          <w:tcPr>
            <w:tcW w:w="1587" w:type="dxa"/>
            <w:tcMar>
              <w:top w:w="90" w:type="dxa"/>
              <w:left w:w="100" w:type="dxa"/>
              <w:bottom w:w="90" w:type="dxa"/>
              <w:right w:w="100" w:type="dxa"/>
            </w:tcMar>
            <w:vAlign w:val="center"/>
          </w:tcPr>
          <w:p w14:paraId="5C943D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事实依据</w:t>
            </w:r>
          </w:p>
        </w:tc>
        <w:tc>
          <w:tcPr>
            <w:tcW w:w="1701" w:type="dxa"/>
            <w:tcMar>
              <w:top w:w="90" w:type="dxa"/>
              <w:left w:w="100" w:type="dxa"/>
              <w:bottom w:w="90" w:type="dxa"/>
              <w:right w:w="100" w:type="dxa"/>
            </w:tcMar>
            <w:vAlign w:val="center"/>
          </w:tcPr>
          <w:p w14:paraId="0E9DD02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Evidence_Description</w:t>
            </w:r>
          </w:p>
        </w:tc>
        <w:tc>
          <w:tcPr>
            <w:tcW w:w="1020" w:type="dxa"/>
            <w:tcMar>
              <w:top w:w="90" w:type="dxa"/>
              <w:left w:w="100" w:type="dxa"/>
              <w:bottom w:w="90" w:type="dxa"/>
              <w:right w:w="100" w:type="dxa"/>
            </w:tcMar>
            <w:vAlign w:val="center"/>
          </w:tcPr>
          <w:p w14:paraId="27B86C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2F1D80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ABDB0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296BC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单据或说明</w:t>
            </w:r>
          </w:p>
        </w:tc>
      </w:tr>
      <w:tr w14:paraId="4E2D0442">
        <w:trPr>
          <w:cantSplit/>
          <w:jc w:val="center"/>
        </w:trPr>
        <w:tc>
          <w:tcPr>
            <w:tcW w:w="1587" w:type="dxa"/>
            <w:shd w:val="clear" w:color="auto" w:fill="F7F7F7"/>
            <w:tcMar>
              <w:top w:w="90" w:type="dxa"/>
              <w:left w:w="100" w:type="dxa"/>
              <w:bottom w:w="90" w:type="dxa"/>
              <w:right w:w="100" w:type="dxa"/>
            </w:tcMar>
            <w:vAlign w:val="center"/>
          </w:tcPr>
          <w:p w14:paraId="55B8D0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申请人</w:t>
            </w:r>
          </w:p>
        </w:tc>
        <w:tc>
          <w:tcPr>
            <w:tcW w:w="1701" w:type="dxa"/>
            <w:shd w:val="clear" w:color="auto" w:fill="F7F7F7"/>
            <w:tcMar>
              <w:top w:w="90" w:type="dxa"/>
              <w:left w:w="100" w:type="dxa"/>
              <w:bottom w:w="90" w:type="dxa"/>
              <w:right w:w="100" w:type="dxa"/>
            </w:tcMar>
            <w:vAlign w:val="center"/>
          </w:tcPr>
          <w:p w14:paraId="4ED476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Applicant</w:t>
            </w:r>
          </w:p>
        </w:tc>
        <w:tc>
          <w:tcPr>
            <w:tcW w:w="1020" w:type="dxa"/>
            <w:shd w:val="clear" w:color="auto" w:fill="F7F7F7"/>
            <w:tcMar>
              <w:top w:w="90" w:type="dxa"/>
              <w:left w:w="100" w:type="dxa"/>
              <w:bottom w:w="90" w:type="dxa"/>
              <w:right w:w="100" w:type="dxa"/>
            </w:tcMar>
            <w:vAlign w:val="center"/>
          </w:tcPr>
          <w:p w14:paraId="1BF1E1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B6311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6F0AC3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49637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w:t>
            </w:r>
          </w:p>
        </w:tc>
      </w:tr>
      <w:tr w14:paraId="4D8C0519">
        <w:trPr>
          <w:cantSplit/>
          <w:jc w:val="center"/>
        </w:trPr>
        <w:tc>
          <w:tcPr>
            <w:tcW w:w="1587" w:type="dxa"/>
            <w:tcMar>
              <w:top w:w="90" w:type="dxa"/>
              <w:left w:w="100" w:type="dxa"/>
              <w:bottom w:w="90" w:type="dxa"/>
              <w:right w:w="100" w:type="dxa"/>
            </w:tcMar>
            <w:vAlign w:val="center"/>
          </w:tcPr>
          <w:p w14:paraId="0F2370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复核人</w:t>
            </w:r>
          </w:p>
        </w:tc>
        <w:tc>
          <w:tcPr>
            <w:tcW w:w="1701" w:type="dxa"/>
            <w:tcMar>
              <w:top w:w="90" w:type="dxa"/>
              <w:left w:w="100" w:type="dxa"/>
              <w:bottom w:w="90" w:type="dxa"/>
              <w:right w:w="100" w:type="dxa"/>
            </w:tcMar>
            <w:vAlign w:val="center"/>
          </w:tcPr>
          <w:p w14:paraId="31630C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Reviewer</w:t>
            </w:r>
          </w:p>
        </w:tc>
        <w:tc>
          <w:tcPr>
            <w:tcW w:w="1020" w:type="dxa"/>
            <w:tcMar>
              <w:top w:w="90" w:type="dxa"/>
              <w:left w:w="100" w:type="dxa"/>
              <w:bottom w:w="90" w:type="dxa"/>
              <w:right w:w="100" w:type="dxa"/>
            </w:tcMar>
            <w:vAlign w:val="center"/>
          </w:tcPr>
          <w:p w14:paraId="09642C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8AF61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72B002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AFCDB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w:t>
            </w:r>
          </w:p>
        </w:tc>
      </w:tr>
      <w:tr w14:paraId="74FEBDCA">
        <w:trPr>
          <w:cantSplit/>
          <w:jc w:val="center"/>
        </w:trPr>
        <w:tc>
          <w:tcPr>
            <w:tcW w:w="1587" w:type="dxa"/>
            <w:shd w:val="clear" w:color="auto" w:fill="F7F7F7"/>
            <w:tcMar>
              <w:top w:w="90" w:type="dxa"/>
              <w:left w:w="100" w:type="dxa"/>
              <w:bottom w:w="90" w:type="dxa"/>
              <w:right w:w="100" w:type="dxa"/>
            </w:tcMar>
            <w:vAlign w:val="center"/>
          </w:tcPr>
          <w:p w14:paraId="4DFDD6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确认人</w:t>
            </w:r>
          </w:p>
        </w:tc>
        <w:tc>
          <w:tcPr>
            <w:tcW w:w="1701" w:type="dxa"/>
            <w:shd w:val="clear" w:color="auto" w:fill="F7F7F7"/>
            <w:tcMar>
              <w:top w:w="90" w:type="dxa"/>
              <w:left w:w="100" w:type="dxa"/>
              <w:bottom w:w="90" w:type="dxa"/>
              <w:right w:w="100" w:type="dxa"/>
            </w:tcMar>
            <w:vAlign w:val="center"/>
          </w:tcPr>
          <w:p w14:paraId="0DED28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Confirmer</w:t>
            </w:r>
          </w:p>
        </w:tc>
        <w:tc>
          <w:tcPr>
            <w:tcW w:w="1020" w:type="dxa"/>
            <w:shd w:val="clear" w:color="auto" w:fill="F7F7F7"/>
            <w:tcMar>
              <w:top w:w="90" w:type="dxa"/>
              <w:left w:w="100" w:type="dxa"/>
              <w:bottom w:w="90" w:type="dxa"/>
              <w:right w:w="100" w:type="dxa"/>
            </w:tcMar>
            <w:vAlign w:val="center"/>
          </w:tcPr>
          <w:p w14:paraId="3DEE99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D7C5C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3051F0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71C6D9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生效前必填</w:t>
            </w:r>
          </w:p>
        </w:tc>
      </w:tr>
      <w:tr w14:paraId="55C38069">
        <w:trPr>
          <w:cantSplit/>
          <w:jc w:val="center"/>
        </w:trPr>
        <w:tc>
          <w:tcPr>
            <w:tcW w:w="1587" w:type="dxa"/>
            <w:tcMar>
              <w:top w:w="90" w:type="dxa"/>
              <w:left w:w="100" w:type="dxa"/>
              <w:bottom w:w="90" w:type="dxa"/>
              <w:right w:w="100" w:type="dxa"/>
            </w:tcMar>
            <w:vAlign w:val="center"/>
          </w:tcPr>
          <w:p w14:paraId="459042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生效时间</w:t>
            </w:r>
          </w:p>
        </w:tc>
        <w:tc>
          <w:tcPr>
            <w:tcW w:w="1701" w:type="dxa"/>
            <w:tcMar>
              <w:top w:w="90" w:type="dxa"/>
              <w:left w:w="100" w:type="dxa"/>
              <w:bottom w:w="90" w:type="dxa"/>
              <w:right w:w="100" w:type="dxa"/>
            </w:tcMar>
            <w:vAlign w:val="center"/>
          </w:tcPr>
          <w:p w14:paraId="5E3A19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Effective_Time</w:t>
            </w:r>
          </w:p>
        </w:tc>
        <w:tc>
          <w:tcPr>
            <w:tcW w:w="1020" w:type="dxa"/>
            <w:tcMar>
              <w:top w:w="90" w:type="dxa"/>
              <w:left w:w="100" w:type="dxa"/>
              <w:bottom w:w="90" w:type="dxa"/>
              <w:right w:w="100" w:type="dxa"/>
            </w:tcMar>
            <w:vAlign w:val="center"/>
          </w:tcPr>
          <w:p w14:paraId="2AC63A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656B68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B6D19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CB3D2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278D5D6C">
        <w:trPr>
          <w:cantSplit/>
          <w:jc w:val="center"/>
        </w:trPr>
        <w:tc>
          <w:tcPr>
            <w:tcW w:w="1587" w:type="dxa"/>
            <w:shd w:val="clear" w:color="auto" w:fill="F7F7F7"/>
            <w:tcMar>
              <w:top w:w="90" w:type="dxa"/>
              <w:left w:w="100" w:type="dxa"/>
              <w:bottom w:w="90" w:type="dxa"/>
              <w:right w:w="100" w:type="dxa"/>
            </w:tcMar>
            <w:vAlign w:val="center"/>
          </w:tcPr>
          <w:p w14:paraId="230C99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失效时间</w:t>
            </w:r>
          </w:p>
        </w:tc>
        <w:tc>
          <w:tcPr>
            <w:tcW w:w="1701" w:type="dxa"/>
            <w:shd w:val="clear" w:color="auto" w:fill="F7F7F7"/>
            <w:tcMar>
              <w:top w:w="90" w:type="dxa"/>
              <w:left w:w="100" w:type="dxa"/>
              <w:bottom w:w="90" w:type="dxa"/>
              <w:right w:w="100" w:type="dxa"/>
            </w:tcMar>
            <w:vAlign w:val="center"/>
          </w:tcPr>
          <w:p w14:paraId="480FB7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Expire_Time</w:t>
            </w:r>
          </w:p>
        </w:tc>
        <w:tc>
          <w:tcPr>
            <w:tcW w:w="1020" w:type="dxa"/>
            <w:shd w:val="clear" w:color="auto" w:fill="F7F7F7"/>
            <w:tcMar>
              <w:top w:w="90" w:type="dxa"/>
              <w:left w:w="100" w:type="dxa"/>
              <w:bottom w:w="90" w:type="dxa"/>
              <w:right w:w="100" w:type="dxa"/>
            </w:tcMar>
            <w:vAlign w:val="center"/>
          </w:tcPr>
          <w:p w14:paraId="5003C8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61ACB5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6D9D35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0A84B7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0327D581">
        <w:trPr>
          <w:cantSplit/>
          <w:jc w:val="center"/>
        </w:trPr>
        <w:tc>
          <w:tcPr>
            <w:tcW w:w="1587" w:type="dxa"/>
            <w:tcMar>
              <w:top w:w="90" w:type="dxa"/>
              <w:left w:w="100" w:type="dxa"/>
              <w:bottom w:w="90" w:type="dxa"/>
              <w:right w:w="100" w:type="dxa"/>
            </w:tcMar>
            <w:vAlign w:val="center"/>
          </w:tcPr>
          <w:p w14:paraId="74CA4A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受影响在途说明</w:t>
            </w:r>
          </w:p>
        </w:tc>
        <w:tc>
          <w:tcPr>
            <w:tcW w:w="1701" w:type="dxa"/>
            <w:tcMar>
              <w:top w:w="90" w:type="dxa"/>
              <w:left w:w="100" w:type="dxa"/>
              <w:bottom w:w="90" w:type="dxa"/>
              <w:right w:w="100" w:type="dxa"/>
            </w:tcMar>
            <w:vAlign w:val="center"/>
          </w:tcPr>
          <w:p w14:paraId="56DA11B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Affected_Intransit_Comment</w:t>
            </w:r>
          </w:p>
        </w:tc>
        <w:tc>
          <w:tcPr>
            <w:tcW w:w="1020" w:type="dxa"/>
            <w:tcMar>
              <w:top w:w="90" w:type="dxa"/>
              <w:left w:w="100" w:type="dxa"/>
              <w:bottom w:w="90" w:type="dxa"/>
              <w:right w:w="100" w:type="dxa"/>
            </w:tcMar>
            <w:vAlign w:val="center"/>
          </w:tcPr>
          <w:p w14:paraId="5EFCF9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15E8FA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952A9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03E625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业务说明</w:t>
            </w:r>
          </w:p>
        </w:tc>
      </w:tr>
      <w:tr w14:paraId="2E34DB5E">
        <w:trPr>
          <w:cantSplit/>
          <w:jc w:val="center"/>
        </w:trPr>
        <w:tc>
          <w:tcPr>
            <w:tcW w:w="1587" w:type="dxa"/>
            <w:shd w:val="clear" w:color="auto" w:fill="F7F7F7"/>
            <w:tcMar>
              <w:top w:w="90" w:type="dxa"/>
              <w:left w:w="100" w:type="dxa"/>
              <w:bottom w:w="90" w:type="dxa"/>
              <w:right w:w="100" w:type="dxa"/>
            </w:tcMar>
            <w:vAlign w:val="center"/>
          </w:tcPr>
          <w:p w14:paraId="62969C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57027E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53A587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CF58A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98436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30199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45EAD72F">
        <w:trPr>
          <w:cantSplit/>
          <w:jc w:val="center"/>
        </w:trPr>
        <w:tc>
          <w:tcPr>
            <w:tcW w:w="1587" w:type="dxa"/>
            <w:tcMar>
              <w:top w:w="90" w:type="dxa"/>
              <w:left w:w="100" w:type="dxa"/>
              <w:bottom w:w="90" w:type="dxa"/>
              <w:right w:w="100" w:type="dxa"/>
            </w:tcMar>
            <w:vAlign w:val="center"/>
          </w:tcPr>
          <w:p w14:paraId="3DFE5B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6DEBF8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5CA0B4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CB70D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43F68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7E6DA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08DD8BB6">
        <w:trPr>
          <w:cantSplit/>
          <w:jc w:val="center"/>
        </w:trPr>
        <w:tc>
          <w:tcPr>
            <w:tcW w:w="1587" w:type="dxa"/>
            <w:shd w:val="clear" w:color="auto" w:fill="F7F7F7"/>
            <w:tcMar>
              <w:top w:w="90" w:type="dxa"/>
              <w:left w:w="100" w:type="dxa"/>
              <w:bottom w:w="90" w:type="dxa"/>
              <w:right w:w="100" w:type="dxa"/>
            </w:tcMar>
            <w:vAlign w:val="center"/>
          </w:tcPr>
          <w:p w14:paraId="0D2548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69CF6F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6222DF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6268C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4CC0BF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69A22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7E9184F8">
        <w:trPr>
          <w:cantSplit/>
          <w:jc w:val="center"/>
        </w:trPr>
        <w:tc>
          <w:tcPr>
            <w:tcW w:w="1587" w:type="dxa"/>
            <w:tcMar>
              <w:top w:w="90" w:type="dxa"/>
              <w:left w:w="100" w:type="dxa"/>
              <w:bottom w:w="90" w:type="dxa"/>
              <w:right w:w="100" w:type="dxa"/>
            </w:tcMar>
            <w:vAlign w:val="center"/>
          </w:tcPr>
          <w:p w14:paraId="4176FA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15DC0D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5CCEA3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3F4E65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BB2B5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9659B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11D3DAD8">
        <w:trPr>
          <w:cantSplit/>
          <w:jc w:val="center"/>
        </w:trPr>
        <w:tc>
          <w:tcPr>
            <w:tcW w:w="1587" w:type="dxa"/>
            <w:shd w:val="clear" w:color="auto" w:fill="F7F7F7"/>
            <w:tcMar>
              <w:top w:w="90" w:type="dxa"/>
              <w:left w:w="100" w:type="dxa"/>
              <w:bottom w:w="90" w:type="dxa"/>
              <w:right w:w="100" w:type="dxa"/>
            </w:tcMar>
            <w:vAlign w:val="center"/>
          </w:tcPr>
          <w:p w14:paraId="3D3E8B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60F77A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0488C0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0EF78F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62660A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A4B0B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107FBA06">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435EFE6B">
        <w:trPr>
          <w:cantSplit/>
          <w:tblHeader/>
          <w:jc w:val="center"/>
        </w:trPr>
        <w:tc>
          <w:tcPr>
            <w:tcW w:w="1701" w:type="dxa"/>
            <w:shd w:val="clear" w:color="auto" w:fill="BFBFBF"/>
            <w:tcMar>
              <w:top w:w="90" w:type="dxa"/>
              <w:left w:w="100" w:type="dxa"/>
              <w:bottom w:w="90" w:type="dxa"/>
              <w:right w:w="100" w:type="dxa"/>
            </w:tcMar>
            <w:vAlign w:val="center"/>
          </w:tcPr>
          <w:p w14:paraId="15EC8B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49E45E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6BDFDD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1CBE9A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708F775C">
        <w:trPr>
          <w:cantSplit/>
          <w:jc w:val="center"/>
        </w:trPr>
        <w:tc>
          <w:tcPr>
            <w:tcW w:w="1701" w:type="dxa"/>
            <w:tcMar>
              <w:top w:w="90" w:type="dxa"/>
              <w:left w:w="100" w:type="dxa"/>
              <w:bottom w:w="90" w:type="dxa"/>
              <w:right w:w="100" w:type="dxa"/>
            </w:tcMar>
            <w:vAlign w:val="center"/>
          </w:tcPr>
          <w:p w14:paraId="7D4B4E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供应商禁运状态编号★</w:t>
            </w:r>
          </w:p>
        </w:tc>
        <w:tc>
          <w:tcPr>
            <w:tcW w:w="1701" w:type="dxa"/>
            <w:tcMar>
              <w:top w:w="90" w:type="dxa"/>
              <w:left w:w="100" w:type="dxa"/>
              <w:bottom w:w="90" w:type="dxa"/>
              <w:right w:w="100" w:type="dxa"/>
            </w:tcMar>
            <w:vAlign w:val="center"/>
          </w:tcPr>
          <w:p w14:paraId="42612F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32DC4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3A94FD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471C62BC">
        <w:trPr>
          <w:cantSplit/>
          <w:jc w:val="center"/>
        </w:trPr>
        <w:tc>
          <w:tcPr>
            <w:tcW w:w="1701" w:type="dxa"/>
            <w:shd w:val="clear" w:color="auto" w:fill="F7F7F7"/>
            <w:tcMar>
              <w:top w:w="90" w:type="dxa"/>
              <w:left w:w="100" w:type="dxa"/>
              <w:bottom w:w="90" w:type="dxa"/>
              <w:right w:w="100" w:type="dxa"/>
            </w:tcMar>
            <w:vAlign w:val="center"/>
          </w:tcPr>
          <w:p w14:paraId="269CD8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6C7B2F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5D9D0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77D188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28B7BAE5">
        <w:trPr>
          <w:cantSplit/>
          <w:jc w:val="center"/>
        </w:trPr>
        <w:tc>
          <w:tcPr>
            <w:tcW w:w="1701" w:type="dxa"/>
            <w:tcMar>
              <w:top w:w="90" w:type="dxa"/>
              <w:left w:w="100" w:type="dxa"/>
              <w:bottom w:w="90" w:type="dxa"/>
              <w:right w:w="100" w:type="dxa"/>
            </w:tcMar>
            <w:vAlign w:val="center"/>
          </w:tcPr>
          <w:p w14:paraId="49BC6D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供应商编码▲</w:t>
            </w:r>
          </w:p>
        </w:tc>
        <w:tc>
          <w:tcPr>
            <w:tcW w:w="1701" w:type="dxa"/>
            <w:tcMar>
              <w:top w:w="90" w:type="dxa"/>
              <w:left w:w="100" w:type="dxa"/>
              <w:bottom w:w="90" w:type="dxa"/>
              <w:right w:w="100" w:type="dxa"/>
            </w:tcMar>
            <w:vAlign w:val="center"/>
          </w:tcPr>
          <w:p w14:paraId="25BA0F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6FD24E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建议：Supplier_Code</w:t>
            </w:r>
          </w:p>
        </w:tc>
        <w:tc>
          <w:tcPr>
            <w:tcW w:w="2948" w:type="dxa"/>
            <w:tcMar>
              <w:top w:w="90" w:type="dxa"/>
              <w:left w:w="100" w:type="dxa"/>
              <w:bottom w:w="90" w:type="dxa"/>
              <w:right w:w="100" w:type="dxa"/>
            </w:tcMar>
            <w:vAlign w:val="center"/>
          </w:tcPr>
          <w:p w14:paraId="78EFF3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按SAP供应商编码直接映射</w:t>
            </w:r>
          </w:p>
        </w:tc>
      </w:tr>
      <w:tr w14:paraId="042C1D82">
        <w:trPr>
          <w:cantSplit/>
          <w:jc w:val="center"/>
        </w:trPr>
        <w:tc>
          <w:tcPr>
            <w:tcW w:w="1701" w:type="dxa"/>
            <w:shd w:val="clear" w:color="auto" w:fill="F7F7F7"/>
            <w:tcMar>
              <w:top w:w="90" w:type="dxa"/>
              <w:left w:w="100" w:type="dxa"/>
              <w:bottom w:w="90" w:type="dxa"/>
              <w:right w:w="100" w:type="dxa"/>
            </w:tcMar>
            <w:vAlign w:val="center"/>
          </w:tcPr>
          <w:p w14:paraId="35D4C9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禁运范围</w:t>
            </w:r>
          </w:p>
        </w:tc>
        <w:tc>
          <w:tcPr>
            <w:tcW w:w="1701" w:type="dxa"/>
            <w:shd w:val="clear" w:color="auto" w:fill="F7F7F7"/>
            <w:tcMar>
              <w:top w:w="90" w:type="dxa"/>
              <w:left w:w="100" w:type="dxa"/>
              <w:bottom w:w="90" w:type="dxa"/>
              <w:right w:w="100" w:type="dxa"/>
            </w:tcMar>
            <w:vAlign w:val="center"/>
          </w:tcPr>
          <w:p w14:paraId="56B4C7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7B0D5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业务申请</w:t>
            </w:r>
          </w:p>
        </w:tc>
        <w:tc>
          <w:tcPr>
            <w:tcW w:w="2948" w:type="dxa"/>
            <w:shd w:val="clear" w:color="auto" w:fill="F7F7F7"/>
            <w:tcMar>
              <w:top w:w="90" w:type="dxa"/>
              <w:left w:w="100" w:type="dxa"/>
              <w:bottom w:w="90" w:type="dxa"/>
              <w:right w:w="100" w:type="dxa"/>
            </w:tcMar>
            <w:vAlign w:val="center"/>
          </w:tcPr>
          <w:p w14:paraId="6C1710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记录状态限制适用范围</w:t>
            </w:r>
          </w:p>
        </w:tc>
      </w:tr>
      <w:tr w14:paraId="676ACFDB">
        <w:trPr>
          <w:cantSplit/>
          <w:jc w:val="center"/>
        </w:trPr>
        <w:tc>
          <w:tcPr>
            <w:tcW w:w="1701" w:type="dxa"/>
            <w:tcMar>
              <w:top w:w="90" w:type="dxa"/>
              <w:left w:w="100" w:type="dxa"/>
              <w:bottom w:w="90" w:type="dxa"/>
              <w:right w:w="100" w:type="dxa"/>
            </w:tcMar>
            <w:vAlign w:val="center"/>
          </w:tcPr>
          <w:p w14:paraId="21A859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状态类型</w:t>
            </w:r>
          </w:p>
        </w:tc>
        <w:tc>
          <w:tcPr>
            <w:tcW w:w="1701" w:type="dxa"/>
            <w:tcMar>
              <w:top w:w="90" w:type="dxa"/>
              <w:left w:w="100" w:type="dxa"/>
              <w:bottom w:w="90" w:type="dxa"/>
              <w:right w:w="100" w:type="dxa"/>
            </w:tcMar>
            <w:vAlign w:val="center"/>
          </w:tcPr>
          <w:p w14:paraId="59C8BF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59142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审批结果</w:t>
            </w:r>
          </w:p>
        </w:tc>
        <w:tc>
          <w:tcPr>
            <w:tcW w:w="2948" w:type="dxa"/>
            <w:tcMar>
              <w:top w:w="90" w:type="dxa"/>
              <w:left w:w="100" w:type="dxa"/>
              <w:bottom w:w="90" w:type="dxa"/>
              <w:right w:w="100" w:type="dxa"/>
            </w:tcMar>
            <w:vAlign w:val="center"/>
          </w:tcPr>
          <w:p w14:paraId="0C83A5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按已确认状态变更记录</w:t>
            </w:r>
          </w:p>
        </w:tc>
      </w:tr>
      <w:tr w14:paraId="42276857">
        <w:trPr>
          <w:cantSplit/>
          <w:jc w:val="center"/>
        </w:trPr>
        <w:tc>
          <w:tcPr>
            <w:tcW w:w="1701" w:type="dxa"/>
            <w:shd w:val="clear" w:color="auto" w:fill="F7F7F7"/>
            <w:tcMar>
              <w:top w:w="90" w:type="dxa"/>
              <w:left w:w="100" w:type="dxa"/>
              <w:bottom w:w="90" w:type="dxa"/>
              <w:right w:w="100" w:type="dxa"/>
            </w:tcMar>
            <w:vAlign w:val="center"/>
          </w:tcPr>
          <w:p w14:paraId="1BAA3F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原因类型</w:t>
            </w:r>
          </w:p>
        </w:tc>
        <w:tc>
          <w:tcPr>
            <w:tcW w:w="1701" w:type="dxa"/>
            <w:shd w:val="clear" w:color="auto" w:fill="F7F7F7"/>
            <w:tcMar>
              <w:top w:w="90" w:type="dxa"/>
              <w:left w:w="100" w:type="dxa"/>
              <w:bottom w:w="90" w:type="dxa"/>
              <w:right w:w="100" w:type="dxa"/>
            </w:tcMar>
            <w:vAlign w:val="center"/>
          </w:tcPr>
          <w:p w14:paraId="35F4B1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QMS/SCOS</w:t>
            </w:r>
          </w:p>
        </w:tc>
        <w:tc>
          <w:tcPr>
            <w:tcW w:w="1701" w:type="dxa"/>
            <w:shd w:val="clear" w:color="auto" w:fill="F7F7F7"/>
            <w:tcMar>
              <w:top w:w="90" w:type="dxa"/>
              <w:left w:w="100" w:type="dxa"/>
              <w:bottom w:w="90" w:type="dxa"/>
              <w:right w:w="100" w:type="dxa"/>
            </w:tcMar>
            <w:vAlign w:val="center"/>
          </w:tcPr>
          <w:p w14:paraId="5F5A0F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建议：Reason_Type</w:t>
            </w:r>
          </w:p>
        </w:tc>
        <w:tc>
          <w:tcPr>
            <w:tcW w:w="2948" w:type="dxa"/>
            <w:shd w:val="clear" w:color="auto" w:fill="F7F7F7"/>
            <w:tcMar>
              <w:top w:w="90" w:type="dxa"/>
              <w:left w:w="100" w:type="dxa"/>
              <w:bottom w:w="90" w:type="dxa"/>
              <w:right w:w="100" w:type="dxa"/>
            </w:tcMar>
            <w:vAlign w:val="center"/>
          </w:tcPr>
          <w:p w14:paraId="135689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按异常事实统一分类</w:t>
            </w:r>
          </w:p>
        </w:tc>
      </w:tr>
      <w:tr w14:paraId="6FC13D80">
        <w:trPr>
          <w:cantSplit/>
          <w:jc w:val="center"/>
        </w:trPr>
        <w:tc>
          <w:tcPr>
            <w:tcW w:w="1701" w:type="dxa"/>
            <w:tcMar>
              <w:top w:w="90" w:type="dxa"/>
              <w:left w:w="100" w:type="dxa"/>
              <w:bottom w:w="90" w:type="dxa"/>
              <w:right w:w="100" w:type="dxa"/>
            </w:tcMar>
            <w:vAlign w:val="center"/>
          </w:tcPr>
          <w:p w14:paraId="09E7ED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事实依据</w:t>
            </w:r>
          </w:p>
        </w:tc>
        <w:tc>
          <w:tcPr>
            <w:tcW w:w="1701" w:type="dxa"/>
            <w:tcMar>
              <w:top w:w="90" w:type="dxa"/>
              <w:left w:w="100" w:type="dxa"/>
              <w:bottom w:w="90" w:type="dxa"/>
              <w:right w:w="100" w:type="dxa"/>
            </w:tcMar>
            <w:vAlign w:val="center"/>
          </w:tcPr>
          <w:p w14:paraId="2E7E4F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SCOS/QMS</w:t>
            </w:r>
          </w:p>
        </w:tc>
        <w:tc>
          <w:tcPr>
            <w:tcW w:w="1701" w:type="dxa"/>
            <w:tcMar>
              <w:top w:w="90" w:type="dxa"/>
              <w:left w:w="100" w:type="dxa"/>
              <w:bottom w:w="90" w:type="dxa"/>
              <w:right w:w="100" w:type="dxa"/>
            </w:tcMar>
            <w:vAlign w:val="center"/>
          </w:tcPr>
          <w:p w14:paraId="674B96C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建议：Evidence_Reference</w:t>
            </w:r>
          </w:p>
        </w:tc>
        <w:tc>
          <w:tcPr>
            <w:tcW w:w="2948" w:type="dxa"/>
            <w:tcMar>
              <w:top w:w="90" w:type="dxa"/>
              <w:left w:w="100" w:type="dxa"/>
              <w:bottom w:w="90" w:type="dxa"/>
              <w:right w:w="100" w:type="dxa"/>
            </w:tcMar>
            <w:vAlign w:val="center"/>
          </w:tcPr>
          <w:p w14:paraId="7BCEAF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关联异常事实与证明材料</w:t>
            </w:r>
          </w:p>
        </w:tc>
      </w:tr>
      <w:tr w14:paraId="7E847947">
        <w:trPr>
          <w:cantSplit/>
          <w:jc w:val="center"/>
        </w:trPr>
        <w:tc>
          <w:tcPr>
            <w:tcW w:w="1701" w:type="dxa"/>
            <w:shd w:val="clear" w:color="auto" w:fill="F7F7F7"/>
            <w:tcMar>
              <w:top w:w="90" w:type="dxa"/>
              <w:left w:w="100" w:type="dxa"/>
              <w:bottom w:w="90" w:type="dxa"/>
              <w:right w:w="100" w:type="dxa"/>
            </w:tcMar>
            <w:vAlign w:val="center"/>
          </w:tcPr>
          <w:p w14:paraId="4274C7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申请人</w:t>
            </w:r>
          </w:p>
        </w:tc>
        <w:tc>
          <w:tcPr>
            <w:tcW w:w="1701" w:type="dxa"/>
            <w:shd w:val="clear" w:color="auto" w:fill="F7F7F7"/>
            <w:tcMar>
              <w:top w:w="90" w:type="dxa"/>
              <w:left w:w="100" w:type="dxa"/>
              <w:bottom w:w="90" w:type="dxa"/>
              <w:right w:w="100" w:type="dxa"/>
            </w:tcMar>
            <w:vAlign w:val="center"/>
          </w:tcPr>
          <w:p w14:paraId="4C6BB9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85E55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申请记录</w:t>
            </w:r>
          </w:p>
        </w:tc>
        <w:tc>
          <w:tcPr>
            <w:tcW w:w="2948" w:type="dxa"/>
            <w:shd w:val="clear" w:color="auto" w:fill="F7F7F7"/>
            <w:tcMar>
              <w:top w:w="90" w:type="dxa"/>
              <w:left w:w="100" w:type="dxa"/>
              <w:bottom w:w="90" w:type="dxa"/>
              <w:right w:w="100" w:type="dxa"/>
            </w:tcMar>
            <w:vAlign w:val="center"/>
          </w:tcPr>
          <w:p w14:paraId="042862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记录状态变更发起人</w:t>
            </w:r>
          </w:p>
        </w:tc>
      </w:tr>
      <w:tr w14:paraId="7C9D0B9B">
        <w:trPr>
          <w:cantSplit/>
          <w:jc w:val="center"/>
        </w:trPr>
        <w:tc>
          <w:tcPr>
            <w:tcW w:w="1701" w:type="dxa"/>
            <w:tcMar>
              <w:top w:w="90" w:type="dxa"/>
              <w:left w:w="100" w:type="dxa"/>
              <w:bottom w:w="90" w:type="dxa"/>
              <w:right w:w="100" w:type="dxa"/>
            </w:tcMar>
            <w:vAlign w:val="center"/>
          </w:tcPr>
          <w:p w14:paraId="03FFC0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复核人</w:t>
            </w:r>
          </w:p>
        </w:tc>
        <w:tc>
          <w:tcPr>
            <w:tcW w:w="1701" w:type="dxa"/>
            <w:tcMar>
              <w:top w:w="90" w:type="dxa"/>
              <w:left w:w="100" w:type="dxa"/>
              <w:bottom w:w="90" w:type="dxa"/>
              <w:right w:w="100" w:type="dxa"/>
            </w:tcMar>
            <w:vAlign w:val="center"/>
          </w:tcPr>
          <w:p w14:paraId="40EA02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143A3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复核记录</w:t>
            </w:r>
          </w:p>
        </w:tc>
        <w:tc>
          <w:tcPr>
            <w:tcW w:w="2948" w:type="dxa"/>
            <w:tcMar>
              <w:top w:w="90" w:type="dxa"/>
              <w:left w:w="100" w:type="dxa"/>
              <w:bottom w:w="90" w:type="dxa"/>
              <w:right w:w="100" w:type="dxa"/>
            </w:tcMar>
            <w:vAlign w:val="center"/>
          </w:tcPr>
          <w:p w14:paraId="5B3341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记录复核责任人</w:t>
            </w:r>
          </w:p>
        </w:tc>
      </w:tr>
      <w:tr w14:paraId="1D4572E6">
        <w:trPr>
          <w:cantSplit/>
          <w:jc w:val="center"/>
        </w:trPr>
        <w:tc>
          <w:tcPr>
            <w:tcW w:w="1701" w:type="dxa"/>
            <w:shd w:val="clear" w:color="auto" w:fill="F7F7F7"/>
            <w:tcMar>
              <w:top w:w="90" w:type="dxa"/>
              <w:left w:w="100" w:type="dxa"/>
              <w:bottom w:w="90" w:type="dxa"/>
              <w:right w:w="100" w:type="dxa"/>
            </w:tcMar>
            <w:vAlign w:val="center"/>
          </w:tcPr>
          <w:p w14:paraId="1CEB55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确认人</w:t>
            </w:r>
          </w:p>
        </w:tc>
        <w:tc>
          <w:tcPr>
            <w:tcW w:w="1701" w:type="dxa"/>
            <w:shd w:val="clear" w:color="auto" w:fill="F7F7F7"/>
            <w:tcMar>
              <w:top w:w="90" w:type="dxa"/>
              <w:left w:w="100" w:type="dxa"/>
              <w:bottom w:w="90" w:type="dxa"/>
              <w:right w:w="100" w:type="dxa"/>
            </w:tcMar>
            <w:vAlign w:val="center"/>
          </w:tcPr>
          <w:p w14:paraId="5F9208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2BC5E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确认记录</w:t>
            </w:r>
          </w:p>
        </w:tc>
        <w:tc>
          <w:tcPr>
            <w:tcW w:w="2948" w:type="dxa"/>
            <w:shd w:val="clear" w:color="auto" w:fill="F7F7F7"/>
            <w:tcMar>
              <w:top w:w="90" w:type="dxa"/>
              <w:left w:w="100" w:type="dxa"/>
              <w:bottom w:w="90" w:type="dxa"/>
              <w:right w:w="100" w:type="dxa"/>
            </w:tcMar>
            <w:vAlign w:val="center"/>
          </w:tcPr>
          <w:p w14:paraId="791FE6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记录最终确认人</w:t>
            </w:r>
          </w:p>
        </w:tc>
      </w:tr>
      <w:tr w14:paraId="62E5DA8D">
        <w:trPr>
          <w:cantSplit/>
          <w:jc w:val="center"/>
        </w:trPr>
        <w:tc>
          <w:tcPr>
            <w:tcW w:w="1701" w:type="dxa"/>
            <w:tcMar>
              <w:top w:w="90" w:type="dxa"/>
              <w:left w:w="100" w:type="dxa"/>
              <w:bottom w:w="90" w:type="dxa"/>
              <w:right w:w="100" w:type="dxa"/>
            </w:tcMar>
            <w:vAlign w:val="center"/>
          </w:tcPr>
          <w:p w14:paraId="5A7DBA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生效时间</w:t>
            </w:r>
          </w:p>
        </w:tc>
        <w:tc>
          <w:tcPr>
            <w:tcW w:w="1701" w:type="dxa"/>
            <w:tcMar>
              <w:top w:w="90" w:type="dxa"/>
              <w:left w:w="100" w:type="dxa"/>
              <w:bottom w:w="90" w:type="dxa"/>
              <w:right w:w="100" w:type="dxa"/>
            </w:tcMar>
            <w:vAlign w:val="center"/>
          </w:tcPr>
          <w:p w14:paraId="2860D7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6C5B8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状态记录</w:t>
            </w:r>
          </w:p>
        </w:tc>
        <w:tc>
          <w:tcPr>
            <w:tcW w:w="2948" w:type="dxa"/>
            <w:tcMar>
              <w:top w:w="90" w:type="dxa"/>
              <w:left w:w="100" w:type="dxa"/>
              <w:bottom w:w="90" w:type="dxa"/>
              <w:right w:w="100" w:type="dxa"/>
            </w:tcMar>
            <w:vAlign w:val="center"/>
          </w:tcPr>
          <w:p w14:paraId="42D751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从确认的时间点起生效</w:t>
            </w:r>
          </w:p>
        </w:tc>
      </w:tr>
      <w:tr w14:paraId="530C3ED9">
        <w:trPr>
          <w:cantSplit/>
          <w:jc w:val="center"/>
        </w:trPr>
        <w:tc>
          <w:tcPr>
            <w:tcW w:w="1701" w:type="dxa"/>
            <w:shd w:val="clear" w:color="auto" w:fill="F7F7F7"/>
            <w:tcMar>
              <w:top w:w="90" w:type="dxa"/>
              <w:left w:w="100" w:type="dxa"/>
              <w:bottom w:w="90" w:type="dxa"/>
              <w:right w:w="100" w:type="dxa"/>
            </w:tcMar>
            <w:vAlign w:val="center"/>
          </w:tcPr>
          <w:p w14:paraId="0B5C4E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失效时间</w:t>
            </w:r>
          </w:p>
        </w:tc>
        <w:tc>
          <w:tcPr>
            <w:tcW w:w="1701" w:type="dxa"/>
            <w:shd w:val="clear" w:color="auto" w:fill="F7F7F7"/>
            <w:tcMar>
              <w:top w:w="90" w:type="dxa"/>
              <w:left w:w="100" w:type="dxa"/>
              <w:bottom w:w="90" w:type="dxa"/>
              <w:right w:w="100" w:type="dxa"/>
            </w:tcMar>
            <w:vAlign w:val="center"/>
          </w:tcPr>
          <w:p w14:paraId="70358A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ACCAC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状态记录</w:t>
            </w:r>
          </w:p>
        </w:tc>
        <w:tc>
          <w:tcPr>
            <w:tcW w:w="2948" w:type="dxa"/>
            <w:shd w:val="clear" w:color="auto" w:fill="F7F7F7"/>
            <w:tcMar>
              <w:top w:w="90" w:type="dxa"/>
              <w:left w:w="100" w:type="dxa"/>
              <w:bottom w:w="90" w:type="dxa"/>
              <w:right w:w="100" w:type="dxa"/>
            </w:tcMar>
            <w:vAlign w:val="center"/>
          </w:tcPr>
          <w:p w14:paraId="6171C2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解除后关闭原禁运记录</w:t>
            </w:r>
          </w:p>
        </w:tc>
      </w:tr>
      <w:tr w14:paraId="69B36101">
        <w:trPr>
          <w:cantSplit/>
          <w:jc w:val="center"/>
        </w:trPr>
        <w:tc>
          <w:tcPr>
            <w:tcW w:w="1701" w:type="dxa"/>
            <w:tcMar>
              <w:top w:w="90" w:type="dxa"/>
              <w:left w:w="100" w:type="dxa"/>
              <w:bottom w:w="90" w:type="dxa"/>
              <w:right w:w="100" w:type="dxa"/>
            </w:tcMar>
            <w:vAlign w:val="center"/>
          </w:tcPr>
          <w:p w14:paraId="309B76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受影响在途说明</w:t>
            </w:r>
          </w:p>
        </w:tc>
        <w:tc>
          <w:tcPr>
            <w:tcW w:w="1701" w:type="dxa"/>
            <w:tcMar>
              <w:top w:w="90" w:type="dxa"/>
              <w:left w:w="100" w:type="dxa"/>
              <w:bottom w:w="90" w:type="dxa"/>
              <w:right w:w="100" w:type="dxa"/>
            </w:tcMar>
            <w:vAlign w:val="center"/>
          </w:tcPr>
          <w:p w14:paraId="4A50A3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SCOS/TMS</w:t>
            </w:r>
          </w:p>
        </w:tc>
        <w:tc>
          <w:tcPr>
            <w:tcW w:w="1701" w:type="dxa"/>
            <w:tcMar>
              <w:top w:w="90" w:type="dxa"/>
              <w:left w:w="100" w:type="dxa"/>
              <w:bottom w:w="90" w:type="dxa"/>
              <w:right w:w="100" w:type="dxa"/>
            </w:tcMar>
            <w:vAlign w:val="center"/>
          </w:tcPr>
          <w:p w14:paraId="0EF5ACD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建议：Affected_Intransit</w:t>
            </w:r>
          </w:p>
        </w:tc>
        <w:tc>
          <w:tcPr>
            <w:tcW w:w="2948" w:type="dxa"/>
            <w:tcMar>
              <w:top w:w="90" w:type="dxa"/>
              <w:left w:w="100" w:type="dxa"/>
              <w:bottom w:w="90" w:type="dxa"/>
              <w:right w:w="100" w:type="dxa"/>
            </w:tcMar>
            <w:vAlign w:val="center"/>
          </w:tcPr>
          <w:p w14:paraId="74FAC8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禁运不自动取消已有在途，记录协调意见</w:t>
            </w:r>
          </w:p>
        </w:tc>
      </w:tr>
      <w:tr w14:paraId="47184280">
        <w:trPr>
          <w:cantSplit/>
          <w:jc w:val="center"/>
        </w:trPr>
        <w:tc>
          <w:tcPr>
            <w:tcW w:w="1701" w:type="dxa"/>
            <w:shd w:val="clear" w:color="auto" w:fill="F7F7F7"/>
            <w:tcMar>
              <w:top w:w="90" w:type="dxa"/>
              <w:left w:w="100" w:type="dxa"/>
              <w:bottom w:w="90" w:type="dxa"/>
              <w:right w:w="100" w:type="dxa"/>
            </w:tcMar>
            <w:vAlign w:val="center"/>
          </w:tcPr>
          <w:p w14:paraId="6E91B5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4C9D01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04194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1FDE55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33FE7E8F">
        <w:trPr>
          <w:cantSplit/>
          <w:jc w:val="center"/>
        </w:trPr>
        <w:tc>
          <w:tcPr>
            <w:tcW w:w="1701" w:type="dxa"/>
            <w:tcMar>
              <w:top w:w="90" w:type="dxa"/>
              <w:left w:w="100" w:type="dxa"/>
              <w:bottom w:w="90" w:type="dxa"/>
              <w:right w:w="100" w:type="dxa"/>
            </w:tcMar>
            <w:vAlign w:val="center"/>
          </w:tcPr>
          <w:p w14:paraId="0795EC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4FFC34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8CE47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6EC6E2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6F97990C">
        <w:trPr>
          <w:cantSplit/>
          <w:jc w:val="center"/>
        </w:trPr>
        <w:tc>
          <w:tcPr>
            <w:tcW w:w="1701" w:type="dxa"/>
            <w:shd w:val="clear" w:color="auto" w:fill="F7F7F7"/>
            <w:tcMar>
              <w:top w:w="90" w:type="dxa"/>
              <w:left w:w="100" w:type="dxa"/>
              <w:bottom w:w="90" w:type="dxa"/>
              <w:right w:w="100" w:type="dxa"/>
            </w:tcMar>
            <w:vAlign w:val="center"/>
          </w:tcPr>
          <w:p w14:paraId="443BCC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1CDE6D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6B8A5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5199D8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4C8475E3">
        <w:trPr>
          <w:cantSplit/>
          <w:jc w:val="center"/>
        </w:trPr>
        <w:tc>
          <w:tcPr>
            <w:tcW w:w="1701" w:type="dxa"/>
            <w:tcMar>
              <w:top w:w="90" w:type="dxa"/>
              <w:left w:w="100" w:type="dxa"/>
              <w:bottom w:w="90" w:type="dxa"/>
              <w:right w:w="100" w:type="dxa"/>
            </w:tcMar>
            <w:vAlign w:val="center"/>
          </w:tcPr>
          <w:p w14:paraId="18860C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6870CD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ED6AE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6DB1DB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794F2072">
        <w:trPr>
          <w:cantSplit/>
          <w:jc w:val="center"/>
        </w:trPr>
        <w:tc>
          <w:tcPr>
            <w:tcW w:w="1701" w:type="dxa"/>
            <w:shd w:val="clear" w:color="auto" w:fill="F7F7F7"/>
            <w:tcMar>
              <w:top w:w="90" w:type="dxa"/>
              <w:left w:w="100" w:type="dxa"/>
              <w:bottom w:w="90" w:type="dxa"/>
              <w:right w:w="100" w:type="dxa"/>
            </w:tcMar>
            <w:vAlign w:val="center"/>
          </w:tcPr>
          <w:p w14:paraId="4EEC99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6556A6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F15FA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2283A1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4C06058B">
      <w:pPr>
        <w:spacing w:after="40"/>
      </w:pPr>
    </w:p>
    <w:p w14:paraId="691A6776">
      <w:pPr>
        <w:keepNext/>
      </w:pPr>
      <w:r>
        <w:rPr>
          <w:rFonts w:ascii="Times New Roman" w:hAnsi="Times New Roman" w:eastAsia="Songti SC" w:cs="Times New Roman"/>
          <w:b/>
          <w:color w:val="000000"/>
          <w:sz w:val="22"/>
        </w:rPr>
        <w:t>成本分摊数据实体</w:t>
      </w:r>
    </w:p>
    <w:p w14:paraId="5A1F8073">
      <w:pPr>
        <w:keepNext/>
      </w:pPr>
      <w:r>
        <w:rPr>
          <w:rFonts w:ascii="Times New Roman" w:hAnsi="Times New Roman" w:eastAsia="Songti SC" w:cs="Times New Roman"/>
          <w:b/>
          <w:color w:val="000000"/>
          <w:sz w:val="20"/>
        </w:rPr>
        <w:t>23. 生产批次</w:t>
      </w:r>
    </w:p>
    <w:p w14:paraId="32957282">
      <w:pPr>
        <w:spacing w:after="80" w:line="324" w:lineRule="auto"/>
        <w:ind w:firstLine="420"/>
        <w:jc w:val="both"/>
      </w:pPr>
      <w:r>
        <w:rPr>
          <w:rFonts w:ascii="Times New Roman" w:hAnsi="Times New Roman" w:eastAsia="Songti SC" w:cs="Times New Roman"/>
          <w:color w:val="000000"/>
          <w:sz w:val="21"/>
        </w:rPr>
        <w:t>输入输出属性：输入；权威来源或生成模块：MES、SAP；主要消费方：成本谱系与核算；更新频率：事件/日度。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B2D2A9A">
        <w:trPr>
          <w:cantSplit/>
          <w:tblHeader/>
          <w:jc w:val="center"/>
        </w:trPr>
        <w:tc>
          <w:tcPr>
            <w:tcW w:w="1587" w:type="dxa"/>
            <w:shd w:val="clear" w:color="auto" w:fill="BFBFBF"/>
            <w:tcMar>
              <w:top w:w="90" w:type="dxa"/>
              <w:left w:w="100" w:type="dxa"/>
              <w:bottom w:w="90" w:type="dxa"/>
              <w:right w:w="100" w:type="dxa"/>
            </w:tcMar>
            <w:vAlign w:val="center"/>
          </w:tcPr>
          <w:p w14:paraId="20DB94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45D9D3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5B03FB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783C3C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34BB04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410875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33BA4555">
        <w:trPr>
          <w:cantSplit/>
          <w:jc w:val="center"/>
        </w:trPr>
        <w:tc>
          <w:tcPr>
            <w:tcW w:w="1587" w:type="dxa"/>
            <w:tcMar>
              <w:top w:w="90" w:type="dxa"/>
              <w:left w:w="100" w:type="dxa"/>
              <w:bottom w:w="90" w:type="dxa"/>
              <w:right w:w="100" w:type="dxa"/>
            </w:tcMar>
            <w:vAlign w:val="center"/>
          </w:tcPr>
          <w:p w14:paraId="34F12C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生产批次编号★</w:t>
            </w:r>
          </w:p>
        </w:tc>
        <w:tc>
          <w:tcPr>
            <w:tcW w:w="1701" w:type="dxa"/>
            <w:tcMar>
              <w:top w:w="90" w:type="dxa"/>
              <w:left w:w="100" w:type="dxa"/>
              <w:bottom w:w="90" w:type="dxa"/>
              <w:right w:w="100" w:type="dxa"/>
            </w:tcMar>
            <w:vAlign w:val="center"/>
          </w:tcPr>
          <w:p w14:paraId="19F5BF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BATCH_Id</w:t>
            </w:r>
          </w:p>
        </w:tc>
        <w:tc>
          <w:tcPr>
            <w:tcW w:w="1020" w:type="dxa"/>
            <w:tcMar>
              <w:top w:w="90" w:type="dxa"/>
              <w:left w:w="100" w:type="dxa"/>
              <w:bottom w:w="90" w:type="dxa"/>
              <w:right w:w="100" w:type="dxa"/>
            </w:tcMar>
            <w:vAlign w:val="center"/>
          </w:tcPr>
          <w:p w14:paraId="0E7E9B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55BD2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6A75F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E376F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BATCH+日期+流水号</w:t>
            </w:r>
          </w:p>
        </w:tc>
      </w:tr>
      <w:tr w14:paraId="1CE57673">
        <w:trPr>
          <w:cantSplit/>
          <w:jc w:val="center"/>
        </w:trPr>
        <w:tc>
          <w:tcPr>
            <w:tcW w:w="1587" w:type="dxa"/>
            <w:shd w:val="clear" w:color="auto" w:fill="F7F7F7"/>
            <w:tcMar>
              <w:top w:w="90" w:type="dxa"/>
              <w:left w:w="100" w:type="dxa"/>
              <w:bottom w:w="90" w:type="dxa"/>
              <w:right w:w="100" w:type="dxa"/>
            </w:tcMar>
            <w:vAlign w:val="center"/>
          </w:tcPr>
          <w:p w14:paraId="648FE9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5DDC90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2923E4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662A3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52FA0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267B8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CE3A75A">
        <w:trPr>
          <w:cantSplit/>
          <w:jc w:val="center"/>
        </w:trPr>
        <w:tc>
          <w:tcPr>
            <w:tcW w:w="1587" w:type="dxa"/>
            <w:tcMar>
              <w:top w:w="90" w:type="dxa"/>
              <w:left w:w="100" w:type="dxa"/>
              <w:bottom w:w="90" w:type="dxa"/>
              <w:right w:w="100" w:type="dxa"/>
            </w:tcMar>
            <w:vAlign w:val="center"/>
          </w:tcPr>
          <w:p w14:paraId="65DDFF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生产订单编号▲</w:t>
            </w:r>
          </w:p>
        </w:tc>
        <w:tc>
          <w:tcPr>
            <w:tcW w:w="1701" w:type="dxa"/>
            <w:tcMar>
              <w:top w:w="90" w:type="dxa"/>
              <w:left w:w="100" w:type="dxa"/>
              <w:bottom w:w="90" w:type="dxa"/>
              <w:right w:w="100" w:type="dxa"/>
            </w:tcMar>
            <w:vAlign w:val="center"/>
          </w:tcPr>
          <w:p w14:paraId="706928D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Production_Order_No</w:t>
            </w:r>
          </w:p>
        </w:tc>
        <w:tc>
          <w:tcPr>
            <w:tcW w:w="1020" w:type="dxa"/>
            <w:tcMar>
              <w:top w:w="90" w:type="dxa"/>
              <w:left w:w="100" w:type="dxa"/>
              <w:bottom w:w="90" w:type="dxa"/>
              <w:right w:w="100" w:type="dxa"/>
            </w:tcMar>
            <w:vAlign w:val="center"/>
          </w:tcPr>
          <w:p w14:paraId="7DFEB6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043CD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94FA1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08EA5A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SAP/MES工单</w:t>
            </w:r>
          </w:p>
        </w:tc>
      </w:tr>
      <w:tr w14:paraId="6FCACBB2">
        <w:trPr>
          <w:cantSplit/>
          <w:jc w:val="center"/>
        </w:trPr>
        <w:tc>
          <w:tcPr>
            <w:tcW w:w="1587" w:type="dxa"/>
            <w:shd w:val="clear" w:color="auto" w:fill="F7F7F7"/>
            <w:tcMar>
              <w:top w:w="90" w:type="dxa"/>
              <w:left w:w="100" w:type="dxa"/>
              <w:bottom w:w="90" w:type="dxa"/>
              <w:right w:w="100" w:type="dxa"/>
            </w:tcMar>
            <w:vAlign w:val="center"/>
          </w:tcPr>
          <w:p w14:paraId="3EA7DE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shd w:val="clear" w:color="auto" w:fill="F7F7F7"/>
            <w:tcMar>
              <w:top w:w="90" w:type="dxa"/>
              <w:left w:w="100" w:type="dxa"/>
              <w:bottom w:w="90" w:type="dxa"/>
              <w:right w:w="100" w:type="dxa"/>
            </w:tcMar>
            <w:vAlign w:val="center"/>
          </w:tcPr>
          <w:p w14:paraId="780057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shd w:val="clear" w:color="auto" w:fill="F7F7F7"/>
            <w:tcMar>
              <w:top w:w="90" w:type="dxa"/>
              <w:left w:w="100" w:type="dxa"/>
              <w:bottom w:w="90" w:type="dxa"/>
              <w:right w:w="100" w:type="dxa"/>
            </w:tcMar>
            <w:vAlign w:val="center"/>
          </w:tcPr>
          <w:p w14:paraId="5932EF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0B798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6B30F0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89876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52BA40FE">
        <w:trPr>
          <w:cantSplit/>
          <w:jc w:val="center"/>
        </w:trPr>
        <w:tc>
          <w:tcPr>
            <w:tcW w:w="1587" w:type="dxa"/>
            <w:tcMar>
              <w:top w:w="90" w:type="dxa"/>
              <w:left w:w="100" w:type="dxa"/>
              <w:bottom w:w="90" w:type="dxa"/>
              <w:right w:w="100" w:type="dxa"/>
            </w:tcMar>
            <w:vAlign w:val="center"/>
          </w:tcPr>
          <w:p w14:paraId="617E69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批次类型</w:t>
            </w:r>
          </w:p>
        </w:tc>
        <w:tc>
          <w:tcPr>
            <w:tcW w:w="1701" w:type="dxa"/>
            <w:tcMar>
              <w:top w:w="90" w:type="dxa"/>
              <w:left w:w="100" w:type="dxa"/>
              <w:bottom w:w="90" w:type="dxa"/>
              <w:right w:w="100" w:type="dxa"/>
            </w:tcMar>
            <w:vAlign w:val="center"/>
          </w:tcPr>
          <w:p w14:paraId="111C6A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Batch_Type</w:t>
            </w:r>
          </w:p>
        </w:tc>
        <w:tc>
          <w:tcPr>
            <w:tcW w:w="1020" w:type="dxa"/>
            <w:tcMar>
              <w:top w:w="90" w:type="dxa"/>
              <w:left w:w="100" w:type="dxa"/>
              <w:bottom w:w="90" w:type="dxa"/>
              <w:right w:w="100" w:type="dxa"/>
            </w:tcMar>
            <w:vAlign w:val="center"/>
          </w:tcPr>
          <w:p w14:paraId="274B38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A7904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tcMar>
              <w:top w:w="90" w:type="dxa"/>
              <w:left w:w="100" w:type="dxa"/>
              <w:bottom w:w="90" w:type="dxa"/>
              <w:right w:w="100" w:type="dxa"/>
            </w:tcMar>
            <w:vAlign w:val="center"/>
          </w:tcPr>
          <w:p w14:paraId="10C418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9484EE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外部来源/物流/连续窗口/设备周期/工单活动/实体罐/库存/发运</w:t>
            </w:r>
          </w:p>
        </w:tc>
      </w:tr>
      <w:tr w14:paraId="73E9C3F6">
        <w:trPr>
          <w:cantSplit/>
          <w:jc w:val="center"/>
        </w:trPr>
        <w:tc>
          <w:tcPr>
            <w:tcW w:w="1587" w:type="dxa"/>
            <w:shd w:val="clear" w:color="auto" w:fill="F7F7F7"/>
            <w:tcMar>
              <w:top w:w="90" w:type="dxa"/>
              <w:left w:w="100" w:type="dxa"/>
              <w:bottom w:w="90" w:type="dxa"/>
              <w:right w:w="100" w:type="dxa"/>
            </w:tcMar>
            <w:vAlign w:val="center"/>
          </w:tcPr>
          <w:p w14:paraId="1903A6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工艺路线版本</w:t>
            </w:r>
          </w:p>
        </w:tc>
        <w:tc>
          <w:tcPr>
            <w:tcW w:w="1701" w:type="dxa"/>
            <w:shd w:val="clear" w:color="auto" w:fill="F7F7F7"/>
            <w:tcMar>
              <w:top w:w="90" w:type="dxa"/>
              <w:left w:w="100" w:type="dxa"/>
              <w:bottom w:w="90" w:type="dxa"/>
              <w:right w:w="100" w:type="dxa"/>
            </w:tcMar>
            <w:vAlign w:val="center"/>
          </w:tcPr>
          <w:p w14:paraId="53CEC3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Route_Version</w:t>
            </w:r>
          </w:p>
        </w:tc>
        <w:tc>
          <w:tcPr>
            <w:tcW w:w="1020" w:type="dxa"/>
            <w:shd w:val="clear" w:color="auto" w:fill="F7F7F7"/>
            <w:tcMar>
              <w:top w:w="90" w:type="dxa"/>
              <w:left w:w="100" w:type="dxa"/>
              <w:bottom w:w="90" w:type="dxa"/>
              <w:right w:w="100" w:type="dxa"/>
            </w:tcMar>
            <w:vAlign w:val="center"/>
          </w:tcPr>
          <w:p w14:paraId="1EE688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7FC22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6D53D6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13341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事件时点有效版本</w:t>
            </w:r>
          </w:p>
        </w:tc>
      </w:tr>
      <w:tr w14:paraId="5FDEEEA0">
        <w:trPr>
          <w:cantSplit/>
          <w:jc w:val="center"/>
        </w:trPr>
        <w:tc>
          <w:tcPr>
            <w:tcW w:w="1587" w:type="dxa"/>
            <w:tcMar>
              <w:top w:w="90" w:type="dxa"/>
              <w:left w:w="100" w:type="dxa"/>
              <w:bottom w:w="90" w:type="dxa"/>
              <w:right w:w="100" w:type="dxa"/>
            </w:tcMar>
            <w:vAlign w:val="center"/>
          </w:tcPr>
          <w:p w14:paraId="166B0C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设备编码▲</w:t>
            </w:r>
          </w:p>
        </w:tc>
        <w:tc>
          <w:tcPr>
            <w:tcW w:w="1701" w:type="dxa"/>
            <w:tcMar>
              <w:top w:w="90" w:type="dxa"/>
              <w:left w:w="100" w:type="dxa"/>
              <w:bottom w:w="90" w:type="dxa"/>
              <w:right w:w="100" w:type="dxa"/>
            </w:tcMar>
            <w:vAlign w:val="center"/>
          </w:tcPr>
          <w:p w14:paraId="2335AD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Equipment_Code</w:t>
            </w:r>
          </w:p>
        </w:tc>
        <w:tc>
          <w:tcPr>
            <w:tcW w:w="1020" w:type="dxa"/>
            <w:tcMar>
              <w:top w:w="90" w:type="dxa"/>
              <w:left w:w="100" w:type="dxa"/>
              <w:bottom w:w="90" w:type="dxa"/>
              <w:right w:w="100" w:type="dxa"/>
            </w:tcMar>
            <w:vAlign w:val="center"/>
          </w:tcPr>
          <w:p w14:paraId="1FFC5C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81052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07EDE2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15C85A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生产设备/储罐</w:t>
            </w:r>
          </w:p>
        </w:tc>
      </w:tr>
      <w:tr w14:paraId="44822591">
        <w:trPr>
          <w:cantSplit/>
          <w:jc w:val="center"/>
        </w:trPr>
        <w:tc>
          <w:tcPr>
            <w:tcW w:w="1587" w:type="dxa"/>
            <w:shd w:val="clear" w:color="auto" w:fill="F7F7F7"/>
            <w:tcMar>
              <w:top w:w="90" w:type="dxa"/>
              <w:left w:w="100" w:type="dxa"/>
              <w:bottom w:w="90" w:type="dxa"/>
              <w:right w:w="100" w:type="dxa"/>
            </w:tcMar>
            <w:vAlign w:val="center"/>
          </w:tcPr>
          <w:p w14:paraId="654BD6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批次开始时间</w:t>
            </w:r>
          </w:p>
        </w:tc>
        <w:tc>
          <w:tcPr>
            <w:tcW w:w="1701" w:type="dxa"/>
            <w:shd w:val="clear" w:color="auto" w:fill="F7F7F7"/>
            <w:tcMar>
              <w:top w:w="90" w:type="dxa"/>
              <w:left w:w="100" w:type="dxa"/>
              <w:bottom w:w="90" w:type="dxa"/>
              <w:right w:w="100" w:type="dxa"/>
            </w:tcMar>
            <w:vAlign w:val="center"/>
          </w:tcPr>
          <w:p w14:paraId="48FA43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Batch_Start_Time</w:t>
            </w:r>
          </w:p>
        </w:tc>
        <w:tc>
          <w:tcPr>
            <w:tcW w:w="1020" w:type="dxa"/>
            <w:shd w:val="clear" w:color="auto" w:fill="F7F7F7"/>
            <w:tcMar>
              <w:top w:w="90" w:type="dxa"/>
              <w:left w:w="100" w:type="dxa"/>
              <w:bottom w:w="90" w:type="dxa"/>
              <w:right w:w="100" w:type="dxa"/>
            </w:tcMar>
            <w:vAlign w:val="center"/>
          </w:tcPr>
          <w:p w14:paraId="3CC839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6928F4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E6D04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E8ED1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4CA1E091">
        <w:trPr>
          <w:cantSplit/>
          <w:jc w:val="center"/>
        </w:trPr>
        <w:tc>
          <w:tcPr>
            <w:tcW w:w="1587" w:type="dxa"/>
            <w:tcMar>
              <w:top w:w="90" w:type="dxa"/>
              <w:left w:w="100" w:type="dxa"/>
              <w:bottom w:w="90" w:type="dxa"/>
              <w:right w:w="100" w:type="dxa"/>
            </w:tcMar>
            <w:vAlign w:val="center"/>
          </w:tcPr>
          <w:p w14:paraId="79DB74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批次结束时间</w:t>
            </w:r>
          </w:p>
        </w:tc>
        <w:tc>
          <w:tcPr>
            <w:tcW w:w="1701" w:type="dxa"/>
            <w:tcMar>
              <w:top w:w="90" w:type="dxa"/>
              <w:left w:w="100" w:type="dxa"/>
              <w:bottom w:w="90" w:type="dxa"/>
              <w:right w:w="100" w:type="dxa"/>
            </w:tcMar>
            <w:vAlign w:val="center"/>
          </w:tcPr>
          <w:p w14:paraId="2C59AA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Batch_End_Time</w:t>
            </w:r>
          </w:p>
        </w:tc>
        <w:tc>
          <w:tcPr>
            <w:tcW w:w="1020" w:type="dxa"/>
            <w:tcMar>
              <w:top w:w="90" w:type="dxa"/>
              <w:left w:w="100" w:type="dxa"/>
              <w:bottom w:w="90" w:type="dxa"/>
              <w:right w:w="100" w:type="dxa"/>
            </w:tcMar>
            <w:vAlign w:val="center"/>
          </w:tcPr>
          <w:p w14:paraId="0CFB87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6FD91D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5866D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6460E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不早于开始时间</w:t>
            </w:r>
          </w:p>
        </w:tc>
      </w:tr>
      <w:tr w14:paraId="738D062C">
        <w:trPr>
          <w:cantSplit/>
          <w:jc w:val="center"/>
        </w:trPr>
        <w:tc>
          <w:tcPr>
            <w:tcW w:w="1587" w:type="dxa"/>
            <w:shd w:val="clear" w:color="auto" w:fill="F7F7F7"/>
            <w:tcMar>
              <w:top w:w="90" w:type="dxa"/>
              <w:left w:w="100" w:type="dxa"/>
              <w:bottom w:w="90" w:type="dxa"/>
              <w:right w:w="100" w:type="dxa"/>
            </w:tcMar>
            <w:vAlign w:val="center"/>
          </w:tcPr>
          <w:p w14:paraId="55712D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投入数量</w:t>
            </w:r>
          </w:p>
        </w:tc>
        <w:tc>
          <w:tcPr>
            <w:tcW w:w="1701" w:type="dxa"/>
            <w:shd w:val="clear" w:color="auto" w:fill="F7F7F7"/>
            <w:tcMar>
              <w:top w:w="90" w:type="dxa"/>
              <w:left w:w="100" w:type="dxa"/>
              <w:bottom w:w="90" w:type="dxa"/>
              <w:right w:w="100" w:type="dxa"/>
            </w:tcMar>
            <w:vAlign w:val="center"/>
          </w:tcPr>
          <w:p w14:paraId="03137D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Input_Qty</w:t>
            </w:r>
          </w:p>
        </w:tc>
        <w:tc>
          <w:tcPr>
            <w:tcW w:w="1020" w:type="dxa"/>
            <w:shd w:val="clear" w:color="auto" w:fill="F7F7F7"/>
            <w:tcMar>
              <w:top w:w="90" w:type="dxa"/>
              <w:left w:w="100" w:type="dxa"/>
              <w:bottom w:w="90" w:type="dxa"/>
              <w:right w:w="100" w:type="dxa"/>
            </w:tcMar>
            <w:vAlign w:val="center"/>
          </w:tcPr>
          <w:p w14:paraId="1BA272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36EBE4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shd w:val="clear" w:color="auto" w:fill="F7F7F7"/>
            <w:tcMar>
              <w:top w:w="90" w:type="dxa"/>
              <w:left w:w="100" w:type="dxa"/>
              <w:bottom w:w="90" w:type="dxa"/>
              <w:right w:w="100" w:type="dxa"/>
            </w:tcMar>
            <w:vAlign w:val="center"/>
          </w:tcPr>
          <w:p w14:paraId="2E61A6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5D212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基本计量单位</w:t>
            </w:r>
          </w:p>
        </w:tc>
      </w:tr>
      <w:tr w14:paraId="5FDDC9B8">
        <w:trPr>
          <w:cantSplit/>
          <w:jc w:val="center"/>
        </w:trPr>
        <w:tc>
          <w:tcPr>
            <w:tcW w:w="1587" w:type="dxa"/>
            <w:tcMar>
              <w:top w:w="90" w:type="dxa"/>
              <w:left w:w="100" w:type="dxa"/>
              <w:bottom w:w="90" w:type="dxa"/>
              <w:right w:w="100" w:type="dxa"/>
            </w:tcMar>
            <w:vAlign w:val="center"/>
          </w:tcPr>
          <w:p w14:paraId="3B1A5F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产出数量</w:t>
            </w:r>
          </w:p>
        </w:tc>
        <w:tc>
          <w:tcPr>
            <w:tcW w:w="1701" w:type="dxa"/>
            <w:tcMar>
              <w:top w:w="90" w:type="dxa"/>
              <w:left w:w="100" w:type="dxa"/>
              <w:bottom w:w="90" w:type="dxa"/>
              <w:right w:w="100" w:type="dxa"/>
            </w:tcMar>
            <w:vAlign w:val="center"/>
          </w:tcPr>
          <w:p w14:paraId="6C1519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Output_Qty</w:t>
            </w:r>
          </w:p>
        </w:tc>
        <w:tc>
          <w:tcPr>
            <w:tcW w:w="1020" w:type="dxa"/>
            <w:tcMar>
              <w:top w:w="90" w:type="dxa"/>
              <w:left w:w="100" w:type="dxa"/>
              <w:bottom w:w="90" w:type="dxa"/>
              <w:right w:w="100" w:type="dxa"/>
            </w:tcMar>
            <w:vAlign w:val="center"/>
          </w:tcPr>
          <w:p w14:paraId="15C236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7F4182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tcMar>
              <w:top w:w="90" w:type="dxa"/>
              <w:left w:w="100" w:type="dxa"/>
              <w:bottom w:w="90" w:type="dxa"/>
              <w:right w:w="100" w:type="dxa"/>
            </w:tcMar>
            <w:vAlign w:val="center"/>
          </w:tcPr>
          <w:p w14:paraId="43EEF9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398B3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基本计量单位</w:t>
            </w:r>
          </w:p>
        </w:tc>
      </w:tr>
      <w:tr w14:paraId="7EAB8D74">
        <w:trPr>
          <w:cantSplit/>
          <w:jc w:val="center"/>
        </w:trPr>
        <w:tc>
          <w:tcPr>
            <w:tcW w:w="1587" w:type="dxa"/>
            <w:shd w:val="clear" w:color="auto" w:fill="F7F7F7"/>
            <w:tcMar>
              <w:top w:w="90" w:type="dxa"/>
              <w:left w:w="100" w:type="dxa"/>
              <w:bottom w:w="90" w:type="dxa"/>
              <w:right w:w="100" w:type="dxa"/>
            </w:tcMar>
            <w:vAlign w:val="center"/>
          </w:tcPr>
          <w:p w14:paraId="7E1856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合格数量</w:t>
            </w:r>
          </w:p>
        </w:tc>
        <w:tc>
          <w:tcPr>
            <w:tcW w:w="1701" w:type="dxa"/>
            <w:shd w:val="clear" w:color="auto" w:fill="F7F7F7"/>
            <w:tcMar>
              <w:top w:w="90" w:type="dxa"/>
              <w:left w:w="100" w:type="dxa"/>
              <w:bottom w:w="90" w:type="dxa"/>
              <w:right w:w="100" w:type="dxa"/>
            </w:tcMar>
            <w:vAlign w:val="center"/>
          </w:tcPr>
          <w:p w14:paraId="5B773F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Qualified_Qty</w:t>
            </w:r>
          </w:p>
        </w:tc>
        <w:tc>
          <w:tcPr>
            <w:tcW w:w="1020" w:type="dxa"/>
            <w:shd w:val="clear" w:color="auto" w:fill="F7F7F7"/>
            <w:tcMar>
              <w:top w:w="90" w:type="dxa"/>
              <w:left w:w="100" w:type="dxa"/>
              <w:bottom w:w="90" w:type="dxa"/>
              <w:right w:w="100" w:type="dxa"/>
            </w:tcMar>
            <w:vAlign w:val="center"/>
          </w:tcPr>
          <w:p w14:paraId="74F263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C541A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shd w:val="clear" w:color="auto" w:fill="F7F7F7"/>
            <w:tcMar>
              <w:top w:w="90" w:type="dxa"/>
              <w:left w:w="100" w:type="dxa"/>
              <w:bottom w:w="90" w:type="dxa"/>
              <w:right w:w="100" w:type="dxa"/>
            </w:tcMar>
            <w:vAlign w:val="center"/>
          </w:tcPr>
          <w:p w14:paraId="1D7CB3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04247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463E92FE">
        <w:trPr>
          <w:cantSplit/>
          <w:jc w:val="center"/>
        </w:trPr>
        <w:tc>
          <w:tcPr>
            <w:tcW w:w="1587" w:type="dxa"/>
            <w:tcMar>
              <w:top w:w="90" w:type="dxa"/>
              <w:left w:w="100" w:type="dxa"/>
              <w:bottom w:w="90" w:type="dxa"/>
              <w:right w:w="100" w:type="dxa"/>
            </w:tcMar>
            <w:vAlign w:val="center"/>
          </w:tcPr>
          <w:p w14:paraId="5C3E52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边界可信度</w:t>
            </w:r>
          </w:p>
        </w:tc>
        <w:tc>
          <w:tcPr>
            <w:tcW w:w="1701" w:type="dxa"/>
            <w:tcMar>
              <w:top w:w="90" w:type="dxa"/>
              <w:left w:w="100" w:type="dxa"/>
              <w:bottom w:w="90" w:type="dxa"/>
              <w:right w:w="100" w:type="dxa"/>
            </w:tcMar>
            <w:vAlign w:val="center"/>
          </w:tcPr>
          <w:p w14:paraId="48F8339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Boundary_Confidence</w:t>
            </w:r>
          </w:p>
        </w:tc>
        <w:tc>
          <w:tcPr>
            <w:tcW w:w="1020" w:type="dxa"/>
            <w:tcMar>
              <w:top w:w="90" w:type="dxa"/>
              <w:left w:w="100" w:type="dxa"/>
              <w:bottom w:w="90" w:type="dxa"/>
              <w:right w:w="100" w:type="dxa"/>
            </w:tcMar>
            <w:vAlign w:val="center"/>
          </w:tcPr>
          <w:p w14:paraId="1A22E7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AD178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tcMar>
              <w:top w:w="90" w:type="dxa"/>
              <w:left w:w="100" w:type="dxa"/>
              <w:bottom w:w="90" w:type="dxa"/>
              <w:right w:w="100" w:type="dxa"/>
            </w:tcMar>
            <w:vAlign w:val="center"/>
          </w:tcPr>
          <w:p w14:paraId="714E6E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2182D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0AE38777">
        <w:trPr>
          <w:cantSplit/>
          <w:jc w:val="center"/>
        </w:trPr>
        <w:tc>
          <w:tcPr>
            <w:tcW w:w="1587" w:type="dxa"/>
            <w:shd w:val="clear" w:color="auto" w:fill="F7F7F7"/>
            <w:tcMar>
              <w:top w:w="90" w:type="dxa"/>
              <w:left w:w="100" w:type="dxa"/>
              <w:bottom w:w="90" w:type="dxa"/>
              <w:right w:w="100" w:type="dxa"/>
            </w:tcMar>
            <w:vAlign w:val="center"/>
          </w:tcPr>
          <w:p w14:paraId="2DC781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异常事实说明</w:t>
            </w:r>
          </w:p>
        </w:tc>
        <w:tc>
          <w:tcPr>
            <w:tcW w:w="1701" w:type="dxa"/>
            <w:shd w:val="clear" w:color="auto" w:fill="F7F7F7"/>
            <w:tcMar>
              <w:top w:w="90" w:type="dxa"/>
              <w:left w:w="100" w:type="dxa"/>
              <w:bottom w:w="90" w:type="dxa"/>
              <w:right w:w="100" w:type="dxa"/>
            </w:tcMar>
            <w:vAlign w:val="center"/>
          </w:tcPr>
          <w:p w14:paraId="21778F0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Exception_Fact_Comment</w:t>
            </w:r>
          </w:p>
        </w:tc>
        <w:tc>
          <w:tcPr>
            <w:tcW w:w="1020" w:type="dxa"/>
            <w:shd w:val="clear" w:color="auto" w:fill="F7F7F7"/>
            <w:tcMar>
              <w:top w:w="90" w:type="dxa"/>
              <w:left w:w="100" w:type="dxa"/>
              <w:bottom w:w="90" w:type="dxa"/>
              <w:right w:w="100" w:type="dxa"/>
            </w:tcMar>
            <w:vAlign w:val="center"/>
          </w:tcPr>
          <w:p w14:paraId="62E853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2EFBA9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69C887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7237E9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停机/旁路/清洗/切换/罐底/返工</w:t>
            </w:r>
          </w:p>
        </w:tc>
      </w:tr>
      <w:tr w14:paraId="3A788C50">
        <w:trPr>
          <w:cantSplit/>
          <w:jc w:val="center"/>
        </w:trPr>
        <w:tc>
          <w:tcPr>
            <w:tcW w:w="1587" w:type="dxa"/>
            <w:tcMar>
              <w:top w:w="90" w:type="dxa"/>
              <w:left w:w="100" w:type="dxa"/>
              <w:bottom w:w="90" w:type="dxa"/>
              <w:right w:w="100" w:type="dxa"/>
            </w:tcMar>
            <w:vAlign w:val="center"/>
          </w:tcPr>
          <w:p w14:paraId="45E3A1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38C6DF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7D414D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9DE51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5D5E0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34950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20E8EB18">
        <w:trPr>
          <w:cantSplit/>
          <w:jc w:val="center"/>
        </w:trPr>
        <w:tc>
          <w:tcPr>
            <w:tcW w:w="1587" w:type="dxa"/>
            <w:shd w:val="clear" w:color="auto" w:fill="F7F7F7"/>
            <w:tcMar>
              <w:top w:w="90" w:type="dxa"/>
              <w:left w:w="100" w:type="dxa"/>
              <w:bottom w:w="90" w:type="dxa"/>
              <w:right w:w="100" w:type="dxa"/>
            </w:tcMar>
            <w:vAlign w:val="center"/>
          </w:tcPr>
          <w:p w14:paraId="63903F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3A690B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1F4DA4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1B17B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5D38EF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07753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4F625841">
        <w:trPr>
          <w:cantSplit/>
          <w:jc w:val="center"/>
        </w:trPr>
        <w:tc>
          <w:tcPr>
            <w:tcW w:w="1587" w:type="dxa"/>
            <w:tcMar>
              <w:top w:w="90" w:type="dxa"/>
              <w:left w:w="100" w:type="dxa"/>
              <w:bottom w:w="90" w:type="dxa"/>
              <w:right w:w="100" w:type="dxa"/>
            </w:tcMar>
            <w:vAlign w:val="center"/>
          </w:tcPr>
          <w:p w14:paraId="643029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065E99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77CF54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D886B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021BD9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D13DF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0523DFD7">
        <w:trPr>
          <w:cantSplit/>
          <w:jc w:val="center"/>
        </w:trPr>
        <w:tc>
          <w:tcPr>
            <w:tcW w:w="1587" w:type="dxa"/>
            <w:shd w:val="clear" w:color="auto" w:fill="F7F7F7"/>
            <w:tcMar>
              <w:top w:w="90" w:type="dxa"/>
              <w:left w:w="100" w:type="dxa"/>
              <w:bottom w:w="90" w:type="dxa"/>
              <w:right w:w="100" w:type="dxa"/>
            </w:tcMar>
            <w:vAlign w:val="center"/>
          </w:tcPr>
          <w:p w14:paraId="3DB1FD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59105E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5F988E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12D60B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C7255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E9CCA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6DB138B0">
        <w:trPr>
          <w:cantSplit/>
          <w:jc w:val="center"/>
        </w:trPr>
        <w:tc>
          <w:tcPr>
            <w:tcW w:w="1587" w:type="dxa"/>
            <w:tcMar>
              <w:top w:w="90" w:type="dxa"/>
              <w:left w:w="100" w:type="dxa"/>
              <w:bottom w:w="90" w:type="dxa"/>
              <w:right w:w="100" w:type="dxa"/>
            </w:tcMar>
            <w:vAlign w:val="center"/>
          </w:tcPr>
          <w:p w14:paraId="39B5C1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408B29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76EBAF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5A2557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6E9455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3EC23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6FE4B422">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0A6EC9A">
        <w:trPr>
          <w:cantSplit/>
          <w:tblHeader/>
          <w:jc w:val="center"/>
        </w:trPr>
        <w:tc>
          <w:tcPr>
            <w:tcW w:w="1701" w:type="dxa"/>
            <w:shd w:val="clear" w:color="auto" w:fill="BFBFBF"/>
            <w:tcMar>
              <w:top w:w="90" w:type="dxa"/>
              <w:left w:w="100" w:type="dxa"/>
              <w:bottom w:w="90" w:type="dxa"/>
              <w:right w:w="100" w:type="dxa"/>
            </w:tcMar>
            <w:vAlign w:val="center"/>
          </w:tcPr>
          <w:p w14:paraId="1E63A4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76E104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6D27F0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7C28F4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4B1E44CD">
        <w:trPr>
          <w:cantSplit/>
          <w:jc w:val="center"/>
        </w:trPr>
        <w:tc>
          <w:tcPr>
            <w:tcW w:w="1701" w:type="dxa"/>
            <w:tcMar>
              <w:top w:w="90" w:type="dxa"/>
              <w:left w:w="100" w:type="dxa"/>
              <w:bottom w:w="90" w:type="dxa"/>
              <w:right w:w="100" w:type="dxa"/>
            </w:tcMar>
            <w:vAlign w:val="center"/>
          </w:tcPr>
          <w:p w14:paraId="344ECB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生产批次编号★</w:t>
            </w:r>
          </w:p>
        </w:tc>
        <w:tc>
          <w:tcPr>
            <w:tcW w:w="1701" w:type="dxa"/>
            <w:tcMar>
              <w:top w:w="90" w:type="dxa"/>
              <w:left w:w="100" w:type="dxa"/>
              <w:bottom w:w="90" w:type="dxa"/>
              <w:right w:w="100" w:type="dxa"/>
            </w:tcMar>
            <w:vAlign w:val="center"/>
          </w:tcPr>
          <w:p w14:paraId="657CC1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E72A2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FF9F3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73C1DC6B">
        <w:trPr>
          <w:cantSplit/>
          <w:jc w:val="center"/>
        </w:trPr>
        <w:tc>
          <w:tcPr>
            <w:tcW w:w="1701" w:type="dxa"/>
            <w:shd w:val="clear" w:color="auto" w:fill="F7F7F7"/>
            <w:tcMar>
              <w:top w:w="90" w:type="dxa"/>
              <w:left w:w="100" w:type="dxa"/>
              <w:bottom w:w="90" w:type="dxa"/>
              <w:right w:w="100" w:type="dxa"/>
            </w:tcMar>
            <w:vAlign w:val="center"/>
          </w:tcPr>
          <w:p w14:paraId="4476DB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3F57D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199ACA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1B9E12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1AD5653">
        <w:trPr>
          <w:cantSplit/>
          <w:jc w:val="center"/>
        </w:trPr>
        <w:tc>
          <w:tcPr>
            <w:tcW w:w="1701" w:type="dxa"/>
            <w:tcMar>
              <w:top w:w="90" w:type="dxa"/>
              <w:left w:w="100" w:type="dxa"/>
              <w:bottom w:w="90" w:type="dxa"/>
              <w:right w:w="100" w:type="dxa"/>
            </w:tcMar>
            <w:vAlign w:val="center"/>
          </w:tcPr>
          <w:p w14:paraId="13D487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生产订单编号▲</w:t>
            </w:r>
          </w:p>
        </w:tc>
        <w:tc>
          <w:tcPr>
            <w:tcW w:w="1701" w:type="dxa"/>
            <w:tcMar>
              <w:top w:w="90" w:type="dxa"/>
              <w:left w:w="100" w:type="dxa"/>
              <w:bottom w:w="90" w:type="dxa"/>
              <w:right w:w="100" w:type="dxa"/>
            </w:tcMar>
            <w:vAlign w:val="center"/>
          </w:tcPr>
          <w:p w14:paraId="76426A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SAP/MES</w:t>
            </w:r>
          </w:p>
        </w:tc>
        <w:tc>
          <w:tcPr>
            <w:tcW w:w="1701" w:type="dxa"/>
            <w:tcMar>
              <w:top w:w="90" w:type="dxa"/>
              <w:left w:w="100" w:type="dxa"/>
              <w:bottom w:w="90" w:type="dxa"/>
              <w:right w:w="100" w:type="dxa"/>
            </w:tcMar>
            <w:vAlign w:val="center"/>
          </w:tcPr>
          <w:p w14:paraId="58F1A2C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建议：Production_Order_No</w:t>
            </w:r>
          </w:p>
        </w:tc>
        <w:tc>
          <w:tcPr>
            <w:tcW w:w="2948" w:type="dxa"/>
            <w:tcMar>
              <w:top w:w="90" w:type="dxa"/>
              <w:left w:w="100" w:type="dxa"/>
              <w:bottom w:w="90" w:type="dxa"/>
              <w:right w:w="100" w:type="dxa"/>
            </w:tcMar>
            <w:vAlign w:val="center"/>
          </w:tcPr>
          <w:p w14:paraId="1EB997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关联有效生产订单</w:t>
            </w:r>
          </w:p>
        </w:tc>
      </w:tr>
      <w:tr w14:paraId="4060C232">
        <w:trPr>
          <w:cantSplit/>
          <w:jc w:val="center"/>
        </w:trPr>
        <w:tc>
          <w:tcPr>
            <w:tcW w:w="1701" w:type="dxa"/>
            <w:shd w:val="clear" w:color="auto" w:fill="F7F7F7"/>
            <w:tcMar>
              <w:top w:w="90" w:type="dxa"/>
              <w:left w:w="100" w:type="dxa"/>
              <w:bottom w:w="90" w:type="dxa"/>
              <w:right w:w="100" w:type="dxa"/>
            </w:tcMar>
            <w:vAlign w:val="center"/>
          </w:tcPr>
          <w:p w14:paraId="4D9A59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shd w:val="clear" w:color="auto" w:fill="F7F7F7"/>
            <w:tcMar>
              <w:top w:w="90" w:type="dxa"/>
              <w:left w:w="100" w:type="dxa"/>
              <w:bottom w:w="90" w:type="dxa"/>
              <w:right w:w="100" w:type="dxa"/>
            </w:tcMar>
            <w:vAlign w:val="center"/>
          </w:tcPr>
          <w:p w14:paraId="61E92D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10BD78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shd w:val="clear" w:color="auto" w:fill="F7F7F7"/>
            <w:tcMar>
              <w:top w:w="90" w:type="dxa"/>
              <w:left w:w="100" w:type="dxa"/>
              <w:bottom w:w="90" w:type="dxa"/>
              <w:right w:w="100" w:type="dxa"/>
            </w:tcMar>
            <w:vAlign w:val="center"/>
          </w:tcPr>
          <w:p w14:paraId="431610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39992FEE">
        <w:trPr>
          <w:cantSplit/>
          <w:jc w:val="center"/>
        </w:trPr>
        <w:tc>
          <w:tcPr>
            <w:tcW w:w="1701" w:type="dxa"/>
            <w:tcMar>
              <w:top w:w="90" w:type="dxa"/>
              <w:left w:w="100" w:type="dxa"/>
              <w:bottom w:w="90" w:type="dxa"/>
              <w:right w:w="100" w:type="dxa"/>
            </w:tcMar>
            <w:vAlign w:val="center"/>
          </w:tcPr>
          <w:p w14:paraId="34C0D8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批次类型</w:t>
            </w:r>
          </w:p>
        </w:tc>
        <w:tc>
          <w:tcPr>
            <w:tcW w:w="1701" w:type="dxa"/>
            <w:tcMar>
              <w:top w:w="90" w:type="dxa"/>
              <w:left w:w="100" w:type="dxa"/>
              <w:bottom w:w="90" w:type="dxa"/>
              <w:right w:w="100" w:type="dxa"/>
            </w:tcMar>
            <w:vAlign w:val="center"/>
          </w:tcPr>
          <w:p w14:paraId="600FC3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A161C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规则识别</w:t>
            </w:r>
          </w:p>
        </w:tc>
        <w:tc>
          <w:tcPr>
            <w:tcW w:w="2948" w:type="dxa"/>
            <w:tcMar>
              <w:top w:w="90" w:type="dxa"/>
              <w:left w:w="100" w:type="dxa"/>
              <w:bottom w:w="90" w:type="dxa"/>
              <w:right w:w="100" w:type="dxa"/>
            </w:tcMar>
            <w:vAlign w:val="center"/>
          </w:tcPr>
          <w:p w14:paraId="4F5E56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按路线节点和批次规则分类</w:t>
            </w:r>
          </w:p>
        </w:tc>
      </w:tr>
      <w:tr w14:paraId="59A2A96B">
        <w:trPr>
          <w:cantSplit/>
          <w:jc w:val="center"/>
        </w:trPr>
        <w:tc>
          <w:tcPr>
            <w:tcW w:w="1701" w:type="dxa"/>
            <w:shd w:val="clear" w:color="auto" w:fill="F7F7F7"/>
            <w:tcMar>
              <w:top w:w="90" w:type="dxa"/>
              <w:left w:w="100" w:type="dxa"/>
              <w:bottom w:w="90" w:type="dxa"/>
              <w:right w:w="100" w:type="dxa"/>
            </w:tcMar>
            <w:vAlign w:val="center"/>
          </w:tcPr>
          <w:p w14:paraId="5A604B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工艺路线版本</w:t>
            </w:r>
          </w:p>
        </w:tc>
        <w:tc>
          <w:tcPr>
            <w:tcW w:w="1701" w:type="dxa"/>
            <w:shd w:val="clear" w:color="auto" w:fill="F7F7F7"/>
            <w:tcMar>
              <w:top w:w="90" w:type="dxa"/>
              <w:left w:w="100" w:type="dxa"/>
              <w:bottom w:w="90" w:type="dxa"/>
              <w:right w:w="100" w:type="dxa"/>
            </w:tcMar>
            <w:vAlign w:val="center"/>
          </w:tcPr>
          <w:p w14:paraId="639066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MES/SCOS</w:t>
            </w:r>
          </w:p>
        </w:tc>
        <w:tc>
          <w:tcPr>
            <w:tcW w:w="1701" w:type="dxa"/>
            <w:shd w:val="clear" w:color="auto" w:fill="F7F7F7"/>
            <w:tcMar>
              <w:top w:w="90" w:type="dxa"/>
              <w:left w:w="100" w:type="dxa"/>
              <w:bottom w:w="90" w:type="dxa"/>
              <w:right w:w="100" w:type="dxa"/>
            </w:tcMar>
            <w:vAlign w:val="center"/>
          </w:tcPr>
          <w:p w14:paraId="0C580F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建议：Route_Version</w:t>
            </w:r>
          </w:p>
        </w:tc>
        <w:tc>
          <w:tcPr>
            <w:tcW w:w="2948" w:type="dxa"/>
            <w:shd w:val="clear" w:color="auto" w:fill="F7F7F7"/>
            <w:tcMar>
              <w:top w:w="90" w:type="dxa"/>
              <w:left w:w="100" w:type="dxa"/>
              <w:bottom w:w="90" w:type="dxa"/>
              <w:right w:w="100" w:type="dxa"/>
            </w:tcMar>
            <w:vAlign w:val="center"/>
          </w:tcPr>
          <w:p w14:paraId="5C4D7B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按批次起始时间匹配有效路线</w:t>
            </w:r>
          </w:p>
        </w:tc>
      </w:tr>
      <w:tr w14:paraId="601708B8">
        <w:trPr>
          <w:cantSplit/>
          <w:jc w:val="center"/>
        </w:trPr>
        <w:tc>
          <w:tcPr>
            <w:tcW w:w="1701" w:type="dxa"/>
            <w:tcMar>
              <w:top w:w="90" w:type="dxa"/>
              <w:left w:w="100" w:type="dxa"/>
              <w:bottom w:w="90" w:type="dxa"/>
              <w:right w:w="100" w:type="dxa"/>
            </w:tcMar>
            <w:vAlign w:val="center"/>
          </w:tcPr>
          <w:p w14:paraId="719345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设备编码▲</w:t>
            </w:r>
          </w:p>
        </w:tc>
        <w:tc>
          <w:tcPr>
            <w:tcW w:w="1701" w:type="dxa"/>
            <w:tcMar>
              <w:top w:w="90" w:type="dxa"/>
              <w:left w:w="100" w:type="dxa"/>
              <w:bottom w:w="90" w:type="dxa"/>
              <w:right w:w="100" w:type="dxa"/>
            </w:tcMar>
            <w:vAlign w:val="center"/>
          </w:tcPr>
          <w:p w14:paraId="1F5995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w:t>
            </w:r>
          </w:p>
        </w:tc>
        <w:tc>
          <w:tcPr>
            <w:tcW w:w="1701" w:type="dxa"/>
            <w:tcMar>
              <w:top w:w="90" w:type="dxa"/>
              <w:left w:w="100" w:type="dxa"/>
              <w:bottom w:w="90" w:type="dxa"/>
              <w:right w:w="100" w:type="dxa"/>
            </w:tcMar>
            <w:vAlign w:val="center"/>
          </w:tcPr>
          <w:p w14:paraId="18D54F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建议：Equipment_Code</w:t>
            </w:r>
          </w:p>
        </w:tc>
        <w:tc>
          <w:tcPr>
            <w:tcW w:w="2948" w:type="dxa"/>
            <w:tcMar>
              <w:top w:w="90" w:type="dxa"/>
              <w:left w:w="100" w:type="dxa"/>
              <w:bottom w:w="90" w:type="dxa"/>
              <w:right w:w="100" w:type="dxa"/>
            </w:tcMar>
            <w:vAlign w:val="center"/>
          </w:tcPr>
          <w:p w14:paraId="20E02E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按执行记录直接映射</w:t>
            </w:r>
          </w:p>
        </w:tc>
      </w:tr>
      <w:tr w14:paraId="7105C3C1">
        <w:trPr>
          <w:cantSplit/>
          <w:jc w:val="center"/>
        </w:trPr>
        <w:tc>
          <w:tcPr>
            <w:tcW w:w="1701" w:type="dxa"/>
            <w:shd w:val="clear" w:color="auto" w:fill="F7F7F7"/>
            <w:tcMar>
              <w:top w:w="90" w:type="dxa"/>
              <w:left w:w="100" w:type="dxa"/>
              <w:bottom w:w="90" w:type="dxa"/>
              <w:right w:w="100" w:type="dxa"/>
            </w:tcMar>
            <w:vAlign w:val="center"/>
          </w:tcPr>
          <w:p w14:paraId="21E6C7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批次开始时间</w:t>
            </w:r>
          </w:p>
        </w:tc>
        <w:tc>
          <w:tcPr>
            <w:tcW w:w="1701" w:type="dxa"/>
            <w:shd w:val="clear" w:color="auto" w:fill="F7F7F7"/>
            <w:tcMar>
              <w:top w:w="90" w:type="dxa"/>
              <w:left w:w="100" w:type="dxa"/>
              <w:bottom w:w="90" w:type="dxa"/>
              <w:right w:w="100" w:type="dxa"/>
            </w:tcMar>
            <w:vAlign w:val="center"/>
          </w:tcPr>
          <w:p w14:paraId="074773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w:t>
            </w:r>
          </w:p>
        </w:tc>
        <w:tc>
          <w:tcPr>
            <w:tcW w:w="1701" w:type="dxa"/>
            <w:shd w:val="clear" w:color="auto" w:fill="F7F7F7"/>
            <w:tcMar>
              <w:top w:w="90" w:type="dxa"/>
              <w:left w:w="100" w:type="dxa"/>
              <w:bottom w:w="90" w:type="dxa"/>
              <w:right w:w="100" w:type="dxa"/>
            </w:tcMar>
            <w:vAlign w:val="center"/>
          </w:tcPr>
          <w:p w14:paraId="205D3D1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建议：Batch_Start_Time</w:t>
            </w:r>
          </w:p>
        </w:tc>
        <w:tc>
          <w:tcPr>
            <w:tcW w:w="2948" w:type="dxa"/>
            <w:shd w:val="clear" w:color="auto" w:fill="F7F7F7"/>
            <w:tcMar>
              <w:top w:w="90" w:type="dxa"/>
              <w:left w:w="100" w:type="dxa"/>
              <w:bottom w:w="90" w:type="dxa"/>
              <w:right w:w="100" w:type="dxa"/>
            </w:tcMar>
            <w:vAlign w:val="center"/>
          </w:tcPr>
          <w:p w14:paraId="6B980F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按边界事件或计量时点确定</w:t>
            </w:r>
          </w:p>
        </w:tc>
      </w:tr>
      <w:tr w14:paraId="0F35F3E5">
        <w:trPr>
          <w:cantSplit/>
          <w:jc w:val="center"/>
        </w:trPr>
        <w:tc>
          <w:tcPr>
            <w:tcW w:w="1701" w:type="dxa"/>
            <w:tcMar>
              <w:top w:w="90" w:type="dxa"/>
              <w:left w:w="100" w:type="dxa"/>
              <w:bottom w:w="90" w:type="dxa"/>
              <w:right w:w="100" w:type="dxa"/>
            </w:tcMar>
            <w:vAlign w:val="center"/>
          </w:tcPr>
          <w:p w14:paraId="3FB330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批次结束时间</w:t>
            </w:r>
          </w:p>
        </w:tc>
        <w:tc>
          <w:tcPr>
            <w:tcW w:w="1701" w:type="dxa"/>
            <w:tcMar>
              <w:top w:w="90" w:type="dxa"/>
              <w:left w:w="100" w:type="dxa"/>
              <w:bottom w:w="90" w:type="dxa"/>
              <w:right w:w="100" w:type="dxa"/>
            </w:tcMar>
            <w:vAlign w:val="center"/>
          </w:tcPr>
          <w:p w14:paraId="39ABD9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w:t>
            </w:r>
          </w:p>
        </w:tc>
        <w:tc>
          <w:tcPr>
            <w:tcW w:w="1701" w:type="dxa"/>
            <w:tcMar>
              <w:top w:w="90" w:type="dxa"/>
              <w:left w:w="100" w:type="dxa"/>
              <w:bottom w:w="90" w:type="dxa"/>
              <w:right w:w="100" w:type="dxa"/>
            </w:tcMar>
            <w:vAlign w:val="center"/>
          </w:tcPr>
          <w:p w14:paraId="5EA867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建议：Batch_End_Time</w:t>
            </w:r>
          </w:p>
        </w:tc>
        <w:tc>
          <w:tcPr>
            <w:tcW w:w="2948" w:type="dxa"/>
            <w:tcMar>
              <w:top w:w="90" w:type="dxa"/>
              <w:left w:w="100" w:type="dxa"/>
              <w:bottom w:w="90" w:type="dxa"/>
              <w:right w:w="100" w:type="dxa"/>
            </w:tcMar>
            <w:vAlign w:val="center"/>
          </w:tcPr>
          <w:p w14:paraId="7449ED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按边界事件或计量时点确定</w:t>
            </w:r>
          </w:p>
        </w:tc>
      </w:tr>
      <w:tr w14:paraId="34D75298">
        <w:trPr>
          <w:cantSplit/>
          <w:jc w:val="center"/>
        </w:trPr>
        <w:tc>
          <w:tcPr>
            <w:tcW w:w="1701" w:type="dxa"/>
            <w:shd w:val="clear" w:color="auto" w:fill="F7F7F7"/>
            <w:tcMar>
              <w:top w:w="90" w:type="dxa"/>
              <w:left w:w="100" w:type="dxa"/>
              <w:bottom w:w="90" w:type="dxa"/>
              <w:right w:w="100" w:type="dxa"/>
            </w:tcMar>
            <w:vAlign w:val="center"/>
          </w:tcPr>
          <w:p w14:paraId="41B665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投入数量</w:t>
            </w:r>
          </w:p>
        </w:tc>
        <w:tc>
          <w:tcPr>
            <w:tcW w:w="1701" w:type="dxa"/>
            <w:shd w:val="clear" w:color="auto" w:fill="F7F7F7"/>
            <w:tcMar>
              <w:top w:w="90" w:type="dxa"/>
              <w:left w:w="100" w:type="dxa"/>
              <w:bottom w:w="90" w:type="dxa"/>
              <w:right w:w="100" w:type="dxa"/>
            </w:tcMar>
            <w:vAlign w:val="center"/>
          </w:tcPr>
          <w:p w14:paraId="2DFEC3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w:t>
            </w:r>
          </w:p>
        </w:tc>
        <w:tc>
          <w:tcPr>
            <w:tcW w:w="1701" w:type="dxa"/>
            <w:shd w:val="clear" w:color="auto" w:fill="F7F7F7"/>
            <w:tcMar>
              <w:top w:w="90" w:type="dxa"/>
              <w:left w:w="100" w:type="dxa"/>
              <w:bottom w:w="90" w:type="dxa"/>
              <w:right w:w="100" w:type="dxa"/>
            </w:tcMar>
            <w:vAlign w:val="center"/>
          </w:tcPr>
          <w:p w14:paraId="57ED6F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建议：Input_Qty</w:t>
            </w:r>
          </w:p>
        </w:tc>
        <w:tc>
          <w:tcPr>
            <w:tcW w:w="2948" w:type="dxa"/>
            <w:shd w:val="clear" w:color="auto" w:fill="F7F7F7"/>
            <w:tcMar>
              <w:top w:w="90" w:type="dxa"/>
              <w:left w:w="100" w:type="dxa"/>
              <w:bottom w:w="90" w:type="dxa"/>
              <w:right w:w="100" w:type="dxa"/>
            </w:tcMar>
            <w:vAlign w:val="center"/>
          </w:tcPr>
          <w:p w14:paraId="2BC192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按两端计量和收发存统一换算</w:t>
            </w:r>
          </w:p>
        </w:tc>
      </w:tr>
      <w:tr w14:paraId="7471F920">
        <w:trPr>
          <w:cantSplit/>
          <w:jc w:val="center"/>
        </w:trPr>
        <w:tc>
          <w:tcPr>
            <w:tcW w:w="1701" w:type="dxa"/>
            <w:tcMar>
              <w:top w:w="90" w:type="dxa"/>
              <w:left w:w="100" w:type="dxa"/>
              <w:bottom w:w="90" w:type="dxa"/>
              <w:right w:w="100" w:type="dxa"/>
            </w:tcMar>
            <w:vAlign w:val="center"/>
          </w:tcPr>
          <w:p w14:paraId="02A194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产出数量</w:t>
            </w:r>
          </w:p>
        </w:tc>
        <w:tc>
          <w:tcPr>
            <w:tcW w:w="1701" w:type="dxa"/>
            <w:tcMar>
              <w:top w:w="90" w:type="dxa"/>
              <w:left w:w="100" w:type="dxa"/>
              <w:bottom w:w="90" w:type="dxa"/>
              <w:right w:w="100" w:type="dxa"/>
            </w:tcMar>
            <w:vAlign w:val="center"/>
          </w:tcPr>
          <w:p w14:paraId="408D8D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w:t>
            </w:r>
          </w:p>
        </w:tc>
        <w:tc>
          <w:tcPr>
            <w:tcW w:w="1701" w:type="dxa"/>
            <w:tcMar>
              <w:top w:w="90" w:type="dxa"/>
              <w:left w:w="100" w:type="dxa"/>
              <w:bottom w:w="90" w:type="dxa"/>
              <w:right w:w="100" w:type="dxa"/>
            </w:tcMar>
            <w:vAlign w:val="center"/>
          </w:tcPr>
          <w:p w14:paraId="7F0644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建议：Output_Qty</w:t>
            </w:r>
          </w:p>
        </w:tc>
        <w:tc>
          <w:tcPr>
            <w:tcW w:w="2948" w:type="dxa"/>
            <w:tcMar>
              <w:top w:w="90" w:type="dxa"/>
              <w:left w:w="100" w:type="dxa"/>
              <w:bottom w:w="90" w:type="dxa"/>
              <w:right w:w="100" w:type="dxa"/>
            </w:tcMar>
            <w:vAlign w:val="center"/>
          </w:tcPr>
          <w:p w14:paraId="241C08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按批次实际产出计量汇总</w:t>
            </w:r>
          </w:p>
        </w:tc>
      </w:tr>
      <w:tr w14:paraId="7384B110">
        <w:trPr>
          <w:cantSplit/>
          <w:jc w:val="center"/>
        </w:trPr>
        <w:tc>
          <w:tcPr>
            <w:tcW w:w="1701" w:type="dxa"/>
            <w:shd w:val="clear" w:color="auto" w:fill="F7F7F7"/>
            <w:tcMar>
              <w:top w:w="90" w:type="dxa"/>
              <w:left w:w="100" w:type="dxa"/>
              <w:bottom w:w="90" w:type="dxa"/>
              <w:right w:w="100" w:type="dxa"/>
            </w:tcMar>
            <w:vAlign w:val="center"/>
          </w:tcPr>
          <w:p w14:paraId="2CC618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合格数量</w:t>
            </w:r>
          </w:p>
        </w:tc>
        <w:tc>
          <w:tcPr>
            <w:tcW w:w="1701" w:type="dxa"/>
            <w:shd w:val="clear" w:color="auto" w:fill="F7F7F7"/>
            <w:tcMar>
              <w:top w:w="90" w:type="dxa"/>
              <w:left w:w="100" w:type="dxa"/>
              <w:bottom w:w="90" w:type="dxa"/>
              <w:right w:w="100" w:type="dxa"/>
            </w:tcMar>
            <w:vAlign w:val="center"/>
          </w:tcPr>
          <w:p w14:paraId="572874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QMS/LIMS</w:t>
            </w:r>
          </w:p>
        </w:tc>
        <w:tc>
          <w:tcPr>
            <w:tcW w:w="1701" w:type="dxa"/>
            <w:shd w:val="clear" w:color="auto" w:fill="F7F7F7"/>
            <w:tcMar>
              <w:top w:w="90" w:type="dxa"/>
              <w:left w:w="100" w:type="dxa"/>
              <w:bottom w:w="90" w:type="dxa"/>
              <w:right w:w="100" w:type="dxa"/>
            </w:tcMar>
            <w:vAlign w:val="center"/>
          </w:tcPr>
          <w:p w14:paraId="340C1F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建议：Qualified_Qty</w:t>
            </w:r>
          </w:p>
        </w:tc>
        <w:tc>
          <w:tcPr>
            <w:tcW w:w="2948" w:type="dxa"/>
            <w:shd w:val="clear" w:color="auto" w:fill="F7F7F7"/>
            <w:tcMar>
              <w:top w:w="90" w:type="dxa"/>
              <w:left w:w="100" w:type="dxa"/>
              <w:bottom w:w="90" w:type="dxa"/>
              <w:right w:w="100" w:type="dxa"/>
            </w:tcMar>
            <w:vAlign w:val="center"/>
          </w:tcPr>
          <w:p w14:paraId="016495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仅统计已判定合格数量</w:t>
            </w:r>
          </w:p>
        </w:tc>
      </w:tr>
      <w:tr w14:paraId="313CB6A7">
        <w:trPr>
          <w:cantSplit/>
          <w:jc w:val="center"/>
        </w:trPr>
        <w:tc>
          <w:tcPr>
            <w:tcW w:w="1701" w:type="dxa"/>
            <w:tcMar>
              <w:top w:w="90" w:type="dxa"/>
              <w:left w:w="100" w:type="dxa"/>
              <w:bottom w:w="90" w:type="dxa"/>
              <w:right w:w="100" w:type="dxa"/>
            </w:tcMar>
            <w:vAlign w:val="center"/>
          </w:tcPr>
          <w:p w14:paraId="724AAB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边界可信度</w:t>
            </w:r>
          </w:p>
        </w:tc>
        <w:tc>
          <w:tcPr>
            <w:tcW w:w="1701" w:type="dxa"/>
            <w:tcMar>
              <w:top w:w="90" w:type="dxa"/>
              <w:left w:w="100" w:type="dxa"/>
              <w:bottom w:w="90" w:type="dxa"/>
              <w:right w:w="100" w:type="dxa"/>
            </w:tcMar>
            <w:vAlign w:val="center"/>
          </w:tcPr>
          <w:p w14:paraId="6645B8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04323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规则评估</w:t>
            </w:r>
          </w:p>
        </w:tc>
        <w:tc>
          <w:tcPr>
            <w:tcW w:w="2948" w:type="dxa"/>
            <w:tcMar>
              <w:top w:w="90" w:type="dxa"/>
              <w:left w:w="100" w:type="dxa"/>
              <w:bottom w:w="90" w:type="dxa"/>
              <w:right w:w="100" w:type="dxa"/>
            </w:tcMar>
            <w:vAlign w:val="center"/>
          </w:tcPr>
          <w:p w14:paraId="0EFE4D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按计量、事件和证据完整度生成</w:t>
            </w:r>
          </w:p>
        </w:tc>
      </w:tr>
      <w:tr w14:paraId="618C4EB1">
        <w:trPr>
          <w:cantSplit/>
          <w:jc w:val="center"/>
        </w:trPr>
        <w:tc>
          <w:tcPr>
            <w:tcW w:w="1701" w:type="dxa"/>
            <w:shd w:val="clear" w:color="auto" w:fill="F7F7F7"/>
            <w:tcMar>
              <w:top w:w="90" w:type="dxa"/>
              <w:left w:w="100" w:type="dxa"/>
              <w:bottom w:w="90" w:type="dxa"/>
              <w:right w:w="100" w:type="dxa"/>
            </w:tcMar>
            <w:vAlign w:val="center"/>
          </w:tcPr>
          <w:p w14:paraId="4C50AF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异常事实说明</w:t>
            </w:r>
          </w:p>
        </w:tc>
        <w:tc>
          <w:tcPr>
            <w:tcW w:w="1701" w:type="dxa"/>
            <w:shd w:val="clear" w:color="auto" w:fill="F7F7F7"/>
            <w:tcMar>
              <w:top w:w="90" w:type="dxa"/>
              <w:left w:w="100" w:type="dxa"/>
              <w:bottom w:w="90" w:type="dxa"/>
              <w:right w:w="100" w:type="dxa"/>
            </w:tcMar>
            <w:vAlign w:val="center"/>
          </w:tcPr>
          <w:p w14:paraId="0A39A3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CD840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业务补充</w:t>
            </w:r>
          </w:p>
        </w:tc>
        <w:tc>
          <w:tcPr>
            <w:tcW w:w="2948" w:type="dxa"/>
            <w:shd w:val="clear" w:color="auto" w:fill="F7F7F7"/>
            <w:tcMar>
              <w:top w:w="90" w:type="dxa"/>
              <w:left w:w="100" w:type="dxa"/>
              <w:bottom w:w="90" w:type="dxa"/>
              <w:right w:w="100" w:type="dxa"/>
            </w:tcMar>
            <w:vAlign w:val="center"/>
          </w:tcPr>
          <w:p w14:paraId="2FCC6A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保留业务确认的异常事实</w:t>
            </w:r>
          </w:p>
        </w:tc>
      </w:tr>
      <w:tr w14:paraId="37E7C5A9">
        <w:trPr>
          <w:cantSplit/>
          <w:jc w:val="center"/>
        </w:trPr>
        <w:tc>
          <w:tcPr>
            <w:tcW w:w="1701" w:type="dxa"/>
            <w:tcMar>
              <w:top w:w="90" w:type="dxa"/>
              <w:left w:w="100" w:type="dxa"/>
              <w:bottom w:w="90" w:type="dxa"/>
              <w:right w:w="100" w:type="dxa"/>
            </w:tcMar>
            <w:vAlign w:val="center"/>
          </w:tcPr>
          <w:p w14:paraId="325CF0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7EEA8A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B0069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08F29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4A8A933F">
        <w:trPr>
          <w:cantSplit/>
          <w:jc w:val="center"/>
        </w:trPr>
        <w:tc>
          <w:tcPr>
            <w:tcW w:w="1701" w:type="dxa"/>
            <w:shd w:val="clear" w:color="auto" w:fill="F7F7F7"/>
            <w:tcMar>
              <w:top w:w="90" w:type="dxa"/>
              <w:left w:w="100" w:type="dxa"/>
              <w:bottom w:w="90" w:type="dxa"/>
              <w:right w:w="100" w:type="dxa"/>
            </w:tcMar>
            <w:vAlign w:val="center"/>
          </w:tcPr>
          <w:p w14:paraId="2A2EF6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372632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23AC9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16A8B7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2835CC4C">
        <w:trPr>
          <w:cantSplit/>
          <w:jc w:val="center"/>
        </w:trPr>
        <w:tc>
          <w:tcPr>
            <w:tcW w:w="1701" w:type="dxa"/>
            <w:tcMar>
              <w:top w:w="90" w:type="dxa"/>
              <w:left w:w="100" w:type="dxa"/>
              <w:bottom w:w="90" w:type="dxa"/>
              <w:right w:w="100" w:type="dxa"/>
            </w:tcMar>
            <w:vAlign w:val="center"/>
          </w:tcPr>
          <w:p w14:paraId="408B04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0A4C65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6352F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7C0351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0B04EC9B">
        <w:trPr>
          <w:cantSplit/>
          <w:jc w:val="center"/>
        </w:trPr>
        <w:tc>
          <w:tcPr>
            <w:tcW w:w="1701" w:type="dxa"/>
            <w:shd w:val="clear" w:color="auto" w:fill="F7F7F7"/>
            <w:tcMar>
              <w:top w:w="90" w:type="dxa"/>
              <w:left w:w="100" w:type="dxa"/>
              <w:bottom w:w="90" w:type="dxa"/>
              <w:right w:w="100" w:type="dxa"/>
            </w:tcMar>
            <w:vAlign w:val="center"/>
          </w:tcPr>
          <w:p w14:paraId="5A8767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3307F5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5107A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3CFC99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5B3E0D26">
        <w:trPr>
          <w:cantSplit/>
          <w:jc w:val="center"/>
        </w:trPr>
        <w:tc>
          <w:tcPr>
            <w:tcW w:w="1701" w:type="dxa"/>
            <w:tcMar>
              <w:top w:w="90" w:type="dxa"/>
              <w:left w:w="100" w:type="dxa"/>
              <w:bottom w:w="90" w:type="dxa"/>
              <w:right w:w="100" w:type="dxa"/>
            </w:tcMar>
            <w:vAlign w:val="center"/>
          </w:tcPr>
          <w:p w14:paraId="136E46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3ED14D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3175E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6E0F53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703975F0">
      <w:pPr>
        <w:spacing w:after="40"/>
      </w:pPr>
    </w:p>
    <w:p w14:paraId="4EC0E2FF">
      <w:pPr>
        <w:keepNext/>
      </w:pPr>
      <w:r>
        <w:rPr>
          <w:rFonts w:ascii="Times New Roman" w:hAnsi="Times New Roman" w:eastAsia="Songti SC" w:cs="Times New Roman"/>
          <w:b/>
          <w:color w:val="000000"/>
          <w:sz w:val="20"/>
        </w:rPr>
        <w:t>24. 批次谱系关系</w:t>
      </w:r>
    </w:p>
    <w:p w14:paraId="00F24169">
      <w:pPr>
        <w:spacing w:after="80" w:line="324" w:lineRule="auto"/>
        <w:ind w:firstLine="420"/>
        <w:jc w:val="both"/>
      </w:pPr>
      <w:r>
        <w:rPr>
          <w:rFonts w:ascii="Times New Roman" w:hAnsi="Times New Roman" w:eastAsia="Songti SC" w:cs="Times New Roman"/>
          <w:color w:val="000000"/>
          <w:sz w:val="21"/>
        </w:rPr>
        <w:t>输入输出属性：输入；权威来源或生成模块：MES、WMS与SCOS校验；主要消费方：成本传导、追溯分析；更新频率：事件/日度。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16A86057">
        <w:trPr>
          <w:cantSplit/>
          <w:tblHeader/>
          <w:jc w:val="center"/>
        </w:trPr>
        <w:tc>
          <w:tcPr>
            <w:tcW w:w="1587" w:type="dxa"/>
            <w:shd w:val="clear" w:color="auto" w:fill="BFBFBF"/>
            <w:tcMar>
              <w:top w:w="90" w:type="dxa"/>
              <w:left w:w="100" w:type="dxa"/>
              <w:bottom w:w="90" w:type="dxa"/>
              <w:right w:w="100" w:type="dxa"/>
            </w:tcMar>
            <w:vAlign w:val="center"/>
          </w:tcPr>
          <w:p w14:paraId="7B9B4F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3AC235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7E69C5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781E6E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11615F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576552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1055DF4C">
        <w:trPr>
          <w:cantSplit/>
          <w:jc w:val="center"/>
        </w:trPr>
        <w:tc>
          <w:tcPr>
            <w:tcW w:w="1587" w:type="dxa"/>
            <w:tcMar>
              <w:top w:w="90" w:type="dxa"/>
              <w:left w:w="100" w:type="dxa"/>
              <w:bottom w:w="90" w:type="dxa"/>
              <w:right w:w="100" w:type="dxa"/>
            </w:tcMar>
            <w:vAlign w:val="center"/>
          </w:tcPr>
          <w:p w14:paraId="63DCC4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批次谱系关系编号★</w:t>
            </w:r>
          </w:p>
        </w:tc>
        <w:tc>
          <w:tcPr>
            <w:tcW w:w="1701" w:type="dxa"/>
            <w:tcMar>
              <w:top w:w="90" w:type="dxa"/>
              <w:left w:w="100" w:type="dxa"/>
              <w:bottom w:w="90" w:type="dxa"/>
              <w:right w:w="100" w:type="dxa"/>
            </w:tcMar>
            <w:vAlign w:val="center"/>
          </w:tcPr>
          <w:p w14:paraId="7ADFEF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LINEAGE_Id</w:t>
            </w:r>
          </w:p>
        </w:tc>
        <w:tc>
          <w:tcPr>
            <w:tcW w:w="1020" w:type="dxa"/>
            <w:tcMar>
              <w:top w:w="90" w:type="dxa"/>
              <w:left w:w="100" w:type="dxa"/>
              <w:bottom w:w="90" w:type="dxa"/>
              <w:right w:w="100" w:type="dxa"/>
            </w:tcMar>
            <w:vAlign w:val="center"/>
          </w:tcPr>
          <w:p w14:paraId="74AD87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194B5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F17A4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50603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LINEAGE+日期+流水号</w:t>
            </w:r>
          </w:p>
        </w:tc>
      </w:tr>
      <w:tr w14:paraId="5D1C1328">
        <w:trPr>
          <w:cantSplit/>
          <w:jc w:val="center"/>
        </w:trPr>
        <w:tc>
          <w:tcPr>
            <w:tcW w:w="1587" w:type="dxa"/>
            <w:shd w:val="clear" w:color="auto" w:fill="F7F7F7"/>
            <w:tcMar>
              <w:top w:w="90" w:type="dxa"/>
              <w:left w:w="100" w:type="dxa"/>
              <w:bottom w:w="90" w:type="dxa"/>
              <w:right w:w="100" w:type="dxa"/>
            </w:tcMar>
            <w:vAlign w:val="center"/>
          </w:tcPr>
          <w:p w14:paraId="236C6F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60CF26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194F70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1A93A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FF97F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55E3D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32CE9C99">
        <w:trPr>
          <w:cantSplit/>
          <w:jc w:val="center"/>
        </w:trPr>
        <w:tc>
          <w:tcPr>
            <w:tcW w:w="1587" w:type="dxa"/>
            <w:tcMar>
              <w:top w:w="90" w:type="dxa"/>
              <w:left w:w="100" w:type="dxa"/>
              <w:bottom w:w="90" w:type="dxa"/>
              <w:right w:w="100" w:type="dxa"/>
            </w:tcMar>
            <w:vAlign w:val="center"/>
          </w:tcPr>
          <w:p w14:paraId="72EBAD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上游批次编号▲</w:t>
            </w:r>
          </w:p>
        </w:tc>
        <w:tc>
          <w:tcPr>
            <w:tcW w:w="1701" w:type="dxa"/>
            <w:tcMar>
              <w:top w:w="90" w:type="dxa"/>
              <w:left w:w="100" w:type="dxa"/>
              <w:bottom w:w="90" w:type="dxa"/>
              <w:right w:w="100" w:type="dxa"/>
            </w:tcMar>
            <w:vAlign w:val="center"/>
          </w:tcPr>
          <w:p w14:paraId="7BD597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Upstream_Batch_Id</w:t>
            </w:r>
          </w:p>
        </w:tc>
        <w:tc>
          <w:tcPr>
            <w:tcW w:w="1020" w:type="dxa"/>
            <w:tcMar>
              <w:top w:w="90" w:type="dxa"/>
              <w:left w:w="100" w:type="dxa"/>
              <w:bottom w:w="90" w:type="dxa"/>
              <w:right w:w="100" w:type="dxa"/>
            </w:tcMar>
            <w:vAlign w:val="center"/>
          </w:tcPr>
          <w:p w14:paraId="4F8340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4BFF8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5DA94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64D7E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生产批次</w:t>
            </w:r>
          </w:p>
        </w:tc>
      </w:tr>
      <w:tr w14:paraId="34C4E5FD">
        <w:trPr>
          <w:cantSplit/>
          <w:jc w:val="center"/>
        </w:trPr>
        <w:tc>
          <w:tcPr>
            <w:tcW w:w="1587" w:type="dxa"/>
            <w:shd w:val="clear" w:color="auto" w:fill="F7F7F7"/>
            <w:tcMar>
              <w:top w:w="90" w:type="dxa"/>
              <w:left w:w="100" w:type="dxa"/>
              <w:bottom w:w="90" w:type="dxa"/>
              <w:right w:w="100" w:type="dxa"/>
            </w:tcMar>
            <w:vAlign w:val="center"/>
          </w:tcPr>
          <w:p w14:paraId="0B616F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下游批次编号▲</w:t>
            </w:r>
          </w:p>
        </w:tc>
        <w:tc>
          <w:tcPr>
            <w:tcW w:w="1701" w:type="dxa"/>
            <w:shd w:val="clear" w:color="auto" w:fill="F7F7F7"/>
            <w:tcMar>
              <w:top w:w="90" w:type="dxa"/>
              <w:left w:w="100" w:type="dxa"/>
              <w:bottom w:w="90" w:type="dxa"/>
              <w:right w:w="100" w:type="dxa"/>
            </w:tcMar>
            <w:vAlign w:val="center"/>
          </w:tcPr>
          <w:p w14:paraId="7AC2E3F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Downstream_Batch_Id</w:t>
            </w:r>
          </w:p>
        </w:tc>
        <w:tc>
          <w:tcPr>
            <w:tcW w:w="1020" w:type="dxa"/>
            <w:shd w:val="clear" w:color="auto" w:fill="F7F7F7"/>
            <w:tcMar>
              <w:top w:w="90" w:type="dxa"/>
              <w:left w:w="100" w:type="dxa"/>
              <w:bottom w:w="90" w:type="dxa"/>
              <w:right w:w="100" w:type="dxa"/>
            </w:tcMar>
            <w:vAlign w:val="center"/>
          </w:tcPr>
          <w:p w14:paraId="20E698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A4361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554EB5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84F17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生产批次</w:t>
            </w:r>
          </w:p>
        </w:tc>
      </w:tr>
      <w:tr w14:paraId="5BEBF365">
        <w:trPr>
          <w:cantSplit/>
          <w:jc w:val="center"/>
        </w:trPr>
        <w:tc>
          <w:tcPr>
            <w:tcW w:w="1587" w:type="dxa"/>
            <w:tcMar>
              <w:top w:w="90" w:type="dxa"/>
              <w:left w:w="100" w:type="dxa"/>
              <w:bottom w:w="90" w:type="dxa"/>
              <w:right w:w="100" w:type="dxa"/>
            </w:tcMar>
            <w:vAlign w:val="center"/>
          </w:tcPr>
          <w:p w14:paraId="4FFFA0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关系类型</w:t>
            </w:r>
          </w:p>
        </w:tc>
        <w:tc>
          <w:tcPr>
            <w:tcW w:w="1701" w:type="dxa"/>
            <w:tcMar>
              <w:top w:w="90" w:type="dxa"/>
              <w:left w:w="100" w:type="dxa"/>
              <w:bottom w:w="90" w:type="dxa"/>
              <w:right w:w="100" w:type="dxa"/>
            </w:tcMar>
            <w:vAlign w:val="center"/>
          </w:tcPr>
          <w:p w14:paraId="7BBFD3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Relation_Type</w:t>
            </w:r>
          </w:p>
        </w:tc>
        <w:tc>
          <w:tcPr>
            <w:tcW w:w="1020" w:type="dxa"/>
            <w:tcMar>
              <w:top w:w="90" w:type="dxa"/>
              <w:left w:w="100" w:type="dxa"/>
              <w:bottom w:w="90" w:type="dxa"/>
              <w:right w:w="100" w:type="dxa"/>
            </w:tcMar>
            <w:vAlign w:val="center"/>
          </w:tcPr>
          <w:p w14:paraId="5B4065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D2DEB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tcMar>
              <w:top w:w="90" w:type="dxa"/>
              <w:left w:w="100" w:type="dxa"/>
              <w:bottom w:w="90" w:type="dxa"/>
              <w:right w:w="100" w:type="dxa"/>
            </w:tcMar>
            <w:vAlign w:val="center"/>
          </w:tcPr>
          <w:p w14:paraId="2D4D55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22E3B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投料/转罐/物流/配方/返工</w:t>
            </w:r>
          </w:p>
        </w:tc>
      </w:tr>
      <w:tr w14:paraId="36966432">
        <w:trPr>
          <w:cantSplit/>
          <w:jc w:val="center"/>
        </w:trPr>
        <w:tc>
          <w:tcPr>
            <w:tcW w:w="1587" w:type="dxa"/>
            <w:shd w:val="clear" w:color="auto" w:fill="F7F7F7"/>
            <w:tcMar>
              <w:top w:w="90" w:type="dxa"/>
              <w:left w:w="100" w:type="dxa"/>
              <w:bottom w:w="90" w:type="dxa"/>
              <w:right w:w="100" w:type="dxa"/>
            </w:tcMar>
            <w:vAlign w:val="center"/>
          </w:tcPr>
          <w:p w14:paraId="5FEA47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有效路由编号▲</w:t>
            </w:r>
          </w:p>
        </w:tc>
        <w:tc>
          <w:tcPr>
            <w:tcW w:w="1701" w:type="dxa"/>
            <w:shd w:val="clear" w:color="auto" w:fill="F7F7F7"/>
            <w:tcMar>
              <w:top w:w="90" w:type="dxa"/>
              <w:left w:w="100" w:type="dxa"/>
              <w:bottom w:w="90" w:type="dxa"/>
              <w:right w:w="100" w:type="dxa"/>
            </w:tcMar>
            <w:vAlign w:val="center"/>
          </w:tcPr>
          <w:p w14:paraId="3E28B9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Route_Id</w:t>
            </w:r>
          </w:p>
        </w:tc>
        <w:tc>
          <w:tcPr>
            <w:tcW w:w="1020" w:type="dxa"/>
            <w:shd w:val="clear" w:color="auto" w:fill="F7F7F7"/>
            <w:tcMar>
              <w:top w:w="90" w:type="dxa"/>
              <w:left w:w="100" w:type="dxa"/>
              <w:bottom w:w="90" w:type="dxa"/>
              <w:right w:w="100" w:type="dxa"/>
            </w:tcMar>
            <w:vAlign w:val="center"/>
          </w:tcPr>
          <w:p w14:paraId="7B3424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83DAD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2A49EB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FF161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事件时点有效路线</w:t>
            </w:r>
          </w:p>
        </w:tc>
      </w:tr>
      <w:tr w14:paraId="76393012">
        <w:trPr>
          <w:cantSplit/>
          <w:jc w:val="center"/>
        </w:trPr>
        <w:tc>
          <w:tcPr>
            <w:tcW w:w="1587" w:type="dxa"/>
            <w:tcMar>
              <w:top w:w="90" w:type="dxa"/>
              <w:left w:w="100" w:type="dxa"/>
              <w:bottom w:w="90" w:type="dxa"/>
              <w:right w:w="100" w:type="dxa"/>
            </w:tcMar>
            <w:vAlign w:val="center"/>
          </w:tcPr>
          <w:p w14:paraId="547297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转出时间</w:t>
            </w:r>
          </w:p>
        </w:tc>
        <w:tc>
          <w:tcPr>
            <w:tcW w:w="1701" w:type="dxa"/>
            <w:tcMar>
              <w:top w:w="90" w:type="dxa"/>
              <w:left w:w="100" w:type="dxa"/>
              <w:bottom w:w="90" w:type="dxa"/>
              <w:right w:w="100" w:type="dxa"/>
            </w:tcMar>
            <w:vAlign w:val="center"/>
          </w:tcPr>
          <w:p w14:paraId="62F4DF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Transfer_Out_Time</w:t>
            </w:r>
          </w:p>
        </w:tc>
        <w:tc>
          <w:tcPr>
            <w:tcW w:w="1020" w:type="dxa"/>
            <w:tcMar>
              <w:top w:w="90" w:type="dxa"/>
              <w:left w:w="100" w:type="dxa"/>
              <w:bottom w:w="90" w:type="dxa"/>
              <w:right w:w="100" w:type="dxa"/>
            </w:tcMar>
            <w:vAlign w:val="center"/>
          </w:tcPr>
          <w:p w14:paraId="59A9FB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5630BA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E1D4B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7C867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3D6E216">
        <w:trPr>
          <w:cantSplit/>
          <w:jc w:val="center"/>
        </w:trPr>
        <w:tc>
          <w:tcPr>
            <w:tcW w:w="1587" w:type="dxa"/>
            <w:shd w:val="clear" w:color="auto" w:fill="F7F7F7"/>
            <w:tcMar>
              <w:top w:w="90" w:type="dxa"/>
              <w:left w:w="100" w:type="dxa"/>
              <w:bottom w:w="90" w:type="dxa"/>
              <w:right w:w="100" w:type="dxa"/>
            </w:tcMar>
            <w:vAlign w:val="center"/>
          </w:tcPr>
          <w:p w14:paraId="0382D0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接收时间</w:t>
            </w:r>
          </w:p>
        </w:tc>
        <w:tc>
          <w:tcPr>
            <w:tcW w:w="1701" w:type="dxa"/>
            <w:shd w:val="clear" w:color="auto" w:fill="F7F7F7"/>
            <w:tcMar>
              <w:top w:w="90" w:type="dxa"/>
              <w:left w:w="100" w:type="dxa"/>
              <w:bottom w:w="90" w:type="dxa"/>
              <w:right w:w="100" w:type="dxa"/>
            </w:tcMar>
            <w:vAlign w:val="center"/>
          </w:tcPr>
          <w:p w14:paraId="2142C5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Receive_Time</w:t>
            </w:r>
          </w:p>
        </w:tc>
        <w:tc>
          <w:tcPr>
            <w:tcW w:w="1020" w:type="dxa"/>
            <w:shd w:val="clear" w:color="auto" w:fill="F7F7F7"/>
            <w:tcMar>
              <w:top w:w="90" w:type="dxa"/>
              <w:left w:w="100" w:type="dxa"/>
              <w:bottom w:w="90" w:type="dxa"/>
              <w:right w:w="100" w:type="dxa"/>
            </w:tcMar>
            <w:vAlign w:val="center"/>
          </w:tcPr>
          <w:p w14:paraId="5834D3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69E78C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89B07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9B75C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7D88C06">
        <w:trPr>
          <w:cantSplit/>
          <w:jc w:val="center"/>
        </w:trPr>
        <w:tc>
          <w:tcPr>
            <w:tcW w:w="1587" w:type="dxa"/>
            <w:tcMar>
              <w:top w:w="90" w:type="dxa"/>
              <w:left w:w="100" w:type="dxa"/>
              <w:bottom w:w="90" w:type="dxa"/>
              <w:right w:w="100" w:type="dxa"/>
            </w:tcMar>
            <w:vAlign w:val="center"/>
          </w:tcPr>
          <w:p w14:paraId="2A076A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转出数量</w:t>
            </w:r>
          </w:p>
        </w:tc>
        <w:tc>
          <w:tcPr>
            <w:tcW w:w="1701" w:type="dxa"/>
            <w:tcMar>
              <w:top w:w="90" w:type="dxa"/>
              <w:left w:w="100" w:type="dxa"/>
              <w:bottom w:w="90" w:type="dxa"/>
              <w:right w:w="100" w:type="dxa"/>
            </w:tcMar>
            <w:vAlign w:val="center"/>
          </w:tcPr>
          <w:p w14:paraId="5A2BC2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Transfer_Out_Qty</w:t>
            </w:r>
          </w:p>
        </w:tc>
        <w:tc>
          <w:tcPr>
            <w:tcW w:w="1020" w:type="dxa"/>
            <w:tcMar>
              <w:top w:w="90" w:type="dxa"/>
              <w:left w:w="100" w:type="dxa"/>
              <w:bottom w:w="90" w:type="dxa"/>
              <w:right w:w="100" w:type="dxa"/>
            </w:tcMar>
            <w:vAlign w:val="center"/>
          </w:tcPr>
          <w:p w14:paraId="708398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1FC676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tcMar>
              <w:top w:w="90" w:type="dxa"/>
              <w:left w:w="100" w:type="dxa"/>
              <w:bottom w:w="90" w:type="dxa"/>
              <w:right w:w="100" w:type="dxa"/>
            </w:tcMar>
            <w:vAlign w:val="center"/>
          </w:tcPr>
          <w:p w14:paraId="1C1BF0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72524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基本计量单位</w:t>
            </w:r>
          </w:p>
        </w:tc>
      </w:tr>
      <w:tr w14:paraId="086CD311">
        <w:trPr>
          <w:cantSplit/>
          <w:jc w:val="center"/>
        </w:trPr>
        <w:tc>
          <w:tcPr>
            <w:tcW w:w="1587" w:type="dxa"/>
            <w:shd w:val="clear" w:color="auto" w:fill="F7F7F7"/>
            <w:tcMar>
              <w:top w:w="90" w:type="dxa"/>
              <w:left w:w="100" w:type="dxa"/>
              <w:bottom w:w="90" w:type="dxa"/>
              <w:right w:w="100" w:type="dxa"/>
            </w:tcMar>
            <w:vAlign w:val="center"/>
          </w:tcPr>
          <w:p w14:paraId="5DFE67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接收数量</w:t>
            </w:r>
          </w:p>
        </w:tc>
        <w:tc>
          <w:tcPr>
            <w:tcW w:w="1701" w:type="dxa"/>
            <w:shd w:val="clear" w:color="auto" w:fill="F7F7F7"/>
            <w:tcMar>
              <w:top w:w="90" w:type="dxa"/>
              <w:left w:w="100" w:type="dxa"/>
              <w:bottom w:w="90" w:type="dxa"/>
              <w:right w:w="100" w:type="dxa"/>
            </w:tcMar>
            <w:vAlign w:val="center"/>
          </w:tcPr>
          <w:p w14:paraId="4BE7CD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Receive_Qty</w:t>
            </w:r>
          </w:p>
        </w:tc>
        <w:tc>
          <w:tcPr>
            <w:tcW w:w="1020" w:type="dxa"/>
            <w:shd w:val="clear" w:color="auto" w:fill="F7F7F7"/>
            <w:tcMar>
              <w:top w:w="90" w:type="dxa"/>
              <w:left w:w="100" w:type="dxa"/>
              <w:bottom w:w="90" w:type="dxa"/>
              <w:right w:w="100" w:type="dxa"/>
            </w:tcMar>
            <w:vAlign w:val="center"/>
          </w:tcPr>
          <w:p w14:paraId="0F3102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03EEE5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shd w:val="clear" w:color="auto" w:fill="F7F7F7"/>
            <w:tcMar>
              <w:top w:w="90" w:type="dxa"/>
              <w:left w:w="100" w:type="dxa"/>
              <w:bottom w:w="90" w:type="dxa"/>
              <w:right w:w="100" w:type="dxa"/>
            </w:tcMar>
            <w:vAlign w:val="center"/>
          </w:tcPr>
          <w:p w14:paraId="135F22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BA651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基本计量单位</w:t>
            </w:r>
          </w:p>
        </w:tc>
      </w:tr>
      <w:tr w14:paraId="353FC3DD">
        <w:trPr>
          <w:cantSplit/>
          <w:jc w:val="center"/>
        </w:trPr>
        <w:tc>
          <w:tcPr>
            <w:tcW w:w="1587" w:type="dxa"/>
            <w:tcMar>
              <w:top w:w="90" w:type="dxa"/>
              <w:left w:w="100" w:type="dxa"/>
              <w:bottom w:w="90" w:type="dxa"/>
              <w:right w:w="100" w:type="dxa"/>
            </w:tcMar>
            <w:vAlign w:val="center"/>
          </w:tcPr>
          <w:p w14:paraId="2DC885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来源占比</w:t>
            </w:r>
          </w:p>
        </w:tc>
        <w:tc>
          <w:tcPr>
            <w:tcW w:w="1701" w:type="dxa"/>
            <w:tcMar>
              <w:top w:w="90" w:type="dxa"/>
              <w:left w:w="100" w:type="dxa"/>
              <w:bottom w:w="90" w:type="dxa"/>
              <w:right w:w="100" w:type="dxa"/>
            </w:tcMar>
            <w:vAlign w:val="center"/>
          </w:tcPr>
          <w:p w14:paraId="6F9A71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Source_Ratio</w:t>
            </w:r>
          </w:p>
        </w:tc>
        <w:tc>
          <w:tcPr>
            <w:tcW w:w="1020" w:type="dxa"/>
            <w:tcMar>
              <w:top w:w="90" w:type="dxa"/>
              <w:left w:w="100" w:type="dxa"/>
              <w:bottom w:w="90" w:type="dxa"/>
              <w:right w:w="100" w:type="dxa"/>
            </w:tcMar>
            <w:vAlign w:val="center"/>
          </w:tcPr>
          <w:p w14:paraId="488F51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43C834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10,8</w:t>
            </w:r>
          </w:p>
        </w:tc>
        <w:tc>
          <w:tcPr>
            <w:tcW w:w="850" w:type="dxa"/>
            <w:tcMar>
              <w:top w:w="90" w:type="dxa"/>
              <w:left w:w="100" w:type="dxa"/>
              <w:bottom w:w="90" w:type="dxa"/>
              <w:right w:w="100" w:type="dxa"/>
            </w:tcMar>
            <w:vAlign w:val="center"/>
          </w:tcPr>
          <w:p w14:paraId="37167D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48C43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4EDFB35A">
        <w:trPr>
          <w:cantSplit/>
          <w:jc w:val="center"/>
        </w:trPr>
        <w:tc>
          <w:tcPr>
            <w:tcW w:w="1587" w:type="dxa"/>
            <w:shd w:val="clear" w:color="auto" w:fill="F7F7F7"/>
            <w:tcMar>
              <w:top w:w="90" w:type="dxa"/>
              <w:left w:w="100" w:type="dxa"/>
              <w:bottom w:w="90" w:type="dxa"/>
              <w:right w:w="100" w:type="dxa"/>
            </w:tcMar>
            <w:vAlign w:val="center"/>
          </w:tcPr>
          <w:p w14:paraId="142FD8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去向占比</w:t>
            </w:r>
          </w:p>
        </w:tc>
        <w:tc>
          <w:tcPr>
            <w:tcW w:w="1701" w:type="dxa"/>
            <w:shd w:val="clear" w:color="auto" w:fill="F7F7F7"/>
            <w:tcMar>
              <w:top w:w="90" w:type="dxa"/>
              <w:left w:w="100" w:type="dxa"/>
              <w:bottom w:w="90" w:type="dxa"/>
              <w:right w:w="100" w:type="dxa"/>
            </w:tcMar>
            <w:vAlign w:val="center"/>
          </w:tcPr>
          <w:p w14:paraId="6CC756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Destination_Ratio</w:t>
            </w:r>
          </w:p>
        </w:tc>
        <w:tc>
          <w:tcPr>
            <w:tcW w:w="1020" w:type="dxa"/>
            <w:shd w:val="clear" w:color="auto" w:fill="F7F7F7"/>
            <w:tcMar>
              <w:top w:w="90" w:type="dxa"/>
              <w:left w:w="100" w:type="dxa"/>
              <w:bottom w:w="90" w:type="dxa"/>
              <w:right w:w="100" w:type="dxa"/>
            </w:tcMar>
            <w:vAlign w:val="center"/>
          </w:tcPr>
          <w:p w14:paraId="245E4A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249589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10,8</w:t>
            </w:r>
          </w:p>
        </w:tc>
        <w:tc>
          <w:tcPr>
            <w:tcW w:w="850" w:type="dxa"/>
            <w:shd w:val="clear" w:color="auto" w:fill="F7F7F7"/>
            <w:tcMar>
              <w:top w:w="90" w:type="dxa"/>
              <w:left w:w="100" w:type="dxa"/>
              <w:bottom w:w="90" w:type="dxa"/>
              <w:right w:w="100" w:type="dxa"/>
            </w:tcMar>
            <w:vAlign w:val="center"/>
          </w:tcPr>
          <w:p w14:paraId="537F1C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F9462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28C3961D">
        <w:trPr>
          <w:cantSplit/>
          <w:jc w:val="center"/>
        </w:trPr>
        <w:tc>
          <w:tcPr>
            <w:tcW w:w="1587" w:type="dxa"/>
            <w:tcMar>
              <w:top w:w="90" w:type="dxa"/>
              <w:left w:w="100" w:type="dxa"/>
              <w:bottom w:w="90" w:type="dxa"/>
              <w:right w:w="100" w:type="dxa"/>
            </w:tcMar>
            <w:vAlign w:val="center"/>
          </w:tcPr>
          <w:p w14:paraId="4D8C05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转化率</w:t>
            </w:r>
          </w:p>
        </w:tc>
        <w:tc>
          <w:tcPr>
            <w:tcW w:w="1701" w:type="dxa"/>
            <w:tcMar>
              <w:top w:w="90" w:type="dxa"/>
              <w:left w:w="100" w:type="dxa"/>
              <w:bottom w:w="90" w:type="dxa"/>
              <w:right w:w="100" w:type="dxa"/>
            </w:tcMar>
            <w:vAlign w:val="center"/>
          </w:tcPr>
          <w:p w14:paraId="0120DF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Conversion_Rate</w:t>
            </w:r>
          </w:p>
        </w:tc>
        <w:tc>
          <w:tcPr>
            <w:tcW w:w="1020" w:type="dxa"/>
            <w:tcMar>
              <w:top w:w="90" w:type="dxa"/>
              <w:left w:w="100" w:type="dxa"/>
              <w:bottom w:w="90" w:type="dxa"/>
              <w:right w:w="100" w:type="dxa"/>
            </w:tcMar>
            <w:vAlign w:val="center"/>
          </w:tcPr>
          <w:p w14:paraId="3EE6E8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1A34D8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10,8</w:t>
            </w:r>
          </w:p>
        </w:tc>
        <w:tc>
          <w:tcPr>
            <w:tcW w:w="850" w:type="dxa"/>
            <w:tcMar>
              <w:top w:w="90" w:type="dxa"/>
              <w:left w:w="100" w:type="dxa"/>
              <w:bottom w:w="90" w:type="dxa"/>
              <w:right w:w="100" w:type="dxa"/>
            </w:tcMar>
            <w:vAlign w:val="center"/>
          </w:tcPr>
          <w:p w14:paraId="4E3D3D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0375FD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3865697B">
        <w:trPr>
          <w:cantSplit/>
          <w:jc w:val="center"/>
        </w:trPr>
        <w:tc>
          <w:tcPr>
            <w:tcW w:w="1587" w:type="dxa"/>
            <w:shd w:val="clear" w:color="auto" w:fill="F7F7F7"/>
            <w:tcMar>
              <w:top w:w="90" w:type="dxa"/>
              <w:left w:w="100" w:type="dxa"/>
              <w:bottom w:w="90" w:type="dxa"/>
              <w:right w:w="100" w:type="dxa"/>
            </w:tcMar>
            <w:vAlign w:val="center"/>
          </w:tcPr>
          <w:p w14:paraId="71EE4D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证据来源</w:t>
            </w:r>
          </w:p>
        </w:tc>
        <w:tc>
          <w:tcPr>
            <w:tcW w:w="1701" w:type="dxa"/>
            <w:shd w:val="clear" w:color="auto" w:fill="F7F7F7"/>
            <w:tcMar>
              <w:top w:w="90" w:type="dxa"/>
              <w:left w:w="100" w:type="dxa"/>
              <w:bottom w:w="90" w:type="dxa"/>
              <w:right w:w="100" w:type="dxa"/>
            </w:tcMar>
            <w:vAlign w:val="center"/>
          </w:tcPr>
          <w:p w14:paraId="0AA912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Evidence_Source</w:t>
            </w:r>
          </w:p>
        </w:tc>
        <w:tc>
          <w:tcPr>
            <w:tcW w:w="1020" w:type="dxa"/>
            <w:shd w:val="clear" w:color="auto" w:fill="F7F7F7"/>
            <w:tcMar>
              <w:top w:w="90" w:type="dxa"/>
              <w:left w:w="100" w:type="dxa"/>
              <w:bottom w:w="90" w:type="dxa"/>
              <w:right w:w="100" w:type="dxa"/>
            </w:tcMar>
            <w:vAlign w:val="center"/>
          </w:tcPr>
          <w:p w14:paraId="48E1EA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E03B3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shd w:val="clear" w:color="auto" w:fill="F7F7F7"/>
            <w:tcMar>
              <w:top w:w="90" w:type="dxa"/>
              <w:left w:w="100" w:type="dxa"/>
              <w:bottom w:w="90" w:type="dxa"/>
              <w:right w:w="100" w:type="dxa"/>
            </w:tcMar>
            <w:vAlign w:val="center"/>
          </w:tcPr>
          <w:p w14:paraId="5C24B9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864C2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计量/阀门/称重/单据/QC</w:t>
            </w:r>
          </w:p>
        </w:tc>
      </w:tr>
      <w:tr w14:paraId="2D894AC3">
        <w:trPr>
          <w:cantSplit/>
          <w:jc w:val="center"/>
        </w:trPr>
        <w:tc>
          <w:tcPr>
            <w:tcW w:w="1587" w:type="dxa"/>
            <w:tcMar>
              <w:top w:w="90" w:type="dxa"/>
              <w:left w:w="100" w:type="dxa"/>
              <w:bottom w:w="90" w:type="dxa"/>
              <w:right w:w="100" w:type="dxa"/>
            </w:tcMar>
            <w:vAlign w:val="center"/>
          </w:tcPr>
          <w:p w14:paraId="067F85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关系可信度</w:t>
            </w:r>
          </w:p>
        </w:tc>
        <w:tc>
          <w:tcPr>
            <w:tcW w:w="1701" w:type="dxa"/>
            <w:tcMar>
              <w:top w:w="90" w:type="dxa"/>
              <w:left w:w="100" w:type="dxa"/>
              <w:bottom w:w="90" w:type="dxa"/>
              <w:right w:w="100" w:type="dxa"/>
            </w:tcMar>
            <w:vAlign w:val="center"/>
          </w:tcPr>
          <w:p w14:paraId="71BA0B5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Relation_Confidence</w:t>
            </w:r>
          </w:p>
        </w:tc>
        <w:tc>
          <w:tcPr>
            <w:tcW w:w="1020" w:type="dxa"/>
            <w:tcMar>
              <w:top w:w="90" w:type="dxa"/>
              <w:left w:w="100" w:type="dxa"/>
              <w:bottom w:w="90" w:type="dxa"/>
              <w:right w:w="100" w:type="dxa"/>
            </w:tcMar>
            <w:vAlign w:val="center"/>
          </w:tcPr>
          <w:p w14:paraId="2ED55C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5D1F42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5,4</w:t>
            </w:r>
          </w:p>
        </w:tc>
        <w:tc>
          <w:tcPr>
            <w:tcW w:w="850" w:type="dxa"/>
            <w:tcMar>
              <w:top w:w="90" w:type="dxa"/>
              <w:left w:w="100" w:type="dxa"/>
              <w:bottom w:w="90" w:type="dxa"/>
              <w:right w:w="100" w:type="dxa"/>
            </w:tcMar>
            <w:vAlign w:val="center"/>
          </w:tcPr>
          <w:p w14:paraId="54B075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46647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w:t>
            </w:r>
          </w:p>
        </w:tc>
      </w:tr>
      <w:tr w14:paraId="743C4064">
        <w:trPr>
          <w:cantSplit/>
          <w:jc w:val="center"/>
        </w:trPr>
        <w:tc>
          <w:tcPr>
            <w:tcW w:w="1587" w:type="dxa"/>
            <w:shd w:val="clear" w:color="auto" w:fill="F7F7F7"/>
            <w:tcMar>
              <w:top w:w="90" w:type="dxa"/>
              <w:left w:w="100" w:type="dxa"/>
              <w:bottom w:w="90" w:type="dxa"/>
              <w:right w:w="100" w:type="dxa"/>
            </w:tcMar>
            <w:vAlign w:val="center"/>
          </w:tcPr>
          <w:p w14:paraId="1A83D0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0CF6AE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42E60C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BAD69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21BE5D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C2F75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5E7D3A7C">
        <w:trPr>
          <w:cantSplit/>
          <w:jc w:val="center"/>
        </w:trPr>
        <w:tc>
          <w:tcPr>
            <w:tcW w:w="1587" w:type="dxa"/>
            <w:tcMar>
              <w:top w:w="90" w:type="dxa"/>
              <w:left w:w="100" w:type="dxa"/>
              <w:bottom w:w="90" w:type="dxa"/>
              <w:right w:w="100" w:type="dxa"/>
            </w:tcMar>
            <w:vAlign w:val="center"/>
          </w:tcPr>
          <w:p w14:paraId="0186CA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17E7FB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5DBDE7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EF380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47CEE4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5262C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140C7C8B">
        <w:trPr>
          <w:cantSplit/>
          <w:jc w:val="center"/>
        </w:trPr>
        <w:tc>
          <w:tcPr>
            <w:tcW w:w="1587" w:type="dxa"/>
            <w:shd w:val="clear" w:color="auto" w:fill="F7F7F7"/>
            <w:tcMar>
              <w:top w:w="90" w:type="dxa"/>
              <w:left w:w="100" w:type="dxa"/>
              <w:bottom w:w="90" w:type="dxa"/>
              <w:right w:w="100" w:type="dxa"/>
            </w:tcMar>
            <w:vAlign w:val="center"/>
          </w:tcPr>
          <w:p w14:paraId="4F4086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4CE45B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378046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A12B1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4A4D7F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FAD9C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24F2C598">
        <w:trPr>
          <w:cantSplit/>
          <w:jc w:val="center"/>
        </w:trPr>
        <w:tc>
          <w:tcPr>
            <w:tcW w:w="1587" w:type="dxa"/>
            <w:tcMar>
              <w:top w:w="90" w:type="dxa"/>
              <w:left w:w="100" w:type="dxa"/>
              <w:bottom w:w="90" w:type="dxa"/>
              <w:right w:w="100" w:type="dxa"/>
            </w:tcMar>
            <w:vAlign w:val="center"/>
          </w:tcPr>
          <w:p w14:paraId="30144A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479E64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3B3DE4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1E0380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662A9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7A618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61E798BA">
        <w:trPr>
          <w:cantSplit/>
          <w:jc w:val="center"/>
        </w:trPr>
        <w:tc>
          <w:tcPr>
            <w:tcW w:w="1587" w:type="dxa"/>
            <w:shd w:val="clear" w:color="auto" w:fill="F7F7F7"/>
            <w:tcMar>
              <w:top w:w="90" w:type="dxa"/>
              <w:left w:w="100" w:type="dxa"/>
              <w:bottom w:w="90" w:type="dxa"/>
              <w:right w:w="100" w:type="dxa"/>
            </w:tcMar>
            <w:vAlign w:val="center"/>
          </w:tcPr>
          <w:p w14:paraId="4EFA2D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3E3495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0AA82B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04D1C6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4FDA83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5A4BE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66A737C0">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36F59A7">
        <w:trPr>
          <w:cantSplit/>
          <w:tblHeader/>
          <w:jc w:val="center"/>
        </w:trPr>
        <w:tc>
          <w:tcPr>
            <w:tcW w:w="1701" w:type="dxa"/>
            <w:shd w:val="clear" w:color="auto" w:fill="BFBFBF"/>
            <w:tcMar>
              <w:top w:w="90" w:type="dxa"/>
              <w:left w:w="100" w:type="dxa"/>
              <w:bottom w:w="90" w:type="dxa"/>
              <w:right w:w="100" w:type="dxa"/>
            </w:tcMar>
            <w:vAlign w:val="center"/>
          </w:tcPr>
          <w:p w14:paraId="5FD67F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47746D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4D489B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213B2C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4DEB1CCD">
        <w:trPr>
          <w:cantSplit/>
          <w:jc w:val="center"/>
        </w:trPr>
        <w:tc>
          <w:tcPr>
            <w:tcW w:w="1701" w:type="dxa"/>
            <w:tcMar>
              <w:top w:w="90" w:type="dxa"/>
              <w:left w:w="100" w:type="dxa"/>
              <w:bottom w:w="90" w:type="dxa"/>
              <w:right w:w="100" w:type="dxa"/>
            </w:tcMar>
            <w:vAlign w:val="center"/>
          </w:tcPr>
          <w:p w14:paraId="712E41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批次谱系关系编号★</w:t>
            </w:r>
          </w:p>
        </w:tc>
        <w:tc>
          <w:tcPr>
            <w:tcW w:w="1701" w:type="dxa"/>
            <w:tcMar>
              <w:top w:w="90" w:type="dxa"/>
              <w:left w:w="100" w:type="dxa"/>
              <w:bottom w:w="90" w:type="dxa"/>
              <w:right w:w="100" w:type="dxa"/>
            </w:tcMar>
            <w:vAlign w:val="center"/>
          </w:tcPr>
          <w:p w14:paraId="4BE55E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5EDF7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1CCB05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6FA758F9">
        <w:trPr>
          <w:cantSplit/>
          <w:jc w:val="center"/>
        </w:trPr>
        <w:tc>
          <w:tcPr>
            <w:tcW w:w="1701" w:type="dxa"/>
            <w:shd w:val="clear" w:color="auto" w:fill="F7F7F7"/>
            <w:tcMar>
              <w:top w:w="90" w:type="dxa"/>
              <w:left w:w="100" w:type="dxa"/>
              <w:bottom w:w="90" w:type="dxa"/>
              <w:right w:w="100" w:type="dxa"/>
            </w:tcMar>
            <w:vAlign w:val="center"/>
          </w:tcPr>
          <w:p w14:paraId="7BF29D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3E3F3F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06C23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0E57D5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52E26106">
        <w:trPr>
          <w:cantSplit/>
          <w:jc w:val="center"/>
        </w:trPr>
        <w:tc>
          <w:tcPr>
            <w:tcW w:w="1701" w:type="dxa"/>
            <w:tcMar>
              <w:top w:w="90" w:type="dxa"/>
              <w:left w:w="100" w:type="dxa"/>
              <w:bottom w:w="90" w:type="dxa"/>
              <w:right w:w="100" w:type="dxa"/>
            </w:tcMar>
            <w:vAlign w:val="center"/>
          </w:tcPr>
          <w:p w14:paraId="6CFFC9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上游批次编号▲</w:t>
            </w:r>
          </w:p>
        </w:tc>
        <w:tc>
          <w:tcPr>
            <w:tcW w:w="1701" w:type="dxa"/>
            <w:tcMar>
              <w:top w:w="90" w:type="dxa"/>
              <w:left w:w="100" w:type="dxa"/>
              <w:bottom w:w="90" w:type="dxa"/>
              <w:right w:w="100" w:type="dxa"/>
            </w:tcMar>
            <w:vAlign w:val="center"/>
          </w:tcPr>
          <w:p w14:paraId="260EA4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3BBF3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5665AE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关联物料来源批次</w:t>
            </w:r>
          </w:p>
        </w:tc>
      </w:tr>
      <w:tr w14:paraId="638525E9">
        <w:trPr>
          <w:cantSplit/>
          <w:jc w:val="center"/>
        </w:trPr>
        <w:tc>
          <w:tcPr>
            <w:tcW w:w="1701" w:type="dxa"/>
            <w:shd w:val="clear" w:color="auto" w:fill="F7F7F7"/>
            <w:tcMar>
              <w:top w:w="90" w:type="dxa"/>
              <w:left w:w="100" w:type="dxa"/>
              <w:bottom w:w="90" w:type="dxa"/>
              <w:right w:w="100" w:type="dxa"/>
            </w:tcMar>
            <w:vAlign w:val="center"/>
          </w:tcPr>
          <w:p w14:paraId="1BD367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下游批次编号▲</w:t>
            </w:r>
          </w:p>
        </w:tc>
        <w:tc>
          <w:tcPr>
            <w:tcW w:w="1701" w:type="dxa"/>
            <w:shd w:val="clear" w:color="auto" w:fill="F7F7F7"/>
            <w:tcMar>
              <w:top w:w="90" w:type="dxa"/>
              <w:left w:w="100" w:type="dxa"/>
              <w:bottom w:w="90" w:type="dxa"/>
              <w:right w:w="100" w:type="dxa"/>
            </w:tcMar>
            <w:vAlign w:val="center"/>
          </w:tcPr>
          <w:p w14:paraId="40F241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70219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628AFF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关联物料接收批次</w:t>
            </w:r>
          </w:p>
        </w:tc>
      </w:tr>
      <w:tr w14:paraId="067175CE">
        <w:trPr>
          <w:cantSplit/>
          <w:jc w:val="center"/>
        </w:trPr>
        <w:tc>
          <w:tcPr>
            <w:tcW w:w="1701" w:type="dxa"/>
            <w:tcMar>
              <w:top w:w="90" w:type="dxa"/>
              <w:left w:w="100" w:type="dxa"/>
              <w:bottom w:w="90" w:type="dxa"/>
              <w:right w:w="100" w:type="dxa"/>
            </w:tcMar>
            <w:vAlign w:val="center"/>
          </w:tcPr>
          <w:p w14:paraId="751CF0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关系类型</w:t>
            </w:r>
          </w:p>
        </w:tc>
        <w:tc>
          <w:tcPr>
            <w:tcW w:w="1701" w:type="dxa"/>
            <w:tcMar>
              <w:top w:w="90" w:type="dxa"/>
              <w:left w:w="100" w:type="dxa"/>
              <w:bottom w:w="90" w:type="dxa"/>
              <w:right w:w="100" w:type="dxa"/>
            </w:tcMar>
            <w:vAlign w:val="center"/>
          </w:tcPr>
          <w:p w14:paraId="4EA035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C2192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规则识别</w:t>
            </w:r>
          </w:p>
        </w:tc>
        <w:tc>
          <w:tcPr>
            <w:tcW w:w="2948" w:type="dxa"/>
            <w:tcMar>
              <w:top w:w="90" w:type="dxa"/>
              <w:left w:w="100" w:type="dxa"/>
              <w:bottom w:w="90" w:type="dxa"/>
              <w:right w:w="100" w:type="dxa"/>
            </w:tcMar>
            <w:vAlign w:val="center"/>
          </w:tcPr>
          <w:p w14:paraId="1D0092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按有效路线和业务事件分类</w:t>
            </w:r>
          </w:p>
        </w:tc>
      </w:tr>
      <w:tr w14:paraId="4541B8C9">
        <w:trPr>
          <w:cantSplit/>
          <w:jc w:val="center"/>
        </w:trPr>
        <w:tc>
          <w:tcPr>
            <w:tcW w:w="1701" w:type="dxa"/>
            <w:shd w:val="clear" w:color="auto" w:fill="F7F7F7"/>
            <w:tcMar>
              <w:top w:w="90" w:type="dxa"/>
              <w:left w:w="100" w:type="dxa"/>
              <w:bottom w:w="90" w:type="dxa"/>
              <w:right w:w="100" w:type="dxa"/>
            </w:tcMar>
            <w:vAlign w:val="center"/>
          </w:tcPr>
          <w:p w14:paraId="46855A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有效路由编号▲</w:t>
            </w:r>
          </w:p>
        </w:tc>
        <w:tc>
          <w:tcPr>
            <w:tcW w:w="1701" w:type="dxa"/>
            <w:shd w:val="clear" w:color="auto" w:fill="F7F7F7"/>
            <w:tcMar>
              <w:top w:w="90" w:type="dxa"/>
              <w:left w:w="100" w:type="dxa"/>
              <w:bottom w:w="90" w:type="dxa"/>
              <w:right w:w="100" w:type="dxa"/>
            </w:tcMar>
            <w:vAlign w:val="center"/>
          </w:tcPr>
          <w:p w14:paraId="528AC0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MES/SCOS</w:t>
            </w:r>
          </w:p>
        </w:tc>
        <w:tc>
          <w:tcPr>
            <w:tcW w:w="1701" w:type="dxa"/>
            <w:shd w:val="clear" w:color="auto" w:fill="F7F7F7"/>
            <w:tcMar>
              <w:top w:w="90" w:type="dxa"/>
              <w:left w:w="100" w:type="dxa"/>
              <w:bottom w:w="90" w:type="dxa"/>
              <w:right w:w="100" w:type="dxa"/>
            </w:tcMar>
            <w:vAlign w:val="center"/>
          </w:tcPr>
          <w:p w14:paraId="75CC8E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建议：Route_Id</w:t>
            </w:r>
          </w:p>
        </w:tc>
        <w:tc>
          <w:tcPr>
            <w:tcW w:w="2948" w:type="dxa"/>
            <w:shd w:val="clear" w:color="auto" w:fill="F7F7F7"/>
            <w:tcMar>
              <w:top w:w="90" w:type="dxa"/>
              <w:left w:w="100" w:type="dxa"/>
              <w:bottom w:w="90" w:type="dxa"/>
              <w:right w:w="100" w:type="dxa"/>
            </w:tcMar>
            <w:vAlign w:val="center"/>
          </w:tcPr>
          <w:p w14:paraId="76AB03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按关系发生时点匹配路线</w:t>
            </w:r>
          </w:p>
        </w:tc>
      </w:tr>
      <w:tr w14:paraId="7D4B60E8">
        <w:trPr>
          <w:cantSplit/>
          <w:jc w:val="center"/>
        </w:trPr>
        <w:tc>
          <w:tcPr>
            <w:tcW w:w="1701" w:type="dxa"/>
            <w:tcMar>
              <w:top w:w="90" w:type="dxa"/>
              <w:left w:w="100" w:type="dxa"/>
              <w:bottom w:w="90" w:type="dxa"/>
              <w:right w:w="100" w:type="dxa"/>
            </w:tcMar>
            <w:vAlign w:val="center"/>
          </w:tcPr>
          <w:p w14:paraId="479A65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转出时间</w:t>
            </w:r>
          </w:p>
        </w:tc>
        <w:tc>
          <w:tcPr>
            <w:tcW w:w="1701" w:type="dxa"/>
            <w:tcMar>
              <w:top w:w="90" w:type="dxa"/>
              <w:left w:w="100" w:type="dxa"/>
              <w:bottom w:w="90" w:type="dxa"/>
              <w:right w:w="100" w:type="dxa"/>
            </w:tcMar>
            <w:vAlign w:val="center"/>
          </w:tcPr>
          <w:p w14:paraId="00FAAA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w:t>
            </w:r>
          </w:p>
        </w:tc>
        <w:tc>
          <w:tcPr>
            <w:tcW w:w="1701" w:type="dxa"/>
            <w:tcMar>
              <w:top w:w="90" w:type="dxa"/>
              <w:left w:w="100" w:type="dxa"/>
              <w:bottom w:w="90" w:type="dxa"/>
              <w:right w:w="100" w:type="dxa"/>
            </w:tcMar>
            <w:vAlign w:val="center"/>
          </w:tcPr>
          <w:p w14:paraId="00924AC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建议：Transfer_Out_Time</w:t>
            </w:r>
          </w:p>
        </w:tc>
        <w:tc>
          <w:tcPr>
            <w:tcW w:w="2948" w:type="dxa"/>
            <w:tcMar>
              <w:top w:w="90" w:type="dxa"/>
              <w:left w:w="100" w:type="dxa"/>
              <w:bottom w:w="90" w:type="dxa"/>
              <w:right w:w="100" w:type="dxa"/>
            </w:tcMar>
            <w:vAlign w:val="center"/>
          </w:tcPr>
          <w:p w14:paraId="03410E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取上游实际转出时点</w:t>
            </w:r>
          </w:p>
        </w:tc>
      </w:tr>
      <w:tr w14:paraId="2EC4EFA3">
        <w:trPr>
          <w:cantSplit/>
          <w:jc w:val="center"/>
        </w:trPr>
        <w:tc>
          <w:tcPr>
            <w:tcW w:w="1701" w:type="dxa"/>
            <w:shd w:val="clear" w:color="auto" w:fill="F7F7F7"/>
            <w:tcMar>
              <w:top w:w="90" w:type="dxa"/>
              <w:left w:w="100" w:type="dxa"/>
              <w:bottom w:w="90" w:type="dxa"/>
              <w:right w:w="100" w:type="dxa"/>
            </w:tcMar>
            <w:vAlign w:val="center"/>
          </w:tcPr>
          <w:p w14:paraId="415ABA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接收时间</w:t>
            </w:r>
          </w:p>
        </w:tc>
        <w:tc>
          <w:tcPr>
            <w:tcW w:w="1701" w:type="dxa"/>
            <w:shd w:val="clear" w:color="auto" w:fill="F7F7F7"/>
            <w:tcMar>
              <w:top w:w="90" w:type="dxa"/>
              <w:left w:w="100" w:type="dxa"/>
              <w:bottom w:w="90" w:type="dxa"/>
              <w:right w:w="100" w:type="dxa"/>
            </w:tcMar>
            <w:vAlign w:val="center"/>
          </w:tcPr>
          <w:p w14:paraId="78EEB2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w:t>
            </w:r>
          </w:p>
        </w:tc>
        <w:tc>
          <w:tcPr>
            <w:tcW w:w="1701" w:type="dxa"/>
            <w:shd w:val="clear" w:color="auto" w:fill="F7F7F7"/>
            <w:tcMar>
              <w:top w:w="90" w:type="dxa"/>
              <w:left w:w="100" w:type="dxa"/>
              <w:bottom w:w="90" w:type="dxa"/>
              <w:right w:w="100" w:type="dxa"/>
            </w:tcMar>
            <w:vAlign w:val="center"/>
          </w:tcPr>
          <w:p w14:paraId="0417B4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建议：Receive_Time</w:t>
            </w:r>
          </w:p>
        </w:tc>
        <w:tc>
          <w:tcPr>
            <w:tcW w:w="2948" w:type="dxa"/>
            <w:shd w:val="clear" w:color="auto" w:fill="F7F7F7"/>
            <w:tcMar>
              <w:top w:w="90" w:type="dxa"/>
              <w:left w:w="100" w:type="dxa"/>
              <w:bottom w:w="90" w:type="dxa"/>
              <w:right w:w="100" w:type="dxa"/>
            </w:tcMar>
            <w:vAlign w:val="center"/>
          </w:tcPr>
          <w:p w14:paraId="20236D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取下游实际接收时点</w:t>
            </w:r>
          </w:p>
        </w:tc>
      </w:tr>
      <w:tr w14:paraId="1C99E7C4">
        <w:trPr>
          <w:cantSplit/>
          <w:jc w:val="center"/>
        </w:trPr>
        <w:tc>
          <w:tcPr>
            <w:tcW w:w="1701" w:type="dxa"/>
            <w:tcMar>
              <w:top w:w="90" w:type="dxa"/>
              <w:left w:w="100" w:type="dxa"/>
              <w:bottom w:w="90" w:type="dxa"/>
              <w:right w:w="100" w:type="dxa"/>
            </w:tcMar>
            <w:vAlign w:val="center"/>
          </w:tcPr>
          <w:p w14:paraId="64F70B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转出数量</w:t>
            </w:r>
          </w:p>
        </w:tc>
        <w:tc>
          <w:tcPr>
            <w:tcW w:w="1701" w:type="dxa"/>
            <w:tcMar>
              <w:top w:w="90" w:type="dxa"/>
              <w:left w:w="100" w:type="dxa"/>
              <w:bottom w:w="90" w:type="dxa"/>
              <w:right w:w="100" w:type="dxa"/>
            </w:tcMar>
            <w:vAlign w:val="center"/>
          </w:tcPr>
          <w:p w14:paraId="330BFE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w:t>
            </w:r>
          </w:p>
        </w:tc>
        <w:tc>
          <w:tcPr>
            <w:tcW w:w="1701" w:type="dxa"/>
            <w:tcMar>
              <w:top w:w="90" w:type="dxa"/>
              <w:left w:w="100" w:type="dxa"/>
              <w:bottom w:w="90" w:type="dxa"/>
              <w:right w:w="100" w:type="dxa"/>
            </w:tcMar>
            <w:vAlign w:val="center"/>
          </w:tcPr>
          <w:p w14:paraId="039FD89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建议：Transfer_Out_Qty</w:t>
            </w:r>
          </w:p>
        </w:tc>
        <w:tc>
          <w:tcPr>
            <w:tcW w:w="2948" w:type="dxa"/>
            <w:tcMar>
              <w:top w:w="90" w:type="dxa"/>
              <w:left w:w="100" w:type="dxa"/>
              <w:bottom w:w="90" w:type="dxa"/>
              <w:right w:w="100" w:type="dxa"/>
            </w:tcMar>
            <w:vAlign w:val="center"/>
          </w:tcPr>
          <w:p w14:paraId="5BA29C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按独立计量或业务单据取值</w:t>
            </w:r>
          </w:p>
        </w:tc>
      </w:tr>
      <w:tr w14:paraId="18460EC4">
        <w:trPr>
          <w:cantSplit/>
          <w:jc w:val="center"/>
        </w:trPr>
        <w:tc>
          <w:tcPr>
            <w:tcW w:w="1701" w:type="dxa"/>
            <w:shd w:val="clear" w:color="auto" w:fill="F7F7F7"/>
            <w:tcMar>
              <w:top w:w="90" w:type="dxa"/>
              <w:left w:w="100" w:type="dxa"/>
              <w:bottom w:w="90" w:type="dxa"/>
              <w:right w:w="100" w:type="dxa"/>
            </w:tcMar>
            <w:vAlign w:val="center"/>
          </w:tcPr>
          <w:p w14:paraId="3EDFBE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接收数量</w:t>
            </w:r>
          </w:p>
        </w:tc>
        <w:tc>
          <w:tcPr>
            <w:tcW w:w="1701" w:type="dxa"/>
            <w:shd w:val="clear" w:color="auto" w:fill="F7F7F7"/>
            <w:tcMar>
              <w:top w:w="90" w:type="dxa"/>
              <w:left w:w="100" w:type="dxa"/>
              <w:bottom w:w="90" w:type="dxa"/>
              <w:right w:w="100" w:type="dxa"/>
            </w:tcMar>
            <w:vAlign w:val="center"/>
          </w:tcPr>
          <w:p w14:paraId="630F4F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w:t>
            </w:r>
          </w:p>
        </w:tc>
        <w:tc>
          <w:tcPr>
            <w:tcW w:w="1701" w:type="dxa"/>
            <w:shd w:val="clear" w:color="auto" w:fill="F7F7F7"/>
            <w:tcMar>
              <w:top w:w="90" w:type="dxa"/>
              <w:left w:w="100" w:type="dxa"/>
              <w:bottom w:w="90" w:type="dxa"/>
              <w:right w:w="100" w:type="dxa"/>
            </w:tcMar>
            <w:vAlign w:val="center"/>
          </w:tcPr>
          <w:p w14:paraId="4BDE2E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建议：Receive_Qty</w:t>
            </w:r>
          </w:p>
        </w:tc>
        <w:tc>
          <w:tcPr>
            <w:tcW w:w="2948" w:type="dxa"/>
            <w:shd w:val="clear" w:color="auto" w:fill="F7F7F7"/>
            <w:tcMar>
              <w:top w:w="90" w:type="dxa"/>
              <w:left w:w="100" w:type="dxa"/>
              <w:bottom w:w="90" w:type="dxa"/>
              <w:right w:w="100" w:type="dxa"/>
            </w:tcMar>
            <w:vAlign w:val="center"/>
          </w:tcPr>
          <w:p w14:paraId="624C7A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按独立计量或罐差取值</w:t>
            </w:r>
          </w:p>
        </w:tc>
      </w:tr>
      <w:tr w14:paraId="417249D4">
        <w:trPr>
          <w:cantSplit/>
          <w:jc w:val="center"/>
        </w:trPr>
        <w:tc>
          <w:tcPr>
            <w:tcW w:w="1701" w:type="dxa"/>
            <w:tcMar>
              <w:top w:w="90" w:type="dxa"/>
              <w:left w:w="100" w:type="dxa"/>
              <w:bottom w:w="90" w:type="dxa"/>
              <w:right w:w="100" w:type="dxa"/>
            </w:tcMar>
            <w:vAlign w:val="center"/>
          </w:tcPr>
          <w:p w14:paraId="48EF5E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来源占比</w:t>
            </w:r>
          </w:p>
        </w:tc>
        <w:tc>
          <w:tcPr>
            <w:tcW w:w="1701" w:type="dxa"/>
            <w:tcMar>
              <w:top w:w="90" w:type="dxa"/>
              <w:left w:w="100" w:type="dxa"/>
              <w:bottom w:w="90" w:type="dxa"/>
              <w:right w:w="100" w:type="dxa"/>
            </w:tcMar>
            <w:vAlign w:val="center"/>
          </w:tcPr>
          <w:p w14:paraId="350B74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8BE36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5B21FD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接收量占下游总来源量比例</w:t>
            </w:r>
          </w:p>
        </w:tc>
      </w:tr>
      <w:tr w14:paraId="282C21BA">
        <w:trPr>
          <w:cantSplit/>
          <w:jc w:val="center"/>
        </w:trPr>
        <w:tc>
          <w:tcPr>
            <w:tcW w:w="1701" w:type="dxa"/>
            <w:shd w:val="clear" w:color="auto" w:fill="F7F7F7"/>
            <w:tcMar>
              <w:top w:w="90" w:type="dxa"/>
              <w:left w:w="100" w:type="dxa"/>
              <w:bottom w:w="90" w:type="dxa"/>
              <w:right w:w="100" w:type="dxa"/>
            </w:tcMar>
            <w:vAlign w:val="center"/>
          </w:tcPr>
          <w:p w14:paraId="77C22E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去向占比</w:t>
            </w:r>
          </w:p>
        </w:tc>
        <w:tc>
          <w:tcPr>
            <w:tcW w:w="1701" w:type="dxa"/>
            <w:shd w:val="clear" w:color="auto" w:fill="F7F7F7"/>
            <w:tcMar>
              <w:top w:w="90" w:type="dxa"/>
              <w:left w:w="100" w:type="dxa"/>
              <w:bottom w:w="90" w:type="dxa"/>
              <w:right w:w="100" w:type="dxa"/>
            </w:tcMar>
            <w:vAlign w:val="center"/>
          </w:tcPr>
          <w:p w14:paraId="097635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42B94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shd w:val="clear" w:color="auto" w:fill="F7F7F7"/>
            <w:tcMar>
              <w:top w:w="90" w:type="dxa"/>
              <w:left w:w="100" w:type="dxa"/>
              <w:bottom w:w="90" w:type="dxa"/>
              <w:right w:w="100" w:type="dxa"/>
            </w:tcMar>
            <w:vAlign w:val="center"/>
          </w:tcPr>
          <w:p w14:paraId="375F5D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转出量占上游总去向量比例</w:t>
            </w:r>
          </w:p>
        </w:tc>
      </w:tr>
      <w:tr w14:paraId="6E54E287">
        <w:trPr>
          <w:cantSplit/>
          <w:jc w:val="center"/>
        </w:trPr>
        <w:tc>
          <w:tcPr>
            <w:tcW w:w="1701" w:type="dxa"/>
            <w:tcMar>
              <w:top w:w="90" w:type="dxa"/>
              <w:left w:w="100" w:type="dxa"/>
              <w:bottom w:w="90" w:type="dxa"/>
              <w:right w:w="100" w:type="dxa"/>
            </w:tcMar>
            <w:vAlign w:val="center"/>
          </w:tcPr>
          <w:p w14:paraId="40AC01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转化率</w:t>
            </w:r>
          </w:p>
        </w:tc>
        <w:tc>
          <w:tcPr>
            <w:tcW w:w="1701" w:type="dxa"/>
            <w:tcMar>
              <w:top w:w="90" w:type="dxa"/>
              <w:left w:w="100" w:type="dxa"/>
              <w:bottom w:w="90" w:type="dxa"/>
              <w:right w:w="100" w:type="dxa"/>
            </w:tcMar>
            <w:vAlign w:val="center"/>
          </w:tcPr>
          <w:p w14:paraId="738454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64CF1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6CB430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按有效投入产出关系计算</w:t>
            </w:r>
          </w:p>
        </w:tc>
      </w:tr>
      <w:tr w14:paraId="30BA448E">
        <w:trPr>
          <w:cantSplit/>
          <w:jc w:val="center"/>
        </w:trPr>
        <w:tc>
          <w:tcPr>
            <w:tcW w:w="1701" w:type="dxa"/>
            <w:shd w:val="clear" w:color="auto" w:fill="F7F7F7"/>
            <w:tcMar>
              <w:top w:w="90" w:type="dxa"/>
              <w:left w:w="100" w:type="dxa"/>
              <w:bottom w:w="90" w:type="dxa"/>
              <w:right w:w="100" w:type="dxa"/>
            </w:tcMar>
            <w:vAlign w:val="center"/>
          </w:tcPr>
          <w:p w14:paraId="388007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证据来源</w:t>
            </w:r>
          </w:p>
        </w:tc>
        <w:tc>
          <w:tcPr>
            <w:tcW w:w="1701" w:type="dxa"/>
            <w:shd w:val="clear" w:color="auto" w:fill="F7F7F7"/>
            <w:tcMar>
              <w:top w:w="90" w:type="dxa"/>
              <w:left w:w="100" w:type="dxa"/>
              <w:bottom w:w="90" w:type="dxa"/>
              <w:right w:w="100" w:type="dxa"/>
            </w:tcMar>
            <w:vAlign w:val="center"/>
          </w:tcPr>
          <w:p w14:paraId="14E44E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MES/DCS/QMS</w:t>
            </w:r>
          </w:p>
        </w:tc>
        <w:tc>
          <w:tcPr>
            <w:tcW w:w="1701" w:type="dxa"/>
            <w:shd w:val="clear" w:color="auto" w:fill="F7F7F7"/>
            <w:tcMar>
              <w:top w:w="90" w:type="dxa"/>
              <w:left w:w="100" w:type="dxa"/>
              <w:bottom w:w="90" w:type="dxa"/>
              <w:right w:w="100" w:type="dxa"/>
            </w:tcMar>
            <w:vAlign w:val="center"/>
          </w:tcPr>
          <w:p w14:paraId="141D03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建议：Evidence_Source</w:t>
            </w:r>
          </w:p>
        </w:tc>
        <w:tc>
          <w:tcPr>
            <w:tcW w:w="2948" w:type="dxa"/>
            <w:shd w:val="clear" w:color="auto" w:fill="F7F7F7"/>
            <w:tcMar>
              <w:top w:w="90" w:type="dxa"/>
              <w:left w:w="100" w:type="dxa"/>
              <w:bottom w:w="90" w:type="dxa"/>
              <w:right w:w="100" w:type="dxa"/>
            </w:tcMar>
            <w:vAlign w:val="center"/>
          </w:tcPr>
          <w:p w14:paraId="1A8094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记录关系成立的主要证据</w:t>
            </w:r>
          </w:p>
        </w:tc>
      </w:tr>
      <w:tr w14:paraId="0B6CECD1">
        <w:trPr>
          <w:cantSplit/>
          <w:jc w:val="center"/>
        </w:trPr>
        <w:tc>
          <w:tcPr>
            <w:tcW w:w="1701" w:type="dxa"/>
            <w:tcMar>
              <w:top w:w="90" w:type="dxa"/>
              <w:left w:w="100" w:type="dxa"/>
              <w:bottom w:w="90" w:type="dxa"/>
              <w:right w:w="100" w:type="dxa"/>
            </w:tcMar>
            <w:vAlign w:val="center"/>
          </w:tcPr>
          <w:p w14:paraId="739105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关系可信度</w:t>
            </w:r>
          </w:p>
        </w:tc>
        <w:tc>
          <w:tcPr>
            <w:tcW w:w="1701" w:type="dxa"/>
            <w:tcMar>
              <w:top w:w="90" w:type="dxa"/>
              <w:left w:w="100" w:type="dxa"/>
              <w:bottom w:w="90" w:type="dxa"/>
              <w:right w:w="100" w:type="dxa"/>
            </w:tcMar>
            <w:vAlign w:val="center"/>
          </w:tcPr>
          <w:p w14:paraId="4FE3CB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3756F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规则评估</w:t>
            </w:r>
          </w:p>
        </w:tc>
        <w:tc>
          <w:tcPr>
            <w:tcW w:w="2948" w:type="dxa"/>
            <w:tcMar>
              <w:top w:w="90" w:type="dxa"/>
              <w:left w:w="100" w:type="dxa"/>
              <w:bottom w:w="90" w:type="dxa"/>
              <w:right w:w="100" w:type="dxa"/>
            </w:tcMar>
            <w:vAlign w:val="center"/>
          </w:tcPr>
          <w:p w14:paraId="675DEC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综合路线、时间、数量和证据评分</w:t>
            </w:r>
          </w:p>
        </w:tc>
      </w:tr>
      <w:tr w14:paraId="5A9E361C">
        <w:trPr>
          <w:cantSplit/>
          <w:jc w:val="center"/>
        </w:trPr>
        <w:tc>
          <w:tcPr>
            <w:tcW w:w="1701" w:type="dxa"/>
            <w:shd w:val="clear" w:color="auto" w:fill="F7F7F7"/>
            <w:tcMar>
              <w:top w:w="90" w:type="dxa"/>
              <w:left w:w="100" w:type="dxa"/>
              <w:bottom w:w="90" w:type="dxa"/>
              <w:right w:w="100" w:type="dxa"/>
            </w:tcMar>
            <w:vAlign w:val="center"/>
          </w:tcPr>
          <w:p w14:paraId="44C38F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724FAE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E68FB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5F206A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4A7F06DB">
        <w:trPr>
          <w:cantSplit/>
          <w:jc w:val="center"/>
        </w:trPr>
        <w:tc>
          <w:tcPr>
            <w:tcW w:w="1701" w:type="dxa"/>
            <w:tcMar>
              <w:top w:w="90" w:type="dxa"/>
              <w:left w:w="100" w:type="dxa"/>
              <w:bottom w:w="90" w:type="dxa"/>
              <w:right w:w="100" w:type="dxa"/>
            </w:tcMar>
            <w:vAlign w:val="center"/>
          </w:tcPr>
          <w:p w14:paraId="000DDC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2E4726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FE838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3AC4DF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357E159A">
        <w:trPr>
          <w:cantSplit/>
          <w:jc w:val="center"/>
        </w:trPr>
        <w:tc>
          <w:tcPr>
            <w:tcW w:w="1701" w:type="dxa"/>
            <w:shd w:val="clear" w:color="auto" w:fill="F7F7F7"/>
            <w:tcMar>
              <w:top w:w="90" w:type="dxa"/>
              <w:left w:w="100" w:type="dxa"/>
              <w:bottom w:w="90" w:type="dxa"/>
              <w:right w:w="100" w:type="dxa"/>
            </w:tcMar>
            <w:vAlign w:val="center"/>
          </w:tcPr>
          <w:p w14:paraId="25B4B7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26DB5F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51EFA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77927A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269B6239">
        <w:trPr>
          <w:cantSplit/>
          <w:jc w:val="center"/>
        </w:trPr>
        <w:tc>
          <w:tcPr>
            <w:tcW w:w="1701" w:type="dxa"/>
            <w:tcMar>
              <w:top w:w="90" w:type="dxa"/>
              <w:left w:w="100" w:type="dxa"/>
              <w:bottom w:w="90" w:type="dxa"/>
              <w:right w:w="100" w:type="dxa"/>
            </w:tcMar>
            <w:vAlign w:val="center"/>
          </w:tcPr>
          <w:p w14:paraId="4316CA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65CEF5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B26BB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76925A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71552094">
        <w:trPr>
          <w:cantSplit/>
          <w:jc w:val="center"/>
        </w:trPr>
        <w:tc>
          <w:tcPr>
            <w:tcW w:w="1701" w:type="dxa"/>
            <w:shd w:val="clear" w:color="auto" w:fill="F7F7F7"/>
            <w:tcMar>
              <w:top w:w="90" w:type="dxa"/>
              <w:left w:w="100" w:type="dxa"/>
              <w:bottom w:w="90" w:type="dxa"/>
              <w:right w:w="100" w:type="dxa"/>
            </w:tcMar>
            <w:vAlign w:val="center"/>
          </w:tcPr>
          <w:p w14:paraId="783832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352A4A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9DBE5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4FA323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0A9D1FDA">
      <w:pPr>
        <w:spacing w:after="40"/>
      </w:pPr>
    </w:p>
    <w:p w14:paraId="3A08AC12">
      <w:pPr>
        <w:keepNext/>
      </w:pPr>
      <w:r>
        <w:rPr>
          <w:rFonts w:ascii="Times New Roman" w:hAnsi="Times New Roman" w:eastAsia="Songti SC" w:cs="Times New Roman"/>
          <w:b/>
          <w:color w:val="000000"/>
          <w:sz w:val="20"/>
        </w:rPr>
        <w:t>25. 成本事实</w:t>
      </w:r>
    </w:p>
    <w:p w14:paraId="228549A5">
      <w:pPr>
        <w:spacing w:after="80" w:line="324" w:lineRule="auto"/>
        <w:ind w:firstLine="420"/>
        <w:jc w:val="both"/>
      </w:pPr>
      <w:r>
        <w:rPr>
          <w:rFonts w:ascii="Times New Roman" w:hAnsi="Times New Roman" w:eastAsia="Songti SC" w:cs="Times New Roman"/>
          <w:color w:val="000000"/>
          <w:sz w:val="21"/>
        </w:rPr>
        <w:t>输入输出属性：输入；权威来源或生成模块：SAP、MES、WMS、TMS、QMS/LIMS；主要消费方：直接归集与费用池分摊；更新频率：日度/期间。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FC7F80B">
        <w:trPr>
          <w:cantSplit/>
          <w:tblHeader/>
          <w:jc w:val="center"/>
        </w:trPr>
        <w:tc>
          <w:tcPr>
            <w:tcW w:w="1587" w:type="dxa"/>
            <w:shd w:val="clear" w:color="auto" w:fill="BFBFBF"/>
            <w:tcMar>
              <w:top w:w="90" w:type="dxa"/>
              <w:left w:w="100" w:type="dxa"/>
              <w:bottom w:w="90" w:type="dxa"/>
              <w:right w:w="100" w:type="dxa"/>
            </w:tcMar>
            <w:vAlign w:val="center"/>
          </w:tcPr>
          <w:p w14:paraId="620C61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000500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1E152C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77E55B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32DA86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08002A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6CF28CC8">
        <w:trPr>
          <w:cantSplit/>
          <w:jc w:val="center"/>
        </w:trPr>
        <w:tc>
          <w:tcPr>
            <w:tcW w:w="1587" w:type="dxa"/>
            <w:tcMar>
              <w:top w:w="90" w:type="dxa"/>
              <w:left w:w="100" w:type="dxa"/>
              <w:bottom w:w="90" w:type="dxa"/>
              <w:right w:w="100" w:type="dxa"/>
            </w:tcMar>
            <w:vAlign w:val="center"/>
          </w:tcPr>
          <w:p w14:paraId="104C7A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成本事实编号★</w:t>
            </w:r>
          </w:p>
        </w:tc>
        <w:tc>
          <w:tcPr>
            <w:tcW w:w="1701" w:type="dxa"/>
            <w:tcMar>
              <w:top w:w="90" w:type="dxa"/>
              <w:left w:w="100" w:type="dxa"/>
              <w:bottom w:w="90" w:type="dxa"/>
              <w:right w:w="100" w:type="dxa"/>
            </w:tcMar>
            <w:vAlign w:val="center"/>
          </w:tcPr>
          <w:p w14:paraId="532F02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COSTFACT_Id</w:t>
            </w:r>
          </w:p>
        </w:tc>
        <w:tc>
          <w:tcPr>
            <w:tcW w:w="1020" w:type="dxa"/>
            <w:tcMar>
              <w:top w:w="90" w:type="dxa"/>
              <w:left w:w="100" w:type="dxa"/>
              <w:bottom w:w="90" w:type="dxa"/>
              <w:right w:w="100" w:type="dxa"/>
            </w:tcMar>
            <w:vAlign w:val="center"/>
          </w:tcPr>
          <w:p w14:paraId="010C50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4C045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0FD1B8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29682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COSTFACT+日期+流水号</w:t>
            </w:r>
          </w:p>
        </w:tc>
      </w:tr>
      <w:tr w14:paraId="682F81F7">
        <w:trPr>
          <w:cantSplit/>
          <w:jc w:val="center"/>
        </w:trPr>
        <w:tc>
          <w:tcPr>
            <w:tcW w:w="1587" w:type="dxa"/>
            <w:shd w:val="clear" w:color="auto" w:fill="F7F7F7"/>
            <w:tcMar>
              <w:top w:w="90" w:type="dxa"/>
              <w:left w:w="100" w:type="dxa"/>
              <w:bottom w:w="90" w:type="dxa"/>
              <w:right w:w="100" w:type="dxa"/>
            </w:tcMar>
            <w:vAlign w:val="center"/>
          </w:tcPr>
          <w:p w14:paraId="2D2B75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6E853A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7933D0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1C325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30208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26872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73C9FACF">
        <w:trPr>
          <w:cantSplit/>
          <w:jc w:val="center"/>
        </w:trPr>
        <w:tc>
          <w:tcPr>
            <w:tcW w:w="1587" w:type="dxa"/>
            <w:tcMar>
              <w:top w:w="90" w:type="dxa"/>
              <w:left w:w="100" w:type="dxa"/>
              <w:bottom w:w="90" w:type="dxa"/>
              <w:right w:w="100" w:type="dxa"/>
            </w:tcMar>
            <w:vAlign w:val="center"/>
          </w:tcPr>
          <w:p w14:paraId="09209A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来源单据编号▲</w:t>
            </w:r>
          </w:p>
        </w:tc>
        <w:tc>
          <w:tcPr>
            <w:tcW w:w="1701" w:type="dxa"/>
            <w:tcMar>
              <w:top w:w="90" w:type="dxa"/>
              <w:left w:w="100" w:type="dxa"/>
              <w:bottom w:w="90" w:type="dxa"/>
              <w:right w:w="100" w:type="dxa"/>
            </w:tcMar>
            <w:vAlign w:val="center"/>
          </w:tcPr>
          <w:p w14:paraId="56E833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Source_Document_No</w:t>
            </w:r>
          </w:p>
        </w:tc>
        <w:tc>
          <w:tcPr>
            <w:tcW w:w="1020" w:type="dxa"/>
            <w:tcMar>
              <w:top w:w="90" w:type="dxa"/>
              <w:left w:w="100" w:type="dxa"/>
              <w:bottom w:w="90" w:type="dxa"/>
              <w:right w:w="100" w:type="dxa"/>
            </w:tcMar>
            <w:vAlign w:val="center"/>
          </w:tcPr>
          <w:p w14:paraId="78E7D7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4B218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49F98E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4D415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唯一业务单据号</w:t>
            </w:r>
          </w:p>
        </w:tc>
      </w:tr>
      <w:tr w14:paraId="1DB55604">
        <w:trPr>
          <w:cantSplit/>
          <w:jc w:val="center"/>
        </w:trPr>
        <w:tc>
          <w:tcPr>
            <w:tcW w:w="1587" w:type="dxa"/>
            <w:shd w:val="clear" w:color="auto" w:fill="F7F7F7"/>
            <w:tcMar>
              <w:top w:w="90" w:type="dxa"/>
              <w:left w:w="100" w:type="dxa"/>
              <w:bottom w:w="90" w:type="dxa"/>
              <w:right w:w="100" w:type="dxa"/>
            </w:tcMar>
            <w:vAlign w:val="center"/>
          </w:tcPr>
          <w:p w14:paraId="154BBF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来源系统类型</w:t>
            </w:r>
          </w:p>
        </w:tc>
        <w:tc>
          <w:tcPr>
            <w:tcW w:w="1701" w:type="dxa"/>
            <w:shd w:val="clear" w:color="auto" w:fill="F7F7F7"/>
            <w:tcMar>
              <w:top w:w="90" w:type="dxa"/>
              <w:left w:w="100" w:type="dxa"/>
              <w:bottom w:w="90" w:type="dxa"/>
              <w:right w:w="100" w:type="dxa"/>
            </w:tcMar>
            <w:vAlign w:val="center"/>
          </w:tcPr>
          <w:p w14:paraId="53471A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Source_System_Type</w:t>
            </w:r>
          </w:p>
        </w:tc>
        <w:tc>
          <w:tcPr>
            <w:tcW w:w="1020" w:type="dxa"/>
            <w:shd w:val="clear" w:color="auto" w:fill="F7F7F7"/>
            <w:tcMar>
              <w:top w:w="90" w:type="dxa"/>
              <w:left w:w="100" w:type="dxa"/>
              <w:bottom w:w="90" w:type="dxa"/>
              <w:right w:w="100" w:type="dxa"/>
            </w:tcMar>
            <w:vAlign w:val="center"/>
          </w:tcPr>
          <w:p w14:paraId="16FE61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4DD1B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9218F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625FF8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SAP/MES/TMS/QMS/LIMS/DCS</w:t>
            </w:r>
          </w:p>
        </w:tc>
      </w:tr>
      <w:tr w14:paraId="07A8E94C">
        <w:trPr>
          <w:cantSplit/>
          <w:jc w:val="center"/>
        </w:trPr>
        <w:tc>
          <w:tcPr>
            <w:tcW w:w="1587" w:type="dxa"/>
            <w:tcMar>
              <w:top w:w="90" w:type="dxa"/>
              <w:left w:w="100" w:type="dxa"/>
              <w:bottom w:w="90" w:type="dxa"/>
              <w:right w:w="100" w:type="dxa"/>
            </w:tcMar>
            <w:vAlign w:val="center"/>
          </w:tcPr>
          <w:p w14:paraId="77557A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成本发生日期</w:t>
            </w:r>
          </w:p>
        </w:tc>
        <w:tc>
          <w:tcPr>
            <w:tcW w:w="1701" w:type="dxa"/>
            <w:tcMar>
              <w:top w:w="90" w:type="dxa"/>
              <w:left w:w="100" w:type="dxa"/>
              <w:bottom w:w="90" w:type="dxa"/>
              <w:right w:w="100" w:type="dxa"/>
            </w:tcMar>
            <w:vAlign w:val="center"/>
          </w:tcPr>
          <w:p w14:paraId="026E3E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Cost_Date</w:t>
            </w:r>
          </w:p>
        </w:tc>
        <w:tc>
          <w:tcPr>
            <w:tcW w:w="1020" w:type="dxa"/>
            <w:tcMar>
              <w:top w:w="90" w:type="dxa"/>
              <w:left w:w="100" w:type="dxa"/>
              <w:bottom w:w="90" w:type="dxa"/>
              <w:right w:w="100" w:type="dxa"/>
            </w:tcMar>
            <w:vAlign w:val="center"/>
          </w:tcPr>
          <w:p w14:paraId="3FF591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tcMar>
              <w:top w:w="90" w:type="dxa"/>
              <w:left w:w="100" w:type="dxa"/>
              <w:bottom w:w="90" w:type="dxa"/>
              <w:right w:w="100" w:type="dxa"/>
            </w:tcMar>
            <w:vAlign w:val="center"/>
          </w:tcPr>
          <w:p w14:paraId="677128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D2316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77C31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20332FED">
        <w:trPr>
          <w:cantSplit/>
          <w:jc w:val="center"/>
        </w:trPr>
        <w:tc>
          <w:tcPr>
            <w:tcW w:w="1587" w:type="dxa"/>
            <w:shd w:val="clear" w:color="auto" w:fill="F7F7F7"/>
            <w:tcMar>
              <w:top w:w="90" w:type="dxa"/>
              <w:left w:w="100" w:type="dxa"/>
              <w:bottom w:w="90" w:type="dxa"/>
              <w:right w:w="100" w:type="dxa"/>
            </w:tcMar>
            <w:vAlign w:val="center"/>
          </w:tcPr>
          <w:p w14:paraId="320421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会计期间</w:t>
            </w:r>
          </w:p>
        </w:tc>
        <w:tc>
          <w:tcPr>
            <w:tcW w:w="1701" w:type="dxa"/>
            <w:shd w:val="clear" w:color="auto" w:fill="F7F7F7"/>
            <w:tcMar>
              <w:top w:w="90" w:type="dxa"/>
              <w:left w:w="100" w:type="dxa"/>
              <w:bottom w:w="90" w:type="dxa"/>
              <w:right w:w="100" w:type="dxa"/>
            </w:tcMar>
            <w:vAlign w:val="center"/>
          </w:tcPr>
          <w:p w14:paraId="5F41D8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Accounting_Period</w:t>
            </w:r>
          </w:p>
        </w:tc>
        <w:tc>
          <w:tcPr>
            <w:tcW w:w="1020" w:type="dxa"/>
            <w:shd w:val="clear" w:color="auto" w:fill="F7F7F7"/>
            <w:tcMar>
              <w:top w:w="90" w:type="dxa"/>
              <w:left w:w="100" w:type="dxa"/>
              <w:bottom w:w="90" w:type="dxa"/>
              <w:right w:w="100" w:type="dxa"/>
            </w:tcMar>
            <w:vAlign w:val="center"/>
          </w:tcPr>
          <w:p w14:paraId="0827A0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6C5F7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850" w:type="dxa"/>
            <w:shd w:val="clear" w:color="auto" w:fill="F7F7F7"/>
            <w:tcMar>
              <w:top w:w="90" w:type="dxa"/>
              <w:left w:w="100" w:type="dxa"/>
              <w:bottom w:w="90" w:type="dxa"/>
              <w:right w:w="100" w:type="dxa"/>
            </w:tcMar>
            <w:vAlign w:val="center"/>
          </w:tcPr>
          <w:p w14:paraId="272578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4B690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YYYYMM</w:t>
            </w:r>
          </w:p>
        </w:tc>
      </w:tr>
      <w:tr w14:paraId="1D67D0F9">
        <w:trPr>
          <w:cantSplit/>
          <w:jc w:val="center"/>
        </w:trPr>
        <w:tc>
          <w:tcPr>
            <w:tcW w:w="1587" w:type="dxa"/>
            <w:tcMar>
              <w:top w:w="90" w:type="dxa"/>
              <w:left w:w="100" w:type="dxa"/>
              <w:bottom w:w="90" w:type="dxa"/>
              <w:right w:w="100" w:type="dxa"/>
            </w:tcMar>
            <w:vAlign w:val="center"/>
          </w:tcPr>
          <w:p w14:paraId="0AC9FB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成本要素编码▲</w:t>
            </w:r>
          </w:p>
        </w:tc>
        <w:tc>
          <w:tcPr>
            <w:tcW w:w="1701" w:type="dxa"/>
            <w:tcMar>
              <w:top w:w="90" w:type="dxa"/>
              <w:left w:w="100" w:type="dxa"/>
              <w:bottom w:w="90" w:type="dxa"/>
              <w:right w:w="100" w:type="dxa"/>
            </w:tcMar>
            <w:vAlign w:val="center"/>
          </w:tcPr>
          <w:p w14:paraId="7F59DB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Cost_Element_Code</w:t>
            </w:r>
          </w:p>
        </w:tc>
        <w:tc>
          <w:tcPr>
            <w:tcW w:w="1020" w:type="dxa"/>
            <w:tcMar>
              <w:top w:w="90" w:type="dxa"/>
              <w:left w:w="100" w:type="dxa"/>
              <w:bottom w:w="90" w:type="dxa"/>
              <w:right w:w="100" w:type="dxa"/>
            </w:tcMar>
            <w:vAlign w:val="center"/>
          </w:tcPr>
          <w:p w14:paraId="4E809B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68066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CC251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FDB68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财务成本要素</w:t>
            </w:r>
          </w:p>
        </w:tc>
      </w:tr>
      <w:tr w14:paraId="0CC1F9C8">
        <w:trPr>
          <w:cantSplit/>
          <w:jc w:val="center"/>
        </w:trPr>
        <w:tc>
          <w:tcPr>
            <w:tcW w:w="1587" w:type="dxa"/>
            <w:shd w:val="clear" w:color="auto" w:fill="F7F7F7"/>
            <w:tcMar>
              <w:top w:w="90" w:type="dxa"/>
              <w:left w:w="100" w:type="dxa"/>
              <w:bottom w:w="90" w:type="dxa"/>
              <w:right w:w="100" w:type="dxa"/>
            </w:tcMar>
            <w:vAlign w:val="center"/>
          </w:tcPr>
          <w:p w14:paraId="429E23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成本类型</w:t>
            </w:r>
          </w:p>
        </w:tc>
        <w:tc>
          <w:tcPr>
            <w:tcW w:w="1701" w:type="dxa"/>
            <w:shd w:val="clear" w:color="auto" w:fill="F7F7F7"/>
            <w:tcMar>
              <w:top w:w="90" w:type="dxa"/>
              <w:left w:w="100" w:type="dxa"/>
              <w:bottom w:w="90" w:type="dxa"/>
              <w:right w:w="100" w:type="dxa"/>
            </w:tcMar>
            <w:vAlign w:val="center"/>
          </w:tcPr>
          <w:p w14:paraId="063298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Cost_Type</w:t>
            </w:r>
          </w:p>
        </w:tc>
        <w:tc>
          <w:tcPr>
            <w:tcW w:w="1020" w:type="dxa"/>
            <w:shd w:val="clear" w:color="auto" w:fill="F7F7F7"/>
            <w:tcMar>
              <w:top w:w="90" w:type="dxa"/>
              <w:left w:w="100" w:type="dxa"/>
              <w:bottom w:w="90" w:type="dxa"/>
              <w:right w:w="100" w:type="dxa"/>
            </w:tcMar>
            <w:vAlign w:val="center"/>
          </w:tcPr>
          <w:p w14:paraId="147D0A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66681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23D7AD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1E1D2E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材料/能源/维修/检验/包装/运输/其他</w:t>
            </w:r>
          </w:p>
        </w:tc>
      </w:tr>
      <w:tr w14:paraId="7EF88DB5">
        <w:trPr>
          <w:cantSplit/>
          <w:jc w:val="center"/>
        </w:trPr>
        <w:tc>
          <w:tcPr>
            <w:tcW w:w="1587" w:type="dxa"/>
            <w:tcMar>
              <w:top w:w="90" w:type="dxa"/>
              <w:left w:w="100" w:type="dxa"/>
              <w:bottom w:w="90" w:type="dxa"/>
              <w:right w:w="100" w:type="dxa"/>
            </w:tcMar>
            <w:vAlign w:val="center"/>
          </w:tcPr>
          <w:p w14:paraId="3E7284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批次编号▲</w:t>
            </w:r>
          </w:p>
        </w:tc>
        <w:tc>
          <w:tcPr>
            <w:tcW w:w="1701" w:type="dxa"/>
            <w:tcMar>
              <w:top w:w="90" w:type="dxa"/>
              <w:left w:w="100" w:type="dxa"/>
              <w:bottom w:w="90" w:type="dxa"/>
              <w:right w:w="100" w:type="dxa"/>
            </w:tcMar>
            <w:vAlign w:val="center"/>
          </w:tcPr>
          <w:p w14:paraId="36D248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Batch_Id</w:t>
            </w:r>
          </w:p>
        </w:tc>
        <w:tc>
          <w:tcPr>
            <w:tcW w:w="1020" w:type="dxa"/>
            <w:tcMar>
              <w:top w:w="90" w:type="dxa"/>
              <w:left w:w="100" w:type="dxa"/>
              <w:bottom w:w="90" w:type="dxa"/>
              <w:right w:w="100" w:type="dxa"/>
            </w:tcMar>
            <w:vAlign w:val="center"/>
          </w:tcPr>
          <w:p w14:paraId="5C951E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CF033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6B769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67CF08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生产批次</w:t>
            </w:r>
          </w:p>
        </w:tc>
      </w:tr>
      <w:tr w14:paraId="56B12A23">
        <w:trPr>
          <w:cantSplit/>
          <w:jc w:val="center"/>
        </w:trPr>
        <w:tc>
          <w:tcPr>
            <w:tcW w:w="1587" w:type="dxa"/>
            <w:shd w:val="clear" w:color="auto" w:fill="F7F7F7"/>
            <w:tcMar>
              <w:top w:w="90" w:type="dxa"/>
              <w:left w:w="100" w:type="dxa"/>
              <w:bottom w:w="90" w:type="dxa"/>
              <w:right w:w="100" w:type="dxa"/>
            </w:tcMar>
            <w:vAlign w:val="center"/>
          </w:tcPr>
          <w:p w14:paraId="3E911E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费用金额</w:t>
            </w:r>
          </w:p>
        </w:tc>
        <w:tc>
          <w:tcPr>
            <w:tcW w:w="1701" w:type="dxa"/>
            <w:shd w:val="clear" w:color="auto" w:fill="F7F7F7"/>
            <w:tcMar>
              <w:top w:w="90" w:type="dxa"/>
              <w:left w:w="100" w:type="dxa"/>
              <w:bottom w:w="90" w:type="dxa"/>
              <w:right w:w="100" w:type="dxa"/>
            </w:tcMar>
            <w:vAlign w:val="center"/>
          </w:tcPr>
          <w:p w14:paraId="542907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Cost_Amount</w:t>
            </w:r>
          </w:p>
        </w:tc>
        <w:tc>
          <w:tcPr>
            <w:tcW w:w="1020" w:type="dxa"/>
            <w:shd w:val="clear" w:color="auto" w:fill="F7F7F7"/>
            <w:tcMar>
              <w:top w:w="90" w:type="dxa"/>
              <w:left w:w="100" w:type="dxa"/>
              <w:bottom w:w="90" w:type="dxa"/>
              <w:right w:w="100" w:type="dxa"/>
            </w:tcMar>
            <w:vAlign w:val="center"/>
          </w:tcPr>
          <w:p w14:paraId="36C2E6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478EA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1483E9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E75BD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可正可负</w:t>
            </w:r>
          </w:p>
        </w:tc>
      </w:tr>
      <w:tr w14:paraId="46726956">
        <w:trPr>
          <w:cantSplit/>
          <w:jc w:val="center"/>
        </w:trPr>
        <w:tc>
          <w:tcPr>
            <w:tcW w:w="1587" w:type="dxa"/>
            <w:tcMar>
              <w:top w:w="90" w:type="dxa"/>
              <w:left w:w="100" w:type="dxa"/>
              <w:bottom w:w="90" w:type="dxa"/>
              <w:right w:w="100" w:type="dxa"/>
            </w:tcMar>
            <w:vAlign w:val="center"/>
          </w:tcPr>
          <w:p w14:paraId="4ABE2B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币种</w:t>
            </w:r>
          </w:p>
        </w:tc>
        <w:tc>
          <w:tcPr>
            <w:tcW w:w="1701" w:type="dxa"/>
            <w:tcMar>
              <w:top w:w="90" w:type="dxa"/>
              <w:left w:w="100" w:type="dxa"/>
              <w:bottom w:w="90" w:type="dxa"/>
              <w:right w:w="100" w:type="dxa"/>
            </w:tcMar>
            <w:vAlign w:val="center"/>
          </w:tcPr>
          <w:p w14:paraId="38867F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Currency_Code</w:t>
            </w:r>
          </w:p>
        </w:tc>
        <w:tc>
          <w:tcPr>
            <w:tcW w:w="1020" w:type="dxa"/>
            <w:tcMar>
              <w:top w:w="90" w:type="dxa"/>
              <w:left w:w="100" w:type="dxa"/>
              <w:bottom w:w="90" w:type="dxa"/>
              <w:right w:w="100" w:type="dxa"/>
            </w:tcMar>
            <w:vAlign w:val="center"/>
          </w:tcPr>
          <w:p w14:paraId="73E45E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D2538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w:t>
            </w:r>
          </w:p>
        </w:tc>
        <w:tc>
          <w:tcPr>
            <w:tcW w:w="850" w:type="dxa"/>
            <w:tcMar>
              <w:top w:w="90" w:type="dxa"/>
              <w:left w:w="100" w:type="dxa"/>
              <w:bottom w:w="90" w:type="dxa"/>
              <w:right w:w="100" w:type="dxa"/>
            </w:tcMar>
            <w:vAlign w:val="center"/>
          </w:tcPr>
          <w:p w14:paraId="03E09B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2418B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CNY等ISO币种</w:t>
            </w:r>
          </w:p>
        </w:tc>
      </w:tr>
      <w:tr w14:paraId="22BB2367">
        <w:trPr>
          <w:cantSplit/>
          <w:jc w:val="center"/>
        </w:trPr>
        <w:tc>
          <w:tcPr>
            <w:tcW w:w="1587" w:type="dxa"/>
            <w:shd w:val="clear" w:color="auto" w:fill="F7F7F7"/>
            <w:tcMar>
              <w:top w:w="90" w:type="dxa"/>
              <w:left w:w="100" w:type="dxa"/>
              <w:bottom w:w="90" w:type="dxa"/>
              <w:right w:w="100" w:type="dxa"/>
            </w:tcMar>
            <w:vAlign w:val="center"/>
          </w:tcPr>
          <w:p w14:paraId="213D4D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含税标识</w:t>
            </w:r>
          </w:p>
        </w:tc>
        <w:tc>
          <w:tcPr>
            <w:tcW w:w="1701" w:type="dxa"/>
            <w:shd w:val="clear" w:color="auto" w:fill="F7F7F7"/>
            <w:tcMar>
              <w:top w:w="90" w:type="dxa"/>
              <w:left w:w="100" w:type="dxa"/>
              <w:bottom w:w="90" w:type="dxa"/>
              <w:right w:w="100" w:type="dxa"/>
            </w:tcMar>
            <w:vAlign w:val="center"/>
          </w:tcPr>
          <w:p w14:paraId="6F2810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Tax_Included_Flag</w:t>
            </w:r>
          </w:p>
        </w:tc>
        <w:tc>
          <w:tcPr>
            <w:tcW w:w="1020" w:type="dxa"/>
            <w:shd w:val="clear" w:color="auto" w:fill="F7F7F7"/>
            <w:tcMar>
              <w:top w:w="90" w:type="dxa"/>
              <w:left w:w="100" w:type="dxa"/>
              <w:bottom w:w="90" w:type="dxa"/>
              <w:right w:w="100" w:type="dxa"/>
            </w:tcMar>
            <w:vAlign w:val="center"/>
          </w:tcPr>
          <w:p w14:paraId="44E98E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Boolean</w:t>
            </w:r>
          </w:p>
        </w:tc>
        <w:tc>
          <w:tcPr>
            <w:tcW w:w="964" w:type="dxa"/>
            <w:shd w:val="clear" w:color="auto" w:fill="F7F7F7"/>
            <w:tcMar>
              <w:top w:w="90" w:type="dxa"/>
              <w:left w:w="100" w:type="dxa"/>
              <w:bottom w:w="90" w:type="dxa"/>
              <w:right w:w="100" w:type="dxa"/>
            </w:tcMar>
            <w:vAlign w:val="center"/>
          </w:tcPr>
          <w:p w14:paraId="4BA16E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F8DD5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76691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true/false</w:t>
            </w:r>
          </w:p>
        </w:tc>
      </w:tr>
      <w:tr w14:paraId="14ABA552">
        <w:trPr>
          <w:cantSplit/>
          <w:jc w:val="center"/>
        </w:trPr>
        <w:tc>
          <w:tcPr>
            <w:tcW w:w="1587" w:type="dxa"/>
            <w:tcMar>
              <w:top w:w="90" w:type="dxa"/>
              <w:left w:w="100" w:type="dxa"/>
              <w:bottom w:w="90" w:type="dxa"/>
              <w:right w:w="100" w:type="dxa"/>
            </w:tcMar>
            <w:vAlign w:val="center"/>
          </w:tcPr>
          <w:p w14:paraId="74C4F8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数量</w:t>
            </w:r>
          </w:p>
        </w:tc>
        <w:tc>
          <w:tcPr>
            <w:tcW w:w="1701" w:type="dxa"/>
            <w:tcMar>
              <w:top w:w="90" w:type="dxa"/>
              <w:left w:w="100" w:type="dxa"/>
              <w:bottom w:w="90" w:type="dxa"/>
              <w:right w:w="100" w:type="dxa"/>
            </w:tcMar>
            <w:vAlign w:val="center"/>
          </w:tcPr>
          <w:p w14:paraId="6A3702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Cost_Driver_Qty</w:t>
            </w:r>
          </w:p>
        </w:tc>
        <w:tc>
          <w:tcPr>
            <w:tcW w:w="1020" w:type="dxa"/>
            <w:tcMar>
              <w:top w:w="90" w:type="dxa"/>
              <w:left w:w="100" w:type="dxa"/>
              <w:bottom w:w="90" w:type="dxa"/>
              <w:right w:w="100" w:type="dxa"/>
            </w:tcMar>
            <w:vAlign w:val="center"/>
          </w:tcPr>
          <w:p w14:paraId="2050B7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2C7139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tcMar>
              <w:top w:w="90" w:type="dxa"/>
              <w:left w:w="100" w:type="dxa"/>
              <w:bottom w:w="90" w:type="dxa"/>
              <w:right w:w="100" w:type="dxa"/>
            </w:tcMar>
            <w:vAlign w:val="center"/>
          </w:tcPr>
          <w:p w14:paraId="09D949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15BF3F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动因数量</w:t>
            </w:r>
          </w:p>
        </w:tc>
      </w:tr>
      <w:tr w14:paraId="07FBDAE6">
        <w:trPr>
          <w:cantSplit/>
          <w:jc w:val="center"/>
        </w:trPr>
        <w:tc>
          <w:tcPr>
            <w:tcW w:w="1587" w:type="dxa"/>
            <w:shd w:val="clear" w:color="auto" w:fill="F7F7F7"/>
            <w:tcMar>
              <w:top w:w="90" w:type="dxa"/>
              <w:left w:w="100" w:type="dxa"/>
              <w:bottom w:w="90" w:type="dxa"/>
              <w:right w:w="100" w:type="dxa"/>
            </w:tcMar>
            <w:vAlign w:val="center"/>
          </w:tcPr>
          <w:p w14:paraId="763149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计量单位</w:t>
            </w:r>
          </w:p>
        </w:tc>
        <w:tc>
          <w:tcPr>
            <w:tcW w:w="1701" w:type="dxa"/>
            <w:shd w:val="clear" w:color="auto" w:fill="F7F7F7"/>
            <w:tcMar>
              <w:top w:w="90" w:type="dxa"/>
              <w:left w:w="100" w:type="dxa"/>
              <w:bottom w:w="90" w:type="dxa"/>
              <w:right w:w="100" w:type="dxa"/>
            </w:tcMar>
            <w:vAlign w:val="center"/>
          </w:tcPr>
          <w:p w14:paraId="04C28B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Uom_Code</w:t>
            </w:r>
          </w:p>
        </w:tc>
        <w:tc>
          <w:tcPr>
            <w:tcW w:w="1020" w:type="dxa"/>
            <w:shd w:val="clear" w:color="auto" w:fill="F7F7F7"/>
            <w:tcMar>
              <w:top w:w="90" w:type="dxa"/>
              <w:left w:w="100" w:type="dxa"/>
              <w:bottom w:w="90" w:type="dxa"/>
              <w:right w:w="100" w:type="dxa"/>
            </w:tcMar>
            <w:vAlign w:val="center"/>
          </w:tcPr>
          <w:p w14:paraId="127F44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DE5D5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shd w:val="clear" w:color="auto" w:fill="F7F7F7"/>
            <w:tcMar>
              <w:top w:w="90" w:type="dxa"/>
              <w:left w:w="100" w:type="dxa"/>
              <w:bottom w:w="90" w:type="dxa"/>
              <w:right w:w="100" w:type="dxa"/>
            </w:tcMar>
            <w:vAlign w:val="center"/>
          </w:tcPr>
          <w:p w14:paraId="3250B2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0DAFFC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SAP基本单位</w:t>
            </w:r>
          </w:p>
        </w:tc>
      </w:tr>
      <w:tr w14:paraId="753D74DF">
        <w:trPr>
          <w:cantSplit/>
          <w:jc w:val="center"/>
        </w:trPr>
        <w:tc>
          <w:tcPr>
            <w:tcW w:w="1587" w:type="dxa"/>
            <w:tcMar>
              <w:top w:w="90" w:type="dxa"/>
              <w:left w:w="100" w:type="dxa"/>
              <w:bottom w:w="90" w:type="dxa"/>
              <w:right w:w="100" w:type="dxa"/>
            </w:tcMar>
            <w:vAlign w:val="center"/>
          </w:tcPr>
          <w:p w14:paraId="0CB493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去重键</w:t>
            </w:r>
          </w:p>
        </w:tc>
        <w:tc>
          <w:tcPr>
            <w:tcW w:w="1701" w:type="dxa"/>
            <w:tcMar>
              <w:top w:w="90" w:type="dxa"/>
              <w:left w:w="100" w:type="dxa"/>
              <w:bottom w:w="90" w:type="dxa"/>
              <w:right w:w="100" w:type="dxa"/>
            </w:tcMar>
            <w:vAlign w:val="center"/>
          </w:tcPr>
          <w:p w14:paraId="128329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Deduplication_Key</w:t>
            </w:r>
          </w:p>
        </w:tc>
        <w:tc>
          <w:tcPr>
            <w:tcW w:w="1020" w:type="dxa"/>
            <w:tcMar>
              <w:top w:w="90" w:type="dxa"/>
              <w:left w:w="100" w:type="dxa"/>
              <w:bottom w:w="90" w:type="dxa"/>
              <w:right w:w="100" w:type="dxa"/>
            </w:tcMar>
            <w:vAlign w:val="center"/>
          </w:tcPr>
          <w:p w14:paraId="06CC70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590F2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128</w:t>
            </w:r>
          </w:p>
        </w:tc>
        <w:tc>
          <w:tcPr>
            <w:tcW w:w="850" w:type="dxa"/>
            <w:tcMar>
              <w:top w:w="90" w:type="dxa"/>
              <w:left w:w="100" w:type="dxa"/>
              <w:bottom w:w="90" w:type="dxa"/>
              <w:right w:w="100" w:type="dxa"/>
            </w:tcMar>
            <w:vAlign w:val="center"/>
          </w:tcPr>
          <w:p w14:paraId="5459F7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1961B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系统+单据+行+版本</w:t>
            </w:r>
          </w:p>
        </w:tc>
      </w:tr>
      <w:tr w14:paraId="7783BD45">
        <w:trPr>
          <w:cantSplit/>
          <w:jc w:val="center"/>
        </w:trPr>
        <w:tc>
          <w:tcPr>
            <w:tcW w:w="1587" w:type="dxa"/>
            <w:shd w:val="clear" w:color="auto" w:fill="F7F7F7"/>
            <w:tcMar>
              <w:top w:w="90" w:type="dxa"/>
              <w:left w:w="100" w:type="dxa"/>
              <w:bottom w:w="90" w:type="dxa"/>
              <w:right w:w="100" w:type="dxa"/>
            </w:tcMar>
            <w:vAlign w:val="center"/>
          </w:tcPr>
          <w:p w14:paraId="02A06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77A7DA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0764A9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E0CCF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8E872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6EE00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4818CD87">
        <w:trPr>
          <w:cantSplit/>
          <w:jc w:val="center"/>
        </w:trPr>
        <w:tc>
          <w:tcPr>
            <w:tcW w:w="1587" w:type="dxa"/>
            <w:tcMar>
              <w:top w:w="90" w:type="dxa"/>
              <w:left w:w="100" w:type="dxa"/>
              <w:bottom w:w="90" w:type="dxa"/>
              <w:right w:w="100" w:type="dxa"/>
            </w:tcMar>
            <w:vAlign w:val="center"/>
          </w:tcPr>
          <w:p w14:paraId="228163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56CE9E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1CAE7E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D01B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72AEF4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211AA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0ED848C4">
        <w:trPr>
          <w:cantSplit/>
          <w:jc w:val="center"/>
        </w:trPr>
        <w:tc>
          <w:tcPr>
            <w:tcW w:w="1587" w:type="dxa"/>
            <w:shd w:val="clear" w:color="auto" w:fill="F7F7F7"/>
            <w:tcMar>
              <w:top w:w="90" w:type="dxa"/>
              <w:left w:w="100" w:type="dxa"/>
              <w:bottom w:w="90" w:type="dxa"/>
              <w:right w:w="100" w:type="dxa"/>
            </w:tcMar>
            <w:vAlign w:val="center"/>
          </w:tcPr>
          <w:p w14:paraId="4F42FA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092E90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0D1735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5D612B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0DBA62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A3077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4D4B285">
        <w:trPr>
          <w:cantSplit/>
          <w:jc w:val="center"/>
        </w:trPr>
        <w:tc>
          <w:tcPr>
            <w:tcW w:w="1587" w:type="dxa"/>
            <w:tcMar>
              <w:top w:w="90" w:type="dxa"/>
              <w:left w:w="100" w:type="dxa"/>
              <w:bottom w:w="90" w:type="dxa"/>
              <w:right w:w="100" w:type="dxa"/>
            </w:tcMar>
            <w:vAlign w:val="center"/>
          </w:tcPr>
          <w:p w14:paraId="00516B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35D95B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75E5A4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2A631E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6AA20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A8F3E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29AB28F3">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7744CC7">
        <w:trPr>
          <w:cantSplit/>
          <w:tblHeader/>
          <w:jc w:val="center"/>
        </w:trPr>
        <w:tc>
          <w:tcPr>
            <w:tcW w:w="1701" w:type="dxa"/>
            <w:shd w:val="clear" w:color="auto" w:fill="BFBFBF"/>
            <w:tcMar>
              <w:top w:w="90" w:type="dxa"/>
              <w:left w:w="100" w:type="dxa"/>
              <w:bottom w:w="90" w:type="dxa"/>
              <w:right w:w="100" w:type="dxa"/>
            </w:tcMar>
            <w:vAlign w:val="center"/>
          </w:tcPr>
          <w:p w14:paraId="42ADB0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509D54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2F6773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0C1E34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7DBF6797">
        <w:trPr>
          <w:cantSplit/>
          <w:jc w:val="center"/>
        </w:trPr>
        <w:tc>
          <w:tcPr>
            <w:tcW w:w="1701" w:type="dxa"/>
            <w:tcMar>
              <w:top w:w="90" w:type="dxa"/>
              <w:left w:w="100" w:type="dxa"/>
              <w:bottom w:w="90" w:type="dxa"/>
              <w:right w:w="100" w:type="dxa"/>
            </w:tcMar>
            <w:vAlign w:val="center"/>
          </w:tcPr>
          <w:p w14:paraId="113273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成本事实编号★</w:t>
            </w:r>
          </w:p>
        </w:tc>
        <w:tc>
          <w:tcPr>
            <w:tcW w:w="1701" w:type="dxa"/>
            <w:tcMar>
              <w:top w:w="90" w:type="dxa"/>
              <w:left w:w="100" w:type="dxa"/>
              <w:bottom w:w="90" w:type="dxa"/>
              <w:right w:w="100" w:type="dxa"/>
            </w:tcMar>
            <w:vAlign w:val="center"/>
          </w:tcPr>
          <w:p w14:paraId="34523A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92B00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A0F8B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0A9F066C">
        <w:trPr>
          <w:cantSplit/>
          <w:jc w:val="center"/>
        </w:trPr>
        <w:tc>
          <w:tcPr>
            <w:tcW w:w="1701" w:type="dxa"/>
            <w:shd w:val="clear" w:color="auto" w:fill="F7F7F7"/>
            <w:tcMar>
              <w:top w:w="90" w:type="dxa"/>
              <w:left w:w="100" w:type="dxa"/>
              <w:bottom w:w="90" w:type="dxa"/>
              <w:right w:w="100" w:type="dxa"/>
            </w:tcMar>
            <w:vAlign w:val="center"/>
          </w:tcPr>
          <w:p w14:paraId="6CBBA6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349DA2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41205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5E32CE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44AAC4C0">
        <w:trPr>
          <w:cantSplit/>
          <w:jc w:val="center"/>
        </w:trPr>
        <w:tc>
          <w:tcPr>
            <w:tcW w:w="1701" w:type="dxa"/>
            <w:tcMar>
              <w:top w:w="90" w:type="dxa"/>
              <w:left w:w="100" w:type="dxa"/>
              <w:bottom w:w="90" w:type="dxa"/>
              <w:right w:w="100" w:type="dxa"/>
            </w:tcMar>
            <w:vAlign w:val="center"/>
          </w:tcPr>
          <w:p w14:paraId="32EEB0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来源单据编号▲</w:t>
            </w:r>
          </w:p>
        </w:tc>
        <w:tc>
          <w:tcPr>
            <w:tcW w:w="1701" w:type="dxa"/>
            <w:tcMar>
              <w:top w:w="90" w:type="dxa"/>
              <w:left w:w="100" w:type="dxa"/>
              <w:bottom w:w="90" w:type="dxa"/>
              <w:right w:w="100" w:type="dxa"/>
            </w:tcMar>
            <w:vAlign w:val="center"/>
          </w:tcPr>
          <w:p w14:paraId="6ED5AC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SAP/MES/TMS/QMS</w:t>
            </w:r>
          </w:p>
        </w:tc>
        <w:tc>
          <w:tcPr>
            <w:tcW w:w="1701" w:type="dxa"/>
            <w:tcMar>
              <w:top w:w="90" w:type="dxa"/>
              <w:left w:w="100" w:type="dxa"/>
              <w:bottom w:w="90" w:type="dxa"/>
              <w:right w:w="100" w:type="dxa"/>
            </w:tcMar>
            <w:vAlign w:val="center"/>
          </w:tcPr>
          <w:p w14:paraId="25A4BE0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建议：Source_Document_No</w:t>
            </w:r>
          </w:p>
        </w:tc>
        <w:tc>
          <w:tcPr>
            <w:tcW w:w="2948" w:type="dxa"/>
            <w:tcMar>
              <w:top w:w="90" w:type="dxa"/>
              <w:left w:w="100" w:type="dxa"/>
              <w:bottom w:w="90" w:type="dxa"/>
              <w:right w:w="100" w:type="dxa"/>
            </w:tcMar>
            <w:vAlign w:val="center"/>
          </w:tcPr>
          <w:p w14:paraId="4F74D8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与来源系统类型组成去重键</w:t>
            </w:r>
          </w:p>
        </w:tc>
      </w:tr>
      <w:tr w14:paraId="387AEAA2">
        <w:trPr>
          <w:cantSplit/>
          <w:jc w:val="center"/>
        </w:trPr>
        <w:tc>
          <w:tcPr>
            <w:tcW w:w="1701" w:type="dxa"/>
            <w:shd w:val="clear" w:color="auto" w:fill="F7F7F7"/>
            <w:tcMar>
              <w:top w:w="90" w:type="dxa"/>
              <w:left w:w="100" w:type="dxa"/>
              <w:bottom w:w="90" w:type="dxa"/>
              <w:right w:w="100" w:type="dxa"/>
            </w:tcMar>
            <w:vAlign w:val="center"/>
          </w:tcPr>
          <w:p w14:paraId="796DEF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来源系统类型</w:t>
            </w:r>
          </w:p>
        </w:tc>
        <w:tc>
          <w:tcPr>
            <w:tcW w:w="1701" w:type="dxa"/>
            <w:shd w:val="clear" w:color="auto" w:fill="F7F7F7"/>
            <w:tcMar>
              <w:top w:w="90" w:type="dxa"/>
              <w:left w:w="100" w:type="dxa"/>
              <w:bottom w:w="90" w:type="dxa"/>
              <w:right w:w="100" w:type="dxa"/>
            </w:tcMar>
            <w:vAlign w:val="center"/>
          </w:tcPr>
          <w:p w14:paraId="64B1E1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CC5B8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接口上下文</w:t>
            </w:r>
          </w:p>
        </w:tc>
        <w:tc>
          <w:tcPr>
            <w:tcW w:w="2948" w:type="dxa"/>
            <w:shd w:val="clear" w:color="auto" w:fill="F7F7F7"/>
            <w:tcMar>
              <w:top w:w="90" w:type="dxa"/>
              <w:left w:w="100" w:type="dxa"/>
              <w:bottom w:w="90" w:type="dxa"/>
              <w:right w:w="100" w:type="dxa"/>
            </w:tcMar>
            <w:vAlign w:val="center"/>
          </w:tcPr>
          <w:p w14:paraId="70232C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记录权威事实来源</w:t>
            </w:r>
          </w:p>
        </w:tc>
      </w:tr>
      <w:tr w14:paraId="32A0A4B6">
        <w:trPr>
          <w:cantSplit/>
          <w:jc w:val="center"/>
        </w:trPr>
        <w:tc>
          <w:tcPr>
            <w:tcW w:w="1701" w:type="dxa"/>
            <w:tcMar>
              <w:top w:w="90" w:type="dxa"/>
              <w:left w:w="100" w:type="dxa"/>
              <w:bottom w:w="90" w:type="dxa"/>
              <w:right w:w="100" w:type="dxa"/>
            </w:tcMar>
            <w:vAlign w:val="center"/>
          </w:tcPr>
          <w:p w14:paraId="38F443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成本发生日期</w:t>
            </w:r>
          </w:p>
        </w:tc>
        <w:tc>
          <w:tcPr>
            <w:tcW w:w="1701" w:type="dxa"/>
            <w:tcMar>
              <w:top w:w="90" w:type="dxa"/>
              <w:left w:w="100" w:type="dxa"/>
              <w:bottom w:w="90" w:type="dxa"/>
              <w:right w:w="100" w:type="dxa"/>
            </w:tcMar>
            <w:vAlign w:val="center"/>
          </w:tcPr>
          <w:p w14:paraId="19BD0F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来源业务系统</w:t>
            </w:r>
          </w:p>
        </w:tc>
        <w:tc>
          <w:tcPr>
            <w:tcW w:w="1701" w:type="dxa"/>
            <w:tcMar>
              <w:top w:w="90" w:type="dxa"/>
              <w:left w:w="100" w:type="dxa"/>
              <w:bottom w:w="90" w:type="dxa"/>
              <w:right w:w="100" w:type="dxa"/>
            </w:tcMar>
            <w:vAlign w:val="center"/>
          </w:tcPr>
          <w:p w14:paraId="022BB3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建议：Cost_Date</w:t>
            </w:r>
          </w:p>
        </w:tc>
        <w:tc>
          <w:tcPr>
            <w:tcW w:w="2948" w:type="dxa"/>
            <w:tcMar>
              <w:top w:w="90" w:type="dxa"/>
              <w:left w:w="100" w:type="dxa"/>
              <w:bottom w:w="90" w:type="dxa"/>
              <w:right w:w="100" w:type="dxa"/>
            </w:tcMar>
            <w:vAlign w:val="center"/>
          </w:tcPr>
          <w:p w14:paraId="7E9ABC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取实际业务发生日期</w:t>
            </w:r>
          </w:p>
        </w:tc>
      </w:tr>
      <w:tr w14:paraId="3D9B23E7">
        <w:trPr>
          <w:cantSplit/>
          <w:jc w:val="center"/>
        </w:trPr>
        <w:tc>
          <w:tcPr>
            <w:tcW w:w="1701" w:type="dxa"/>
            <w:shd w:val="clear" w:color="auto" w:fill="F7F7F7"/>
            <w:tcMar>
              <w:top w:w="90" w:type="dxa"/>
              <w:left w:w="100" w:type="dxa"/>
              <w:bottom w:w="90" w:type="dxa"/>
              <w:right w:w="100" w:type="dxa"/>
            </w:tcMar>
            <w:vAlign w:val="center"/>
          </w:tcPr>
          <w:p w14:paraId="74EA4C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会计期间</w:t>
            </w:r>
          </w:p>
        </w:tc>
        <w:tc>
          <w:tcPr>
            <w:tcW w:w="1701" w:type="dxa"/>
            <w:shd w:val="clear" w:color="auto" w:fill="F7F7F7"/>
            <w:tcMar>
              <w:top w:w="90" w:type="dxa"/>
              <w:left w:w="100" w:type="dxa"/>
              <w:bottom w:w="90" w:type="dxa"/>
              <w:right w:w="100" w:type="dxa"/>
            </w:tcMar>
            <w:vAlign w:val="center"/>
          </w:tcPr>
          <w:p w14:paraId="2C6609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4652D06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建议：Accounting_Period</w:t>
            </w:r>
          </w:p>
        </w:tc>
        <w:tc>
          <w:tcPr>
            <w:tcW w:w="2948" w:type="dxa"/>
            <w:shd w:val="clear" w:color="auto" w:fill="F7F7F7"/>
            <w:tcMar>
              <w:top w:w="90" w:type="dxa"/>
              <w:left w:w="100" w:type="dxa"/>
              <w:bottom w:w="90" w:type="dxa"/>
              <w:right w:w="100" w:type="dxa"/>
            </w:tcMar>
            <w:vAlign w:val="center"/>
          </w:tcPr>
          <w:p w14:paraId="34C060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按财务过账期间映射</w:t>
            </w:r>
          </w:p>
        </w:tc>
      </w:tr>
      <w:tr w14:paraId="3CE1600B">
        <w:trPr>
          <w:cantSplit/>
          <w:jc w:val="center"/>
        </w:trPr>
        <w:tc>
          <w:tcPr>
            <w:tcW w:w="1701" w:type="dxa"/>
            <w:tcMar>
              <w:top w:w="90" w:type="dxa"/>
              <w:left w:w="100" w:type="dxa"/>
              <w:bottom w:w="90" w:type="dxa"/>
              <w:right w:w="100" w:type="dxa"/>
            </w:tcMar>
            <w:vAlign w:val="center"/>
          </w:tcPr>
          <w:p w14:paraId="06D700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成本要素编码▲</w:t>
            </w:r>
          </w:p>
        </w:tc>
        <w:tc>
          <w:tcPr>
            <w:tcW w:w="1701" w:type="dxa"/>
            <w:tcMar>
              <w:top w:w="90" w:type="dxa"/>
              <w:left w:w="100" w:type="dxa"/>
              <w:bottom w:w="90" w:type="dxa"/>
              <w:right w:w="100" w:type="dxa"/>
            </w:tcMar>
            <w:vAlign w:val="center"/>
          </w:tcPr>
          <w:p w14:paraId="1BEFFE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2517714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建议：Cost_Element_Code</w:t>
            </w:r>
          </w:p>
        </w:tc>
        <w:tc>
          <w:tcPr>
            <w:tcW w:w="2948" w:type="dxa"/>
            <w:tcMar>
              <w:top w:w="90" w:type="dxa"/>
              <w:left w:w="100" w:type="dxa"/>
              <w:bottom w:w="90" w:type="dxa"/>
              <w:right w:w="100" w:type="dxa"/>
            </w:tcMar>
            <w:vAlign w:val="center"/>
          </w:tcPr>
          <w:p w14:paraId="720BAF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沿用财务成本要素编码</w:t>
            </w:r>
          </w:p>
        </w:tc>
      </w:tr>
      <w:tr w14:paraId="3DECF8DF">
        <w:trPr>
          <w:cantSplit/>
          <w:jc w:val="center"/>
        </w:trPr>
        <w:tc>
          <w:tcPr>
            <w:tcW w:w="1701" w:type="dxa"/>
            <w:shd w:val="clear" w:color="auto" w:fill="F7F7F7"/>
            <w:tcMar>
              <w:top w:w="90" w:type="dxa"/>
              <w:left w:w="100" w:type="dxa"/>
              <w:bottom w:w="90" w:type="dxa"/>
              <w:right w:w="100" w:type="dxa"/>
            </w:tcMar>
            <w:vAlign w:val="center"/>
          </w:tcPr>
          <w:p w14:paraId="716096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成本类型</w:t>
            </w:r>
          </w:p>
        </w:tc>
        <w:tc>
          <w:tcPr>
            <w:tcW w:w="1701" w:type="dxa"/>
            <w:shd w:val="clear" w:color="auto" w:fill="F7F7F7"/>
            <w:tcMar>
              <w:top w:w="90" w:type="dxa"/>
              <w:left w:w="100" w:type="dxa"/>
              <w:bottom w:w="90" w:type="dxa"/>
              <w:right w:w="100" w:type="dxa"/>
            </w:tcMar>
            <w:vAlign w:val="center"/>
          </w:tcPr>
          <w:p w14:paraId="4D6552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9CF08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代码转换</w:t>
            </w:r>
          </w:p>
        </w:tc>
        <w:tc>
          <w:tcPr>
            <w:tcW w:w="2948" w:type="dxa"/>
            <w:shd w:val="clear" w:color="auto" w:fill="F7F7F7"/>
            <w:tcMar>
              <w:top w:w="90" w:type="dxa"/>
              <w:left w:w="100" w:type="dxa"/>
              <w:bottom w:w="90" w:type="dxa"/>
              <w:right w:w="100" w:type="dxa"/>
            </w:tcMar>
            <w:vAlign w:val="center"/>
          </w:tcPr>
          <w:p w14:paraId="22BB51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按成本要素映射到业务分类</w:t>
            </w:r>
          </w:p>
        </w:tc>
      </w:tr>
      <w:tr w14:paraId="57F68400">
        <w:trPr>
          <w:cantSplit/>
          <w:jc w:val="center"/>
        </w:trPr>
        <w:tc>
          <w:tcPr>
            <w:tcW w:w="1701" w:type="dxa"/>
            <w:tcMar>
              <w:top w:w="90" w:type="dxa"/>
              <w:left w:w="100" w:type="dxa"/>
              <w:bottom w:w="90" w:type="dxa"/>
              <w:right w:w="100" w:type="dxa"/>
            </w:tcMar>
            <w:vAlign w:val="center"/>
          </w:tcPr>
          <w:p w14:paraId="37E013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批次编号▲</w:t>
            </w:r>
          </w:p>
        </w:tc>
        <w:tc>
          <w:tcPr>
            <w:tcW w:w="1701" w:type="dxa"/>
            <w:tcMar>
              <w:top w:w="90" w:type="dxa"/>
              <w:left w:w="100" w:type="dxa"/>
              <w:bottom w:w="90" w:type="dxa"/>
              <w:right w:w="100" w:type="dxa"/>
            </w:tcMar>
            <w:vAlign w:val="center"/>
          </w:tcPr>
          <w:p w14:paraId="2011BF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2929C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35E429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可直接计批时关联批次</w:t>
            </w:r>
          </w:p>
        </w:tc>
      </w:tr>
      <w:tr w14:paraId="3F22BA85">
        <w:trPr>
          <w:cantSplit/>
          <w:jc w:val="center"/>
        </w:trPr>
        <w:tc>
          <w:tcPr>
            <w:tcW w:w="1701" w:type="dxa"/>
            <w:shd w:val="clear" w:color="auto" w:fill="F7F7F7"/>
            <w:tcMar>
              <w:top w:w="90" w:type="dxa"/>
              <w:left w:w="100" w:type="dxa"/>
              <w:bottom w:w="90" w:type="dxa"/>
              <w:right w:w="100" w:type="dxa"/>
            </w:tcMar>
            <w:vAlign w:val="center"/>
          </w:tcPr>
          <w:p w14:paraId="64F12E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费用金额</w:t>
            </w:r>
          </w:p>
        </w:tc>
        <w:tc>
          <w:tcPr>
            <w:tcW w:w="1701" w:type="dxa"/>
            <w:shd w:val="clear" w:color="auto" w:fill="F7F7F7"/>
            <w:tcMar>
              <w:top w:w="90" w:type="dxa"/>
              <w:left w:w="100" w:type="dxa"/>
              <w:bottom w:w="90" w:type="dxa"/>
              <w:right w:w="100" w:type="dxa"/>
            </w:tcMar>
            <w:vAlign w:val="center"/>
          </w:tcPr>
          <w:p w14:paraId="020EBB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SAP/来源业务系统</w:t>
            </w:r>
          </w:p>
        </w:tc>
        <w:tc>
          <w:tcPr>
            <w:tcW w:w="1701" w:type="dxa"/>
            <w:shd w:val="clear" w:color="auto" w:fill="F7F7F7"/>
            <w:tcMar>
              <w:top w:w="90" w:type="dxa"/>
              <w:left w:w="100" w:type="dxa"/>
              <w:bottom w:w="90" w:type="dxa"/>
              <w:right w:w="100" w:type="dxa"/>
            </w:tcMar>
            <w:vAlign w:val="center"/>
          </w:tcPr>
          <w:p w14:paraId="01A95A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建议：Cost_Amount</w:t>
            </w:r>
          </w:p>
        </w:tc>
        <w:tc>
          <w:tcPr>
            <w:tcW w:w="2948" w:type="dxa"/>
            <w:shd w:val="clear" w:color="auto" w:fill="F7F7F7"/>
            <w:tcMar>
              <w:top w:w="90" w:type="dxa"/>
              <w:left w:w="100" w:type="dxa"/>
              <w:bottom w:w="90" w:type="dxa"/>
              <w:right w:w="100" w:type="dxa"/>
            </w:tcMar>
            <w:vAlign w:val="center"/>
          </w:tcPr>
          <w:p w14:paraId="44EE19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统一为不含税或已确认成本口径</w:t>
            </w:r>
          </w:p>
        </w:tc>
      </w:tr>
      <w:tr w14:paraId="229D0517">
        <w:trPr>
          <w:cantSplit/>
          <w:jc w:val="center"/>
        </w:trPr>
        <w:tc>
          <w:tcPr>
            <w:tcW w:w="1701" w:type="dxa"/>
            <w:tcMar>
              <w:top w:w="90" w:type="dxa"/>
              <w:left w:w="100" w:type="dxa"/>
              <w:bottom w:w="90" w:type="dxa"/>
              <w:right w:w="100" w:type="dxa"/>
            </w:tcMar>
            <w:vAlign w:val="center"/>
          </w:tcPr>
          <w:p w14:paraId="000435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币种</w:t>
            </w:r>
          </w:p>
        </w:tc>
        <w:tc>
          <w:tcPr>
            <w:tcW w:w="1701" w:type="dxa"/>
            <w:tcMar>
              <w:top w:w="90" w:type="dxa"/>
              <w:left w:w="100" w:type="dxa"/>
              <w:bottom w:w="90" w:type="dxa"/>
              <w:right w:w="100" w:type="dxa"/>
            </w:tcMar>
            <w:vAlign w:val="center"/>
          </w:tcPr>
          <w:p w14:paraId="53E376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0BAD4A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建议：Currency_Code</w:t>
            </w:r>
          </w:p>
        </w:tc>
        <w:tc>
          <w:tcPr>
            <w:tcW w:w="2948" w:type="dxa"/>
            <w:tcMar>
              <w:top w:w="90" w:type="dxa"/>
              <w:left w:w="100" w:type="dxa"/>
              <w:bottom w:w="90" w:type="dxa"/>
              <w:right w:w="100" w:type="dxa"/>
            </w:tcMar>
            <w:vAlign w:val="center"/>
          </w:tcPr>
          <w:p w14:paraId="4906DD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按财务币种代码映射</w:t>
            </w:r>
          </w:p>
        </w:tc>
      </w:tr>
      <w:tr w14:paraId="567839B9">
        <w:trPr>
          <w:cantSplit/>
          <w:jc w:val="center"/>
        </w:trPr>
        <w:tc>
          <w:tcPr>
            <w:tcW w:w="1701" w:type="dxa"/>
            <w:shd w:val="clear" w:color="auto" w:fill="F7F7F7"/>
            <w:tcMar>
              <w:top w:w="90" w:type="dxa"/>
              <w:left w:w="100" w:type="dxa"/>
              <w:bottom w:w="90" w:type="dxa"/>
              <w:right w:w="100" w:type="dxa"/>
            </w:tcMar>
            <w:vAlign w:val="center"/>
          </w:tcPr>
          <w:p w14:paraId="0DEA88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含税标识</w:t>
            </w:r>
          </w:p>
        </w:tc>
        <w:tc>
          <w:tcPr>
            <w:tcW w:w="1701" w:type="dxa"/>
            <w:shd w:val="clear" w:color="auto" w:fill="F7F7F7"/>
            <w:tcMar>
              <w:top w:w="90" w:type="dxa"/>
              <w:left w:w="100" w:type="dxa"/>
              <w:bottom w:w="90" w:type="dxa"/>
              <w:right w:w="100" w:type="dxa"/>
            </w:tcMar>
            <w:vAlign w:val="center"/>
          </w:tcPr>
          <w:p w14:paraId="2C5C50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0A82E10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建议：Tax_Included_Flag</w:t>
            </w:r>
          </w:p>
        </w:tc>
        <w:tc>
          <w:tcPr>
            <w:tcW w:w="2948" w:type="dxa"/>
            <w:shd w:val="clear" w:color="auto" w:fill="F7F7F7"/>
            <w:tcMar>
              <w:top w:w="90" w:type="dxa"/>
              <w:left w:w="100" w:type="dxa"/>
              <w:bottom w:w="90" w:type="dxa"/>
              <w:right w:w="100" w:type="dxa"/>
            </w:tcMar>
            <w:vAlign w:val="center"/>
          </w:tcPr>
          <w:p w14:paraId="2C5A4C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明确金额税口径</w:t>
            </w:r>
          </w:p>
        </w:tc>
      </w:tr>
      <w:tr w14:paraId="0523AB10">
        <w:trPr>
          <w:cantSplit/>
          <w:jc w:val="center"/>
        </w:trPr>
        <w:tc>
          <w:tcPr>
            <w:tcW w:w="1701" w:type="dxa"/>
            <w:tcMar>
              <w:top w:w="90" w:type="dxa"/>
              <w:left w:w="100" w:type="dxa"/>
              <w:bottom w:w="90" w:type="dxa"/>
              <w:right w:w="100" w:type="dxa"/>
            </w:tcMar>
            <w:vAlign w:val="center"/>
          </w:tcPr>
          <w:p w14:paraId="715852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数量</w:t>
            </w:r>
          </w:p>
        </w:tc>
        <w:tc>
          <w:tcPr>
            <w:tcW w:w="1701" w:type="dxa"/>
            <w:tcMar>
              <w:top w:w="90" w:type="dxa"/>
              <w:left w:w="100" w:type="dxa"/>
              <w:bottom w:w="90" w:type="dxa"/>
              <w:right w:w="100" w:type="dxa"/>
            </w:tcMar>
            <w:vAlign w:val="center"/>
          </w:tcPr>
          <w:p w14:paraId="3FF241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来源业务系统</w:t>
            </w:r>
          </w:p>
        </w:tc>
        <w:tc>
          <w:tcPr>
            <w:tcW w:w="1701" w:type="dxa"/>
            <w:tcMar>
              <w:top w:w="90" w:type="dxa"/>
              <w:left w:w="100" w:type="dxa"/>
              <w:bottom w:w="90" w:type="dxa"/>
              <w:right w:w="100" w:type="dxa"/>
            </w:tcMar>
            <w:vAlign w:val="center"/>
          </w:tcPr>
          <w:p w14:paraId="0FCD5B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建议：Cost_Driver_Qty</w:t>
            </w:r>
          </w:p>
        </w:tc>
        <w:tc>
          <w:tcPr>
            <w:tcW w:w="2948" w:type="dxa"/>
            <w:tcMar>
              <w:top w:w="90" w:type="dxa"/>
              <w:left w:w="100" w:type="dxa"/>
              <w:bottom w:w="90" w:type="dxa"/>
              <w:right w:w="100" w:type="dxa"/>
            </w:tcMar>
            <w:vAlign w:val="center"/>
          </w:tcPr>
          <w:p w14:paraId="3A6C5C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用于单位成本或直接归集</w:t>
            </w:r>
          </w:p>
        </w:tc>
      </w:tr>
      <w:tr w14:paraId="2C2A4F86">
        <w:trPr>
          <w:cantSplit/>
          <w:jc w:val="center"/>
        </w:trPr>
        <w:tc>
          <w:tcPr>
            <w:tcW w:w="1701" w:type="dxa"/>
            <w:shd w:val="clear" w:color="auto" w:fill="F7F7F7"/>
            <w:tcMar>
              <w:top w:w="90" w:type="dxa"/>
              <w:left w:w="100" w:type="dxa"/>
              <w:bottom w:w="90" w:type="dxa"/>
              <w:right w:w="100" w:type="dxa"/>
            </w:tcMar>
            <w:vAlign w:val="center"/>
          </w:tcPr>
          <w:p w14:paraId="5DE6AA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计量单位</w:t>
            </w:r>
          </w:p>
        </w:tc>
        <w:tc>
          <w:tcPr>
            <w:tcW w:w="1701" w:type="dxa"/>
            <w:shd w:val="clear" w:color="auto" w:fill="F7F7F7"/>
            <w:tcMar>
              <w:top w:w="90" w:type="dxa"/>
              <w:left w:w="100" w:type="dxa"/>
              <w:bottom w:w="90" w:type="dxa"/>
              <w:right w:w="100" w:type="dxa"/>
            </w:tcMar>
            <w:vAlign w:val="center"/>
          </w:tcPr>
          <w:p w14:paraId="381CC9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116F79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建议：Uom_Code</w:t>
            </w:r>
          </w:p>
        </w:tc>
        <w:tc>
          <w:tcPr>
            <w:tcW w:w="2948" w:type="dxa"/>
            <w:shd w:val="clear" w:color="auto" w:fill="F7F7F7"/>
            <w:tcMar>
              <w:top w:w="90" w:type="dxa"/>
              <w:left w:w="100" w:type="dxa"/>
              <w:bottom w:w="90" w:type="dxa"/>
              <w:right w:w="100" w:type="dxa"/>
            </w:tcMar>
            <w:vAlign w:val="center"/>
          </w:tcPr>
          <w:p w14:paraId="6CB2DB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统一转换为标准计量单位</w:t>
            </w:r>
          </w:p>
        </w:tc>
      </w:tr>
      <w:tr w14:paraId="30DAD2AE">
        <w:trPr>
          <w:cantSplit/>
          <w:jc w:val="center"/>
        </w:trPr>
        <w:tc>
          <w:tcPr>
            <w:tcW w:w="1701" w:type="dxa"/>
            <w:tcMar>
              <w:top w:w="90" w:type="dxa"/>
              <w:left w:w="100" w:type="dxa"/>
              <w:bottom w:w="90" w:type="dxa"/>
              <w:right w:w="100" w:type="dxa"/>
            </w:tcMar>
            <w:vAlign w:val="center"/>
          </w:tcPr>
          <w:p w14:paraId="460444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去重键</w:t>
            </w:r>
          </w:p>
        </w:tc>
        <w:tc>
          <w:tcPr>
            <w:tcW w:w="1701" w:type="dxa"/>
            <w:tcMar>
              <w:top w:w="90" w:type="dxa"/>
              <w:left w:w="100" w:type="dxa"/>
              <w:bottom w:w="90" w:type="dxa"/>
              <w:right w:w="100" w:type="dxa"/>
            </w:tcMar>
            <w:vAlign w:val="center"/>
          </w:tcPr>
          <w:p w14:paraId="77F7A4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12789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派生生成</w:t>
            </w:r>
          </w:p>
        </w:tc>
        <w:tc>
          <w:tcPr>
            <w:tcW w:w="2948" w:type="dxa"/>
            <w:tcMar>
              <w:top w:w="90" w:type="dxa"/>
              <w:left w:w="100" w:type="dxa"/>
              <w:bottom w:w="90" w:type="dxa"/>
              <w:right w:w="100" w:type="dxa"/>
            </w:tcMar>
            <w:vAlign w:val="center"/>
          </w:tcPr>
          <w:p w14:paraId="3709D6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用于防止重复成本事实</w:t>
            </w:r>
          </w:p>
        </w:tc>
      </w:tr>
      <w:tr w14:paraId="7880FAFA">
        <w:trPr>
          <w:cantSplit/>
          <w:jc w:val="center"/>
        </w:trPr>
        <w:tc>
          <w:tcPr>
            <w:tcW w:w="1701" w:type="dxa"/>
            <w:shd w:val="clear" w:color="auto" w:fill="F7F7F7"/>
            <w:tcMar>
              <w:top w:w="90" w:type="dxa"/>
              <w:left w:w="100" w:type="dxa"/>
              <w:bottom w:w="90" w:type="dxa"/>
              <w:right w:w="100" w:type="dxa"/>
            </w:tcMar>
            <w:vAlign w:val="center"/>
          </w:tcPr>
          <w:p w14:paraId="407DCF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413105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90F94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7DA1B9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3A9EB467">
        <w:trPr>
          <w:cantSplit/>
          <w:jc w:val="center"/>
        </w:trPr>
        <w:tc>
          <w:tcPr>
            <w:tcW w:w="1701" w:type="dxa"/>
            <w:tcMar>
              <w:top w:w="90" w:type="dxa"/>
              <w:left w:w="100" w:type="dxa"/>
              <w:bottom w:w="90" w:type="dxa"/>
              <w:right w:w="100" w:type="dxa"/>
            </w:tcMar>
            <w:vAlign w:val="center"/>
          </w:tcPr>
          <w:p w14:paraId="543D32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5457F7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A4089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77174E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27D41AF8">
        <w:trPr>
          <w:cantSplit/>
          <w:jc w:val="center"/>
        </w:trPr>
        <w:tc>
          <w:tcPr>
            <w:tcW w:w="1701" w:type="dxa"/>
            <w:shd w:val="clear" w:color="auto" w:fill="F7F7F7"/>
            <w:tcMar>
              <w:top w:w="90" w:type="dxa"/>
              <w:left w:w="100" w:type="dxa"/>
              <w:bottom w:w="90" w:type="dxa"/>
              <w:right w:w="100" w:type="dxa"/>
            </w:tcMar>
            <w:vAlign w:val="center"/>
          </w:tcPr>
          <w:p w14:paraId="190681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2B63FC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A12C5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396509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62B8E1FA">
        <w:trPr>
          <w:cantSplit/>
          <w:jc w:val="center"/>
        </w:trPr>
        <w:tc>
          <w:tcPr>
            <w:tcW w:w="1701" w:type="dxa"/>
            <w:tcMar>
              <w:top w:w="90" w:type="dxa"/>
              <w:left w:w="100" w:type="dxa"/>
              <w:bottom w:w="90" w:type="dxa"/>
              <w:right w:w="100" w:type="dxa"/>
            </w:tcMar>
            <w:vAlign w:val="center"/>
          </w:tcPr>
          <w:p w14:paraId="617BEC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621058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FB63E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3146D9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5B7D64EC">
      <w:pPr>
        <w:spacing w:after="40"/>
      </w:pPr>
    </w:p>
    <w:p w14:paraId="5DCB923B">
      <w:pPr>
        <w:keepNext/>
      </w:pPr>
      <w:r>
        <w:rPr>
          <w:rFonts w:ascii="Times New Roman" w:hAnsi="Times New Roman" w:eastAsia="Songti SC" w:cs="Times New Roman"/>
          <w:b/>
          <w:color w:val="000000"/>
          <w:sz w:val="20"/>
        </w:rPr>
        <w:t>26. 批次直接成本</w:t>
      </w:r>
    </w:p>
    <w:p w14:paraId="310CD7B1">
      <w:pPr>
        <w:spacing w:after="80" w:line="324" w:lineRule="auto"/>
        <w:ind w:firstLine="420"/>
        <w:jc w:val="both"/>
      </w:pPr>
      <w:r>
        <w:rPr>
          <w:rFonts w:ascii="Times New Roman" w:hAnsi="Times New Roman" w:eastAsia="Songti SC" w:cs="Times New Roman"/>
          <w:color w:val="000000"/>
          <w:sz w:val="21"/>
        </w:rPr>
        <w:t>输入输出属性：输出；权威来源或生成模块：SCOS成本模块；主要消费方：批次传导、成本分析；更新频率：日度/期间。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F5094DA">
        <w:trPr>
          <w:cantSplit/>
          <w:tblHeader/>
          <w:jc w:val="center"/>
        </w:trPr>
        <w:tc>
          <w:tcPr>
            <w:tcW w:w="1587" w:type="dxa"/>
            <w:shd w:val="clear" w:color="auto" w:fill="BFBFBF"/>
            <w:tcMar>
              <w:top w:w="90" w:type="dxa"/>
              <w:left w:w="100" w:type="dxa"/>
              <w:bottom w:w="90" w:type="dxa"/>
              <w:right w:w="100" w:type="dxa"/>
            </w:tcMar>
            <w:vAlign w:val="center"/>
          </w:tcPr>
          <w:p w14:paraId="388920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4FB8CF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35AA8C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3BC884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419167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5E7328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67F408FF">
        <w:trPr>
          <w:cantSplit/>
          <w:jc w:val="center"/>
        </w:trPr>
        <w:tc>
          <w:tcPr>
            <w:tcW w:w="1587" w:type="dxa"/>
            <w:tcMar>
              <w:top w:w="90" w:type="dxa"/>
              <w:left w:w="100" w:type="dxa"/>
              <w:bottom w:w="90" w:type="dxa"/>
              <w:right w:w="100" w:type="dxa"/>
            </w:tcMar>
            <w:vAlign w:val="center"/>
          </w:tcPr>
          <w:p w14:paraId="58A9DF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批次直接成本编号★</w:t>
            </w:r>
          </w:p>
        </w:tc>
        <w:tc>
          <w:tcPr>
            <w:tcW w:w="1701" w:type="dxa"/>
            <w:tcMar>
              <w:top w:w="90" w:type="dxa"/>
              <w:left w:w="100" w:type="dxa"/>
              <w:bottom w:w="90" w:type="dxa"/>
              <w:right w:w="100" w:type="dxa"/>
            </w:tcMar>
            <w:vAlign w:val="center"/>
          </w:tcPr>
          <w:p w14:paraId="03BD41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BATCOST_Id</w:t>
            </w:r>
          </w:p>
        </w:tc>
        <w:tc>
          <w:tcPr>
            <w:tcW w:w="1020" w:type="dxa"/>
            <w:tcMar>
              <w:top w:w="90" w:type="dxa"/>
              <w:left w:w="100" w:type="dxa"/>
              <w:bottom w:w="90" w:type="dxa"/>
              <w:right w:w="100" w:type="dxa"/>
            </w:tcMar>
            <w:vAlign w:val="center"/>
          </w:tcPr>
          <w:p w14:paraId="0BE19B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95BBE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EFF6F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221E2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BATCOST+日期+流水号</w:t>
            </w:r>
          </w:p>
        </w:tc>
      </w:tr>
      <w:tr w14:paraId="37756DA1">
        <w:trPr>
          <w:cantSplit/>
          <w:jc w:val="center"/>
        </w:trPr>
        <w:tc>
          <w:tcPr>
            <w:tcW w:w="1587" w:type="dxa"/>
            <w:shd w:val="clear" w:color="auto" w:fill="F7F7F7"/>
            <w:tcMar>
              <w:top w:w="90" w:type="dxa"/>
              <w:left w:w="100" w:type="dxa"/>
              <w:bottom w:w="90" w:type="dxa"/>
              <w:right w:w="100" w:type="dxa"/>
            </w:tcMar>
            <w:vAlign w:val="center"/>
          </w:tcPr>
          <w:p w14:paraId="4D2190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08DF4F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4EB25F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5FD3D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6A5FF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AC2A9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146B2968">
        <w:trPr>
          <w:cantSplit/>
          <w:jc w:val="center"/>
        </w:trPr>
        <w:tc>
          <w:tcPr>
            <w:tcW w:w="1587" w:type="dxa"/>
            <w:tcMar>
              <w:top w:w="90" w:type="dxa"/>
              <w:left w:w="100" w:type="dxa"/>
              <w:bottom w:w="90" w:type="dxa"/>
              <w:right w:w="100" w:type="dxa"/>
            </w:tcMar>
            <w:vAlign w:val="center"/>
          </w:tcPr>
          <w:p w14:paraId="3C7AA7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批次编号▲</w:t>
            </w:r>
          </w:p>
        </w:tc>
        <w:tc>
          <w:tcPr>
            <w:tcW w:w="1701" w:type="dxa"/>
            <w:tcMar>
              <w:top w:w="90" w:type="dxa"/>
              <w:left w:w="100" w:type="dxa"/>
              <w:bottom w:w="90" w:type="dxa"/>
              <w:right w:w="100" w:type="dxa"/>
            </w:tcMar>
            <w:vAlign w:val="center"/>
          </w:tcPr>
          <w:p w14:paraId="6EB671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Batch_Id</w:t>
            </w:r>
          </w:p>
        </w:tc>
        <w:tc>
          <w:tcPr>
            <w:tcW w:w="1020" w:type="dxa"/>
            <w:tcMar>
              <w:top w:w="90" w:type="dxa"/>
              <w:left w:w="100" w:type="dxa"/>
              <w:bottom w:w="90" w:type="dxa"/>
              <w:right w:w="100" w:type="dxa"/>
            </w:tcMar>
            <w:vAlign w:val="center"/>
          </w:tcPr>
          <w:p w14:paraId="7F4BA2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FA8D5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571FBB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DFA85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生产批次</w:t>
            </w:r>
          </w:p>
        </w:tc>
      </w:tr>
      <w:tr w14:paraId="159C1797">
        <w:trPr>
          <w:cantSplit/>
          <w:jc w:val="center"/>
        </w:trPr>
        <w:tc>
          <w:tcPr>
            <w:tcW w:w="1587" w:type="dxa"/>
            <w:shd w:val="clear" w:color="auto" w:fill="F7F7F7"/>
            <w:tcMar>
              <w:top w:w="90" w:type="dxa"/>
              <w:left w:w="100" w:type="dxa"/>
              <w:bottom w:w="90" w:type="dxa"/>
              <w:right w:w="100" w:type="dxa"/>
            </w:tcMar>
            <w:vAlign w:val="center"/>
          </w:tcPr>
          <w:p w14:paraId="448F39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成本事实编号▲</w:t>
            </w:r>
          </w:p>
        </w:tc>
        <w:tc>
          <w:tcPr>
            <w:tcW w:w="1701" w:type="dxa"/>
            <w:shd w:val="clear" w:color="auto" w:fill="F7F7F7"/>
            <w:tcMar>
              <w:top w:w="90" w:type="dxa"/>
              <w:left w:w="100" w:type="dxa"/>
              <w:bottom w:w="90" w:type="dxa"/>
              <w:right w:w="100" w:type="dxa"/>
            </w:tcMar>
            <w:vAlign w:val="center"/>
          </w:tcPr>
          <w:p w14:paraId="24F5D2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Cost_Fact_Id</w:t>
            </w:r>
          </w:p>
        </w:tc>
        <w:tc>
          <w:tcPr>
            <w:tcW w:w="1020" w:type="dxa"/>
            <w:shd w:val="clear" w:color="auto" w:fill="F7F7F7"/>
            <w:tcMar>
              <w:top w:w="90" w:type="dxa"/>
              <w:left w:w="100" w:type="dxa"/>
              <w:bottom w:w="90" w:type="dxa"/>
              <w:right w:w="100" w:type="dxa"/>
            </w:tcMar>
            <w:vAlign w:val="center"/>
          </w:tcPr>
          <w:p w14:paraId="033915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1894A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1C51A9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9FFED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标准成本事实</w:t>
            </w:r>
          </w:p>
        </w:tc>
      </w:tr>
      <w:tr w14:paraId="2696F090">
        <w:trPr>
          <w:cantSplit/>
          <w:jc w:val="center"/>
        </w:trPr>
        <w:tc>
          <w:tcPr>
            <w:tcW w:w="1587" w:type="dxa"/>
            <w:tcMar>
              <w:top w:w="90" w:type="dxa"/>
              <w:left w:w="100" w:type="dxa"/>
              <w:bottom w:w="90" w:type="dxa"/>
              <w:right w:w="100" w:type="dxa"/>
            </w:tcMar>
            <w:vAlign w:val="center"/>
          </w:tcPr>
          <w:p w14:paraId="3823B7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成本要素编码▲</w:t>
            </w:r>
          </w:p>
        </w:tc>
        <w:tc>
          <w:tcPr>
            <w:tcW w:w="1701" w:type="dxa"/>
            <w:tcMar>
              <w:top w:w="90" w:type="dxa"/>
              <w:left w:w="100" w:type="dxa"/>
              <w:bottom w:w="90" w:type="dxa"/>
              <w:right w:w="100" w:type="dxa"/>
            </w:tcMar>
            <w:vAlign w:val="center"/>
          </w:tcPr>
          <w:p w14:paraId="251F7D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Cost_Element_Code</w:t>
            </w:r>
          </w:p>
        </w:tc>
        <w:tc>
          <w:tcPr>
            <w:tcW w:w="1020" w:type="dxa"/>
            <w:tcMar>
              <w:top w:w="90" w:type="dxa"/>
              <w:left w:w="100" w:type="dxa"/>
              <w:bottom w:w="90" w:type="dxa"/>
              <w:right w:w="100" w:type="dxa"/>
            </w:tcMar>
            <w:vAlign w:val="center"/>
          </w:tcPr>
          <w:p w14:paraId="05B5B3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3B582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15117D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3AC6B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财务成本要素</w:t>
            </w:r>
          </w:p>
        </w:tc>
      </w:tr>
      <w:tr w14:paraId="56AA933F">
        <w:trPr>
          <w:cantSplit/>
          <w:jc w:val="center"/>
        </w:trPr>
        <w:tc>
          <w:tcPr>
            <w:tcW w:w="1587" w:type="dxa"/>
            <w:shd w:val="clear" w:color="auto" w:fill="F7F7F7"/>
            <w:tcMar>
              <w:top w:w="90" w:type="dxa"/>
              <w:left w:w="100" w:type="dxa"/>
              <w:bottom w:w="90" w:type="dxa"/>
              <w:right w:w="100" w:type="dxa"/>
            </w:tcMar>
            <w:vAlign w:val="center"/>
          </w:tcPr>
          <w:p w14:paraId="5B2EE5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直接成本类型</w:t>
            </w:r>
          </w:p>
        </w:tc>
        <w:tc>
          <w:tcPr>
            <w:tcW w:w="1701" w:type="dxa"/>
            <w:shd w:val="clear" w:color="auto" w:fill="F7F7F7"/>
            <w:tcMar>
              <w:top w:w="90" w:type="dxa"/>
              <w:left w:w="100" w:type="dxa"/>
              <w:bottom w:w="90" w:type="dxa"/>
              <w:right w:w="100" w:type="dxa"/>
            </w:tcMar>
            <w:vAlign w:val="center"/>
          </w:tcPr>
          <w:p w14:paraId="7458DC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Direct_Cost_Type</w:t>
            </w:r>
          </w:p>
        </w:tc>
        <w:tc>
          <w:tcPr>
            <w:tcW w:w="1020" w:type="dxa"/>
            <w:shd w:val="clear" w:color="auto" w:fill="F7F7F7"/>
            <w:tcMar>
              <w:top w:w="90" w:type="dxa"/>
              <w:left w:w="100" w:type="dxa"/>
              <w:bottom w:w="90" w:type="dxa"/>
              <w:right w:w="100" w:type="dxa"/>
            </w:tcMar>
            <w:vAlign w:val="center"/>
          </w:tcPr>
          <w:p w14:paraId="15D2FD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2B6CC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1DB94C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046A5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材料/能源/检验/包装/运输</w:t>
            </w:r>
          </w:p>
        </w:tc>
      </w:tr>
      <w:tr w14:paraId="11765442">
        <w:trPr>
          <w:cantSplit/>
          <w:jc w:val="center"/>
        </w:trPr>
        <w:tc>
          <w:tcPr>
            <w:tcW w:w="1587" w:type="dxa"/>
            <w:tcMar>
              <w:top w:w="90" w:type="dxa"/>
              <w:left w:w="100" w:type="dxa"/>
              <w:bottom w:w="90" w:type="dxa"/>
              <w:right w:w="100" w:type="dxa"/>
            </w:tcMar>
            <w:vAlign w:val="center"/>
          </w:tcPr>
          <w:p w14:paraId="7379C7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归集数量</w:t>
            </w:r>
          </w:p>
        </w:tc>
        <w:tc>
          <w:tcPr>
            <w:tcW w:w="1701" w:type="dxa"/>
            <w:tcMar>
              <w:top w:w="90" w:type="dxa"/>
              <w:left w:w="100" w:type="dxa"/>
              <w:bottom w:w="90" w:type="dxa"/>
              <w:right w:w="100" w:type="dxa"/>
            </w:tcMar>
            <w:vAlign w:val="center"/>
          </w:tcPr>
          <w:p w14:paraId="4193E4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Allocated_Qty</w:t>
            </w:r>
          </w:p>
        </w:tc>
        <w:tc>
          <w:tcPr>
            <w:tcW w:w="1020" w:type="dxa"/>
            <w:tcMar>
              <w:top w:w="90" w:type="dxa"/>
              <w:left w:w="100" w:type="dxa"/>
              <w:bottom w:w="90" w:type="dxa"/>
              <w:right w:w="100" w:type="dxa"/>
            </w:tcMar>
            <w:vAlign w:val="center"/>
          </w:tcPr>
          <w:p w14:paraId="664434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37115E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tcMar>
              <w:top w:w="90" w:type="dxa"/>
              <w:left w:w="100" w:type="dxa"/>
              <w:bottom w:w="90" w:type="dxa"/>
              <w:right w:w="100" w:type="dxa"/>
            </w:tcMar>
            <w:vAlign w:val="center"/>
          </w:tcPr>
          <w:p w14:paraId="1B520A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0594AE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动因数量</w:t>
            </w:r>
          </w:p>
        </w:tc>
      </w:tr>
      <w:tr w14:paraId="29A0B76F">
        <w:trPr>
          <w:cantSplit/>
          <w:jc w:val="center"/>
        </w:trPr>
        <w:tc>
          <w:tcPr>
            <w:tcW w:w="1587" w:type="dxa"/>
            <w:shd w:val="clear" w:color="auto" w:fill="F7F7F7"/>
            <w:tcMar>
              <w:top w:w="90" w:type="dxa"/>
              <w:left w:w="100" w:type="dxa"/>
              <w:bottom w:w="90" w:type="dxa"/>
              <w:right w:w="100" w:type="dxa"/>
            </w:tcMar>
            <w:vAlign w:val="center"/>
          </w:tcPr>
          <w:p w14:paraId="7CD675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归集金额</w:t>
            </w:r>
          </w:p>
        </w:tc>
        <w:tc>
          <w:tcPr>
            <w:tcW w:w="1701" w:type="dxa"/>
            <w:shd w:val="clear" w:color="auto" w:fill="F7F7F7"/>
            <w:tcMar>
              <w:top w:w="90" w:type="dxa"/>
              <w:left w:w="100" w:type="dxa"/>
              <w:bottom w:w="90" w:type="dxa"/>
              <w:right w:w="100" w:type="dxa"/>
            </w:tcMar>
            <w:vAlign w:val="center"/>
          </w:tcPr>
          <w:p w14:paraId="77994E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Direct_Cost_Amount</w:t>
            </w:r>
          </w:p>
        </w:tc>
        <w:tc>
          <w:tcPr>
            <w:tcW w:w="1020" w:type="dxa"/>
            <w:shd w:val="clear" w:color="auto" w:fill="F7F7F7"/>
            <w:tcMar>
              <w:top w:w="90" w:type="dxa"/>
              <w:left w:w="100" w:type="dxa"/>
              <w:bottom w:w="90" w:type="dxa"/>
              <w:right w:w="100" w:type="dxa"/>
            </w:tcMar>
            <w:vAlign w:val="center"/>
          </w:tcPr>
          <w:p w14:paraId="79BBA4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4A3D2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4355E6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75B14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341F315D">
        <w:trPr>
          <w:cantSplit/>
          <w:jc w:val="center"/>
        </w:trPr>
        <w:tc>
          <w:tcPr>
            <w:tcW w:w="1587" w:type="dxa"/>
            <w:tcMar>
              <w:top w:w="90" w:type="dxa"/>
              <w:left w:w="100" w:type="dxa"/>
              <w:bottom w:w="90" w:type="dxa"/>
              <w:right w:w="100" w:type="dxa"/>
            </w:tcMar>
            <w:vAlign w:val="center"/>
          </w:tcPr>
          <w:p w14:paraId="7AF4BE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归集依据</w:t>
            </w:r>
          </w:p>
        </w:tc>
        <w:tc>
          <w:tcPr>
            <w:tcW w:w="1701" w:type="dxa"/>
            <w:tcMar>
              <w:top w:w="90" w:type="dxa"/>
              <w:left w:w="100" w:type="dxa"/>
              <w:bottom w:w="90" w:type="dxa"/>
              <w:right w:w="100" w:type="dxa"/>
            </w:tcMar>
            <w:vAlign w:val="center"/>
          </w:tcPr>
          <w:p w14:paraId="202814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Allocation_Basis</w:t>
            </w:r>
          </w:p>
        </w:tc>
        <w:tc>
          <w:tcPr>
            <w:tcW w:w="1020" w:type="dxa"/>
            <w:tcMar>
              <w:top w:w="90" w:type="dxa"/>
              <w:left w:w="100" w:type="dxa"/>
              <w:bottom w:w="90" w:type="dxa"/>
              <w:right w:w="100" w:type="dxa"/>
            </w:tcMar>
            <w:vAlign w:val="center"/>
          </w:tcPr>
          <w:p w14:paraId="63AE41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A443D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tcMar>
              <w:top w:w="90" w:type="dxa"/>
              <w:left w:w="100" w:type="dxa"/>
              <w:bottom w:w="90" w:type="dxa"/>
              <w:right w:w="100" w:type="dxa"/>
            </w:tcMar>
            <w:vAlign w:val="center"/>
          </w:tcPr>
          <w:p w14:paraId="77F50D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ACB012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领料/实测消耗/设备活动/样品/吨公里</w:t>
            </w:r>
          </w:p>
        </w:tc>
      </w:tr>
      <w:tr w14:paraId="3E310519">
        <w:trPr>
          <w:cantSplit/>
          <w:jc w:val="center"/>
        </w:trPr>
        <w:tc>
          <w:tcPr>
            <w:tcW w:w="1587" w:type="dxa"/>
            <w:shd w:val="clear" w:color="auto" w:fill="F7F7F7"/>
            <w:tcMar>
              <w:top w:w="90" w:type="dxa"/>
              <w:left w:w="100" w:type="dxa"/>
              <w:bottom w:w="90" w:type="dxa"/>
              <w:right w:w="100" w:type="dxa"/>
            </w:tcMar>
            <w:vAlign w:val="center"/>
          </w:tcPr>
          <w:p w14:paraId="3324BF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来源唯一性状态</w:t>
            </w:r>
          </w:p>
        </w:tc>
        <w:tc>
          <w:tcPr>
            <w:tcW w:w="1701" w:type="dxa"/>
            <w:shd w:val="clear" w:color="auto" w:fill="F7F7F7"/>
            <w:tcMar>
              <w:top w:w="90" w:type="dxa"/>
              <w:left w:w="100" w:type="dxa"/>
              <w:bottom w:w="90" w:type="dxa"/>
              <w:right w:w="100" w:type="dxa"/>
            </w:tcMar>
            <w:vAlign w:val="center"/>
          </w:tcPr>
          <w:p w14:paraId="0ED9970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Source_Uniqueness_Status</w:t>
            </w:r>
          </w:p>
        </w:tc>
        <w:tc>
          <w:tcPr>
            <w:tcW w:w="1020" w:type="dxa"/>
            <w:shd w:val="clear" w:color="auto" w:fill="F7F7F7"/>
            <w:tcMar>
              <w:top w:w="90" w:type="dxa"/>
              <w:left w:w="100" w:type="dxa"/>
              <w:bottom w:w="90" w:type="dxa"/>
              <w:right w:w="100" w:type="dxa"/>
            </w:tcMar>
            <w:vAlign w:val="center"/>
          </w:tcPr>
          <w:p w14:paraId="59C428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12BFF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262DDF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A3C85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通过/冲突</w:t>
            </w:r>
          </w:p>
        </w:tc>
      </w:tr>
      <w:tr w14:paraId="7B9D4011">
        <w:trPr>
          <w:cantSplit/>
          <w:jc w:val="center"/>
        </w:trPr>
        <w:tc>
          <w:tcPr>
            <w:tcW w:w="1587" w:type="dxa"/>
            <w:tcMar>
              <w:top w:w="90" w:type="dxa"/>
              <w:left w:w="100" w:type="dxa"/>
              <w:bottom w:w="90" w:type="dxa"/>
              <w:right w:w="100" w:type="dxa"/>
            </w:tcMar>
            <w:vAlign w:val="center"/>
          </w:tcPr>
          <w:p w14:paraId="31BDF6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追溯完整性状态</w:t>
            </w:r>
          </w:p>
        </w:tc>
        <w:tc>
          <w:tcPr>
            <w:tcW w:w="1701" w:type="dxa"/>
            <w:tcMar>
              <w:top w:w="90" w:type="dxa"/>
              <w:left w:w="100" w:type="dxa"/>
              <w:bottom w:w="90" w:type="dxa"/>
              <w:right w:w="100" w:type="dxa"/>
            </w:tcMar>
            <w:vAlign w:val="center"/>
          </w:tcPr>
          <w:p w14:paraId="0AFFDB6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Traceability_Status</w:t>
            </w:r>
          </w:p>
        </w:tc>
        <w:tc>
          <w:tcPr>
            <w:tcW w:w="1020" w:type="dxa"/>
            <w:tcMar>
              <w:top w:w="90" w:type="dxa"/>
              <w:left w:w="100" w:type="dxa"/>
              <w:bottom w:w="90" w:type="dxa"/>
              <w:right w:w="100" w:type="dxa"/>
            </w:tcMar>
            <w:vAlign w:val="center"/>
          </w:tcPr>
          <w:p w14:paraId="60E48F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AEFC7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6F7A2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354F8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完整/缺失/低可信</w:t>
            </w:r>
          </w:p>
        </w:tc>
      </w:tr>
      <w:tr w14:paraId="51035A1B">
        <w:trPr>
          <w:cantSplit/>
          <w:jc w:val="center"/>
        </w:trPr>
        <w:tc>
          <w:tcPr>
            <w:tcW w:w="1587" w:type="dxa"/>
            <w:shd w:val="clear" w:color="auto" w:fill="F7F7F7"/>
            <w:tcMar>
              <w:top w:w="90" w:type="dxa"/>
              <w:left w:w="100" w:type="dxa"/>
              <w:bottom w:w="90" w:type="dxa"/>
              <w:right w:w="100" w:type="dxa"/>
            </w:tcMar>
            <w:vAlign w:val="center"/>
          </w:tcPr>
          <w:p w14:paraId="7A9D86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成本版本</w:t>
            </w:r>
          </w:p>
        </w:tc>
        <w:tc>
          <w:tcPr>
            <w:tcW w:w="1701" w:type="dxa"/>
            <w:shd w:val="clear" w:color="auto" w:fill="F7F7F7"/>
            <w:tcMar>
              <w:top w:w="90" w:type="dxa"/>
              <w:left w:w="100" w:type="dxa"/>
              <w:bottom w:w="90" w:type="dxa"/>
              <w:right w:w="100" w:type="dxa"/>
            </w:tcMar>
            <w:vAlign w:val="center"/>
          </w:tcPr>
          <w:p w14:paraId="13EE3C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Cost_Version</w:t>
            </w:r>
          </w:p>
        </w:tc>
        <w:tc>
          <w:tcPr>
            <w:tcW w:w="1020" w:type="dxa"/>
            <w:shd w:val="clear" w:color="auto" w:fill="F7F7F7"/>
            <w:tcMar>
              <w:top w:w="90" w:type="dxa"/>
              <w:left w:w="100" w:type="dxa"/>
              <w:bottom w:w="90" w:type="dxa"/>
              <w:right w:w="100" w:type="dxa"/>
            </w:tcMar>
            <w:vAlign w:val="center"/>
          </w:tcPr>
          <w:p w14:paraId="46640F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B4DAC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1575BE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FBDF6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参考版本</w:t>
            </w:r>
          </w:p>
        </w:tc>
      </w:tr>
      <w:tr w14:paraId="600A0BE7">
        <w:trPr>
          <w:cantSplit/>
          <w:jc w:val="center"/>
        </w:trPr>
        <w:tc>
          <w:tcPr>
            <w:tcW w:w="1587" w:type="dxa"/>
            <w:tcMar>
              <w:top w:w="90" w:type="dxa"/>
              <w:left w:w="100" w:type="dxa"/>
              <w:bottom w:w="90" w:type="dxa"/>
              <w:right w:w="100" w:type="dxa"/>
            </w:tcMar>
            <w:vAlign w:val="center"/>
          </w:tcPr>
          <w:p w14:paraId="3899D6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1859D7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2D3EE0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E3B23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53B658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53F52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6D1E38FE">
        <w:trPr>
          <w:cantSplit/>
          <w:jc w:val="center"/>
        </w:trPr>
        <w:tc>
          <w:tcPr>
            <w:tcW w:w="1587" w:type="dxa"/>
            <w:shd w:val="clear" w:color="auto" w:fill="F7F7F7"/>
            <w:tcMar>
              <w:top w:w="90" w:type="dxa"/>
              <w:left w:w="100" w:type="dxa"/>
              <w:bottom w:w="90" w:type="dxa"/>
              <w:right w:w="100" w:type="dxa"/>
            </w:tcMar>
            <w:vAlign w:val="center"/>
          </w:tcPr>
          <w:p w14:paraId="395526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414298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48BB31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EBADA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BF9C7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2C3F1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78EDFEA4">
        <w:trPr>
          <w:cantSplit/>
          <w:jc w:val="center"/>
        </w:trPr>
        <w:tc>
          <w:tcPr>
            <w:tcW w:w="1587" w:type="dxa"/>
            <w:tcMar>
              <w:top w:w="90" w:type="dxa"/>
              <w:left w:w="100" w:type="dxa"/>
              <w:bottom w:w="90" w:type="dxa"/>
              <w:right w:w="100" w:type="dxa"/>
            </w:tcMar>
            <w:vAlign w:val="center"/>
          </w:tcPr>
          <w:p w14:paraId="3C1767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6F4BB7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6B1D8C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38210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2E3506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0FD52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41B24328">
        <w:trPr>
          <w:cantSplit/>
          <w:jc w:val="center"/>
        </w:trPr>
        <w:tc>
          <w:tcPr>
            <w:tcW w:w="1587" w:type="dxa"/>
            <w:shd w:val="clear" w:color="auto" w:fill="F7F7F7"/>
            <w:tcMar>
              <w:top w:w="90" w:type="dxa"/>
              <w:left w:w="100" w:type="dxa"/>
              <w:bottom w:w="90" w:type="dxa"/>
              <w:right w:w="100" w:type="dxa"/>
            </w:tcMar>
            <w:vAlign w:val="center"/>
          </w:tcPr>
          <w:p w14:paraId="716CAF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1FEE50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1B1818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6DAB3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4C7C7B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93AE0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B91F76D">
        <w:trPr>
          <w:cantSplit/>
          <w:jc w:val="center"/>
        </w:trPr>
        <w:tc>
          <w:tcPr>
            <w:tcW w:w="1587" w:type="dxa"/>
            <w:tcMar>
              <w:top w:w="90" w:type="dxa"/>
              <w:left w:w="100" w:type="dxa"/>
              <w:bottom w:w="90" w:type="dxa"/>
              <w:right w:w="100" w:type="dxa"/>
            </w:tcMar>
            <w:vAlign w:val="center"/>
          </w:tcPr>
          <w:p w14:paraId="61E6A5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01A541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5E408C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5FF25C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0459D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E7E53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48E2A6F1">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E81FE7F">
        <w:trPr>
          <w:cantSplit/>
          <w:tblHeader/>
          <w:jc w:val="center"/>
        </w:trPr>
        <w:tc>
          <w:tcPr>
            <w:tcW w:w="1701" w:type="dxa"/>
            <w:shd w:val="clear" w:color="auto" w:fill="BFBFBF"/>
            <w:tcMar>
              <w:top w:w="90" w:type="dxa"/>
              <w:left w:w="100" w:type="dxa"/>
              <w:bottom w:w="90" w:type="dxa"/>
              <w:right w:w="100" w:type="dxa"/>
            </w:tcMar>
            <w:vAlign w:val="center"/>
          </w:tcPr>
          <w:p w14:paraId="580217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593CA9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2EDD24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1695C6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54702DFC">
        <w:trPr>
          <w:cantSplit/>
          <w:jc w:val="center"/>
        </w:trPr>
        <w:tc>
          <w:tcPr>
            <w:tcW w:w="1701" w:type="dxa"/>
            <w:tcMar>
              <w:top w:w="90" w:type="dxa"/>
              <w:left w:w="100" w:type="dxa"/>
              <w:bottom w:w="90" w:type="dxa"/>
              <w:right w:w="100" w:type="dxa"/>
            </w:tcMar>
            <w:vAlign w:val="center"/>
          </w:tcPr>
          <w:p w14:paraId="356BD6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批次直接成本编号★</w:t>
            </w:r>
          </w:p>
        </w:tc>
        <w:tc>
          <w:tcPr>
            <w:tcW w:w="1701" w:type="dxa"/>
            <w:tcMar>
              <w:top w:w="90" w:type="dxa"/>
              <w:left w:w="100" w:type="dxa"/>
              <w:bottom w:w="90" w:type="dxa"/>
              <w:right w:w="100" w:type="dxa"/>
            </w:tcMar>
            <w:vAlign w:val="center"/>
          </w:tcPr>
          <w:p w14:paraId="4D9A69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33A23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4EA563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50B6A995">
        <w:trPr>
          <w:cantSplit/>
          <w:jc w:val="center"/>
        </w:trPr>
        <w:tc>
          <w:tcPr>
            <w:tcW w:w="1701" w:type="dxa"/>
            <w:shd w:val="clear" w:color="auto" w:fill="F7F7F7"/>
            <w:tcMar>
              <w:top w:w="90" w:type="dxa"/>
              <w:left w:w="100" w:type="dxa"/>
              <w:bottom w:w="90" w:type="dxa"/>
              <w:right w:w="100" w:type="dxa"/>
            </w:tcMar>
            <w:vAlign w:val="center"/>
          </w:tcPr>
          <w:p w14:paraId="06DE46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5954E9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0B6C05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74D975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E788463">
        <w:trPr>
          <w:cantSplit/>
          <w:jc w:val="center"/>
        </w:trPr>
        <w:tc>
          <w:tcPr>
            <w:tcW w:w="1701" w:type="dxa"/>
            <w:tcMar>
              <w:top w:w="90" w:type="dxa"/>
              <w:left w:w="100" w:type="dxa"/>
              <w:bottom w:w="90" w:type="dxa"/>
              <w:right w:w="100" w:type="dxa"/>
            </w:tcMar>
            <w:vAlign w:val="center"/>
          </w:tcPr>
          <w:p w14:paraId="00BB09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批次编号▲</w:t>
            </w:r>
          </w:p>
        </w:tc>
        <w:tc>
          <w:tcPr>
            <w:tcW w:w="1701" w:type="dxa"/>
            <w:tcMar>
              <w:top w:w="90" w:type="dxa"/>
              <w:left w:w="100" w:type="dxa"/>
              <w:bottom w:w="90" w:type="dxa"/>
              <w:right w:w="100" w:type="dxa"/>
            </w:tcMar>
            <w:vAlign w:val="center"/>
          </w:tcPr>
          <w:p w14:paraId="5B09D7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3E941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1E9854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关联成本承接批次</w:t>
            </w:r>
          </w:p>
        </w:tc>
      </w:tr>
      <w:tr w14:paraId="0DC72AA5">
        <w:trPr>
          <w:cantSplit/>
          <w:jc w:val="center"/>
        </w:trPr>
        <w:tc>
          <w:tcPr>
            <w:tcW w:w="1701" w:type="dxa"/>
            <w:shd w:val="clear" w:color="auto" w:fill="F7F7F7"/>
            <w:tcMar>
              <w:top w:w="90" w:type="dxa"/>
              <w:left w:w="100" w:type="dxa"/>
              <w:bottom w:w="90" w:type="dxa"/>
              <w:right w:w="100" w:type="dxa"/>
            </w:tcMar>
            <w:vAlign w:val="center"/>
          </w:tcPr>
          <w:p w14:paraId="4C2D6A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成本事实编号▲</w:t>
            </w:r>
          </w:p>
        </w:tc>
        <w:tc>
          <w:tcPr>
            <w:tcW w:w="1701" w:type="dxa"/>
            <w:shd w:val="clear" w:color="auto" w:fill="F7F7F7"/>
            <w:tcMar>
              <w:top w:w="90" w:type="dxa"/>
              <w:left w:w="100" w:type="dxa"/>
              <w:bottom w:w="90" w:type="dxa"/>
              <w:right w:w="100" w:type="dxa"/>
            </w:tcMar>
            <w:vAlign w:val="center"/>
          </w:tcPr>
          <w:p w14:paraId="155FB1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D1476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6B5866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关联原始成本来源</w:t>
            </w:r>
          </w:p>
        </w:tc>
      </w:tr>
      <w:tr w14:paraId="432D72A6">
        <w:trPr>
          <w:cantSplit/>
          <w:jc w:val="center"/>
        </w:trPr>
        <w:tc>
          <w:tcPr>
            <w:tcW w:w="1701" w:type="dxa"/>
            <w:tcMar>
              <w:top w:w="90" w:type="dxa"/>
              <w:left w:w="100" w:type="dxa"/>
              <w:bottom w:w="90" w:type="dxa"/>
              <w:right w:w="100" w:type="dxa"/>
            </w:tcMar>
            <w:vAlign w:val="center"/>
          </w:tcPr>
          <w:p w14:paraId="6119BE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成本要素编码▲</w:t>
            </w:r>
          </w:p>
        </w:tc>
        <w:tc>
          <w:tcPr>
            <w:tcW w:w="1701" w:type="dxa"/>
            <w:tcMar>
              <w:top w:w="90" w:type="dxa"/>
              <w:left w:w="100" w:type="dxa"/>
              <w:bottom w:w="90" w:type="dxa"/>
              <w:right w:w="100" w:type="dxa"/>
            </w:tcMar>
            <w:vAlign w:val="center"/>
          </w:tcPr>
          <w:p w14:paraId="07AE02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03A643E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建议：Cost_Element_Code</w:t>
            </w:r>
          </w:p>
        </w:tc>
        <w:tc>
          <w:tcPr>
            <w:tcW w:w="2948" w:type="dxa"/>
            <w:tcMar>
              <w:top w:w="90" w:type="dxa"/>
              <w:left w:w="100" w:type="dxa"/>
              <w:bottom w:w="90" w:type="dxa"/>
              <w:right w:w="100" w:type="dxa"/>
            </w:tcMar>
            <w:vAlign w:val="center"/>
          </w:tcPr>
          <w:p w14:paraId="4C81F4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继承标准成本事实</w:t>
            </w:r>
          </w:p>
        </w:tc>
      </w:tr>
      <w:tr w14:paraId="3067B085">
        <w:trPr>
          <w:cantSplit/>
          <w:jc w:val="center"/>
        </w:trPr>
        <w:tc>
          <w:tcPr>
            <w:tcW w:w="1701" w:type="dxa"/>
            <w:shd w:val="clear" w:color="auto" w:fill="F7F7F7"/>
            <w:tcMar>
              <w:top w:w="90" w:type="dxa"/>
              <w:left w:w="100" w:type="dxa"/>
              <w:bottom w:w="90" w:type="dxa"/>
              <w:right w:w="100" w:type="dxa"/>
            </w:tcMar>
            <w:vAlign w:val="center"/>
          </w:tcPr>
          <w:p w14:paraId="60E4D8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直接成本类型</w:t>
            </w:r>
          </w:p>
        </w:tc>
        <w:tc>
          <w:tcPr>
            <w:tcW w:w="1701" w:type="dxa"/>
            <w:shd w:val="clear" w:color="auto" w:fill="F7F7F7"/>
            <w:tcMar>
              <w:top w:w="90" w:type="dxa"/>
              <w:left w:w="100" w:type="dxa"/>
              <w:bottom w:w="90" w:type="dxa"/>
              <w:right w:w="100" w:type="dxa"/>
            </w:tcMar>
            <w:vAlign w:val="center"/>
          </w:tcPr>
          <w:p w14:paraId="575D90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18DCC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规则分类</w:t>
            </w:r>
          </w:p>
        </w:tc>
        <w:tc>
          <w:tcPr>
            <w:tcW w:w="2948" w:type="dxa"/>
            <w:shd w:val="clear" w:color="auto" w:fill="F7F7F7"/>
            <w:tcMar>
              <w:top w:w="90" w:type="dxa"/>
              <w:left w:w="100" w:type="dxa"/>
              <w:bottom w:w="90" w:type="dxa"/>
              <w:right w:w="100" w:type="dxa"/>
            </w:tcMar>
            <w:vAlign w:val="center"/>
          </w:tcPr>
          <w:p w14:paraId="41FFFE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按可直接计批证据分类</w:t>
            </w:r>
          </w:p>
        </w:tc>
      </w:tr>
      <w:tr w14:paraId="2622B73D">
        <w:trPr>
          <w:cantSplit/>
          <w:jc w:val="center"/>
        </w:trPr>
        <w:tc>
          <w:tcPr>
            <w:tcW w:w="1701" w:type="dxa"/>
            <w:tcMar>
              <w:top w:w="90" w:type="dxa"/>
              <w:left w:w="100" w:type="dxa"/>
              <w:bottom w:w="90" w:type="dxa"/>
              <w:right w:w="100" w:type="dxa"/>
            </w:tcMar>
            <w:vAlign w:val="center"/>
          </w:tcPr>
          <w:p w14:paraId="241F50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归集数量</w:t>
            </w:r>
          </w:p>
        </w:tc>
        <w:tc>
          <w:tcPr>
            <w:tcW w:w="1701" w:type="dxa"/>
            <w:tcMar>
              <w:top w:w="90" w:type="dxa"/>
              <w:left w:w="100" w:type="dxa"/>
              <w:bottom w:w="90" w:type="dxa"/>
              <w:right w:w="100" w:type="dxa"/>
            </w:tcMar>
            <w:vAlign w:val="center"/>
          </w:tcPr>
          <w:p w14:paraId="20EEE1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CF95A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映射计算</w:t>
            </w:r>
          </w:p>
        </w:tc>
        <w:tc>
          <w:tcPr>
            <w:tcW w:w="2948" w:type="dxa"/>
            <w:tcMar>
              <w:top w:w="90" w:type="dxa"/>
              <w:left w:w="100" w:type="dxa"/>
              <w:bottom w:w="90" w:type="dxa"/>
              <w:right w:w="100" w:type="dxa"/>
            </w:tcMar>
            <w:vAlign w:val="center"/>
          </w:tcPr>
          <w:p w14:paraId="63911A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取领料、消耗、样品或装载量</w:t>
            </w:r>
          </w:p>
        </w:tc>
      </w:tr>
      <w:tr w14:paraId="65AD4DE9">
        <w:trPr>
          <w:cantSplit/>
          <w:jc w:val="center"/>
        </w:trPr>
        <w:tc>
          <w:tcPr>
            <w:tcW w:w="1701" w:type="dxa"/>
            <w:shd w:val="clear" w:color="auto" w:fill="F7F7F7"/>
            <w:tcMar>
              <w:top w:w="90" w:type="dxa"/>
              <w:left w:w="100" w:type="dxa"/>
              <w:bottom w:w="90" w:type="dxa"/>
              <w:right w:w="100" w:type="dxa"/>
            </w:tcMar>
            <w:vAlign w:val="center"/>
          </w:tcPr>
          <w:p w14:paraId="101C2F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归集金额</w:t>
            </w:r>
          </w:p>
        </w:tc>
        <w:tc>
          <w:tcPr>
            <w:tcW w:w="1701" w:type="dxa"/>
            <w:shd w:val="clear" w:color="auto" w:fill="F7F7F7"/>
            <w:tcMar>
              <w:top w:w="90" w:type="dxa"/>
              <w:left w:w="100" w:type="dxa"/>
              <w:bottom w:w="90" w:type="dxa"/>
              <w:right w:w="100" w:type="dxa"/>
            </w:tcMar>
            <w:vAlign w:val="center"/>
          </w:tcPr>
          <w:p w14:paraId="58DBCE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FF361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映射计算</w:t>
            </w:r>
          </w:p>
        </w:tc>
        <w:tc>
          <w:tcPr>
            <w:tcW w:w="2948" w:type="dxa"/>
            <w:shd w:val="clear" w:color="auto" w:fill="F7F7F7"/>
            <w:tcMar>
              <w:top w:w="90" w:type="dxa"/>
              <w:left w:w="100" w:type="dxa"/>
              <w:bottom w:w="90" w:type="dxa"/>
              <w:right w:w="100" w:type="dxa"/>
            </w:tcMar>
            <w:vAlign w:val="center"/>
          </w:tcPr>
          <w:p w14:paraId="39D4F1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按实际数量和成本事实归集</w:t>
            </w:r>
          </w:p>
        </w:tc>
      </w:tr>
      <w:tr w14:paraId="74EAF2D4">
        <w:trPr>
          <w:cantSplit/>
          <w:jc w:val="center"/>
        </w:trPr>
        <w:tc>
          <w:tcPr>
            <w:tcW w:w="1701" w:type="dxa"/>
            <w:tcMar>
              <w:top w:w="90" w:type="dxa"/>
              <w:left w:w="100" w:type="dxa"/>
              <w:bottom w:w="90" w:type="dxa"/>
              <w:right w:w="100" w:type="dxa"/>
            </w:tcMar>
            <w:vAlign w:val="center"/>
          </w:tcPr>
          <w:p w14:paraId="78EE47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归集依据</w:t>
            </w:r>
          </w:p>
        </w:tc>
        <w:tc>
          <w:tcPr>
            <w:tcW w:w="1701" w:type="dxa"/>
            <w:tcMar>
              <w:top w:w="90" w:type="dxa"/>
              <w:left w:w="100" w:type="dxa"/>
              <w:bottom w:w="90" w:type="dxa"/>
              <w:right w:w="100" w:type="dxa"/>
            </w:tcMar>
            <w:vAlign w:val="center"/>
          </w:tcPr>
          <w:p w14:paraId="75308F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7B31F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规则识别</w:t>
            </w:r>
          </w:p>
        </w:tc>
        <w:tc>
          <w:tcPr>
            <w:tcW w:w="2948" w:type="dxa"/>
            <w:tcMar>
              <w:top w:w="90" w:type="dxa"/>
              <w:left w:w="100" w:type="dxa"/>
              <w:bottom w:w="90" w:type="dxa"/>
              <w:right w:w="100" w:type="dxa"/>
            </w:tcMar>
            <w:vAlign w:val="center"/>
          </w:tcPr>
          <w:p w14:paraId="45A721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记录直接归集证据</w:t>
            </w:r>
          </w:p>
        </w:tc>
      </w:tr>
      <w:tr w14:paraId="6B9D4763">
        <w:trPr>
          <w:cantSplit/>
          <w:jc w:val="center"/>
        </w:trPr>
        <w:tc>
          <w:tcPr>
            <w:tcW w:w="1701" w:type="dxa"/>
            <w:shd w:val="clear" w:color="auto" w:fill="F7F7F7"/>
            <w:tcMar>
              <w:top w:w="90" w:type="dxa"/>
              <w:left w:w="100" w:type="dxa"/>
              <w:bottom w:w="90" w:type="dxa"/>
              <w:right w:w="100" w:type="dxa"/>
            </w:tcMar>
            <w:vAlign w:val="center"/>
          </w:tcPr>
          <w:p w14:paraId="44B684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来源唯一性状态</w:t>
            </w:r>
          </w:p>
        </w:tc>
        <w:tc>
          <w:tcPr>
            <w:tcW w:w="1701" w:type="dxa"/>
            <w:shd w:val="clear" w:color="auto" w:fill="F7F7F7"/>
            <w:tcMar>
              <w:top w:w="90" w:type="dxa"/>
              <w:left w:w="100" w:type="dxa"/>
              <w:bottom w:w="90" w:type="dxa"/>
              <w:right w:w="100" w:type="dxa"/>
            </w:tcMar>
            <w:vAlign w:val="center"/>
          </w:tcPr>
          <w:p w14:paraId="5B300B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7C436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校验结果</w:t>
            </w:r>
          </w:p>
        </w:tc>
        <w:tc>
          <w:tcPr>
            <w:tcW w:w="2948" w:type="dxa"/>
            <w:shd w:val="clear" w:color="auto" w:fill="F7F7F7"/>
            <w:tcMar>
              <w:top w:w="90" w:type="dxa"/>
              <w:left w:w="100" w:type="dxa"/>
              <w:bottom w:w="90" w:type="dxa"/>
              <w:right w:w="100" w:type="dxa"/>
            </w:tcMar>
            <w:vAlign w:val="center"/>
          </w:tcPr>
          <w:p w14:paraId="0A4939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检查成本事实是否重复引用</w:t>
            </w:r>
          </w:p>
        </w:tc>
      </w:tr>
      <w:tr w14:paraId="6F9B71D6">
        <w:trPr>
          <w:cantSplit/>
          <w:jc w:val="center"/>
        </w:trPr>
        <w:tc>
          <w:tcPr>
            <w:tcW w:w="1701" w:type="dxa"/>
            <w:tcMar>
              <w:top w:w="90" w:type="dxa"/>
              <w:left w:w="100" w:type="dxa"/>
              <w:bottom w:w="90" w:type="dxa"/>
              <w:right w:w="100" w:type="dxa"/>
            </w:tcMar>
            <w:vAlign w:val="center"/>
          </w:tcPr>
          <w:p w14:paraId="0F98B9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追溯完整性状态</w:t>
            </w:r>
          </w:p>
        </w:tc>
        <w:tc>
          <w:tcPr>
            <w:tcW w:w="1701" w:type="dxa"/>
            <w:tcMar>
              <w:top w:w="90" w:type="dxa"/>
              <w:left w:w="100" w:type="dxa"/>
              <w:bottom w:w="90" w:type="dxa"/>
              <w:right w:w="100" w:type="dxa"/>
            </w:tcMar>
            <w:vAlign w:val="center"/>
          </w:tcPr>
          <w:p w14:paraId="4B3891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C0355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校验结果</w:t>
            </w:r>
          </w:p>
        </w:tc>
        <w:tc>
          <w:tcPr>
            <w:tcW w:w="2948" w:type="dxa"/>
            <w:tcMar>
              <w:top w:w="90" w:type="dxa"/>
              <w:left w:w="100" w:type="dxa"/>
              <w:bottom w:w="90" w:type="dxa"/>
              <w:right w:w="100" w:type="dxa"/>
            </w:tcMar>
            <w:vAlign w:val="center"/>
          </w:tcPr>
          <w:p w14:paraId="598117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检查批次与来源链完整性</w:t>
            </w:r>
          </w:p>
        </w:tc>
      </w:tr>
      <w:tr w14:paraId="6A1B5C9D">
        <w:trPr>
          <w:cantSplit/>
          <w:jc w:val="center"/>
        </w:trPr>
        <w:tc>
          <w:tcPr>
            <w:tcW w:w="1701" w:type="dxa"/>
            <w:shd w:val="clear" w:color="auto" w:fill="F7F7F7"/>
            <w:tcMar>
              <w:top w:w="90" w:type="dxa"/>
              <w:left w:w="100" w:type="dxa"/>
              <w:bottom w:w="90" w:type="dxa"/>
              <w:right w:w="100" w:type="dxa"/>
            </w:tcMar>
            <w:vAlign w:val="center"/>
          </w:tcPr>
          <w:p w14:paraId="1C70D4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成本版本</w:t>
            </w:r>
          </w:p>
        </w:tc>
        <w:tc>
          <w:tcPr>
            <w:tcW w:w="1701" w:type="dxa"/>
            <w:shd w:val="clear" w:color="auto" w:fill="F7F7F7"/>
            <w:tcMar>
              <w:top w:w="90" w:type="dxa"/>
              <w:left w:w="100" w:type="dxa"/>
              <w:bottom w:w="90" w:type="dxa"/>
              <w:right w:w="100" w:type="dxa"/>
            </w:tcMar>
            <w:vAlign w:val="center"/>
          </w:tcPr>
          <w:p w14:paraId="2AFD96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940FA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1CF952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成本更正形成新版本</w:t>
            </w:r>
          </w:p>
        </w:tc>
      </w:tr>
      <w:tr w14:paraId="73EA08F6">
        <w:trPr>
          <w:cantSplit/>
          <w:jc w:val="center"/>
        </w:trPr>
        <w:tc>
          <w:tcPr>
            <w:tcW w:w="1701" w:type="dxa"/>
            <w:tcMar>
              <w:top w:w="90" w:type="dxa"/>
              <w:left w:w="100" w:type="dxa"/>
              <w:bottom w:w="90" w:type="dxa"/>
              <w:right w:w="100" w:type="dxa"/>
            </w:tcMar>
            <w:vAlign w:val="center"/>
          </w:tcPr>
          <w:p w14:paraId="3A2A98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7DE051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B2CFD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3533FE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744B5513">
        <w:trPr>
          <w:cantSplit/>
          <w:jc w:val="center"/>
        </w:trPr>
        <w:tc>
          <w:tcPr>
            <w:tcW w:w="1701" w:type="dxa"/>
            <w:shd w:val="clear" w:color="auto" w:fill="F7F7F7"/>
            <w:tcMar>
              <w:top w:w="90" w:type="dxa"/>
              <w:left w:w="100" w:type="dxa"/>
              <w:bottom w:w="90" w:type="dxa"/>
              <w:right w:w="100" w:type="dxa"/>
            </w:tcMar>
            <w:vAlign w:val="center"/>
          </w:tcPr>
          <w:p w14:paraId="5870FF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2759E6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AB5C9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243FD2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344B3C92">
        <w:trPr>
          <w:cantSplit/>
          <w:jc w:val="center"/>
        </w:trPr>
        <w:tc>
          <w:tcPr>
            <w:tcW w:w="1701" w:type="dxa"/>
            <w:tcMar>
              <w:top w:w="90" w:type="dxa"/>
              <w:left w:w="100" w:type="dxa"/>
              <w:bottom w:w="90" w:type="dxa"/>
              <w:right w:w="100" w:type="dxa"/>
            </w:tcMar>
            <w:vAlign w:val="center"/>
          </w:tcPr>
          <w:p w14:paraId="52AF54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0001B5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5CC82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74135D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0CBA52F8">
        <w:trPr>
          <w:cantSplit/>
          <w:jc w:val="center"/>
        </w:trPr>
        <w:tc>
          <w:tcPr>
            <w:tcW w:w="1701" w:type="dxa"/>
            <w:shd w:val="clear" w:color="auto" w:fill="F7F7F7"/>
            <w:tcMar>
              <w:top w:w="90" w:type="dxa"/>
              <w:left w:w="100" w:type="dxa"/>
              <w:bottom w:w="90" w:type="dxa"/>
              <w:right w:w="100" w:type="dxa"/>
            </w:tcMar>
            <w:vAlign w:val="center"/>
          </w:tcPr>
          <w:p w14:paraId="6C91E6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618FD9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E6B3F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36EF2B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67BCDE93">
        <w:trPr>
          <w:cantSplit/>
          <w:jc w:val="center"/>
        </w:trPr>
        <w:tc>
          <w:tcPr>
            <w:tcW w:w="1701" w:type="dxa"/>
            <w:tcMar>
              <w:top w:w="90" w:type="dxa"/>
              <w:left w:w="100" w:type="dxa"/>
              <w:bottom w:w="90" w:type="dxa"/>
              <w:right w:w="100" w:type="dxa"/>
            </w:tcMar>
            <w:vAlign w:val="center"/>
          </w:tcPr>
          <w:p w14:paraId="5E1A9B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767380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DA003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740AEB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10DAF290">
      <w:pPr>
        <w:spacing w:after="40"/>
      </w:pPr>
    </w:p>
    <w:p w14:paraId="3D196DA9">
      <w:pPr>
        <w:keepNext/>
      </w:pPr>
      <w:r>
        <w:rPr>
          <w:rFonts w:ascii="Times New Roman" w:hAnsi="Times New Roman" w:eastAsia="Songti SC" w:cs="Times New Roman"/>
          <w:b/>
          <w:color w:val="000000"/>
          <w:sz w:val="20"/>
        </w:rPr>
        <w:t>27. 费用池</w:t>
      </w:r>
    </w:p>
    <w:p w14:paraId="3825CF27">
      <w:pPr>
        <w:spacing w:after="80" w:line="324" w:lineRule="auto"/>
        <w:ind w:firstLine="420"/>
        <w:jc w:val="both"/>
      </w:pPr>
      <w:r>
        <w:rPr>
          <w:rFonts w:ascii="Times New Roman" w:hAnsi="Times New Roman" w:eastAsia="Songti SC" w:cs="Times New Roman"/>
          <w:color w:val="000000"/>
          <w:sz w:val="21"/>
        </w:rPr>
        <w:t>输入输出属性：输入；权威来源或生成模块：SAP财务、SCOS成本人员；主要消费方：费用分摊引擎；更新频率：日度/期间。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449CDB07">
        <w:trPr>
          <w:cantSplit/>
          <w:tblHeader/>
          <w:jc w:val="center"/>
        </w:trPr>
        <w:tc>
          <w:tcPr>
            <w:tcW w:w="1587" w:type="dxa"/>
            <w:shd w:val="clear" w:color="auto" w:fill="BFBFBF"/>
            <w:tcMar>
              <w:top w:w="90" w:type="dxa"/>
              <w:left w:w="100" w:type="dxa"/>
              <w:bottom w:w="90" w:type="dxa"/>
              <w:right w:w="100" w:type="dxa"/>
            </w:tcMar>
            <w:vAlign w:val="center"/>
          </w:tcPr>
          <w:p w14:paraId="2A78D0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187FDC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766718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4A25B5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342E3D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778D9C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764E7274">
        <w:trPr>
          <w:cantSplit/>
          <w:jc w:val="center"/>
        </w:trPr>
        <w:tc>
          <w:tcPr>
            <w:tcW w:w="1587" w:type="dxa"/>
            <w:tcMar>
              <w:top w:w="90" w:type="dxa"/>
              <w:left w:w="100" w:type="dxa"/>
              <w:bottom w:w="90" w:type="dxa"/>
              <w:right w:w="100" w:type="dxa"/>
            </w:tcMar>
            <w:vAlign w:val="center"/>
          </w:tcPr>
          <w:p w14:paraId="606BC2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费用池编号★</w:t>
            </w:r>
          </w:p>
        </w:tc>
        <w:tc>
          <w:tcPr>
            <w:tcW w:w="1701" w:type="dxa"/>
            <w:tcMar>
              <w:top w:w="90" w:type="dxa"/>
              <w:left w:w="100" w:type="dxa"/>
              <w:bottom w:w="90" w:type="dxa"/>
              <w:right w:w="100" w:type="dxa"/>
            </w:tcMar>
            <w:vAlign w:val="center"/>
          </w:tcPr>
          <w:p w14:paraId="1CB0E4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CPOOL_Id</w:t>
            </w:r>
          </w:p>
        </w:tc>
        <w:tc>
          <w:tcPr>
            <w:tcW w:w="1020" w:type="dxa"/>
            <w:tcMar>
              <w:top w:w="90" w:type="dxa"/>
              <w:left w:w="100" w:type="dxa"/>
              <w:bottom w:w="90" w:type="dxa"/>
              <w:right w:w="100" w:type="dxa"/>
            </w:tcMar>
            <w:vAlign w:val="center"/>
          </w:tcPr>
          <w:p w14:paraId="6C482F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8CCBC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8F81E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83387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CPOOL+日期+流水号</w:t>
            </w:r>
          </w:p>
        </w:tc>
      </w:tr>
      <w:tr w14:paraId="69B377E7">
        <w:trPr>
          <w:cantSplit/>
          <w:jc w:val="center"/>
        </w:trPr>
        <w:tc>
          <w:tcPr>
            <w:tcW w:w="1587" w:type="dxa"/>
            <w:shd w:val="clear" w:color="auto" w:fill="F7F7F7"/>
            <w:tcMar>
              <w:top w:w="90" w:type="dxa"/>
              <w:left w:w="100" w:type="dxa"/>
              <w:bottom w:w="90" w:type="dxa"/>
              <w:right w:w="100" w:type="dxa"/>
            </w:tcMar>
            <w:vAlign w:val="center"/>
          </w:tcPr>
          <w:p w14:paraId="047A81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686B2E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105970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A1C64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25CAE8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CBAE7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3E515863">
        <w:trPr>
          <w:cantSplit/>
          <w:jc w:val="center"/>
        </w:trPr>
        <w:tc>
          <w:tcPr>
            <w:tcW w:w="1587" w:type="dxa"/>
            <w:tcMar>
              <w:top w:w="90" w:type="dxa"/>
              <w:left w:w="100" w:type="dxa"/>
              <w:bottom w:w="90" w:type="dxa"/>
              <w:right w:w="100" w:type="dxa"/>
            </w:tcMar>
            <w:vAlign w:val="center"/>
          </w:tcPr>
          <w:p w14:paraId="19A964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会计期间</w:t>
            </w:r>
          </w:p>
        </w:tc>
        <w:tc>
          <w:tcPr>
            <w:tcW w:w="1701" w:type="dxa"/>
            <w:tcMar>
              <w:top w:w="90" w:type="dxa"/>
              <w:left w:w="100" w:type="dxa"/>
              <w:bottom w:w="90" w:type="dxa"/>
              <w:right w:w="100" w:type="dxa"/>
            </w:tcMar>
            <w:vAlign w:val="center"/>
          </w:tcPr>
          <w:p w14:paraId="78E4D3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Accounting_Period</w:t>
            </w:r>
          </w:p>
        </w:tc>
        <w:tc>
          <w:tcPr>
            <w:tcW w:w="1020" w:type="dxa"/>
            <w:tcMar>
              <w:top w:w="90" w:type="dxa"/>
              <w:left w:w="100" w:type="dxa"/>
              <w:bottom w:w="90" w:type="dxa"/>
              <w:right w:w="100" w:type="dxa"/>
            </w:tcMar>
            <w:vAlign w:val="center"/>
          </w:tcPr>
          <w:p w14:paraId="02E32E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4C33D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850" w:type="dxa"/>
            <w:tcMar>
              <w:top w:w="90" w:type="dxa"/>
              <w:left w:w="100" w:type="dxa"/>
              <w:bottom w:w="90" w:type="dxa"/>
              <w:right w:w="100" w:type="dxa"/>
            </w:tcMar>
            <w:vAlign w:val="center"/>
          </w:tcPr>
          <w:p w14:paraId="35F752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114CE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YYYYMM</w:t>
            </w:r>
          </w:p>
        </w:tc>
      </w:tr>
      <w:tr w14:paraId="71D3DB21">
        <w:trPr>
          <w:cantSplit/>
          <w:jc w:val="center"/>
        </w:trPr>
        <w:tc>
          <w:tcPr>
            <w:tcW w:w="1587" w:type="dxa"/>
            <w:shd w:val="clear" w:color="auto" w:fill="F7F7F7"/>
            <w:tcMar>
              <w:top w:w="90" w:type="dxa"/>
              <w:left w:w="100" w:type="dxa"/>
              <w:bottom w:w="90" w:type="dxa"/>
              <w:right w:w="100" w:type="dxa"/>
            </w:tcMar>
            <w:vAlign w:val="center"/>
          </w:tcPr>
          <w:p w14:paraId="376D97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费用类型</w:t>
            </w:r>
          </w:p>
        </w:tc>
        <w:tc>
          <w:tcPr>
            <w:tcW w:w="1701" w:type="dxa"/>
            <w:shd w:val="clear" w:color="auto" w:fill="F7F7F7"/>
            <w:tcMar>
              <w:top w:w="90" w:type="dxa"/>
              <w:left w:w="100" w:type="dxa"/>
              <w:bottom w:w="90" w:type="dxa"/>
              <w:right w:w="100" w:type="dxa"/>
            </w:tcMar>
            <w:vAlign w:val="center"/>
          </w:tcPr>
          <w:p w14:paraId="58EE95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Expense_Type</w:t>
            </w:r>
          </w:p>
        </w:tc>
        <w:tc>
          <w:tcPr>
            <w:tcW w:w="1020" w:type="dxa"/>
            <w:shd w:val="clear" w:color="auto" w:fill="F7F7F7"/>
            <w:tcMar>
              <w:top w:w="90" w:type="dxa"/>
              <w:left w:w="100" w:type="dxa"/>
              <w:bottom w:w="90" w:type="dxa"/>
              <w:right w:w="100" w:type="dxa"/>
            </w:tcMar>
            <w:vAlign w:val="center"/>
          </w:tcPr>
          <w:p w14:paraId="01D150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8A1C7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5379B6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AAA197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人工/折旧/能源/维修/污水/保险/销售物流</w:t>
            </w:r>
          </w:p>
        </w:tc>
      </w:tr>
      <w:tr w14:paraId="0393322A">
        <w:trPr>
          <w:cantSplit/>
          <w:jc w:val="center"/>
        </w:trPr>
        <w:tc>
          <w:tcPr>
            <w:tcW w:w="1587" w:type="dxa"/>
            <w:tcMar>
              <w:top w:w="90" w:type="dxa"/>
              <w:left w:w="100" w:type="dxa"/>
              <w:bottom w:w="90" w:type="dxa"/>
              <w:right w:w="100" w:type="dxa"/>
            </w:tcMar>
            <w:vAlign w:val="center"/>
          </w:tcPr>
          <w:p w14:paraId="288213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成本要素范围</w:t>
            </w:r>
          </w:p>
        </w:tc>
        <w:tc>
          <w:tcPr>
            <w:tcW w:w="1701" w:type="dxa"/>
            <w:tcMar>
              <w:top w:w="90" w:type="dxa"/>
              <w:left w:w="100" w:type="dxa"/>
              <w:bottom w:w="90" w:type="dxa"/>
              <w:right w:w="100" w:type="dxa"/>
            </w:tcMar>
            <w:vAlign w:val="center"/>
          </w:tcPr>
          <w:p w14:paraId="7C9542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Cost_Element_Scope</w:t>
            </w:r>
          </w:p>
        </w:tc>
        <w:tc>
          <w:tcPr>
            <w:tcW w:w="1020" w:type="dxa"/>
            <w:tcMar>
              <w:top w:w="90" w:type="dxa"/>
              <w:left w:w="100" w:type="dxa"/>
              <w:bottom w:w="90" w:type="dxa"/>
              <w:right w:w="100" w:type="dxa"/>
            </w:tcMar>
            <w:vAlign w:val="center"/>
          </w:tcPr>
          <w:p w14:paraId="08E241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6F3E80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F09BC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16C66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成本要素清单</w:t>
            </w:r>
          </w:p>
        </w:tc>
      </w:tr>
      <w:tr w14:paraId="1E21CB36">
        <w:trPr>
          <w:cantSplit/>
          <w:jc w:val="center"/>
        </w:trPr>
        <w:tc>
          <w:tcPr>
            <w:tcW w:w="1587" w:type="dxa"/>
            <w:shd w:val="clear" w:color="auto" w:fill="F7F7F7"/>
            <w:tcMar>
              <w:top w:w="90" w:type="dxa"/>
              <w:left w:w="100" w:type="dxa"/>
              <w:bottom w:w="90" w:type="dxa"/>
              <w:right w:w="100" w:type="dxa"/>
            </w:tcMar>
            <w:vAlign w:val="center"/>
          </w:tcPr>
          <w:p w14:paraId="19E7DD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来源总额</w:t>
            </w:r>
          </w:p>
        </w:tc>
        <w:tc>
          <w:tcPr>
            <w:tcW w:w="1701" w:type="dxa"/>
            <w:shd w:val="clear" w:color="auto" w:fill="F7F7F7"/>
            <w:tcMar>
              <w:top w:w="90" w:type="dxa"/>
              <w:left w:w="100" w:type="dxa"/>
              <w:bottom w:w="90" w:type="dxa"/>
              <w:right w:w="100" w:type="dxa"/>
            </w:tcMar>
            <w:vAlign w:val="center"/>
          </w:tcPr>
          <w:p w14:paraId="094052F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Source_Total_Amount</w:t>
            </w:r>
          </w:p>
        </w:tc>
        <w:tc>
          <w:tcPr>
            <w:tcW w:w="1020" w:type="dxa"/>
            <w:shd w:val="clear" w:color="auto" w:fill="F7F7F7"/>
            <w:tcMar>
              <w:top w:w="90" w:type="dxa"/>
              <w:left w:w="100" w:type="dxa"/>
              <w:bottom w:w="90" w:type="dxa"/>
              <w:right w:w="100" w:type="dxa"/>
            </w:tcMar>
            <w:vAlign w:val="center"/>
          </w:tcPr>
          <w:p w14:paraId="19014B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505FE3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4ACAE4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4D0DD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35376D79">
        <w:trPr>
          <w:cantSplit/>
          <w:jc w:val="center"/>
        </w:trPr>
        <w:tc>
          <w:tcPr>
            <w:tcW w:w="1587" w:type="dxa"/>
            <w:tcMar>
              <w:top w:w="90" w:type="dxa"/>
              <w:left w:w="100" w:type="dxa"/>
              <w:bottom w:w="90" w:type="dxa"/>
              <w:right w:w="100" w:type="dxa"/>
            </w:tcMar>
            <w:vAlign w:val="center"/>
          </w:tcPr>
          <w:p w14:paraId="1FA38B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已直接归集金额</w:t>
            </w:r>
          </w:p>
        </w:tc>
        <w:tc>
          <w:tcPr>
            <w:tcW w:w="1701" w:type="dxa"/>
            <w:tcMar>
              <w:top w:w="90" w:type="dxa"/>
              <w:left w:w="100" w:type="dxa"/>
              <w:bottom w:w="90" w:type="dxa"/>
              <w:right w:w="100" w:type="dxa"/>
            </w:tcMar>
            <w:vAlign w:val="center"/>
          </w:tcPr>
          <w:p w14:paraId="033F02E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Direct_Assigned_Amount</w:t>
            </w:r>
          </w:p>
        </w:tc>
        <w:tc>
          <w:tcPr>
            <w:tcW w:w="1020" w:type="dxa"/>
            <w:tcMar>
              <w:top w:w="90" w:type="dxa"/>
              <w:left w:w="100" w:type="dxa"/>
              <w:bottom w:w="90" w:type="dxa"/>
              <w:right w:w="100" w:type="dxa"/>
            </w:tcMar>
            <w:vAlign w:val="center"/>
          </w:tcPr>
          <w:p w14:paraId="17159D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2A8348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53ACCD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09227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4851D4C4">
        <w:trPr>
          <w:cantSplit/>
          <w:jc w:val="center"/>
        </w:trPr>
        <w:tc>
          <w:tcPr>
            <w:tcW w:w="1587" w:type="dxa"/>
            <w:shd w:val="clear" w:color="auto" w:fill="F7F7F7"/>
            <w:tcMar>
              <w:top w:w="90" w:type="dxa"/>
              <w:left w:w="100" w:type="dxa"/>
              <w:bottom w:w="90" w:type="dxa"/>
              <w:right w:w="100" w:type="dxa"/>
            </w:tcMar>
            <w:vAlign w:val="center"/>
          </w:tcPr>
          <w:p w14:paraId="6A27E3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非受益金额</w:t>
            </w:r>
          </w:p>
        </w:tc>
        <w:tc>
          <w:tcPr>
            <w:tcW w:w="1701" w:type="dxa"/>
            <w:shd w:val="clear" w:color="auto" w:fill="F7F7F7"/>
            <w:tcMar>
              <w:top w:w="90" w:type="dxa"/>
              <w:left w:w="100" w:type="dxa"/>
              <w:bottom w:w="90" w:type="dxa"/>
              <w:right w:w="100" w:type="dxa"/>
            </w:tcMar>
            <w:vAlign w:val="center"/>
          </w:tcPr>
          <w:p w14:paraId="3DB938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Non_Benefit_Amount</w:t>
            </w:r>
          </w:p>
        </w:tc>
        <w:tc>
          <w:tcPr>
            <w:tcW w:w="1020" w:type="dxa"/>
            <w:shd w:val="clear" w:color="auto" w:fill="F7F7F7"/>
            <w:tcMar>
              <w:top w:w="90" w:type="dxa"/>
              <w:left w:w="100" w:type="dxa"/>
              <w:bottom w:w="90" w:type="dxa"/>
              <w:right w:w="100" w:type="dxa"/>
            </w:tcMar>
            <w:vAlign w:val="center"/>
          </w:tcPr>
          <w:p w14:paraId="4FE085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734D4F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1771FA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6B675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644B746A">
        <w:trPr>
          <w:cantSplit/>
          <w:jc w:val="center"/>
        </w:trPr>
        <w:tc>
          <w:tcPr>
            <w:tcW w:w="1587" w:type="dxa"/>
            <w:tcMar>
              <w:top w:w="90" w:type="dxa"/>
              <w:left w:w="100" w:type="dxa"/>
              <w:bottom w:w="90" w:type="dxa"/>
              <w:right w:w="100" w:type="dxa"/>
            </w:tcMar>
            <w:vAlign w:val="center"/>
          </w:tcPr>
          <w:p w14:paraId="4A04BD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资本化金额</w:t>
            </w:r>
          </w:p>
        </w:tc>
        <w:tc>
          <w:tcPr>
            <w:tcW w:w="1701" w:type="dxa"/>
            <w:tcMar>
              <w:top w:w="90" w:type="dxa"/>
              <w:left w:w="100" w:type="dxa"/>
              <w:bottom w:w="90" w:type="dxa"/>
              <w:right w:w="100" w:type="dxa"/>
            </w:tcMar>
            <w:vAlign w:val="center"/>
          </w:tcPr>
          <w:p w14:paraId="02157D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Capitalized_Amount</w:t>
            </w:r>
          </w:p>
        </w:tc>
        <w:tc>
          <w:tcPr>
            <w:tcW w:w="1020" w:type="dxa"/>
            <w:tcMar>
              <w:top w:w="90" w:type="dxa"/>
              <w:left w:w="100" w:type="dxa"/>
              <w:bottom w:w="90" w:type="dxa"/>
              <w:right w:w="100" w:type="dxa"/>
            </w:tcMar>
            <w:vAlign w:val="center"/>
          </w:tcPr>
          <w:p w14:paraId="72D559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33CFC3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211EA2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98AD4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78EC7311">
        <w:trPr>
          <w:cantSplit/>
          <w:jc w:val="center"/>
        </w:trPr>
        <w:tc>
          <w:tcPr>
            <w:tcW w:w="1587" w:type="dxa"/>
            <w:shd w:val="clear" w:color="auto" w:fill="F7F7F7"/>
            <w:tcMar>
              <w:top w:w="90" w:type="dxa"/>
              <w:left w:w="100" w:type="dxa"/>
              <w:bottom w:w="90" w:type="dxa"/>
              <w:right w:w="100" w:type="dxa"/>
            </w:tcMar>
            <w:vAlign w:val="center"/>
          </w:tcPr>
          <w:p w14:paraId="0B1A95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调整金额</w:t>
            </w:r>
          </w:p>
        </w:tc>
        <w:tc>
          <w:tcPr>
            <w:tcW w:w="1701" w:type="dxa"/>
            <w:shd w:val="clear" w:color="auto" w:fill="F7F7F7"/>
            <w:tcMar>
              <w:top w:w="90" w:type="dxa"/>
              <w:left w:w="100" w:type="dxa"/>
              <w:bottom w:w="90" w:type="dxa"/>
              <w:right w:w="100" w:type="dxa"/>
            </w:tcMar>
            <w:vAlign w:val="center"/>
          </w:tcPr>
          <w:p w14:paraId="0163B2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Adjustment_Amount</w:t>
            </w:r>
          </w:p>
        </w:tc>
        <w:tc>
          <w:tcPr>
            <w:tcW w:w="1020" w:type="dxa"/>
            <w:shd w:val="clear" w:color="auto" w:fill="F7F7F7"/>
            <w:tcMar>
              <w:top w:w="90" w:type="dxa"/>
              <w:left w:w="100" w:type="dxa"/>
              <w:bottom w:w="90" w:type="dxa"/>
              <w:right w:w="100" w:type="dxa"/>
            </w:tcMar>
            <w:vAlign w:val="center"/>
          </w:tcPr>
          <w:p w14:paraId="64B71A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2B7311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67E226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5D017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可正可负</w:t>
            </w:r>
          </w:p>
        </w:tc>
      </w:tr>
      <w:tr w14:paraId="4612BF55">
        <w:trPr>
          <w:cantSplit/>
          <w:jc w:val="center"/>
        </w:trPr>
        <w:tc>
          <w:tcPr>
            <w:tcW w:w="1587" w:type="dxa"/>
            <w:tcMar>
              <w:top w:w="90" w:type="dxa"/>
              <w:left w:w="100" w:type="dxa"/>
              <w:bottom w:w="90" w:type="dxa"/>
              <w:right w:w="100" w:type="dxa"/>
            </w:tcMar>
            <w:vAlign w:val="center"/>
          </w:tcPr>
          <w:p w14:paraId="695AEB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可分摊金额</w:t>
            </w:r>
          </w:p>
        </w:tc>
        <w:tc>
          <w:tcPr>
            <w:tcW w:w="1701" w:type="dxa"/>
            <w:tcMar>
              <w:top w:w="90" w:type="dxa"/>
              <w:left w:w="100" w:type="dxa"/>
              <w:bottom w:w="90" w:type="dxa"/>
              <w:right w:w="100" w:type="dxa"/>
            </w:tcMar>
            <w:vAlign w:val="center"/>
          </w:tcPr>
          <w:p w14:paraId="6E6886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Allocable_Amount</w:t>
            </w:r>
          </w:p>
        </w:tc>
        <w:tc>
          <w:tcPr>
            <w:tcW w:w="1020" w:type="dxa"/>
            <w:tcMar>
              <w:top w:w="90" w:type="dxa"/>
              <w:left w:w="100" w:type="dxa"/>
              <w:bottom w:w="90" w:type="dxa"/>
              <w:right w:w="100" w:type="dxa"/>
            </w:tcMar>
            <w:vAlign w:val="center"/>
          </w:tcPr>
          <w:p w14:paraId="591F1D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572679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23E244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D4B29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797CD197">
        <w:trPr>
          <w:cantSplit/>
          <w:jc w:val="center"/>
        </w:trPr>
        <w:tc>
          <w:tcPr>
            <w:tcW w:w="1587" w:type="dxa"/>
            <w:shd w:val="clear" w:color="auto" w:fill="F7F7F7"/>
            <w:tcMar>
              <w:top w:w="90" w:type="dxa"/>
              <w:left w:w="100" w:type="dxa"/>
              <w:bottom w:w="90" w:type="dxa"/>
              <w:right w:w="100" w:type="dxa"/>
            </w:tcMar>
            <w:vAlign w:val="center"/>
          </w:tcPr>
          <w:p w14:paraId="2D9C07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首选动因</w:t>
            </w:r>
          </w:p>
        </w:tc>
        <w:tc>
          <w:tcPr>
            <w:tcW w:w="1701" w:type="dxa"/>
            <w:shd w:val="clear" w:color="auto" w:fill="F7F7F7"/>
            <w:tcMar>
              <w:top w:w="90" w:type="dxa"/>
              <w:left w:w="100" w:type="dxa"/>
              <w:bottom w:w="90" w:type="dxa"/>
              <w:right w:w="100" w:type="dxa"/>
            </w:tcMar>
            <w:vAlign w:val="center"/>
          </w:tcPr>
          <w:p w14:paraId="485921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Primary_Driver</w:t>
            </w:r>
          </w:p>
        </w:tc>
        <w:tc>
          <w:tcPr>
            <w:tcW w:w="1020" w:type="dxa"/>
            <w:shd w:val="clear" w:color="auto" w:fill="F7F7F7"/>
            <w:tcMar>
              <w:top w:w="90" w:type="dxa"/>
              <w:left w:w="100" w:type="dxa"/>
              <w:bottom w:w="90" w:type="dxa"/>
              <w:right w:w="100" w:type="dxa"/>
            </w:tcMar>
            <w:vAlign w:val="center"/>
          </w:tcPr>
          <w:p w14:paraId="5FE97F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8E6A2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364C01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3E7571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工时/设备占用/能耗/处理量/绝干量/发运量</w:t>
            </w:r>
          </w:p>
        </w:tc>
      </w:tr>
      <w:tr w14:paraId="5B2E2401">
        <w:trPr>
          <w:cantSplit/>
          <w:jc w:val="center"/>
        </w:trPr>
        <w:tc>
          <w:tcPr>
            <w:tcW w:w="1587" w:type="dxa"/>
            <w:tcMar>
              <w:top w:w="90" w:type="dxa"/>
              <w:left w:w="100" w:type="dxa"/>
              <w:bottom w:w="90" w:type="dxa"/>
              <w:right w:w="100" w:type="dxa"/>
            </w:tcMar>
            <w:vAlign w:val="center"/>
          </w:tcPr>
          <w:p w14:paraId="6A6A1C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备选动因</w:t>
            </w:r>
          </w:p>
        </w:tc>
        <w:tc>
          <w:tcPr>
            <w:tcW w:w="1701" w:type="dxa"/>
            <w:tcMar>
              <w:top w:w="90" w:type="dxa"/>
              <w:left w:w="100" w:type="dxa"/>
              <w:bottom w:w="90" w:type="dxa"/>
              <w:right w:w="100" w:type="dxa"/>
            </w:tcMar>
            <w:vAlign w:val="center"/>
          </w:tcPr>
          <w:p w14:paraId="19FE16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Fallback_Driver</w:t>
            </w:r>
          </w:p>
        </w:tc>
        <w:tc>
          <w:tcPr>
            <w:tcW w:w="1020" w:type="dxa"/>
            <w:tcMar>
              <w:top w:w="90" w:type="dxa"/>
              <w:left w:w="100" w:type="dxa"/>
              <w:bottom w:w="90" w:type="dxa"/>
              <w:right w:w="100" w:type="dxa"/>
            </w:tcMar>
            <w:vAlign w:val="center"/>
          </w:tcPr>
          <w:p w14:paraId="45A759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9991D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336992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2FEF73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可用动因枚举</w:t>
            </w:r>
          </w:p>
        </w:tc>
      </w:tr>
      <w:tr w14:paraId="5919191D">
        <w:trPr>
          <w:cantSplit/>
          <w:jc w:val="center"/>
        </w:trPr>
        <w:tc>
          <w:tcPr>
            <w:tcW w:w="1587" w:type="dxa"/>
            <w:shd w:val="clear" w:color="auto" w:fill="F7F7F7"/>
            <w:tcMar>
              <w:top w:w="90" w:type="dxa"/>
              <w:left w:w="100" w:type="dxa"/>
              <w:bottom w:w="90" w:type="dxa"/>
              <w:right w:w="100" w:type="dxa"/>
            </w:tcMar>
            <w:vAlign w:val="center"/>
          </w:tcPr>
          <w:p w14:paraId="7F3040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受益范围</w:t>
            </w:r>
          </w:p>
        </w:tc>
        <w:tc>
          <w:tcPr>
            <w:tcW w:w="1701" w:type="dxa"/>
            <w:shd w:val="clear" w:color="auto" w:fill="F7F7F7"/>
            <w:tcMar>
              <w:top w:w="90" w:type="dxa"/>
              <w:left w:w="100" w:type="dxa"/>
              <w:bottom w:w="90" w:type="dxa"/>
              <w:right w:w="100" w:type="dxa"/>
            </w:tcMar>
            <w:vAlign w:val="center"/>
          </w:tcPr>
          <w:p w14:paraId="2202DA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Benefit_Scope</w:t>
            </w:r>
          </w:p>
        </w:tc>
        <w:tc>
          <w:tcPr>
            <w:tcW w:w="1020" w:type="dxa"/>
            <w:shd w:val="clear" w:color="auto" w:fill="F7F7F7"/>
            <w:tcMar>
              <w:top w:w="90" w:type="dxa"/>
              <w:left w:w="100" w:type="dxa"/>
              <w:bottom w:w="90" w:type="dxa"/>
              <w:right w:w="100" w:type="dxa"/>
            </w:tcMar>
            <w:vAlign w:val="center"/>
          </w:tcPr>
          <w:p w14:paraId="495A79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2D4427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E1125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37647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产线/设备/产品/批次范围</w:t>
            </w:r>
          </w:p>
        </w:tc>
      </w:tr>
      <w:tr w14:paraId="578A26A9">
        <w:trPr>
          <w:cantSplit/>
          <w:jc w:val="center"/>
        </w:trPr>
        <w:tc>
          <w:tcPr>
            <w:tcW w:w="1587" w:type="dxa"/>
            <w:tcMar>
              <w:top w:w="90" w:type="dxa"/>
              <w:left w:w="100" w:type="dxa"/>
              <w:bottom w:w="90" w:type="dxa"/>
              <w:right w:w="100" w:type="dxa"/>
            </w:tcMar>
            <w:vAlign w:val="center"/>
          </w:tcPr>
          <w:p w14:paraId="2015C6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5D5BA2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00A89D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3ADEA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4C356C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C9A0F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01D9D173">
        <w:trPr>
          <w:cantSplit/>
          <w:jc w:val="center"/>
        </w:trPr>
        <w:tc>
          <w:tcPr>
            <w:tcW w:w="1587" w:type="dxa"/>
            <w:shd w:val="clear" w:color="auto" w:fill="F7F7F7"/>
            <w:tcMar>
              <w:top w:w="90" w:type="dxa"/>
              <w:left w:w="100" w:type="dxa"/>
              <w:bottom w:w="90" w:type="dxa"/>
              <w:right w:w="100" w:type="dxa"/>
            </w:tcMar>
            <w:vAlign w:val="center"/>
          </w:tcPr>
          <w:p w14:paraId="77314B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3FE6B6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7B7FA6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E499F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534080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4F01B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1765A920">
        <w:trPr>
          <w:cantSplit/>
          <w:jc w:val="center"/>
        </w:trPr>
        <w:tc>
          <w:tcPr>
            <w:tcW w:w="1587" w:type="dxa"/>
            <w:tcMar>
              <w:top w:w="90" w:type="dxa"/>
              <w:left w:w="100" w:type="dxa"/>
              <w:bottom w:w="90" w:type="dxa"/>
              <w:right w:w="100" w:type="dxa"/>
            </w:tcMar>
            <w:vAlign w:val="center"/>
          </w:tcPr>
          <w:p w14:paraId="073214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12B7FB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737670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AC91B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7D70A9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36230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639F41E9">
        <w:trPr>
          <w:cantSplit/>
          <w:jc w:val="center"/>
        </w:trPr>
        <w:tc>
          <w:tcPr>
            <w:tcW w:w="1587" w:type="dxa"/>
            <w:shd w:val="clear" w:color="auto" w:fill="F7F7F7"/>
            <w:tcMar>
              <w:top w:w="90" w:type="dxa"/>
              <w:left w:w="100" w:type="dxa"/>
              <w:bottom w:w="90" w:type="dxa"/>
              <w:right w:w="100" w:type="dxa"/>
            </w:tcMar>
            <w:vAlign w:val="center"/>
          </w:tcPr>
          <w:p w14:paraId="326A5F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60B1E7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0262AE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51AA03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23898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F466C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224AF89">
        <w:trPr>
          <w:cantSplit/>
          <w:jc w:val="center"/>
        </w:trPr>
        <w:tc>
          <w:tcPr>
            <w:tcW w:w="1587" w:type="dxa"/>
            <w:tcMar>
              <w:top w:w="90" w:type="dxa"/>
              <w:left w:w="100" w:type="dxa"/>
              <w:bottom w:w="90" w:type="dxa"/>
              <w:right w:w="100" w:type="dxa"/>
            </w:tcMar>
            <w:vAlign w:val="center"/>
          </w:tcPr>
          <w:p w14:paraId="7A19D5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42A0FE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4172BD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69423D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AECBA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5BFCF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7CD4A7C3">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9B46EAD">
        <w:trPr>
          <w:cantSplit/>
          <w:tblHeader/>
          <w:jc w:val="center"/>
        </w:trPr>
        <w:tc>
          <w:tcPr>
            <w:tcW w:w="1701" w:type="dxa"/>
            <w:shd w:val="clear" w:color="auto" w:fill="BFBFBF"/>
            <w:tcMar>
              <w:top w:w="90" w:type="dxa"/>
              <w:left w:w="100" w:type="dxa"/>
              <w:bottom w:w="90" w:type="dxa"/>
              <w:right w:w="100" w:type="dxa"/>
            </w:tcMar>
            <w:vAlign w:val="center"/>
          </w:tcPr>
          <w:p w14:paraId="1883FD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35D85E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0C1C8F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48A786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0D79A9B0">
        <w:trPr>
          <w:cantSplit/>
          <w:jc w:val="center"/>
        </w:trPr>
        <w:tc>
          <w:tcPr>
            <w:tcW w:w="1701" w:type="dxa"/>
            <w:tcMar>
              <w:top w:w="90" w:type="dxa"/>
              <w:left w:w="100" w:type="dxa"/>
              <w:bottom w:w="90" w:type="dxa"/>
              <w:right w:w="100" w:type="dxa"/>
            </w:tcMar>
            <w:vAlign w:val="center"/>
          </w:tcPr>
          <w:p w14:paraId="671EFB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费用池编号★</w:t>
            </w:r>
          </w:p>
        </w:tc>
        <w:tc>
          <w:tcPr>
            <w:tcW w:w="1701" w:type="dxa"/>
            <w:tcMar>
              <w:top w:w="90" w:type="dxa"/>
              <w:left w:w="100" w:type="dxa"/>
              <w:bottom w:w="90" w:type="dxa"/>
              <w:right w:w="100" w:type="dxa"/>
            </w:tcMar>
            <w:vAlign w:val="center"/>
          </w:tcPr>
          <w:p w14:paraId="107BD7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D5631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584E7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134661BB">
        <w:trPr>
          <w:cantSplit/>
          <w:jc w:val="center"/>
        </w:trPr>
        <w:tc>
          <w:tcPr>
            <w:tcW w:w="1701" w:type="dxa"/>
            <w:shd w:val="clear" w:color="auto" w:fill="F7F7F7"/>
            <w:tcMar>
              <w:top w:w="90" w:type="dxa"/>
              <w:left w:w="100" w:type="dxa"/>
              <w:bottom w:w="90" w:type="dxa"/>
              <w:right w:w="100" w:type="dxa"/>
            </w:tcMar>
            <w:vAlign w:val="center"/>
          </w:tcPr>
          <w:p w14:paraId="29756D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07F692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01CCB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6520CE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56D3D75B">
        <w:trPr>
          <w:cantSplit/>
          <w:jc w:val="center"/>
        </w:trPr>
        <w:tc>
          <w:tcPr>
            <w:tcW w:w="1701" w:type="dxa"/>
            <w:tcMar>
              <w:top w:w="90" w:type="dxa"/>
              <w:left w:w="100" w:type="dxa"/>
              <w:bottom w:w="90" w:type="dxa"/>
              <w:right w:w="100" w:type="dxa"/>
            </w:tcMar>
            <w:vAlign w:val="center"/>
          </w:tcPr>
          <w:p w14:paraId="722DCA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会计期间</w:t>
            </w:r>
          </w:p>
        </w:tc>
        <w:tc>
          <w:tcPr>
            <w:tcW w:w="1701" w:type="dxa"/>
            <w:tcMar>
              <w:top w:w="90" w:type="dxa"/>
              <w:left w:w="100" w:type="dxa"/>
              <w:bottom w:w="90" w:type="dxa"/>
              <w:right w:w="100" w:type="dxa"/>
            </w:tcMar>
            <w:vAlign w:val="center"/>
          </w:tcPr>
          <w:p w14:paraId="640D97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3E3B888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建议：Accounting_Period</w:t>
            </w:r>
          </w:p>
        </w:tc>
        <w:tc>
          <w:tcPr>
            <w:tcW w:w="2948" w:type="dxa"/>
            <w:tcMar>
              <w:top w:w="90" w:type="dxa"/>
              <w:left w:w="100" w:type="dxa"/>
              <w:bottom w:w="90" w:type="dxa"/>
              <w:right w:w="100" w:type="dxa"/>
            </w:tcMar>
            <w:vAlign w:val="center"/>
          </w:tcPr>
          <w:p w14:paraId="4650CD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按财务期间建立费用池</w:t>
            </w:r>
          </w:p>
        </w:tc>
      </w:tr>
      <w:tr w14:paraId="0AA1C6CF">
        <w:trPr>
          <w:cantSplit/>
          <w:jc w:val="center"/>
        </w:trPr>
        <w:tc>
          <w:tcPr>
            <w:tcW w:w="1701" w:type="dxa"/>
            <w:shd w:val="clear" w:color="auto" w:fill="F7F7F7"/>
            <w:tcMar>
              <w:top w:w="90" w:type="dxa"/>
              <w:left w:w="100" w:type="dxa"/>
              <w:bottom w:w="90" w:type="dxa"/>
              <w:right w:w="100" w:type="dxa"/>
            </w:tcMar>
            <w:vAlign w:val="center"/>
          </w:tcPr>
          <w:p w14:paraId="6B93D6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费用类型</w:t>
            </w:r>
          </w:p>
        </w:tc>
        <w:tc>
          <w:tcPr>
            <w:tcW w:w="1701" w:type="dxa"/>
            <w:shd w:val="clear" w:color="auto" w:fill="F7F7F7"/>
            <w:tcMar>
              <w:top w:w="90" w:type="dxa"/>
              <w:left w:w="100" w:type="dxa"/>
              <w:bottom w:w="90" w:type="dxa"/>
              <w:right w:w="100" w:type="dxa"/>
            </w:tcMar>
            <w:vAlign w:val="center"/>
          </w:tcPr>
          <w:p w14:paraId="4B6E42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shd w:val="clear" w:color="auto" w:fill="F7F7F7"/>
            <w:tcMar>
              <w:top w:w="90" w:type="dxa"/>
              <w:left w:w="100" w:type="dxa"/>
              <w:bottom w:w="90" w:type="dxa"/>
              <w:right w:w="100" w:type="dxa"/>
            </w:tcMar>
            <w:vAlign w:val="center"/>
          </w:tcPr>
          <w:p w14:paraId="1C00AD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建议：Expense_Type</w:t>
            </w:r>
          </w:p>
        </w:tc>
        <w:tc>
          <w:tcPr>
            <w:tcW w:w="2948" w:type="dxa"/>
            <w:shd w:val="clear" w:color="auto" w:fill="F7F7F7"/>
            <w:tcMar>
              <w:top w:w="90" w:type="dxa"/>
              <w:left w:w="100" w:type="dxa"/>
              <w:bottom w:w="90" w:type="dxa"/>
              <w:right w:w="100" w:type="dxa"/>
            </w:tcMar>
            <w:vAlign w:val="center"/>
          </w:tcPr>
          <w:p w14:paraId="68E3A2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按成本要素映射费用池类型</w:t>
            </w:r>
          </w:p>
        </w:tc>
      </w:tr>
      <w:tr w14:paraId="179D4743">
        <w:trPr>
          <w:cantSplit/>
          <w:jc w:val="center"/>
        </w:trPr>
        <w:tc>
          <w:tcPr>
            <w:tcW w:w="1701" w:type="dxa"/>
            <w:tcMar>
              <w:top w:w="90" w:type="dxa"/>
              <w:left w:w="100" w:type="dxa"/>
              <w:bottom w:w="90" w:type="dxa"/>
              <w:right w:w="100" w:type="dxa"/>
            </w:tcMar>
            <w:vAlign w:val="center"/>
          </w:tcPr>
          <w:p w14:paraId="70F7C3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成本要素范围</w:t>
            </w:r>
          </w:p>
        </w:tc>
        <w:tc>
          <w:tcPr>
            <w:tcW w:w="1701" w:type="dxa"/>
            <w:tcMar>
              <w:top w:w="90" w:type="dxa"/>
              <w:left w:w="100" w:type="dxa"/>
              <w:bottom w:w="90" w:type="dxa"/>
              <w:right w:w="100" w:type="dxa"/>
            </w:tcMar>
            <w:vAlign w:val="center"/>
          </w:tcPr>
          <w:p w14:paraId="250296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tcMar>
              <w:top w:w="90" w:type="dxa"/>
              <w:left w:w="100" w:type="dxa"/>
              <w:bottom w:w="90" w:type="dxa"/>
              <w:right w:w="100" w:type="dxa"/>
            </w:tcMar>
            <w:vAlign w:val="center"/>
          </w:tcPr>
          <w:p w14:paraId="4A67A99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建议：Cost_Element_Scope</w:t>
            </w:r>
          </w:p>
        </w:tc>
        <w:tc>
          <w:tcPr>
            <w:tcW w:w="2948" w:type="dxa"/>
            <w:tcMar>
              <w:top w:w="90" w:type="dxa"/>
              <w:left w:w="100" w:type="dxa"/>
              <w:bottom w:w="90" w:type="dxa"/>
              <w:right w:w="100" w:type="dxa"/>
            </w:tcMar>
            <w:vAlign w:val="center"/>
          </w:tcPr>
          <w:p w14:paraId="76D409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定义费用池包含的成本要素</w:t>
            </w:r>
          </w:p>
        </w:tc>
      </w:tr>
      <w:tr w14:paraId="74FD9161">
        <w:trPr>
          <w:cantSplit/>
          <w:jc w:val="center"/>
        </w:trPr>
        <w:tc>
          <w:tcPr>
            <w:tcW w:w="1701" w:type="dxa"/>
            <w:shd w:val="clear" w:color="auto" w:fill="F7F7F7"/>
            <w:tcMar>
              <w:top w:w="90" w:type="dxa"/>
              <w:left w:w="100" w:type="dxa"/>
              <w:bottom w:w="90" w:type="dxa"/>
              <w:right w:w="100" w:type="dxa"/>
            </w:tcMar>
            <w:vAlign w:val="center"/>
          </w:tcPr>
          <w:p w14:paraId="49C163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来源总额</w:t>
            </w:r>
          </w:p>
        </w:tc>
        <w:tc>
          <w:tcPr>
            <w:tcW w:w="1701" w:type="dxa"/>
            <w:shd w:val="clear" w:color="auto" w:fill="F7F7F7"/>
            <w:tcMar>
              <w:top w:w="90" w:type="dxa"/>
              <w:left w:w="100" w:type="dxa"/>
              <w:bottom w:w="90" w:type="dxa"/>
              <w:right w:w="100" w:type="dxa"/>
            </w:tcMar>
            <w:vAlign w:val="center"/>
          </w:tcPr>
          <w:p w14:paraId="1FF11D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71F1F9F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建议：Source_Total_Amount</w:t>
            </w:r>
          </w:p>
        </w:tc>
        <w:tc>
          <w:tcPr>
            <w:tcW w:w="2948" w:type="dxa"/>
            <w:shd w:val="clear" w:color="auto" w:fill="F7F7F7"/>
            <w:tcMar>
              <w:top w:w="90" w:type="dxa"/>
              <w:left w:w="100" w:type="dxa"/>
              <w:bottom w:w="90" w:type="dxa"/>
              <w:right w:w="100" w:type="dxa"/>
            </w:tcMar>
            <w:vAlign w:val="center"/>
          </w:tcPr>
          <w:p w14:paraId="3D12C3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汇总来源成本事实金额</w:t>
            </w:r>
          </w:p>
        </w:tc>
      </w:tr>
      <w:tr w14:paraId="21BF9347">
        <w:trPr>
          <w:cantSplit/>
          <w:jc w:val="center"/>
        </w:trPr>
        <w:tc>
          <w:tcPr>
            <w:tcW w:w="1701" w:type="dxa"/>
            <w:tcMar>
              <w:top w:w="90" w:type="dxa"/>
              <w:left w:w="100" w:type="dxa"/>
              <w:bottom w:w="90" w:type="dxa"/>
              <w:right w:w="100" w:type="dxa"/>
            </w:tcMar>
            <w:vAlign w:val="center"/>
          </w:tcPr>
          <w:p w14:paraId="503B2A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已直接归集金额</w:t>
            </w:r>
          </w:p>
        </w:tc>
        <w:tc>
          <w:tcPr>
            <w:tcW w:w="1701" w:type="dxa"/>
            <w:tcMar>
              <w:top w:w="90" w:type="dxa"/>
              <w:left w:w="100" w:type="dxa"/>
              <w:bottom w:w="90" w:type="dxa"/>
              <w:right w:w="100" w:type="dxa"/>
            </w:tcMar>
            <w:vAlign w:val="center"/>
          </w:tcPr>
          <w:p w14:paraId="7132D1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35458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派生汇总</w:t>
            </w:r>
          </w:p>
        </w:tc>
        <w:tc>
          <w:tcPr>
            <w:tcW w:w="2948" w:type="dxa"/>
            <w:tcMar>
              <w:top w:w="90" w:type="dxa"/>
              <w:left w:w="100" w:type="dxa"/>
              <w:bottom w:w="90" w:type="dxa"/>
              <w:right w:w="100" w:type="dxa"/>
            </w:tcMar>
            <w:vAlign w:val="center"/>
          </w:tcPr>
          <w:p w14:paraId="6E3EDB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汇总已直接计入批次的金额</w:t>
            </w:r>
          </w:p>
        </w:tc>
      </w:tr>
      <w:tr w14:paraId="44F507C1">
        <w:trPr>
          <w:cantSplit/>
          <w:jc w:val="center"/>
        </w:trPr>
        <w:tc>
          <w:tcPr>
            <w:tcW w:w="1701" w:type="dxa"/>
            <w:shd w:val="clear" w:color="auto" w:fill="F7F7F7"/>
            <w:tcMar>
              <w:top w:w="90" w:type="dxa"/>
              <w:left w:w="100" w:type="dxa"/>
              <w:bottom w:w="90" w:type="dxa"/>
              <w:right w:w="100" w:type="dxa"/>
            </w:tcMar>
            <w:vAlign w:val="center"/>
          </w:tcPr>
          <w:p w14:paraId="291C53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非受益金额</w:t>
            </w:r>
          </w:p>
        </w:tc>
        <w:tc>
          <w:tcPr>
            <w:tcW w:w="1701" w:type="dxa"/>
            <w:shd w:val="clear" w:color="auto" w:fill="F7F7F7"/>
            <w:tcMar>
              <w:top w:w="90" w:type="dxa"/>
              <w:left w:w="100" w:type="dxa"/>
              <w:bottom w:w="90" w:type="dxa"/>
              <w:right w:w="100" w:type="dxa"/>
            </w:tcMar>
            <w:vAlign w:val="center"/>
          </w:tcPr>
          <w:p w14:paraId="3F7CC6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SCOS/SAP</w:t>
            </w:r>
          </w:p>
        </w:tc>
        <w:tc>
          <w:tcPr>
            <w:tcW w:w="1701" w:type="dxa"/>
            <w:shd w:val="clear" w:color="auto" w:fill="F7F7F7"/>
            <w:tcMar>
              <w:top w:w="90" w:type="dxa"/>
              <w:left w:w="100" w:type="dxa"/>
              <w:bottom w:w="90" w:type="dxa"/>
              <w:right w:w="100" w:type="dxa"/>
            </w:tcMar>
            <w:vAlign w:val="center"/>
          </w:tcPr>
          <w:p w14:paraId="33B84ED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建议：Non_Benefit_Amount</w:t>
            </w:r>
          </w:p>
        </w:tc>
        <w:tc>
          <w:tcPr>
            <w:tcW w:w="2948" w:type="dxa"/>
            <w:shd w:val="clear" w:color="auto" w:fill="F7F7F7"/>
            <w:tcMar>
              <w:top w:w="90" w:type="dxa"/>
              <w:left w:w="100" w:type="dxa"/>
              <w:bottom w:w="90" w:type="dxa"/>
              <w:right w:w="100" w:type="dxa"/>
            </w:tcMar>
            <w:vAlign w:val="center"/>
          </w:tcPr>
          <w:p w14:paraId="4A4B66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扣除非受益或不应分摊部分</w:t>
            </w:r>
          </w:p>
        </w:tc>
      </w:tr>
      <w:tr w14:paraId="283B6731">
        <w:trPr>
          <w:cantSplit/>
          <w:jc w:val="center"/>
        </w:trPr>
        <w:tc>
          <w:tcPr>
            <w:tcW w:w="1701" w:type="dxa"/>
            <w:tcMar>
              <w:top w:w="90" w:type="dxa"/>
              <w:left w:w="100" w:type="dxa"/>
              <w:bottom w:w="90" w:type="dxa"/>
              <w:right w:w="100" w:type="dxa"/>
            </w:tcMar>
            <w:vAlign w:val="center"/>
          </w:tcPr>
          <w:p w14:paraId="198469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资本化金额</w:t>
            </w:r>
          </w:p>
        </w:tc>
        <w:tc>
          <w:tcPr>
            <w:tcW w:w="1701" w:type="dxa"/>
            <w:tcMar>
              <w:top w:w="90" w:type="dxa"/>
              <w:left w:w="100" w:type="dxa"/>
              <w:bottom w:w="90" w:type="dxa"/>
              <w:right w:w="100" w:type="dxa"/>
            </w:tcMar>
            <w:vAlign w:val="center"/>
          </w:tcPr>
          <w:p w14:paraId="3D5588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56C66F8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建议：Capitalized_Amount</w:t>
            </w:r>
          </w:p>
        </w:tc>
        <w:tc>
          <w:tcPr>
            <w:tcW w:w="2948" w:type="dxa"/>
            <w:tcMar>
              <w:top w:w="90" w:type="dxa"/>
              <w:left w:w="100" w:type="dxa"/>
              <w:bottom w:w="90" w:type="dxa"/>
              <w:right w:w="100" w:type="dxa"/>
            </w:tcMar>
            <w:vAlign w:val="center"/>
          </w:tcPr>
          <w:p w14:paraId="1BC21A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按财务确认资本化金额扣除</w:t>
            </w:r>
          </w:p>
        </w:tc>
      </w:tr>
      <w:tr w14:paraId="368546C1">
        <w:trPr>
          <w:cantSplit/>
          <w:jc w:val="center"/>
        </w:trPr>
        <w:tc>
          <w:tcPr>
            <w:tcW w:w="1701" w:type="dxa"/>
            <w:shd w:val="clear" w:color="auto" w:fill="F7F7F7"/>
            <w:tcMar>
              <w:top w:w="90" w:type="dxa"/>
              <w:left w:w="100" w:type="dxa"/>
              <w:bottom w:w="90" w:type="dxa"/>
              <w:right w:w="100" w:type="dxa"/>
            </w:tcMar>
            <w:vAlign w:val="center"/>
          </w:tcPr>
          <w:p w14:paraId="41877D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调整金额</w:t>
            </w:r>
          </w:p>
        </w:tc>
        <w:tc>
          <w:tcPr>
            <w:tcW w:w="1701" w:type="dxa"/>
            <w:shd w:val="clear" w:color="auto" w:fill="F7F7F7"/>
            <w:tcMar>
              <w:top w:w="90" w:type="dxa"/>
              <w:left w:w="100" w:type="dxa"/>
              <w:bottom w:w="90" w:type="dxa"/>
              <w:right w:w="100" w:type="dxa"/>
            </w:tcMar>
            <w:vAlign w:val="center"/>
          </w:tcPr>
          <w:p w14:paraId="2D858B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SAP/SCOS</w:t>
            </w:r>
          </w:p>
        </w:tc>
        <w:tc>
          <w:tcPr>
            <w:tcW w:w="1701" w:type="dxa"/>
            <w:shd w:val="clear" w:color="auto" w:fill="F7F7F7"/>
            <w:tcMar>
              <w:top w:w="90" w:type="dxa"/>
              <w:left w:w="100" w:type="dxa"/>
              <w:bottom w:w="90" w:type="dxa"/>
              <w:right w:w="100" w:type="dxa"/>
            </w:tcMar>
            <w:vAlign w:val="center"/>
          </w:tcPr>
          <w:p w14:paraId="3AB9E00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建议：Adjustment_Amount</w:t>
            </w:r>
          </w:p>
        </w:tc>
        <w:tc>
          <w:tcPr>
            <w:tcW w:w="2948" w:type="dxa"/>
            <w:shd w:val="clear" w:color="auto" w:fill="F7F7F7"/>
            <w:tcMar>
              <w:top w:w="90" w:type="dxa"/>
              <w:left w:w="100" w:type="dxa"/>
              <w:bottom w:w="90" w:type="dxa"/>
              <w:right w:w="100" w:type="dxa"/>
            </w:tcMar>
            <w:vAlign w:val="center"/>
          </w:tcPr>
          <w:p w14:paraId="49F596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记录经确认的调整事项</w:t>
            </w:r>
          </w:p>
        </w:tc>
      </w:tr>
      <w:tr w14:paraId="51062A8A">
        <w:trPr>
          <w:cantSplit/>
          <w:jc w:val="center"/>
        </w:trPr>
        <w:tc>
          <w:tcPr>
            <w:tcW w:w="1701" w:type="dxa"/>
            <w:tcMar>
              <w:top w:w="90" w:type="dxa"/>
              <w:left w:w="100" w:type="dxa"/>
              <w:bottom w:w="90" w:type="dxa"/>
              <w:right w:w="100" w:type="dxa"/>
            </w:tcMar>
            <w:vAlign w:val="center"/>
          </w:tcPr>
          <w:p w14:paraId="6CCF9A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可分摊金额</w:t>
            </w:r>
          </w:p>
        </w:tc>
        <w:tc>
          <w:tcPr>
            <w:tcW w:w="1701" w:type="dxa"/>
            <w:tcMar>
              <w:top w:w="90" w:type="dxa"/>
              <w:left w:w="100" w:type="dxa"/>
              <w:bottom w:w="90" w:type="dxa"/>
              <w:right w:w="100" w:type="dxa"/>
            </w:tcMar>
            <w:vAlign w:val="center"/>
          </w:tcPr>
          <w:p w14:paraId="1C8E8C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F35E6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1644B9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来源总额减扣除项后形成</w:t>
            </w:r>
          </w:p>
        </w:tc>
      </w:tr>
      <w:tr w14:paraId="5996123A">
        <w:trPr>
          <w:cantSplit/>
          <w:jc w:val="center"/>
        </w:trPr>
        <w:tc>
          <w:tcPr>
            <w:tcW w:w="1701" w:type="dxa"/>
            <w:shd w:val="clear" w:color="auto" w:fill="F7F7F7"/>
            <w:tcMar>
              <w:top w:w="90" w:type="dxa"/>
              <w:left w:w="100" w:type="dxa"/>
              <w:bottom w:w="90" w:type="dxa"/>
              <w:right w:w="100" w:type="dxa"/>
            </w:tcMar>
            <w:vAlign w:val="center"/>
          </w:tcPr>
          <w:p w14:paraId="3902C4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首选动因</w:t>
            </w:r>
          </w:p>
        </w:tc>
        <w:tc>
          <w:tcPr>
            <w:tcW w:w="1701" w:type="dxa"/>
            <w:shd w:val="clear" w:color="auto" w:fill="F7F7F7"/>
            <w:tcMar>
              <w:top w:w="90" w:type="dxa"/>
              <w:left w:w="100" w:type="dxa"/>
              <w:bottom w:w="90" w:type="dxa"/>
              <w:right w:w="100" w:type="dxa"/>
            </w:tcMar>
            <w:vAlign w:val="center"/>
          </w:tcPr>
          <w:p w14:paraId="73A273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7FDF6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规则维护</w:t>
            </w:r>
          </w:p>
        </w:tc>
        <w:tc>
          <w:tcPr>
            <w:tcW w:w="2948" w:type="dxa"/>
            <w:shd w:val="clear" w:color="auto" w:fill="F7F7F7"/>
            <w:tcMar>
              <w:top w:w="90" w:type="dxa"/>
              <w:left w:w="100" w:type="dxa"/>
              <w:bottom w:w="90" w:type="dxa"/>
              <w:right w:w="100" w:type="dxa"/>
            </w:tcMar>
            <w:vAlign w:val="center"/>
          </w:tcPr>
          <w:p w14:paraId="17652A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按费用类型配置首选动因</w:t>
            </w:r>
          </w:p>
        </w:tc>
      </w:tr>
      <w:tr w14:paraId="4FAFC44D">
        <w:trPr>
          <w:cantSplit/>
          <w:jc w:val="center"/>
        </w:trPr>
        <w:tc>
          <w:tcPr>
            <w:tcW w:w="1701" w:type="dxa"/>
            <w:tcMar>
              <w:top w:w="90" w:type="dxa"/>
              <w:left w:w="100" w:type="dxa"/>
              <w:bottom w:w="90" w:type="dxa"/>
              <w:right w:w="100" w:type="dxa"/>
            </w:tcMar>
            <w:vAlign w:val="center"/>
          </w:tcPr>
          <w:p w14:paraId="565FEE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备选动因</w:t>
            </w:r>
          </w:p>
        </w:tc>
        <w:tc>
          <w:tcPr>
            <w:tcW w:w="1701" w:type="dxa"/>
            <w:tcMar>
              <w:top w:w="90" w:type="dxa"/>
              <w:left w:w="100" w:type="dxa"/>
              <w:bottom w:w="90" w:type="dxa"/>
              <w:right w:w="100" w:type="dxa"/>
            </w:tcMar>
            <w:vAlign w:val="center"/>
          </w:tcPr>
          <w:p w14:paraId="2CB75E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5A759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规则维护</w:t>
            </w:r>
          </w:p>
        </w:tc>
        <w:tc>
          <w:tcPr>
            <w:tcW w:w="2948" w:type="dxa"/>
            <w:tcMar>
              <w:top w:w="90" w:type="dxa"/>
              <w:left w:w="100" w:type="dxa"/>
              <w:bottom w:w="90" w:type="dxa"/>
              <w:right w:w="100" w:type="dxa"/>
            </w:tcMar>
            <w:vAlign w:val="center"/>
          </w:tcPr>
          <w:p w14:paraId="56341D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首选动因无效时使用</w:t>
            </w:r>
          </w:p>
        </w:tc>
      </w:tr>
      <w:tr w14:paraId="0E2A8A6F">
        <w:trPr>
          <w:cantSplit/>
          <w:jc w:val="center"/>
        </w:trPr>
        <w:tc>
          <w:tcPr>
            <w:tcW w:w="1701" w:type="dxa"/>
            <w:shd w:val="clear" w:color="auto" w:fill="F7F7F7"/>
            <w:tcMar>
              <w:top w:w="90" w:type="dxa"/>
              <w:left w:w="100" w:type="dxa"/>
              <w:bottom w:w="90" w:type="dxa"/>
              <w:right w:w="100" w:type="dxa"/>
            </w:tcMar>
            <w:vAlign w:val="center"/>
          </w:tcPr>
          <w:p w14:paraId="3B694E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受益范围</w:t>
            </w:r>
          </w:p>
        </w:tc>
        <w:tc>
          <w:tcPr>
            <w:tcW w:w="1701" w:type="dxa"/>
            <w:shd w:val="clear" w:color="auto" w:fill="F7F7F7"/>
            <w:tcMar>
              <w:top w:w="90" w:type="dxa"/>
              <w:left w:w="100" w:type="dxa"/>
              <w:bottom w:w="90" w:type="dxa"/>
              <w:right w:w="100" w:type="dxa"/>
            </w:tcMar>
            <w:vAlign w:val="center"/>
          </w:tcPr>
          <w:p w14:paraId="490180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D0D8D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规则维护</w:t>
            </w:r>
          </w:p>
        </w:tc>
        <w:tc>
          <w:tcPr>
            <w:tcW w:w="2948" w:type="dxa"/>
            <w:shd w:val="clear" w:color="auto" w:fill="F7F7F7"/>
            <w:tcMar>
              <w:top w:w="90" w:type="dxa"/>
              <w:left w:w="100" w:type="dxa"/>
              <w:bottom w:w="90" w:type="dxa"/>
              <w:right w:w="100" w:type="dxa"/>
            </w:tcMar>
            <w:vAlign w:val="center"/>
          </w:tcPr>
          <w:p w14:paraId="5B90B0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限制费用池受益对象</w:t>
            </w:r>
          </w:p>
        </w:tc>
      </w:tr>
      <w:tr w14:paraId="3FDB8685">
        <w:trPr>
          <w:cantSplit/>
          <w:jc w:val="center"/>
        </w:trPr>
        <w:tc>
          <w:tcPr>
            <w:tcW w:w="1701" w:type="dxa"/>
            <w:tcMar>
              <w:top w:w="90" w:type="dxa"/>
              <w:left w:w="100" w:type="dxa"/>
              <w:bottom w:w="90" w:type="dxa"/>
              <w:right w:w="100" w:type="dxa"/>
            </w:tcMar>
            <w:vAlign w:val="center"/>
          </w:tcPr>
          <w:p w14:paraId="39AF1E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430394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06BC6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3892D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5033099F">
        <w:trPr>
          <w:cantSplit/>
          <w:jc w:val="center"/>
        </w:trPr>
        <w:tc>
          <w:tcPr>
            <w:tcW w:w="1701" w:type="dxa"/>
            <w:shd w:val="clear" w:color="auto" w:fill="F7F7F7"/>
            <w:tcMar>
              <w:top w:w="90" w:type="dxa"/>
              <w:left w:w="100" w:type="dxa"/>
              <w:bottom w:w="90" w:type="dxa"/>
              <w:right w:w="100" w:type="dxa"/>
            </w:tcMar>
            <w:vAlign w:val="center"/>
          </w:tcPr>
          <w:p w14:paraId="51DBE6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5237B6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A99BC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16AD1A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38A2BDC8">
        <w:trPr>
          <w:cantSplit/>
          <w:jc w:val="center"/>
        </w:trPr>
        <w:tc>
          <w:tcPr>
            <w:tcW w:w="1701" w:type="dxa"/>
            <w:tcMar>
              <w:top w:w="90" w:type="dxa"/>
              <w:left w:w="100" w:type="dxa"/>
              <w:bottom w:w="90" w:type="dxa"/>
              <w:right w:w="100" w:type="dxa"/>
            </w:tcMar>
            <w:vAlign w:val="center"/>
          </w:tcPr>
          <w:p w14:paraId="03065B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675977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B33D5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6B6360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0D2F42EE">
        <w:trPr>
          <w:cantSplit/>
          <w:jc w:val="center"/>
        </w:trPr>
        <w:tc>
          <w:tcPr>
            <w:tcW w:w="1701" w:type="dxa"/>
            <w:shd w:val="clear" w:color="auto" w:fill="F7F7F7"/>
            <w:tcMar>
              <w:top w:w="90" w:type="dxa"/>
              <w:left w:w="100" w:type="dxa"/>
              <w:bottom w:w="90" w:type="dxa"/>
              <w:right w:w="100" w:type="dxa"/>
            </w:tcMar>
            <w:vAlign w:val="center"/>
          </w:tcPr>
          <w:p w14:paraId="5CBB5A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3C0194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39B01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4590AD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66F6980B">
        <w:trPr>
          <w:cantSplit/>
          <w:jc w:val="center"/>
        </w:trPr>
        <w:tc>
          <w:tcPr>
            <w:tcW w:w="1701" w:type="dxa"/>
            <w:tcMar>
              <w:top w:w="90" w:type="dxa"/>
              <w:left w:w="100" w:type="dxa"/>
              <w:bottom w:w="90" w:type="dxa"/>
              <w:right w:w="100" w:type="dxa"/>
            </w:tcMar>
            <w:vAlign w:val="center"/>
          </w:tcPr>
          <w:p w14:paraId="02DB43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7553EF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AC702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3B9242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4F001C62">
      <w:pPr>
        <w:spacing w:after="40"/>
      </w:pPr>
    </w:p>
    <w:p w14:paraId="4793C858">
      <w:pPr>
        <w:keepNext/>
      </w:pPr>
      <w:r>
        <w:rPr>
          <w:rFonts w:ascii="Times New Roman" w:hAnsi="Times New Roman" w:eastAsia="Songti SC" w:cs="Times New Roman"/>
          <w:b/>
          <w:color w:val="000000"/>
          <w:sz w:val="20"/>
        </w:rPr>
        <w:t>28. 费用池分摊结果</w:t>
      </w:r>
    </w:p>
    <w:p w14:paraId="7B6A935E">
      <w:pPr>
        <w:spacing w:after="80" w:line="324" w:lineRule="auto"/>
        <w:ind w:firstLine="420"/>
        <w:jc w:val="both"/>
      </w:pPr>
      <w:r>
        <w:rPr>
          <w:rFonts w:ascii="Times New Roman" w:hAnsi="Times New Roman" w:eastAsia="Songti SC" w:cs="Times New Roman"/>
          <w:color w:val="000000"/>
          <w:sz w:val="21"/>
        </w:rPr>
        <w:t>输入输出属性：输出；权威来源或生成模块：SCOS成本模块；主要消费方：批次成本、对账与审计；更新频率：每次核算。</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1E51472C">
        <w:trPr>
          <w:cantSplit/>
          <w:tblHeader/>
          <w:jc w:val="center"/>
        </w:trPr>
        <w:tc>
          <w:tcPr>
            <w:tcW w:w="1587" w:type="dxa"/>
            <w:shd w:val="clear" w:color="auto" w:fill="BFBFBF"/>
            <w:tcMar>
              <w:top w:w="90" w:type="dxa"/>
              <w:left w:w="100" w:type="dxa"/>
              <w:bottom w:w="90" w:type="dxa"/>
              <w:right w:w="100" w:type="dxa"/>
            </w:tcMar>
            <w:vAlign w:val="center"/>
          </w:tcPr>
          <w:p w14:paraId="1F093C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421D8D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0FA9A9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7397CB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18B50E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367F2B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78BF2045">
        <w:trPr>
          <w:cantSplit/>
          <w:jc w:val="center"/>
        </w:trPr>
        <w:tc>
          <w:tcPr>
            <w:tcW w:w="1587" w:type="dxa"/>
            <w:tcMar>
              <w:top w:w="90" w:type="dxa"/>
              <w:left w:w="100" w:type="dxa"/>
              <w:bottom w:w="90" w:type="dxa"/>
              <w:right w:w="100" w:type="dxa"/>
            </w:tcMar>
            <w:vAlign w:val="center"/>
          </w:tcPr>
          <w:p w14:paraId="07606C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费用池分摊结果编号★</w:t>
            </w:r>
          </w:p>
        </w:tc>
        <w:tc>
          <w:tcPr>
            <w:tcW w:w="1701" w:type="dxa"/>
            <w:tcMar>
              <w:top w:w="90" w:type="dxa"/>
              <w:left w:w="100" w:type="dxa"/>
              <w:bottom w:w="90" w:type="dxa"/>
              <w:right w:w="100" w:type="dxa"/>
            </w:tcMar>
            <w:vAlign w:val="center"/>
          </w:tcPr>
          <w:p w14:paraId="01C38A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CPALLOC_Id</w:t>
            </w:r>
          </w:p>
        </w:tc>
        <w:tc>
          <w:tcPr>
            <w:tcW w:w="1020" w:type="dxa"/>
            <w:tcMar>
              <w:top w:w="90" w:type="dxa"/>
              <w:left w:w="100" w:type="dxa"/>
              <w:bottom w:w="90" w:type="dxa"/>
              <w:right w:w="100" w:type="dxa"/>
            </w:tcMar>
            <w:vAlign w:val="center"/>
          </w:tcPr>
          <w:p w14:paraId="0C070E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AD3B1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73C0F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CA70A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CPALLOC+日期+流水号</w:t>
            </w:r>
          </w:p>
        </w:tc>
      </w:tr>
      <w:tr w14:paraId="555E368E">
        <w:trPr>
          <w:cantSplit/>
          <w:jc w:val="center"/>
        </w:trPr>
        <w:tc>
          <w:tcPr>
            <w:tcW w:w="1587" w:type="dxa"/>
            <w:shd w:val="clear" w:color="auto" w:fill="F7F7F7"/>
            <w:tcMar>
              <w:top w:w="90" w:type="dxa"/>
              <w:left w:w="100" w:type="dxa"/>
              <w:bottom w:w="90" w:type="dxa"/>
              <w:right w:w="100" w:type="dxa"/>
            </w:tcMar>
            <w:vAlign w:val="center"/>
          </w:tcPr>
          <w:p w14:paraId="26BD6E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7C5F72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14D381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A1F19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20AB90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46416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EA79AAA">
        <w:trPr>
          <w:cantSplit/>
          <w:jc w:val="center"/>
        </w:trPr>
        <w:tc>
          <w:tcPr>
            <w:tcW w:w="1587" w:type="dxa"/>
            <w:tcMar>
              <w:top w:w="90" w:type="dxa"/>
              <w:left w:w="100" w:type="dxa"/>
              <w:bottom w:w="90" w:type="dxa"/>
              <w:right w:w="100" w:type="dxa"/>
            </w:tcMar>
            <w:vAlign w:val="center"/>
          </w:tcPr>
          <w:p w14:paraId="29DC77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费用池编号▲</w:t>
            </w:r>
          </w:p>
        </w:tc>
        <w:tc>
          <w:tcPr>
            <w:tcW w:w="1701" w:type="dxa"/>
            <w:tcMar>
              <w:top w:w="90" w:type="dxa"/>
              <w:left w:w="100" w:type="dxa"/>
              <w:bottom w:w="90" w:type="dxa"/>
              <w:right w:w="100" w:type="dxa"/>
            </w:tcMar>
            <w:vAlign w:val="center"/>
          </w:tcPr>
          <w:p w14:paraId="29B575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Cost_Pool_Id</w:t>
            </w:r>
          </w:p>
        </w:tc>
        <w:tc>
          <w:tcPr>
            <w:tcW w:w="1020" w:type="dxa"/>
            <w:tcMar>
              <w:top w:w="90" w:type="dxa"/>
              <w:left w:w="100" w:type="dxa"/>
              <w:bottom w:w="90" w:type="dxa"/>
              <w:right w:w="100" w:type="dxa"/>
            </w:tcMar>
            <w:vAlign w:val="center"/>
          </w:tcPr>
          <w:p w14:paraId="7F8997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4F6BE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45584E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7EA2C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费用池</w:t>
            </w:r>
          </w:p>
        </w:tc>
      </w:tr>
      <w:tr w14:paraId="2CA34F2C">
        <w:trPr>
          <w:cantSplit/>
          <w:jc w:val="center"/>
        </w:trPr>
        <w:tc>
          <w:tcPr>
            <w:tcW w:w="1587" w:type="dxa"/>
            <w:shd w:val="clear" w:color="auto" w:fill="F7F7F7"/>
            <w:tcMar>
              <w:top w:w="90" w:type="dxa"/>
              <w:left w:w="100" w:type="dxa"/>
              <w:bottom w:w="90" w:type="dxa"/>
              <w:right w:w="100" w:type="dxa"/>
            </w:tcMar>
            <w:vAlign w:val="center"/>
          </w:tcPr>
          <w:p w14:paraId="06D399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批次编号▲</w:t>
            </w:r>
          </w:p>
        </w:tc>
        <w:tc>
          <w:tcPr>
            <w:tcW w:w="1701" w:type="dxa"/>
            <w:shd w:val="clear" w:color="auto" w:fill="F7F7F7"/>
            <w:tcMar>
              <w:top w:w="90" w:type="dxa"/>
              <w:left w:w="100" w:type="dxa"/>
              <w:bottom w:w="90" w:type="dxa"/>
              <w:right w:w="100" w:type="dxa"/>
            </w:tcMar>
            <w:vAlign w:val="center"/>
          </w:tcPr>
          <w:p w14:paraId="5EF1D6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Batch_Id</w:t>
            </w:r>
          </w:p>
        </w:tc>
        <w:tc>
          <w:tcPr>
            <w:tcW w:w="1020" w:type="dxa"/>
            <w:shd w:val="clear" w:color="auto" w:fill="F7F7F7"/>
            <w:tcMar>
              <w:top w:w="90" w:type="dxa"/>
              <w:left w:w="100" w:type="dxa"/>
              <w:bottom w:w="90" w:type="dxa"/>
              <w:right w:w="100" w:type="dxa"/>
            </w:tcMar>
            <w:vAlign w:val="center"/>
          </w:tcPr>
          <w:p w14:paraId="01858C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53E02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76640C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18B48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受益生产批次</w:t>
            </w:r>
          </w:p>
        </w:tc>
      </w:tr>
      <w:tr w14:paraId="175E899A">
        <w:trPr>
          <w:cantSplit/>
          <w:jc w:val="center"/>
        </w:trPr>
        <w:tc>
          <w:tcPr>
            <w:tcW w:w="1587" w:type="dxa"/>
            <w:tcMar>
              <w:top w:w="90" w:type="dxa"/>
              <w:left w:w="100" w:type="dxa"/>
              <w:bottom w:w="90" w:type="dxa"/>
              <w:right w:w="100" w:type="dxa"/>
            </w:tcMar>
            <w:vAlign w:val="center"/>
          </w:tcPr>
          <w:p w14:paraId="74F7CF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动因类型</w:t>
            </w:r>
          </w:p>
        </w:tc>
        <w:tc>
          <w:tcPr>
            <w:tcW w:w="1701" w:type="dxa"/>
            <w:tcMar>
              <w:top w:w="90" w:type="dxa"/>
              <w:left w:w="100" w:type="dxa"/>
              <w:bottom w:w="90" w:type="dxa"/>
              <w:right w:w="100" w:type="dxa"/>
            </w:tcMar>
            <w:vAlign w:val="center"/>
          </w:tcPr>
          <w:p w14:paraId="3A0244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Driver_Type</w:t>
            </w:r>
          </w:p>
        </w:tc>
        <w:tc>
          <w:tcPr>
            <w:tcW w:w="1020" w:type="dxa"/>
            <w:tcMar>
              <w:top w:w="90" w:type="dxa"/>
              <w:left w:w="100" w:type="dxa"/>
              <w:bottom w:w="90" w:type="dxa"/>
              <w:right w:w="100" w:type="dxa"/>
            </w:tcMar>
            <w:vAlign w:val="center"/>
          </w:tcPr>
          <w:p w14:paraId="4F6965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080F2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7D45E9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429EDB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工时/设备占用/能耗/处理量/绝干量/发运量</w:t>
            </w:r>
          </w:p>
        </w:tc>
      </w:tr>
      <w:tr w14:paraId="45ADF471">
        <w:trPr>
          <w:cantSplit/>
          <w:jc w:val="center"/>
        </w:trPr>
        <w:tc>
          <w:tcPr>
            <w:tcW w:w="1587" w:type="dxa"/>
            <w:shd w:val="clear" w:color="auto" w:fill="F7F7F7"/>
            <w:tcMar>
              <w:top w:w="90" w:type="dxa"/>
              <w:left w:w="100" w:type="dxa"/>
              <w:bottom w:w="90" w:type="dxa"/>
              <w:right w:w="100" w:type="dxa"/>
            </w:tcMar>
            <w:vAlign w:val="center"/>
          </w:tcPr>
          <w:p w14:paraId="7E4A11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批次动因量</w:t>
            </w:r>
          </w:p>
        </w:tc>
        <w:tc>
          <w:tcPr>
            <w:tcW w:w="1701" w:type="dxa"/>
            <w:shd w:val="clear" w:color="auto" w:fill="F7F7F7"/>
            <w:tcMar>
              <w:top w:w="90" w:type="dxa"/>
              <w:left w:w="100" w:type="dxa"/>
              <w:bottom w:w="90" w:type="dxa"/>
              <w:right w:w="100" w:type="dxa"/>
            </w:tcMar>
            <w:vAlign w:val="center"/>
          </w:tcPr>
          <w:p w14:paraId="33934F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Batch_Driver_Qty</w:t>
            </w:r>
          </w:p>
        </w:tc>
        <w:tc>
          <w:tcPr>
            <w:tcW w:w="1020" w:type="dxa"/>
            <w:shd w:val="clear" w:color="auto" w:fill="F7F7F7"/>
            <w:tcMar>
              <w:top w:w="90" w:type="dxa"/>
              <w:left w:w="100" w:type="dxa"/>
              <w:bottom w:w="90" w:type="dxa"/>
              <w:right w:w="100" w:type="dxa"/>
            </w:tcMar>
            <w:vAlign w:val="center"/>
          </w:tcPr>
          <w:p w14:paraId="174B61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87745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shd w:val="clear" w:color="auto" w:fill="F7F7F7"/>
            <w:tcMar>
              <w:top w:w="90" w:type="dxa"/>
              <w:left w:w="100" w:type="dxa"/>
              <w:bottom w:w="90" w:type="dxa"/>
              <w:right w:w="100" w:type="dxa"/>
            </w:tcMar>
            <w:vAlign w:val="center"/>
          </w:tcPr>
          <w:p w14:paraId="432C39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F814F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7E5BC783">
        <w:trPr>
          <w:cantSplit/>
          <w:jc w:val="center"/>
        </w:trPr>
        <w:tc>
          <w:tcPr>
            <w:tcW w:w="1587" w:type="dxa"/>
            <w:tcMar>
              <w:top w:w="90" w:type="dxa"/>
              <w:left w:w="100" w:type="dxa"/>
              <w:bottom w:w="90" w:type="dxa"/>
              <w:right w:w="100" w:type="dxa"/>
            </w:tcMar>
            <w:vAlign w:val="center"/>
          </w:tcPr>
          <w:p w14:paraId="2919A5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有效分母</w:t>
            </w:r>
          </w:p>
        </w:tc>
        <w:tc>
          <w:tcPr>
            <w:tcW w:w="1701" w:type="dxa"/>
            <w:tcMar>
              <w:top w:w="90" w:type="dxa"/>
              <w:left w:w="100" w:type="dxa"/>
              <w:bottom w:w="90" w:type="dxa"/>
              <w:right w:w="100" w:type="dxa"/>
            </w:tcMar>
            <w:vAlign w:val="center"/>
          </w:tcPr>
          <w:p w14:paraId="38B72EC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Valid_Denominator_Qty</w:t>
            </w:r>
          </w:p>
        </w:tc>
        <w:tc>
          <w:tcPr>
            <w:tcW w:w="1020" w:type="dxa"/>
            <w:tcMar>
              <w:top w:w="90" w:type="dxa"/>
              <w:left w:w="100" w:type="dxa"/>
              <w:bottom w:w="90" w:type="dxa"/>
              <w:right w:w="100" w:type="dxa"/>
            </w:tcMar>
            <w:vAlign w:val="center"/>
          </w:tcPr>
          <w:p w14:paraId="78654B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1FAD0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tcMar>
              <w:top w:w="90" w:type="dxa"/>
              <w:left w:w="100" w:type="dxa"/>
              <w:bottom w:w="90" w:type="dxa"/>
              <w:right w:w="100" w:type="dxa"/>
            </w:tcMar>
            <w:vAlign w:val="center"/>
          </w:tcPr>
          <w:p w14:paraId="0C4EC5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AB578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大于0</w:t>
            </w:r>
          </w:p>
        </w:tc>
      </w:tr>
      <w:tr w14:paraId="21B2D7F0">
        <w:trPr>
          <w:cantSplit/>
          <w:jc w:val="center"/>
        </w:trPr>
        <w:tc>
          <w:tcPr>
            <w:tcW w:w="1587" w:type="dxa"/>
            <w:shd w:val="clear" w:color="auto" w:fill="F7F7F7"/>
            <w:tcMar>
              <w:top w:w="90" w:type="dxa"/>
              <w:left w:w="100" w:type="dxa"/>
              <w:bottom w:w="90" w:type="dxa"/>
              <w:right w:w="100" w:type="dxa"/>
            </w:tcMar>
            <w:vAlign w:val="center"/>
          </w:tcPr>
          <w:p w14:paraId="0EB38D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分摊率</w:t>
            </w:r>
          </w:p>
        </w:tc>
        <w:tc>
          <w:tcPr>
            <w:tcW w:w="1701" w:type="dxa"/>
            <w:shd w:val="clear" w:color="auto" w:fill="F7F7F7"/>
            <w:tcMar>
              <w:top w:w="90" w:type="dxa"/>
              <w:left w:w="100" w:type="dxa"/>
              <w:bottom w:w="90" w:type="dxa"/>
              <w:right w:w="100" w:type="dxa"/>
            </w:tcMar>
            <w:vAlign w:val="center"/>
          </w:tcPr>
          <w:p w14:paraId="5DE628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Allocation_Rate</w:t>
            </w:r>
          </w:p>
        </w:tc>
        <w:tc>
          <w:tcPr>
            <w:tcW w:w="1020" w:type="dxa"/>
            <w:shd w:val="clear" w:color="auto" w:fill="F7F7F7"/>
            <w:tcMar>
              <w:top w:w="90" w:type="dxa"/>
              <w:left w:w="100" w:type="dxa"/>
              <w:bottom w:w="90" w:type="dxa"/>
              <w:right w:w="100" w:type="dxa"/>
            </w:tcMar>
            <w:vAlign w:val="center"/>
          </w:tcPr>
          <w:p w14:paraId="19B585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3ED3C3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18,10</w:t>
            </w:r>
          </w:p>
        </w:tc>
        <w:tc>
          <w:tcPr>
            <w:tcW w:w="850" w:type="dxa"/>
            <w:shd w:val="clear" w:color="auto" w:fill="F7F7F7"/>
            <w:tcMar>
              <w:top w:w="90" w:type="dxa"/>
              <w:left w:w="100" w:type="dxa"/>
              <w:bottom w:w="90" w:type="dxa"/>
              <w:right w:w="100" w:type="dxa"/>
            </w:tcMar>
            <w:vAlign w:val="center"/>
          </w:tcPr>
          <w:p w14:paraId="202D52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07F64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7AA715AD">
        <w:trPr>
          <w:cantSplit/>
          <w:jc w:val="center"/>
        </w:trPr>
        <w:tc>
          <w:tcPr>
            <w:tcW w:w="1587" w:type="dxa"/>
            <w:tcMar>
              <w:top w:w="90" w:type="dxa"/>
              <w:left w:w="100" w:type="dxa"/>
              <w:bottom w:w="90" w:type="dxa"/>
              <w:right w:w="100" w:type="dxa"/>
            </w:tcMar>
            <w:vAlign w:val="center"/>
          </w:tcPr>
          <w:p w14:paraId="7325DF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分摊金额</w:t>
            </w:r>
          </w:p>
        </w:tc>
        <w:tc>
          <w:tcPr>
            <w:tcW w:w="1701" w:type="dxa"/>
            <w:tcMar>
              <w:top w:w="90" w:type="dxa"/>
              <w:left w:w="100" w:type="dxa"/>
              <w:bottom w:w="90" w:type="dxa"/>
              <w:right w:w="100" w:type="dxa"/>
            </w:tcMar>
            <w:vAlign w:val="center"/>
          </w:tcPr>
          <w:p w14:paraId="6A11D0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Allocated_Amount</w:t>
            </w:r>
          </w:p>
        </w:tc>
        <w:tc>
          <w:tcPr>
            <w:tcW w:w="1020" w:type="dxa"/>
            <w:tcMar>
              <w:top w:w="90" w:type="dxa"/>
              <w:left w:w="100" w:type="dxa"/>
              <w:bottom w:w="90" w:type="dxa"/>
              <w:right w:w="100" w:type="dxa"/>
            </w:tcMar>
            <w:vAlign w:val="center"/>
          </w:tcPr>
          <w:p w14:paraId="71668B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5A2AA1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58ACE0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4370B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6529C17B">
        <w:trPr>
          <w:cantSplit/>
          <w:jc w:val="center"/>
        </w:trPr>
        <w:tc>
          <w:tcPr>
            <w:tcW w:w="1587" w:type="dxa"/>
            <w:shd w:val="clear" w:color="auto" w:fill="F7F7F7"/>
            <w:tcMar>
              <w:top w:w="90" w:type="dxa"/>
              <w:left w:w="100" w:type="dxa"/>
              <w:bottom w:w="90" w:type="dxa"/>
              <w:right w:w="100" w:type="dxa"/>
            </w:tcMar>
            <w:vAlign w:val="center"/>
          </w:tcPr>
          <w:p w14:paraId="621E66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尾差金额</w:t>
            </w:r>
          </w:p>
        </w:tc>
        <w:tc>
          <w:tcPr>
            <w:tcW w:w="1701" w:type="dxa"/>
            <w:shd w:val="clear" w:color="auto" w:fill="F7F7F7"/>
            <w:tcMar>
              <w:top w:w="90" w:type="dxa"/>
              <w:left w:w="100" w:type="dxa"/>
              <w:bottom w:w="90" w:type="dxa"/>
              <w:right w:w="100" w:type="dxa"/>
            </w:tcMar>
            <w:vAlign w:val="center"/>
          </w:tcPr>
          <w:p w14:paraId="2F6306B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Rounding_Difference_Amount</w:t>
            </w:r>
          </w:p>
        </w:tc>
        <w:tc>
          <w:tcPr>
            <w:tcW w:w="1020" w:type="dxa"/>
            <w:shd w:val="clear" w:color="auto" w:fill="F7F7F7"/>
            <w:tcMar>
              <w:top w:w="90" w:type="dxa"/>
              <w:left w:w="100" w:type="dxa"/>
              <w:bottom w:w="90" w:type="dxa"/>
              <w:right w:w="100" w:type="dxa"/>
            </w:tcMar>
            <w:vAlign w:val="center"/>
          </w:tcPr>
          <w:p w14:paraId="2E2CA5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4332E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0902B2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1658A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可正可负</w:t>
            </w:r>
          </w:p>
        </w:tc>
      </w:tr>
      <w:tr w14:paraId="5FF1DDD9">
        <w:trPr>
          <w:cantSplit/>
          <w:jc w:val="center"/>
        </w:trPr>
        <w:tc>
          <w:tcPr>
            <w:tcW w:w="1587" w:type="dxa"/>
            <w:tcMar>
              <w:top w:w="90" w:type="dxa"/>
              <w:left w:w="100" w:type="dxa"/>
              <w:bottom w:w="90" w:type="dxa"/>
              <w:right w:w="100" w:type="dxa"/>
            </w:tcMar>
            <w:vAlign w:val="center"/>
          </w:tcPr>
          <w:p w14:paraId="0DF99E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未分摊金额</w:t>
            </w:r>
          </w:p>
        </w:tc>
        <w:tc>
          <w:tcPr>
            <w:tcW w:w="1701" w:type="dxa"/>
            <w:tcMar>
              <w:top w:w="90" w:type="dxa"/>
              <w:left w:w="100" w:type="dxa"/>
              <w:bottom w:w="90" w:type="dxa"/>
              <w:right w:w="100" w:type="dxa"/>
            </w:tcMar>
            <w:vAlign w:val="center"/>
          </w:tcPr>
          <w:p w14:paraId="3F2B08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Unallocated_Amount</w:t>
            </w:r>
          </w:p>
        </w:tc>
        <w:tc>
          <w:tcPr>
            <w:tcW w:w="1020" w:type="dxa"/>
            <w:tcMar>
              <w:top w:w="90" w:type="dxa"/>
              <w:left w:w="100" w:type="dxa"/>
              <w:bottom w:w="90" w:type="dxa"/>
              <w:right w:w="100" w:type="dxa"/>
            </w:tcMar>
            <w:vAlign w:val="center"/>
          </w:tcPr>
          <w:p w14:paraId="2D1576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0BDA90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7B02F1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2327B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10186A8A">
        <w:trPr>
          <w:cantSplit/>
          <w:jc w:val="center"/>
        </w:trPr>
        <w:tc>
          <w:tcPr>
            <w:tcW w:w="1587" w:type="dxa"/>
            <w:shd w:val="clear" w:color="auto" w:fill="F7F7F7"/>
            <w:tcMar>
              <w:top w:w="90" w:type="dxa"/>
              <w:left w:w="100" w:type="dxa"/>
              <w:bottom w:w="90" w:type="dxa"/>
              <w:right w:w="100" w:type="dxa"/>
            </w:tcMar>
            <w:vAlign w:val="center"/>
          </w:tcPr>
          <w:p w14:paraId="467D00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动因有效状态</w:t>
            </w:r>
          </w:p>
        </w:tc>
        <w:tc>
          <w:tcPr>
            <w:tcW w:w="1701" w:type="dxa"/>
            <w:shd w:val="clear" w:color="auto" w:fill="F7F7F7"/>
            <w:tcMar>
              <w:top w:w="90" w:type="dxa"/>
              <w:left w:w="100" w:type="dxa"/>
              <w:bottom w:w="90" w:type="dxa"/>
              <w:right w:w="100" w:type="dxa"/>
            </w:tcMar>
            <w:vAlign w:val="center"/>
          </w:tcPr>
          <w:p w14:paraId="595C872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Driver_Validity_Status</w:t>
            </w:r>
          </w:p>
        </w:tc>
        <w:tc>
          <w:tcPr>
            <w:tcW w:w="1020" w:type="dxa"/>
            <w:shd w:val="clear" w:color="auto" w:fill="F7F7F7"/>
            <w:tcMar>
              <w:top w:w="90" w:type="dxa"/>
              <w:left w:w="100" w:type="dxa"/>
              <w:bottom w:w="90" w:type="dxa"/>
              <w:right w:w="100" w:type="dxa"/>
            </w:tcMar>
            <w:vAlign w:val="center"/>
          </w:tcPr>
          <w:p w14:paraId="0A7FE4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BA817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6DA18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8B326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有效/使用备选/无效</w:t>
            </w:r>
          </w:p>
        </w:tc>
      </w:tr>
      <w:tr w14:paraId="08E0D41F">
        <w:trPr>
          <w:cantSplit/>
          <w:jc w:val="center"/>
        </w:trPr>
        <w:tc>
          <w:tcPr>
            <w:tcW w:w="1587" w:type="dxa"/>
            <w:tcMar>
              <w:top w:w="90" w:type="dxa"/>
              <w:left w:w="100" w:type="dxa"/>
              <w:bottom w:w="90" w:type="dxa"/>
              <w:right w:w="100" w:type="dxa"/>
            </w:tcMar>
            <w:vAlign w:val="center"/>
          </w:tcPr>
          <w:p w14:paraId="1D2956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分摊规则版本</w:t>
            </w:r>
          </w:p>
        </w:tc>
        <w:tc>
          <w:tcPr>
            <w:tcW w:w="1701" w:type="dxa"/>
            <w:tcMar>
              <w:top w:w="90" w:type="dxa"/>
              <w:left w:w="100" w:type="dxa"/>
              <w:bottom w:w="90" w:type="dxa"/>
              <w:right w:w="100" w:type="dxa"/>
            </w:tcMar>
            <w:vAlign w:val="center"/>
          </w:tcPr>
          <w:p w14:paraId="521AD21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Allocation_Rule_Version</w:t>
            </w:r>
          </w:p>
        </w:tc>
        <w:tc>
          <w:tcPr>
            <w:tcW w:w="1020" w:type="dxa"/>
            <w:tcMar>
              <w:top w:w="90" w:type="dxa"/>
              <w:left w:w="100" w:type="dxa"/>
              <w:bottom w:w="90" w:type="dxa"/>
              <w:right w:w="100" w:type="dxa"/>
            </w:tcMar>
            <w:vAlign w:val="center"/>
          </w:tcPr>
          <w:p w14:paraId="6B2504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A2A99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275409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D3A9A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已发布版本</w:t>
            </w:r>
          </w:p>
        </w:tc>
      </w:tr>
      <w:tr w14:paraId="54768CF3">
        <w:trPr>
          <w:cantSplit/>
          <w:jc w:val="center"/>
        </w:trPr>
        <w:tc>
          <w:tcPr>
            <w:tcW w:w="1587" w:type="dxa"/>
            <w:shd w:val="clear" w:color="auto" w:fill="F7F7F7"/>
            <w:tcMar>
              <w:top w:w="90" w:type="dxa"/>
              <w:left w:w="100" w:type="dxa"/>
              <w:bottom w:w="90" w:type="dxa"/>
              <w:right w:w="100" w:type="dxa"/>
            </w:tcMar>
            <w:vAlign w:val="center"/>
          </w:tcPr>
          <w:p w14:paraId="5A3AC8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6AB941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18D536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D643D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A6203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08734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2441359D">
        <w:trPr>
          <w:cantSplit/>
          <w:jc w:val="center"/>
        </w:trPr>
        <w:tc>
          <w:tcPr>
            <w:tcW w:w="1587" w:type="dxa"/>
            <w:tcMar>
              <w:top w:w="90" w:type="dxa"/>
              <w:left w:w="100" w:type="dxa"/>
              <w:bottom w:w="90" w:type="dxa"/>
              <w:right w:w="100" w:type="dxa"/>
            </w:tcMar>
            <w:vAlign w:val="center"/>
          </w:tcPr>
          <w:p w14:paraId="307811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77D398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3A8014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8582D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1CAFD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5F3CA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29BC2483">
        <w:trPr>
          <w:cantSplit/>
          <w:jc w:val="center"/>
        </w:trPr>
        <w:tc>
          <w:tcPr>
            <w:tcW w:w="1587" w:type="dxa"/>
            <w:shd w:val="clear" w:color="auto" w:fill="F7F7F7"/>
            <w:tcMar>
              <w:top w:w="90" w:type="dxa"/>
              <w:left w:w="100" w:type="dxa"/>
              <w:bottom w:w="90" w:type="dxa"/>
              <w:right w:w="100" w:type="dxa"/>
            </w:tcMar>
            <w:vAlign w:val="center"/>
          </w:tcPr>
          <w:p w14:paraId="743685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75E002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746775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1ED0E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35599B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21BE3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62684414">
        <w:trPr>
          <w:cantSplit/>
          <w:jc w:val="center"/>
        </w:trPr>
        <w:tc>
          <w:tcPr>
            <w:tcW w:w="1587" w:type="dxa"/>
            <w:tcMar>
              <w:top w:w="90" w:type="dxa"/>
              <w:left w:w="100" w:type="dxa"/>
              <w:bottom w:w="90" w:type="dxa"/>
              <w:right w:w="100" w:type="dxa"/>
            </w:tcMar>
            <w:vAlign w:val="center"/>
          </w:tcPr>
          <w:p w14:paraId="4E1E8B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1D3661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3E6E47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1F975F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582FB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60789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31C850A">
        <w:trPr>
          <w:cantSplit/>
          <w:jc w:val="center"/>
        </w:trPr>
        <w:tc>
          <w:tcPr>
            <w:tcW w:w="1587" w:type="dxa"/>
            <w:shd w:val="clear" w:color="auto" w:fill="F7F7F7"/>
            <w:tcMar>
              <w:top w:w="90" w:type="dxa"/>
              <w:left w:w="100" w:type="dxa"/>
              <w:bottom w:w="90" w:type="dxa"/>
              <w:right w:w="100" w:type="dxa"/>
            </w:tcMar>
            <w:vAlign w:val="center"/>
          </w:tcPr>
          <w:p w14:paraId="4701A0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304317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718532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0E82EA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4993C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BE989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09E952D3">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57B554B">
        <w:trPr>
          <w:cantSplit/>
          <w:tblHeader/>
          <w:jc w:val="center"/>
        </w:trPr>
        <w:tc>
          <w:tcPr>
            <w:tcW w:w="1701" w:type="dxa"/>
            <w:shd w:val="clear" w:color="auto" w:fill="BFBFBF"/>
            <w:tcMar>
              <w:top w:w="90" w:type="dxa"/>
              <w:left w:w="100" w:type="dxa"/>
              <w:bottom w:w="90" w:type="dxa"/>
              <w:right w:w="100" w:type="dxa"/>
            </w:tcMar>
            <w:vAlign w:val="center"/>
          </w:tcPr>
          <w:p w14:paraId="435A25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2FDD33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5D7453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181FB1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64C4CCCF">
        <w:trPr>
          <w:cantSplit/>
          <w:jc w:val="center"/>
        </w:trPr>
        <w:tc>
          <w:tcPr>
            <w:tcW w:w="1701" w:type="dxa"/>
            <w:tcMar>
              <w:top w:w="90" w:type="dxa"/>
              <w:left w:w="100" w:type="dxa"/>
              <w:bottom w:w="90" w:type="dxa"/>
              <w:right w:w="100" w:type="dxa"/>
            </w:tcMar>
            <w:vAlign w:val="center"/>
          </w:tcPr>
          <w:p w14:paraId="138B36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费用池分摊结果编号★</w:t>
            </w:r>
          </w:p>
        </w:tc>
        <w:tc>
          <w:tcPr>
            <w:tcW w:w="1701" w:type="dxa"/>
            <w:tcMar>
              <w:top w:w="90" w:type="dxa"/>
              <w:left w:w="100" w:type="dxa"/>
              <w:bottom w:w="90" w:type="dxa"/>
              <w:right w:w="100" w:type="dxa"/>
            </w:tcMar>
            <w:vAlign w:val="center"/>
          </w:tcPr>
          <w:p w14:paraId="4F61F4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E18D4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1BD8B4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405972DD">
        <w:trPr>
          <w:cantSplit/>
          <w:jc w:val="center"/>
        </w:trPr>
        <w:tc>
          <w:tcPr>
            <w:tcW w:w="1701" w:type="dxa"/>
            <w:shd w:val="clear" w:color="auto" w:fill="F7F7F7"/>
            <w:tcMar>
              <w:top w:w="90" w:type="dxa"/>
              <w:left w:w="100" w:type="dxa"/>
              <w:bottom w:w="90" w:type="dxa"/>
              <w:right w:w="100" w:type="dxa"/>
            </w:tcMar>
            <w:vAlign w:val="center"/>
          </w:tcPr>
          <w:p w14:paraId="0C28E8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3F2D1F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47CEB0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397280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5C69901">
        <w:trPr>
          <w:cantSplit/>
          <w:jc w:val="center"/>
        </w:trPr>
        <w:tc>
          <w:tcPr>
            <w:tcW w:w="1701" w:type="dxa"/>
            <w:tcMar>
              <w:top w:w="90" w:type="dxa"/>
              <w:left w:w="100" w:type="dxa"/>
              <w:bottom w:w="90" w:type="dxa"/>
              <w:right w:w="100" w:type="dxa"/>
            </w:tcMar>
            <w:vAlign w:val="center"/>
          </w:tcPr>
          <w:p w14:paraId="0C8593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费用池编号▲</w:t>
            </w:r>
          </w:p>
        </w:tc>
        <w:tc>
          <w:tcPr>
            <w:tcW w:w="1701" w:type="dxa"/>
            <w:tcMar>
              <w:top w:w="90" w:type="dxa"/>
              <w:left w:w="100" w:type="dxa"/>
              <w:bottom w:w="90" w:type="dxa"/>
              <w:right w:w="100" w:type="dxa"/>
            </w:tcMar>
            <w:vAlign w:val="center"/>
          </w:tcPr>
          <w:p w14:paraId="0C373A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ECCBC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7D24BD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关联被分摊费用池</w:t>
            </w:r>
          </w:p>
        </w:tc>
      </w:tr>
      <w:tr w14:paraId="6FD8F00A">
        <w:trPr>
          <w:cantSplit/>
          <w:jc w:val="center"/>
        </w:trPr>
        <w:tc>
          <w:tcPr>
            <w:tcW w:w="1701" w:type="dxa"/>
            <w:shd w:val="clear" w:color="auto" w:fill="F7F7F7"/>
            <w:tcMar>
              <w:top w:w="90" w:type="dxa"/>
              <w:left w:w="100" w:type="dxa"/>
              <w:bottom w:w="90" w:type="dxa"/>
              <w:right w:w="100" w:type="dxa"/>
            </w:tcMar>
            <w:vAlign w:val="center"/>
          </w:tcPr>
          <w:p w14:paraId="6C3F8E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批次编号▲</w:t>
            </w:r>
          </w:p>
        </w:tc>
        <w:tc>
          <w:tcPr>
            <w:tcW w:w="1701" w:type="dxa"/>
            <w:shd w:val="clear" w:color="auto" w:fill="F7F7F7"/>
            <w:tcMar>
              <w:top w:w="90" w:type="dxa"/>
              <w:left w:w="100" w:type="dxa"/>
              <w:bottom w:w="90" w:type="dxa"/>
              <w:right w:w="100" w:type="dxa"/>
            </w:tcMar>
            <w:vAlign w:val="center"/>
          </w:tcPr>
          <w:p w14:paraId="1D203A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DA740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6E0FAD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关联受益批次</w:t>
            </w:r>
          </w:p>
        </w:tc>
      </w:tr>
      <w:tr w14:paraId="08515E19">
        <w:trPr>
          <w:cantSplit/>
          <w:jc w:val="center"/>
        </w:trPr>
        <w:tc>
          <w:tcPr>
            <w:tcW w:w="1701" w:type="dxa"/>
            <w:tcMar>
              <w:top w:w="90" w:type="dxa"/>
              <w:left w:w="100" w:type="dxa"/>
              <w:bottom w:w="90" w:type="dxa"/>
              <w:right w:w="100" w:type="dxa"/>
            </w:tcMar>
            <w:vAlign w:val="center"/>
          </w:tcPr>
          <w:p w14:paraId="450857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动因类型</w:t>
            </w:r>
          </w:p>
        </w:tc>
        <w:tc>
          <w:tcPr>
            <w:tcW w:w="1701" w:type="dxa"/>
            <w:tcMar>
              <w:top w:w="90" w:type="dxa"/>
              <w:left w:w="100" w:type="dxa"/>
              <w:bottom w:w="90" w:type="dxa"/>
              <w:right w:w="100" w:type="dxa"/>
            </w:tcMar>
            <w:vAlign w:val="center"/>
          </w:tcPr>
          <w:p w14:paraId="5B6D57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0FCD6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规则结果</w:t>
            </w:r>
          </w:p>
        </w:tc>
        <w:tc>
          <w:tcPr>
            <w:tcW w:w="2948" w:type="dxa"/>
            <w:tcMar>
              <w:top w:w="90" w:type="dxa"/>
              <w:left w:w="100" w:type="dxa"/>
              <w:bottom w:w="90" w:type="dxa"/>
              <w:right w:w="100" w:type="dxa"/>
            </w:tcMar>
            <w:vAlign w:val="center"/>
          </w:tcPr>
          <w:p w14:paraId="4CDD83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记录实际采用动因</w:t>
            </w:r>
          </w:p>
        </w:tc>
      </w:tr>
      <w:tr w14:paraId="50253C80">
        <w:trPr>
          <w:cantSplit/>
          <w:jc w:val="center"/>
        </w:trPr>
        <w:tc>
          <w:tcPr>
            <w:tcW w:w="1701" w:type="dxa"/>
            <w:shd w:val="clear" w:color="auto" w:fill="F7F7F7"/>
            <w:tcMar>
              <w:top w:w="90" w:type="dxa"/>
              <w:left w:w="100" w:type="dxa"/>
              <w:bottom w:w="90" w:type="dxa"/>
              <w:right w:w="100" w:type="dxa"/>
            </w:tcMar>
            <w:vAlign w:val="center"/>
          </w:tcPr>
          <w:p w14:paraId="7474A6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批次动因量</w:t>
            </w:r>
          </w:p>
        </w:tc>
        <w:tc>
          <w:tcPr>
            <w:tcW w:w="1701" w:type="dxa"/>
            <w:shd w:val="clear" w:color="auto" w:fill="F7F7F7"/>
            <w:tcMar>
              <w:top w:w="90" w:type="dxa"/>
              <w:left w:w="100" w:type="dxa"/>
              <w:bottom w:w="90" w:type="dxa"/>
              <w:right w:w="100" w:type="dxa"/>
            </w:tcMar>
            <w:vAlign w:val="center"/>
          </w:tcPr>
          <w:p w14:paraId="4728B2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MES/DCS/TMS/SCOS</w:t>
            </w:r>
          </w:p>
        </w:tc>
        <w:tc>
          <w:tcPr>
            <w:tcW w:w="1701" w:type="dxa"/>
            <w:shd w:val="clear" w:color="auto" w:fill="F7F7F7"/>
            <w:tcMar>
              <w:top w:w="90" w:type="dxa"/>
              <w:left w:w="100" w:type="dxa"/>
              <w:bottom w:w="90" w:type="dxa"/>
              <w:right w:w="100" w:type="dxa"/>
            </w:tcMar>
            <w:vAlign w:val="center"/>
          </w:tcPr>
          <w:p w14:paraId="22640FB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建议：Batch_Driver_Qty</w:t>
            </w:r>
          </w:p>
        </w:tc>
        <w:tc>
          <w:tcPr>
            <w:tcW w:w="2948" w:type="dxa"/>
            <w:shd w:val="clear" w:color="auto" w:fill="F7F7F7"/>
            <w:tcMar>
              <w:top w:w="90" w:type="dxa"/>
              <w:left w:w="100" w:type="dxa"/>
              <w:bottom w:w="90" w:type="dxa"/>
              <w:right w:w="100" w:type="dxa"/>
            </w:tcMar>
            <w:vAlign w:val="center"/>
          </w:tcPr>
          <w:p w14:paraId="4FA235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按批次汇总有效动因</w:t>
            </w:r>
          </w:p>
        </w:tc>
      </w:tr>
      <w:tr w14:paraId="2EC3A690">
        <w:trPr>
          <w:cantSplit/>
          <w:jc w:val="center"/>
        </w:trPr>
        <w:tc>
          <w:tcPr>
            <w:tcW w:w="1701" w:type="dxa"/>
            <w:tcMar>
              <w:top w:w="90" w:type="dxa"/>
              <w:left w:w="100" w:type="dxa"/>
              <w:bottom w:w="90" w:type="dxa"/>
              <w:right w:w="100" w:type="dxa"/>
            </w:tcMar>
            <w:vAlign w:val="center"/>
          </w:tcPr>
          <w:p w14:paraId="466EBA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有效分母</w:t>
            </w:r>
          </w:p>
        </w:tc>
        <w:tc>
          <w:tcPr>
            <w:tcW w:w="1701" w:type="dxa"/>
            <w:tcMar>
              <w:top w:w="90" w:type="dxa"/>
              <w:left w:w="100" w:type="dxa"/>
              <w:bottom w:w="90" w:type="dxa"/>
              <w:right w:w="100" w:type="dxa"/>
            </w:tcMar>
            <w:vAlign w:val="center"/>
          </w:tcPr>
          <w:p w14:paraId="39FF68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60612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7FF406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汇总费用池受益批次动因量</w:t>
            </w:r>
          </w:p>
        </w:tc>
      </w:tr>
      <w:tr w14:paraId="01F883D7">
        <w:trPr>
          <w:cantSplit/>
          <w:jc w:val="center"/>
        </w:trPr>
        <w:tc>
          <w:tcPr>
            <w:tcW w:w="1701" w:type="dxa"/>
            <w:shd w:val="clear" w:color="auto" w:fill="F7F7F7"/>
            <w:tcMar>
              <w:top w:w="90" w:type="dxa"/>
              <w:left w:w="100" w:type="dxa"/>
              <w:bottom w:w="90" w:type="dxa"/>
              <w:right w:w="100" w:type="dxa"/>
            </w:tcMar>
            <w:vAlign w:val="center"/>
          </w:tcPr>
          <w:p w14:paraId="51FE90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分摊率</w:t>
            </w:r>
          </w:p>
        </w:tc>
        <w:tc>
          <w:tcPr>
            <w:tcW w:w="1701" w:type="dxa"/>
            <w:shd w:val="clear" w:color="auto" w:fill="F7F7F7"/>
            <w:tcMar>
              <w:top w:w="90" w:type="dxa"/>
              <w:left w:w="100" w:type="dxa"/>
              <w:bottom w:w="90" w:type="dxa"/>
              <w:right w:w="100" w:type="dxa"/>
            </w:tcMar>
            <w:vAlign w:val="center"/>
          </w:tcPr>
          <w:p w14:paraId="4B2F2E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ECDE0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shd w:val="clear" w:color="auto" w:fill="F7F7F7"/>
            <w:tcMar>
              <w:top w:w="90" w:type="dxa"/>
              <w:left w:w="100" w:type="dxa"/>
              <w:bottom w:w="90" w:type="dxa"/>
              <w:right w:w="100" w:type="dxa"/>
            </w:tcMar>
            <w:vAlign w:val="center"/>
          </w:tcPr>
          <w:p w14:paraId="0D5C8B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可分摊金额除以有效分母</w:t>
            </w:r>
          </w:p>
        </w:tc>
      </w:tr>
      <w:tr w14:paraId="2E5875E5">
        <w:trPr>
          <w:cantSplit/>
          <w:jc w:val="center"/>
        </w:trPr>
        <w:tc>
          <w:tcPr>
            <w:tcW w:w="1701" w:type="dxa"/>
            <w:tcMar>
              <w:top w:w="90" w:type="dxa"/>
              <w:left w:w="100" w:type="dxa"/>
              <w:bottom w:w="90" w:type="dxa"/>
              <w:right w:w="100" w:type="dxa"/>
            </w:tcMar>
            <w:vAlign w:val="center"/>
          </w:tcPr>
          <w:p w14:paraId="3519B4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分摊金额</w:t>
            </w:r>
          </w:p>
        </w:tc>
        <w:tc>
          <w:tcPr>
            <w:tcW w:w="1701" w:type="dxa"/>
            <w:tcMar>
              <w:top w:w="90" w:type="dxa"/>
              <w:left w:w="100" w:type="dxa"/>
              <w:bottom w:w="90" w:type="dxa"/>
              <w:right w:w="100" w:type="dxa"/>
            </w:tcMar>
            <w:vAlign w:val="center"/>
          </w:tcPr>
          <w:p w14:paraId="2A3C97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45077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79D78C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批次动因量乘分摊率</w:t>
            </w:r>
          </w:p>
        </w:tc>
      </w:tr>
      <w:tr w14:paraId="4877136B">
        <w:trPr>
          <w:cantSplit/>
          <w:jc w:val="center"/>
        </w:trPr>
        <w:tc>
          <w:tcPr>
            <w:tcW w:w="1701" w:type="dxa"/>
            <w:shd w:val="clear" w:color="auto" w:fill="F7F7F7"/>
            <w:tcMar>
              <w:top w:w="90" w:type="dxa"/>
              <w:left w:w="100" w:type="dxa"/>
              <w:bottom w:w="90" w:type="dxa"/>
              <w:right w:w="100" w:type="dxa"/>
            </w:tcMar>
            <w:vAlign w:val="center"/>
          </w:tcPr>
          <w:p w14:paraId="6B6384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尾差金额</w:t>
            </w:r>
          </w:p>
        </w:tc>
        <w:tc>
          <w:tcPr>
            <w:tcW w:w="1701" w:type="dxa"/>
            <w:shd w:val="clear" w:color="auto" w:fill="F7F7F7"/>
            <w:tcMar>
              <w:top w:w="90" w:type="dxa"/>
              <w:left w:w="100" w:type="dxa"/>
              <w:bottom w:w="90" w:type="dxa"/>
              <w:right w:w="100" w:type="dxa"/>
            </w:tcMar>
            <w:vAlign w:val="center"/>
          </w:tcPr>
          <w:p w14:paraId="5E81FC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FC82A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尾差处理</w:t>
            </w:r>
          </w:p>
        </w:tc>
        <w:tc>
          <w:tcPr>
            <w:tcW w:w="2948" w:type="dxa"/>
            <w:shd w:val="clear" w:color="auto" w:fill="F7F7F7"/>
            <w:tcMar>
              <w:top w:w="90" w:type="dxa"/>
              <w:left w:w="100" w:type="dxa"/>
              <w:bottom w:w="90" w:type="dxa"/>
              <w:right w:w="100" w:type="dxa"/>
            </w:tcMar>
            <w:vAlign w:val="center"/>
          </w:tcPr>
          <w:p w14:paraId="1F07D9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尾差按已发布规则归集</w:t>
            </w:r>
          </w:p>
        </w:tc>
      </w:tr>
      <w:tr w14:paraId="0104BDE0">
        <w:trPr>
          <w:cantSplit/>
          <w:jc w:val="center"/>
        </w:trPr>
        <w:tc>
          <w:tcPr>
            <w:tcW w:w="1701" w:type="dxa"/>
            <w:tcMar>
              <w:top w:w="90" w:type="dxa"/>
              <w:left w:w="100" w:type="dxa"/>
              <w:bottom w:w="90" w:type="dxa"/>
              <w:right w:w="100" w:type="dxa"/>
            </w:tcMar>
            <w:vAlign w:val="center"/>
          </w:tcPr>
          <w:p w14:paraId="017B59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未分摊金额</w:t>
            </w:r>
          </w:p>
        </w:tc>
        <w:tc>
          <w:tcPr>
            <w:tcW w:w="1701" w:type="dxa"/>
            <w:tcMar>
              <w:top w:w="90" w:type="dxa"/>
              <w:left w:w="100" w:type="dxa"/>
              <w:bottom w:w="90" w:type="dxa"/>
              <w:right w:w="100" w:type="dxa"/>
            </w:tcMar>
            <w:vAlign w:val="center"/>
          </w:tcPr>
          <w:p w14:paraId="0A5448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79166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284B99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无有效动因时单独保留</w:t>
            </w:r>
          </w:p>
        </w:tc>
      </w:tr>
      <w:tr w14:paraId="6F157199">
        <w:trPr>
          <w:cantSplit/>
          <w:jc w:val="center"/>
        </w:trPr>
        <w:tc>
          <w:tcPr>
            <w:tcW w:w="1701" w:type="dxa"/>
            <w:shd w:val="clear" w:color="auto" w:fill="F7F7F7"/>
            <w:tcMar>
              <w:top w:w="90" w:type="dxa"/>
              <w:left w:w="100" w:type="dxa"/>
              <w:bottom w:w="90" w:type="dxa"/>
              <w:right w:w="100" w:type="dxa"/>
            </w:tcMar>
            <w:vAlign w:val="center"/>
          </w:tcPr>
          <w:p w14:paraId="030157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动因有效状态</w:t>
            </w:r>
          </w:p>
        </w:tc>
        <w:tc>
          <w:tcPr>
            <w:tcW w:w="1701" w:type="dxa"/>
            <w:shd w:val="clear" w:color="auto" w:fill="F7F7F7"/>
            <w:tcMar>
              <w:top w:w="90" w:type="dxa"/>
              <w:left w:w="100" w:type="dxa"/>
              <w:bottom w:w="90" w:type="dxa"/>
              <w:right w:w="100" w:type="dxa"/>
            </w:tcMar>
            <w:vAlign w:val="center"/>
          </w:tcPr>
          <w:p w14:paraId="508C9E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8E720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规则校验</w:t>
            </w:r>
          </w:p>
        </w:tc>
        <w:tc>
          <w:tcPr>
            <w:tcW w:w="2948" w:type="dxa"/>
            <w:shd w:val="clear" w:color="auto" w:fill="F7F7F7"/>
            <w:tcMar>
              <w:top w:w="90" w:type="dxa"/>
              <w:left w:w="100" w:type="dxa"/>
              <w:bottom w:w="90" w:type="dxa"/>
              <w:right w:w="100" w:type="dxa"/>
            </w:tcMar>
            <w:vAlign w:val="center"/>
          </w:tcPr>
          <w:p w14:paraId="6B0D12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记录动因与分母可用性</w:t>
            </w:r>
          </w:p>
        </w:tc>
      </w:tr>
      <w:tr w14:paraId="4FCA62F5">
        <w:trPr>
          <w:cantSplit/>
          <w:jc w:val="center"/>
        </w:trPr>
        <w:tc>
          <w:tcPr>
            <w:tcW w:w="1701" w:type="dxa"/>
            <w:tcMar>
              <w:top w:w="90" w:type="dxa"/>
              <w:left w:w="100" w:type="dxa"/>
              <w:bottom w:w="90" w:type="dxa"/>
              <w:right w:w="100" w:type="dxa"/>
            </w:tcMar>
            <w:vAlign w:val="center"/>
          </w:tcPr>
          <w:p w14:paraId="1F4AAD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分摊规则版本</w:t>
            </w:r>
          </w:p>
        </w:tc>
        <w:tc>
          <w:tcPr>
            <w:tcW w:w="1701" w:type="dxa"/>
            <w:tcMar>
              <w:top w:w="90" w:type="dxa"/>
              <w:left w:w="100" w:type="dxa"/>
              <w:bottom w:w="90" w:type="dxa"/>
              <w:right w:w="100" w:type="dxa"/>
            </w:tcMar>
            <w:vAlign w:val="center"/>
          </w:tcPr>
          <w:p w14:paraId="0AFCA4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5B821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规则版本</w:t>
            </w:r>
          </w:p>
        </w:tc>
        <w:tc>
          <w:tcPr>
            <w:tcW w:w="2948" w:type="dxa"/>
            <w:tcMar>
              <w:top w:w="90" w:type="dxa"/>
              <w:left w:w="100" w:type="dxa"/>
              <w:bottom w:w="90" w:type="dxa"/>
              <w:right w:w="100" w:type="dxa"/>
            </w:tcMar>
            <w:vAlign w:val="center"/>
          </w:tcPr>
          <w:p w14:paraId="17AEEF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关联计算所用分摊规则</w:t>
            </w:r>
          </w:p>
        </w:tc>
      </w:tr>
      <w:tr w14:paraId="453368F6">
        <w:trPr>
          <w:cantSplit/>
          <w:jc w:val="center"/>
        </w:trPr>
        <w:tc>
          <w:tcPr>
            <w:tcW w:w="1701" w:type="dxa"/>
            <w:shd w:val="clear" w:color="auto" w:fill="F7F7F7"/>
            <w:tcMar>
              <w:top w:w="90" w:type="dxa"/>
              <w:left w:w="100" w:type="dxa"/>
              <w:bottom w:w="90" w:type="dxa"/>
              <w:right w:w="100" w:type="dxa"/>
            </w:tcMar>
            <w:vAlign w:val="center"/>
          </w:tcPr>
          <w:p w14:paraId="3B8FD3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042F49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19F28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61021D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4E9533EE">
        <w:trPr>
          <w:cantSplit/>
          <w:jc w:val="center"/>
        </w:trPr>
        <w:tc>
          <w:tcPr>
            <w:tcW w:w="1701" w:type="dxa"/>
            <w:tcMar>
              <w:top w:w="90" w:type="dxa"/>
              <w:left w:w="100" w:type="dxa"/>
              <w:bottom w:w="90" w:type="dxa"/>
              <w:right w:w="100" w:type="dxa"/>
            </w:tcMar>
            <w:vAlign w:val="center"/>
          </w:tcPr>
          <w:p w14:paraId="604697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5CB438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87858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10DAB7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05CFF723">
        <w:trPr>
          <w:cantSplit/>
          <w:jc w:val="center"/>
        </w:trPr>
        <w:tc>
          <w:tcPr>
            <w:tcW w:w="1701" w:type="dxa"/>
            <w:shd w:val="clear" w:color="auto" w:fill="F7F7F7"/>
            <w:tcMar>
              <w:top w:w="90" w:type="dxa"/>
              <w:left w:w="100" w:type="dxa"/>
              <w:bottom w:w="90" w:type="dxa"/>
              <w:right w:w="100" w:type="dxa"/>
            </w:tcMar>
            <w:vAlign w:val="center"/>
          </w:tcPr>
          <w:p w14:paraId="273C64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10B323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CC699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07A9D3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28130E0D">
        <w:trPr>
          <w:cantSplit/>
          <w:jc w:val="center"/>
        </w:trPr>
        <w:tc>
          <w:tcPr>
            <w:tcW w:w="1701" w:type="dxa"/>
            <w:tcMar>
              <w:top w:w="90" w:type="dxa"/>
              <w:left w:w="100" w:type="dxa"/>
              <w:bottom w:w="90" w:type="dxa"/>
              <w:right w:w="100" w:type="dxa"/>
            </w:tcMar>
            <w:vAlign w:val="center"/>
          </w:tcPr>
          <w:p w14:paraId="40F503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36B0D8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42743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3BD672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6B821E6A">
        <w:trPr>
          <w:cantSplit/>
          <w:jc w:val="center"/>
        </w:trPr>
        <w:tc>
          <w:tcPr>
            <w:tcW w:w="1701" w:type="dxa"/>
            <w:shd w:val="clear" w:color="auto" w:fill="F7F7F7"/>
            <w:tcMar>
              <w:top w:w="90" w:type="dxa"/>
              <w:left w:w="100" w:type="dxa"/>
              <w:bottom w:w="90" w:type="dxa"/>
              <w:right w:w="100" w:type="dxa"/>
            </w:tcMar>
            <w:vAlign w:val="center"/>
          </w:tcPr>
          <w:p w14:paraId="733AF7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040D6C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BE396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5A5CEA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670FDEF2">
      <w:pPr>
        <w:spacing w:after="40"/>
      </w:pPr>
    </w:p>
    <w:p w14:paraId="3B727A2B">
      <w:pPr>
        <w:keepNext/>
      </w:pPr>
      <w:r>
        <w:rPr>
          <w:rFonts w:ascii="Times New Roman" w:hAnsi="Times New Roman" w:eastAsia="Songti SC" w:cs="Times New Roman"/>
          <w:b/>
          <w:color w:val="000000"/>
          <w:sz w:val="20"/>
        </w:rPr>
        <w:t>29. 生产订单成本</w:t>
      </w:r>
    </w:p>
    <w:p w14:paraId="3041E8ED">
      <w:pPr>
        <w:spacing w:after="80" w:line="324" w:lineRule="auto"/>
        <w:ind w:firstLine="420"/>
        <w:jc w:val="both"/>
      </w:pPr>
      <w:r>
        <w:rPr>
          <w:rFonts w:ascii="Times New Roman" w:hAnsi="Times New Roman" w:eastAsia="Songti SC" w:cs="Times New Roman"/>
          <w:color w:val="000000"/>
          <w:sz w:val="21"/>
        </w:rPr>
        <w:t>输入输出属性：输出；权威来源或生成模块：SCOS成本模块；主要消费方：销售订单成本、经营分析；更新频率：日度/期间。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2EA94121">
        <w:trPr>
          <w:cantSplit/>
          <w:tblHeader/>
          <w:jc w:val="center"/>
        </w:trPr>
        <w:tc>
          <w:tcPr>
            <w:tcW w:w="1587" w:type="dxa"/>
            <w:shd w:val="clear" w:color="auto" w:fill="BFBFBF"/>
            <w:tcMar>
              <w:top w:w="90" w:type="dxa"/>
              <w:left w:w="100" w:type="dxa"/>
              <w:bottom w:w="90" w:type="dxa"/>
              <w:right w:w="100" w:type="dxa"/>
            </w:tcMar>
            <w:vAlign w:val="center"/>
          </w:tcPr>
          <w:p w14:paraId="5C9DB5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63D59D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6FF3A2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4442D2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76A6A7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71D26A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080F5013">
        <w:trPr>
          <w:cantSplit/>
          <w:jc w:val="center"/>
        </w:trPr>
        <w:tc>
          <w:tcPr>
            <w:tcW w:w="1587" w:type="dxa"/>
            <w:tcMar>
              <w:top w:w="90" w:type="dxa"/>
              <w:left w:w="100" w:type="dxa"/>
              <w:bottom w:w="90" w:type="dxa"/>
              <w:right w:w="100" w:type="dxa"/>
            </w:tcMar>
            <w:vAlign w:val="center"/>
          </w:tcPr>
          <w:p w14:paraId="0137CF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生产订单成本编号★</w:t>
            </w:r>
          </w:p>
        </w:tc>
        <w:tc>
          <w:tcPr>
            <w:tcW w:w="1701" w:type="dxa"/>
            <w:tcMar>
              <w:top w:w="90" w:type="dxa"/>
              <w:left w:w="100" w:type="dxa"/>
              <w:bottom w:w="90" w:type="dxa"/>
              <w:right w:w="100" w:type="dxa"/>
            </w:tcMar>
            <w:vAlign w:val="center"/>
          </w:tcPr>
          <w:p w14:paraId="7482E7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POCOST_Id</w:t>
            </w:r>
          </w:p>
        </w:tc>
        <w:tc>
          <w:tcPr>
            <w:tcW w:w="1020" w:type="dxa"/>
            <w:tcMar>
              <w:top w:w="90" w:type="dxa"/>
              <w:left w:w="100" w:type="dxa"/>
              <w:bottom w:w="90" w:type="dxa"/>
              <w:right w:w="100" w:type="dxa"/>
            </w:tcMar>
            <w:vAlign w:val="center"/>
          </w:tcPr>
          <w:p w14:paraId="0F3E33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18E0F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1E784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5578B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POCOST+日期+流水号</w:t>
            </w:r>
          </w:p>
        </w:tc>
      </w:tr>
      <w:tr w14:paraId="7B8640F5">
        <w:trPr>
          <w:cantSplit/>
          <w:jc w:val="center"/>
        </w:trPr>
        <w:tc>
          <w:tcPr>
            <w:tcW w:w="1587" w:type="dxa"/>
            <w:shd w:val="clear" w:color="auto" w:fill="F7F7F7"/>
            <w:tcMar>
              <w:top w:w="90" w:type="dxa"/>
              <w:left w:w="100" w:type="dxa"/>
              <w:bottom w:w="90" w:type="dxa"/>
              <w:right w:w="100" w:type="dxa"/>
            </w:tcMar>
            <w:vAlign w:val="center"/>
          </w:tcPr>
          <w:p w14:paraId="5B4ACF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79BE5B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163E40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D225E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447FD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CD95A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0DCD16A5">
        <w:trPr>
          <w:cantSplit/>
          <w:jc w:val="center"/>
        </w:trPr>
        <w:tc>
          <w:tcPr>
            <w:tcW w:w="1587" w:type="dxa"/>
            <w:tcMar>
              <w:top w:w="90" w:type="dxa"/>
              <w:left w:w="100" w:type="dxa"/>
              <w:bottom w:w="90" w:type="dxa"/>
              <w:right w:w="100" w:type="dxa"/>
            </w:tcMar>
            <w:vAlign w:val="center"/>
          </w:tcPr>
          <w:p w14:paraId="3EA390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生产订单编号▲</w:t>
            </w:r>
          </w:p>
        </w:tc>
        <w:tc>
          <w:tcPr>
            <w:tcW w:w="1701" w:type="dxa"/>
            <w:tcMar>
              <w:top w:w="90" w:type="dxa"/>
              <w:left w:w="100" w:type="dxa"/>
              <w:bottom w:w="90" w:type="dxa"/>
              <w:right w:w="100" w:type="dxa"/>
            </w:tcMar>
            <w:vAlign w:val="center"/>
          </w:tcPr>
          <w:p w14:paraId="381DD75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Production_Order_No</w:t>
            </w:r>
          </w:p>
        </w:tc>
        <w:tc>
          <w:tcPr>
            <w:tcW w:w="1020" w:type="dxa"/>
            <w:tcMar>
              <w:top w:w="90" w:type="dxa"/>
              <w:left w:w="100" w:type="dxa"/>
              <w:bottom w:w="90" w:type="dxa"/>
              <w:right w:w="100" w:type="dxa"/>
            </w:tcMar>
            <w:vAlign w:val="center"/>
          </w:tcPr>
          <w:p w14:paraId="69EEBC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0EBF5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27433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C5E05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SAP/MES工单</w:t>
            </w:r>
          </w:p>
        </w:tc>
      </w:tr>
      <w:tr w14:paraId="65F215E4">
        <w:trPr>
          <w:cantSplit/>
          <w:jc w:val="center"/>
        </w:trPr>
        <w:tc>
          <w:tcPr>
            <w:tcW w:w="1587" w:type="dxa"/>
            <w:shd w:val="clear" w:color="auto" w:fill="F7F7F7"/>
            <w:tcMar>
              <w:top w:w="90" w:type="dxa"/>
              <w:left w:w="100" w:type="dxa"/>
              <w:bottom w:w="90" w:type="dxa"/>
              <w:right w:w="100" w:type="dxa"/>
            </w:tcMar>
            <w:vAlign w:val="center"/>
          </w:tcPr>
          <w:p w14:paraId="0A43BF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shd w:val="clear" w:color="auto" w:fill="F7F7F7"/>
            <w:tcMar>
              <w:top w:w="90" w:type="dxa"/>
              <w:left w:w="100" w:type="dxa"/>
              <w:bottom w:w="90" w:type="dxa"/>
              <w:right w:w="100" w:type="dxa"/>
            </w:tcMar>
            <w:vAlign w:val="center"/>
          </w:tcPr>
          <w:p w14:paraId="56ED16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shd w:val="clear" w:color="auto" w:fill="F7F7F7"/>
            <w:tcMar>
              <w:top w:w="90" w:type="dxa"/>
              <w:left w:w="100" w:type="dxa"/>
              <w:bottom w:w="90" w:type="dxa"/>
              <w:right w:w="100" w:type="dxa"/>
            </w:tcMar>
            <w:vAlign w:val="center"/>
          </w:tcPr>
          <w:p w14:paraId="2AF3F4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EB268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3693F8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327D8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19BE30EB">
        <w:trPr>
          <w:cantSplit/>
          <w:jc w:val="center"/>
        </w:trPr>
        <w:tc>
          <w:tcPr>
            <w:tcW w:w="1587" w:type="dxa"/>
            <w:tcMar>
              <w:top w:w="90" w:type="dxa"/>
              <w:left w:w="100" w:type="dxa"/>
              <w:bottom w:w="90" w:type="dxa"/>
              <w:right w:w="100" w:type="dxa"/>
            </w:tcMar>
            <w:vAlign w:val="center"/>
          </w:tcPr>
          <w:p w14:paraId="62BE67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成本期间</w:t>
            </w:r>
          </w:p>
        </w:tc>
        <w:tc>
          <w:tcPr>
            <w:tcW w:w="1701" w:type="dxa"/>
            <w:tcMar>
              <w:top w:w="90" w:type="dxa"/>
              <w:left w:w="100" w:type="dxa"/>
              <w:bottom w:w="90" w:type="dxa"/>
              <w:right w:w="100" w:type="dxa"/>
            </w:tcMar>
            <w:vAlign w:val="center"/>
          </w:tcPr>
          <w:p w14:paraId="7E5B51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Cost_Period</w:t>
            </w:r>
          </w:p>
        </w:tc>
        <w:tc>
          <w:tcPr>
            <w:tcW w:w="1020" w:type="dxa"/>
            <w:tcMar>
              <w:top w:w="90" w:type="dxa"/>
              <w:left w:w="100" w:type="dxa"/>
              <w:bottom w:w="90" w:type="dxa"/>
              <w:right w:w="100" w:type="dxa"/>
            </w:tcMar>
            <w:vAlign w:val="center"/>
          </w:tcPr>
          <w:p w14:paraId="748ABC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BB9A6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850" w:type="dxa"/>
            <w:tcMar>
              <w:top w:w="90" w:type="dxa"/>
              <w:left w:w="100" w:type="dxa"/>
              <w:bottom w:w="90" w:type="dxa"/>
              <w:right w:w="100" w:type="dxa"/>
            </w:tcMar>
            <w:vAlign w:val="center"/>
          </w:tcPr>
          <w:p w14:paraId="1A7F54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3D0CA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YYYYMM</w:t>
            </w:r>
          </w:p>
        </w:tc>
      </w:tr>
      <w:tr w14:paraId="7A92BFB7">
        <w:trPr>
          <w:cantSplit/>
          <w:jc w:val="center"/>
        </w:trPr>
        <w:tc>
          <w:tcPr>
            <w:tcW w:w="1587" w:type="dxa"/>
            <w:shd w:val="clear" w:color="auto" w:fill="F7F7F7"/>
            <w:tcMar>
              <w:top w:w="90" w:type="dxa"/>
              <w:left w:w="100" w:type="dxa"/>
              <w:bottom w:w="90" w:type="dxa"/>
              <w:right w:w="100" w:type="dxa"/>
            </w:tcMar>
            <w:vAlign w:val="center"/>
          </w:tcPr>
          <w:p w14:paraId="21220D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批次成本版本</w:t>
            </w:r>
          </w:p>
        </w:tc>
        <w:tc>
          <w:tcPr>
            <w:tcW w:w="1701" w:type="dxa"/>
            <w:shd w:val="clear" w:color="auto" w:fill="F7F7F7"/>
            <w:tcMar>
              <w:top w:w="90" w:type="dxa"/>
              <w:left w:w="100" w:type="dxa"/>
              <w:bottom w:w="90" w:type="dxa"/>
              <w:right w:w="100" w:type="dxa"/>
            </w:tcMar>
            <w:vAlign w:val="center"/>
          </w:tcPr>
          <w:p w14:paraId="5DC2BF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Batch_Cost_Version</w:t>
            </w:r>
          </w:p>
        </w:tc>
        <w:tc>
          <w:tcPr>
            <w:tcW w:w="1020" w:type="dxa"/>
            <w:shd w:val="clear" w:color="auto" w:fill="F7F7F7"/>
            <w:tcMar>
              <w:top w:w="90" w:type="dxa"/>
              <w:left w:w="100" w:type="dxa"/>
              <w:bottom w:w="90" w:type="dxa"/>
              <w:right w:w="100" w:type="dxa"/>
            </w:tcMar>
            <w:vAlign w:val="center"/>
          </w:tcPr>
          <w:p w14:paraId="3FA0CD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10654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8C767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89798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参考版本</w:t>
            </w:r>
          </w:p>
        </w:tc>
      </w:tr>
      <w:tr w14:paraId="4FD415DA">
        <w:trPr>
          <w:cantSplit/>
          <w:jc w:val="center"/>
        </w:trPr>
        <w:tc>
          <w:tcPr>
            <w:tcW w:w="1587" w:type="dxa"/>
            <w:tcMar>
              <w:top w:w="90" w:type="dxa"/>
              <w:left w:w="100" w:type="dxa"/>
              <w:bottom w:w="90" w:type="dxa"/>
              <w:right w:w="100" w:type="dxa"/>
            </w:tcMar>
            <w:vAlign w:val="center"/>
          </w:tcPr>
          <w:p w14:paraId="1E31B8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直接成本金额</w:t>
            </w:r>
          </w:p>
        </w:tc>
        <w:tc>
          <w:tcPr>
            <w:tcW w:w="1701" w:type="dxa"/>
            <w:tcMar>
              <w:top w:w="90" w:type="dxa"/>
              <w:left w:w="100" w:type="dxa"/>
              <w:bottom w:w="90" w:type="dxa"/>
              <w:right w:w="100" w:type="dxa"/>
            </w:tcMar>
            <w:vAlign w:val="center"/>
          </w:tcPr>
          <w:p w14:paraId="61F236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Direct_Cost_Amount</w:t>
            </w:r>
          </w:p>
        </w:tc>
        <w:tc>
          <w:tcPr>
            <w:tcW w:w="1020" w:type="dxa"/>
            <w:tcMar>
              <w:top w:w="90" w:type="dxa"/>
              <w:left w:w="100" w:type="dxa"/>
              <w:bottom w:w="90" w:type="dxa"/>
              <w:right w:w="100" w:type="dxa"/>
            </w:tcMar>
            <w:vAlign w:val="center"/>
          </w:tcPr>
          <w:p w14:paraId="03B649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7B6407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726412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DF6FB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2CA01F76">
        <w:trPr>
          <w:cantSplit/>
          <w:jc w:val="center"/>
        </w:trPr>
        <w:tc>
          <w:tcPr>
            <w:tcW w:w="1587" w:type="dxa"/>
            <w:shd w:val="clear" w:color="auto" w:fill="F7F7F7"/>
            <w:tcMar>
              <w:top w:w="90" w:type="dxa"/>
              <w:left w:w="100" w:type="dxa"/>
              <w:bottom w:w="90" w:type="dxa"/>
              <w:right w:w="100" w:type="dxa"/>
            </w:tcMar>
            <w:vAlign w:val="center"/>
          </w:tcPr>
          <w:p w14:paraId="7F6745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费用池成本金额</w:t>
            </w:r>
          </w:p>
        </w:tc>
        <w:tc>
          <w:tcPr>
            <w:tcW w:w="1701" w:type="dxa"/>
            <w:shd w:val="clear" w:color="auto" w:fill="F7F7F7"/>
            <w:tcMar>
              <w:top w:w="90" w:type="dxa"/>
              <w:left w:w="100" w:type="dxa"/>
              <w:bottom w:w="90" w:type="dxa"/>
              <w:right w:w="100" w:type="dxa"/>
            </w:tcMar>
            <w:vAlign w:val="center"/>
          </w:tcPr>
          <w:p w14:paraId="479E82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Pool_Cost_Amount</w:t>
            </w:r>
          </w:p>
        </w:tc>
        <w:tc>
          <w:tcPr>
            <w:tcW w:w="1020" w:type="dxa"/>
            <w:shd w:val="clear" w:color="auto" w:fill="F7F7F7"/>
            <w:tcMar>
              <w:top w:w="90" w:type="dxa"/>
              <w:left w:w="100" w:type="dxa"/>
              <w:bottom w:w="90" w:type="dxa"/>
              <w:right w:w="100" w:type="dxa"/>
            </w:tcMar>
            <w:vAlign w:val="center"/>
          </w:tcPr>
          <w:p w14:paraId="134B69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356AB4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2CE2D8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A4ED0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3C9D7CB5">
        <w:trPr>
          <w:cantSplit/>
          <w:jc w:val="center"/>
        </w:trPr>
        <w:tc>
          <w:tcPr>
            <w:tcW w:w="1587" w:type="dxa"/>
            <w:tcMar>
              <w:top w:w="90" w:type="dxa"/>
              <w:left w:w="100" w:type="dxa"/>
              <w:bottom w:w="90" w:type="dxa"/>
              <w:right w:w="100" w:type="dxa"/>
            </w:tcMar>
            <w:vAlign w:val="center"/>
          </w:tcPr>
          <w:p w14:paraId="1A52A9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调整成本金额</w:t>
            </w:r>
          </w:p>
        </w:tc>
        <w:tc>
          <w:tcPr>
            <w:tcW w:w="1701" w:type="dxa"/>
            <w:tcMar>
              <w:top w:w="90" w:type="dxa"/>
              <w:left w:w="100" w:type="dxa"/>
              <w:bottom w:w="90" w:type="dxa"/>
              <w:right w:w="100" w:type="dxa"/>
            </w:tcMar>
            <w:vAlign w:val="center"/>
          </w:tcPr>
          <w:p w14:paraId="250B2C7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Adjustment_Cost_Amount</w:t>
            </w:r>
          </w:p>
        </w:tc>
        <w:tc>
          <w:tcPr>
            <w:tcW w:w="1020" w:type="dxa"/>
            <w:tcMar>
              <w:top w:w="90" w:type="dxa"/>
              <w:left w:w="100" w:type="dxa"/>
              <w:bottom w:w="90" w:type="dxa"/>
              <w:right w:w="100" w:type="dxa"/>
            </w:tcMar>
            <w:vAlign w:val="center"/>
          </w:tcPr>
          <w:p w14:paraId="5CF1A9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1D166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1A16A9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A0264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可正可负</w:t>
            </w:r>
          </w:p>
        </w:tc>
      </w:tr>
      <w:tr w14:paraId="2631F82A">
        <w:trPr>
          <w:cantSplit/>
          <w:jc w:val="center"/>
        </w:trPr>
        <w:tc>
          <w:tcPr>
            <w:tcW w:w="1587" w:type="dxa"/>
            <w:shd w:val="clear" w:color="auto" w:fill="F7F7F7"/>
            <w:tcMar>
              <w:top w:w="90" w:type="dxa"/>
              <w:left w:w="100" w:type="dxa"/>
              <w:bottom w:w="90" w:type="dxa"/>
              <w:right w:w="100" w:type="dxa"/>
            </w:tcMar>
            <w:vAlign w:val="center"/>
          </w:tcPr>
          <w:p w14:paraId="425368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完工成本金额</w:t>
            </w:r>
          </w:p>
        </w:tc>
        <w:tc>
          <w:tcPr>
            <w:tcW w:w="1701" w:type="dxa"/>
            <w:shd w:val="clear" w:color="auto" w:fill="F7F7F7"/>
            <w:tcMar>
              <w:top w:w="90" w:type="dxa"/>
              <w:left w:w="100" w:type="dxa"/>
              <w:bottom w:w="90" w:type="dxa"/>
              <w:right w:w="100" w:type="dxa"/>
            </w:tcMar>
            <w:vAlign w:val="center"/>
          </w:tcPr>
          <w:p w14:paraId="3AB9989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Completed_Cost_Amount</w:t>
            </w:r>
          </w:p>
        </w:tc>
        <w:tc>
          <w:tcPr>
            <w:tcW w:w="1020" w:type="dxa"/>
            <w:shd w:val="clear" w:color="auto" w:fill="F7F7F7"/>
            <w:tcMar>
              <w:top w:w="90" w:type="dxa"/>
              <w:left w:w="100" w:type="dxa"/>
              <w:bottom w:w="90" w:type="dxa"/>
              <w:right w:w="100" w:type="dxa"/>
            </w:tcMar>
            <w:vAlign w:val="center"/>
          </w:tcPr>
          <w:p w14:paraId="7D87A3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09D5BF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37AA8C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A760B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09234D59">
        <w:trPr>
          <w:cantSplit/>
          <w:jc w:val="center"/>
        </w:trPr>
        <w:tc>
          <w:tcPr>
            <w:tcW w:w="1587" w:type="dxa"/>
            <w:tcMar>
              <w:top w:w="90" w:type="dxa"/>
              <w:left w:w="100" w:type="dxa"/>
              <w:bottom w:w="90" w:type="dxa"/>
              <w:right w:w="100" w:type="dxa"/>
            </w:tcMar>
            <w:vAlign w:val="center"/>
          </w:tcPr>
          <w:p w14:paraId="15C0F4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在制成本金额</w:t>
            </w:r>
          </w:p>
        </w:tc>
        <w:tc>
          <w:tcPr>
            <w:tcW w:w="1701" w:type="dxa"/>
            <w:tcMar>
              <w:top w:w="90" w:type="dxa"/>
              <w:left w:w="100" w:type="dxa"/>
              <w:bottom w:w="90" w:type="dxa"/>
              <w:right w:w="100" w:type="dxa"/>
            </w:tcMar>
            <w:vAlign w:val="center"/>
          </w:tcPr>
          <w:p w14:paraId="0B8996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Wip_Cost_Amount</w:t>
            </w:r>
          </w:p>
        </w:tc>
        <w:tc>
          <w:tcPr>
            <w:tcW w:w="1020" w:type="dxa"/>
            <w:tcMar>
              <w:top w:w="90" w:type="dxa"/>
              <w:left w:w="100" w:type="dxa"/>
              <w:bottom w:w="90" w:type="dxa"/>
              <w:right w:w="100" w:type="dxa"/>
            </w:tcMar>
            <w:vAlign w:val="center"/>
          </w:tcPr>
          <w:p w14:paraId="0E93EF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5956AD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05D648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5F18B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60CA381C">
        <w:trPr>
          <w:cantSplit/>
          <w:jc w:val="center"/>
        </w:trPr>
        <w:tc>
          <w:tcPr>
            <w:tcW w:w="1587" w:type="dxa"/>
            <w:shd w:val="clear" w:color="auto" w:fill="F7F7F7"/>
            <w:tcMar>
              <w:top w:w="90" w:type="dxa"/>
              <w:left w:w="100" w:type="dxa"/>
              <w:bottom w:w="90" w:type="dxa"/>
              <w:right w:w="100" w:type="dxa"/>
            </w:tcMar>
            <w:vAlign w:val="center"/>
          </w:tcPr>
          <w:p w14:paraId="2B3AA2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异常损失金额</w:t>
            </w:r>
          </w:p>
        </w:tc>
        <w:tc>
          <w:tcPr>
            <w:tcW w:w="1701" w:type="dxa"/>
            <w:shd w:val="clear" w:color="auto" w:fill="F7F7F7"/>
            <w:tcMar>
              <w:top w:w="90" w:type="dxa"/>
              <w:left w:w="100" w:type="dxa"/>
              <w:bottom w:w="90" w:type="dxa"/>
              <w:right w:w="100" w:type="dxa"/>
            </w:tcMar>
            <w:vAlign w:val="center"/>
          </w:tcPr>
          <w:p w14:paraId="1D948A9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Abnormal_Loss_Amount</w:t>
            </w:r>
          </w:p>
        </w:tc>
        <w:tc>
          <w:tcPr>
            <w:tcW w:w="1020" w:type="dxa"/>
            <w:shd w:val="clear" w:color="auto" w:fill="F7F7F7"/>
            <w:tcMar>
              <w:top w:w="90" w:type="dxa"/>
              <w:left w:w="100" w:type="dxa"/>
              <w:bottom w:w="90" w:type="dxa"/>
              <w:right w:w="100" w:type="dxa"/>
            </w:tcMar>
            <w:vAlign w:val="center"/>
          </w:tcPr>
          <w:p w14:paraId="3576F6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6455C5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1E7F46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7E02A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689E5222">
        <w:trPr>
          <w:cantSplit/>
          <w:jc w:val="center"/>
        </w:trPr>
        <w:tc>
          <w:tcPr>
            <w:tcW w:w="1587" w:type="dxa"/>
            <w:tcMar>
              <w:top w:w="90" w:type="dxa"/>
              <w:left w:w="100" w:type="dxa"/>
              <w:bottom w:w="90" w:type="dxa"/>
              <w:right w:w="100" w:type="dxa"/>
            </w:tcMar>
            <w:vAlign w:val="center"/>
          </w:tcPr>
          <w:p w14:paraId="4BF320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完工数量</w:t>
            </w:r>
          </w:p>
        </w:tc>
        <w:tc>
          <w:tcPr>
            <w:tcW w:w="1701" w:type="dxa"/>
            <w:tcMar>
              <w:top w:w="90" w:type="dxa"/>
              <w:left w:w="100" w:type="dxa"/>
              <w:bottom w:w="90" w:type="dxa"/>
              <w:right w:w="100" w:type="dxa"/>
            </w:tcMar>
            <w:vAlign w:val="center"/>
          </w:tcPr>
          <w:p w14:paraId="6F3C7B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Completed_Qty</w:t>
            </w:r>
          </w:p>
        </w:tc>
        <w:tc>
          <w:tcPr>
            <w:tcW w:w="1020" w:type="dxa"/>
            <w:tcMar>
              <w:top w:w="90" w:type="dxa"/>
              <w:left w:w="100" w:type="dxa"/>
              <w:bottom w:w="90" w:type="dxa"/>
              <w:right w:w="100" w:type="dxa"/>
            </w:tcMar>
            <w:vAlign w:val="center"/>
          </w:tcPr>
          <w:p w14:paraId="5299B1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78F4DC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tcMar>
              <w:top w:w="90" w:type="dxa"/>
              <w:left w:w="100" w:type="dxa"/>
              <w:bottom w:w="90" w:type="dxa"/>
              <w:right w:w="100" w:type="dxa"/>
            </w:tcMar>
            <w:vAlign w:val="center"/>
          </w:tcPr>
          <w:p w14:paraId="2F98C9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4CAB5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310B1C56">
        <w:trPr>
          <w:cantSplit/>
          <w:jc w:val="center"/>
        </w:trPr>
        <w:tc>
          <w:tcPr>
            <w:tcW w:w="1587" w:type="dxa"/>
            <w:shd w:val="clear" w:color="auto" w:fill="F7F7F7"/>
            <w:tcMar>
              <w:top w:w="90" w:type="dxa"/>
              <w:left w:w="100" w:type="dxa"/>
              <w:bottom w:w="90" w:type="dxa"/>
              <w:right w:w="100" w:type="dxa"/>
            </w:tcMar>
            <w:vAlign w:val="center"/>
          </w:tcPr>
          <w:p w14:paraId="1287DF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单位成本</w:t>
            </w:r>
          </w:p>
        </w:tc>
        <w:tc>
          <w:tcPr>
            <w:tcW w:w="1701" w:type="dxa"/>
            <w:shd w:val="clear" w:color="auto" w:fill="F7F7F7"/>
            <w:tcMar>
              <w:top w:w="90" w:type="dxa"/>
              <w:left w:w="100" w:type="dxa"/>
              <w:bottom w:w="90" w:type="dxa"/>
              <w:right w:w="100" w:type="dxa"/>
            </w:tcMar>
            <w:vAlign w:val="center"/>
          </w:tcPr>
          <w:p w14:paraId="0CB5DA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Unit_Cost</w:t>
            </w:r>
          </w:p>
        </w:tc>
        <w:tc>
          <w:tcPr>
            <w:tcW w:w="1020" w:type="dxa"/>
            <w:shd w:val="clear" w:color="auto" w:fill="F7F7F7"/>
            <w:tcMar>
              <w:top w:w="90" w:type="dxa"/>
              <w:left w:w="100" w:type="dxa"/>
              <w:bottom w:w="90" w:type="dxa"/>
              <w:right w:w="100" w:type="dxa"/>
            </w:tcMar>
            <w:vAlign w:val="center"/>
          </w:tcPr>
          <w:p w14:paraId="54E668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7852E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shd w:val="clear" w:color="auto" w:fill="F7F7F7"/>
            <w:tcMar>
              <w:top w:w="90" w:type="dxa"/>
              <w:left w:w="100" w:type="dxa"/>
              <w:bottom w:w="90" w:type="dxa"/>
              <w:right w:w="100" w:type="dxa"/>
            </w:tcMar>
            <w:vAlign w:val="center"/>
          </w:tcPr>
          <w:p w14:paraId="271B6F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1DCE38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有完工量时必填</w:t>
            </w:r>
          </w:p>
        </w:tc>
      </w:tr>
      <w:tr w14:paraId="599CA116">
        <w:trPr>
          <w:cantSplit/>
          <w:jc w:val="center"/>
        </w:trPr>
        <w:tc>
          <w:tcPr>
            <w:tcW w:w="1587" w:type="dxa"/>
            <w:tcMar>
              <w:top w:w="90" w:type="dxa"/>
              <w:left w:w="100" w:type="dxa"/>
              <w:bottom w:w="90" w:type="dxa"/>
              <w:right w:w="100" w:type="dxa"/>
            </w:tcMar>
            <w:vAlign w:val="center"/>
          </w:tcPr>
          <w:p w14:paraId="3FD175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绝干单位成本</w:t>
            </w:r>
          </w:p>
        </w:tc>
        <w:tc>
          <w:tcPr>
            <w:tcW w:w="1701" w:type="dxa"/>
            <w:tcMar>
              <w:top w:w="90" w:type="dxa"/>
              <w:left w:w="100" w:type="dxa"/>
              <w:bottom w:w="90" w:type="dxa"/>
              <w:right w:w="100" w:type="dxa"/>
            </w:tcMar>
            <w:vAlign w:val="center"/>
          </w:tcPr>
          <w:p w14:paraId="0E69D92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Dry_Basis_Unit_Cost</w:t>
            </w:r>
          </w:p>
        </w:tc>
        <w:tc>
          <w:tcPr>
            <w:tcW w:w="1020" w:type="dxa"/>
            <w:tcMar>
              <w:top w:w="90" w:type="dxa"/>
              <w:left w:w="100" w:type="dxa"/>
              <w:bottom w:w="90" w:type="dxa"/>
              <w:right w:w="100" w:type="dxa"/>
            </w:tcMar>
            <w:vAlign w:val="center"/>
          </w:tcPr>
          <w:p w14:paraId="7955BB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27032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tcMar>
              <w:top w:w="90" w:type="dxa"/>
              <w:left w:w="100" w:type="dxa"/>
              <w:bottom w:w="90" w:type="dxa"/>
              <w:right w:w="100" w:type="dxa"/>
            </w:tcMar>
            <w:vAlign w:val="center"/>
          </w:tcPr>
          <w:p w14:paraId="5B540D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62261A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CNY/绝干吨</w:t>
            </w:r>
          </w:p>
        </w:tc>
      </w:tr>
      <w:tr w14:paraId="19B6BB3C">
        <w:trPr>
          <w:cantSplit/>
          <w:jc w:val="center"/>
        </w:trPr>
        <w:tc>
          <w:tcPr>
            <w:tcW w:w="1587" w:type="dxa"/>
            <w:shd w:val="clear" w:color="auto" w:fill="F7F7F7"/>
            <w:tcMar>
              <w:top w:w="90" w:type="dxa"/>
              <w:left w:w="100" w:type="dxa"/>
              <w:bottom w:w="90" w:type="dxa"/>
              <w:right w:w="100" w:type="dxa"/>
            </w:tcMar>
            <w:vAlign w:val="center"/>
          </w:tcPr>
          <w:p w14:paraId="6EFAD4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6B8780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0CD365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B4947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2A7FC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7DBD9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139F8FC2">
        <w:trPr>
          <w:cantSplit/>
          <w:jc w:val="center"/>
        </w:trPr>
        <w:tc>
          <w:tcPr>
            <w:tcW w:w="1587" w:type="dxa"/>
            <w:tcMar>
              <w:top w:w="90" w:type="dxa"/>
              <w:left w:w="100" w:type="dxa"/>
              <w:bottom w:w="90" w:type="dxa"/>
              <w:right w:w="100" w:type="dxa"/>
            </w:tcMar>
            <w:vAlign w:val="center"/>
          </w:tcPr>
          <w:p w14:paraId="53E222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36977D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7C158A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7280F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6C1908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3C15A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6A331BDF">
        <w:trPr>
          <w:cantSplit/>
          <w:jc w:val="center"/>
        </w:trPr>
        <w:tc>
          <w:tcPr>
            <w:tcW w:w="1587" w:type="dxa"/>
            <w:shd w:val="clear" w:color="auto" w:fill="F7F7F7"/>
            <w:tcMar>
              <w:top w:w="90" w:type="dxa"/>
              <w:left w:w="100" w:type="dxa"/>
              <w:bottom w:w="90" w:type="dxa"/>
              <w:right w:w="100" w:type="dxa"/>
            </w:tcMar>
            <w:vAlign w:val="center"/>
          </w:tcPr>
          <w:p w14:paraId="1EC864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77415D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66A546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91F13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53B129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A1F39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542F5287">
        <w:trPr>
          <w:cantSplit/>
          <w:jc w:val="center"/>
        </w:trPr>
        <w:tc>
          <w:tcPr>
            <w:tcW w:w="1587" w:type="dxa"/>
            <w:tcMar>
              <w:top w:w="90" w:type="dxa"/>
              <w:left w:w="100" w:type="dxa"/>
              <w:bottom w:w="90" w:type="dxa"/>
              <w:right w:w="100" w:type="dxa"/>
            </w:tcMar>
            <w:vAlign w:val="center"/>
          </w:tcPr>
          <w:p w14:paraId="17A0B9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24E064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1A0009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74D10C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66E4F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C1AA5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1AB409CD">
        <w:trPr>
          <w:cantSplit/>
          <w:jc w:val="center"/>
        </w:trPr>
        <w:tc>
          <w:tcPr>
            <w:tcW w:w="1587" w:type="dxa"/>
            <w:shd w:val="clear" w:color="auto" w:fill="F7F7F7"/>
            <w:tcMar>
              <w:top w:w="90" w:type="dxa"/>
              <w:left w:w="100" w:type="dxa"/>
              <w:bottom w:w="90" w:type="dxa"/>
              <w:right w:w="100" w:type="dxa"/>
            </w:tcMar>
            <w:vAlign w:val="center"/>
          </w:tcPr>
          <w:p w14:paraId="688FD4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3E87FD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342ED8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406879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97E5A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4AA58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720A779D">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F7A242E">
        <w:trPr>
          <w:cantSplit/>
          <w:tblHeader/>
          <w:jc w:val="center"/>
        </w:trPr>
        <w:tc>
          <w:tcPr>
            <w:tcW w:w="1701" w:type="dxa"/>
            <w:shd w:val="clear" w:color="auto" w:fill="BFBFBF"/>
            <w:tcMar>
              <w:top w:w="90" w:type="dxa"/>
              <w:left w:w="100" w:type="dxa"/>
              <w:bottom w:w="90" w:type="dxa"/>
              <w:right w:w="100" w:type="dxa"/>
            </w:tcMar>
            <w:vAlign w:val="center"/>
          </w:tcPr>
          <w:p w14:paraId="772252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1B79C0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1404DD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7B1AC8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022998B2">
        <w:trPr>
          <w:cantSplit/>
          <w:jc w:val="center"/>
        </w:trPr>
        <w:tc>
          <w:tcPr>
            <w:tcW w:w="1701" w:type="dxa"/>
            <w:tcMar>
              <w:top w:w="90" w:type="dxa"/>
              <w:left w:w="100" w:type="dxa"/>
              <w:bottom w:w="90" w:type="dxa"/>
              <w:right w:w="100" w:type="dxa"/>
            </w:tcMar>
            <w:vAlign w:val="center"/>
          </w:tcPr>
          <w:p w14:paraId="02167F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生产订单成本编号★</w:t>
            </w:r>
          </w:p>
        </w:tc>
        <w:tc>
          <w:tcPr>
            <w:tcW w:w="1701" w:type="dxa"/>
            <w:tcMar>
              <w:top w:w="90" w:type="dxa"/>
              <w:left w:w="100" w:type="dxa"/>
              <w:bottom w:w="90" w:type="dxa"/>
              <w:right w:w="100" w:type="dxa"/>
            </w:tcMar>
            <w:vAlign w:val="center"/>
          </w:tcPr>
          <w:p w14:paraId="777596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8388B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3FA2B6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1F12B9AC">
        <w:trPr>
          <w:cantSplit/>
          <w:jc w:val="center"/>
        </w:trPr>
        <w:tc>
          <w:tcPr>
            <w:tcW w:w="1701" w:type="dxa"/>
            <w:shd w:val="clear" w:color="auto" w:fill="F7F7F7"/>
            <w:tcMar>
              <w:top w:w="90" w:type="dxa"/>
              <w:left w:w="100" w:type="dxa"/>
              <w:bottom w:w="90" w:type="dxa"/>
              <w:right w:w="100" w:type="dxa"/>
            </w:tcMar>
            <w:vAlign w:val="center"/>
          </w:tcPr>
          <w:p w14:paraId="396A2A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3DF889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08B8C1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1DFF1F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4C9610B8">
        <w:trPr>
          <w:cantSplit/>
          <w:jc w:val="center"/>
        </w:trPr>
        <w:tc>
          <w:tcPr>
            <w:tcW w:w="1701" w:type="dxa"/>
            <w:tcMar>
              <w:top w:w="90" w:type="dxa"/>
              <w:left w:w="100" w:type="dxa"/>
              <w:bottom w:w="90" w:type="dxa"/>
              <w:right w:w="100" w:type="dxa"/>
            </w:tcMar>
            <w:vAlign w:val="center"/>
          </w:tcPr>
          <w:p w14:paraId="14902B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生产订单编号▲</w:t>
            </w:r>
          </w:p>
        </w:tc>
        <w:tc>
          <w:tcPr>
            <w:tcW w:w="1701" w:type="dxa"/>
            <w:tcMar>
              <w:top w:w="90" w:type="dxa"/>
              <w:left w:w="100" w:type="dxa"/>
              <w:bottom w:w="90" w:type="dxa"/>
              <w:right w:w="100" w:type="dxa"/>
            </w:tcMar>
            <w:vAlign w:val="center"/>
          </w:tcPr>
          <w:p w14:paraId="5B468B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SAP/MES</w:t>
            </w:r>
          </w:p>
        </w:tc>
        <w:tc>
          <w:tcPr>
            <w:tcW w:w="1701" w:type="dxa"/>
            <w:tcMar>
              <w:top w:w="90" w:type="dxa"/>
              <w:left w:w="100" w:type="dxa"/>
              <w:bottom w:w="90" w:type="dxa"/>
              <w:right w:w="100" w:type="dxa"/>
            </w:tcMar>
            <w:vAlign w:val="center"/>
          </w:tcPr>
          <w:p w14:paraId="579E67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建议：Production_Order_No</w:t>
            </w:r>
          </w:p>
        </w:tc>
        <w:tc>
          <w:tcPr>
            <w:tcW w:w="2948" w:type="dxa"/>
            <w:tcMar>
              <w:top w:w="90" w:type="dxa"/>
              <w:left w:w="100" w:type="dxa"/>
              <w:bottom w:w="90" w:type="dxa"/>
              <w:right w:w="100" w:type="dxa"/>
            </w:tcMar>
            <w:vAlign w:val="center"/>
          </w:tcPr>
          <w:p w14:paraId="70E190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按生产订单号直接映射</w:t>
            </w:r>
          </w:p>
        </w:tc>
      </w:tr>
      <w:tr w14:paraId="6F3DE64F">
        <w:trPr>
          <w:cantSplit/>
          <w:jc w:val="center"/>
        </w:trPr>
        <w:tc>
          <w:tcPr>
            <w:tcW w:w="1701" w:type="dxa"/>
            <w:shd w:val="clear" w:color="auto" w:fill="F7F7F7"/>
            <w:tcMar>
              <w:top w:w="90" w:type="dxa"/>
              <w:left w:w="100" w:type="dxa"/>
              <w:bottom w:w="90" w:type="dxa"/>
              <w:right w:w="100" w:type="dxa"/>
            </w:tcMar>
            <w:vAlign w:val="center"/>
          </w:tcPr>
          <w:p w14:paraId="5124B9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shd w:val="clear" w:color="auto" w:fill="F7F7F7"/>
            <w:tcMar>
              <w:top w:w="90" w:type="dxa"/>
              <w:left w:w="100" w:type="dxa"/>
              <w:bottom w:w="90" w:type="dxa"/>
              <w:right w:w="100" w:type="dxa"/>
            </w:tcMar>
            <w:vAlign w:val="center"/>
          </w:tcPr>
          <w:p w14:paraId="44D022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F0EAA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shd w:val="clear" w:color="auto" w:fill="F7F7F7"/>
            <w:tcMar>
              <w:top w:w="90" w:type="dxa"/>
              <w:left w:w="100" w:type="dxa"/>
              <w:bottom w:w="90" w:type="dxa"/>
              <w:right w:w="100" w:type="dxa"/>
            </w:tcMar>
            <w:vAlign w:val="center"/>
          </w:tcPr>
          <w:p w14:paraId="2E480D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51E35DAB">
        <w:trPr>
          <w:cantSplit/>
          <w:jc w:val="center"/>
        </w:trPr>
        <w:tc>
          <w:tcPr>
            <w:tcW w:w="1701" w:type="dxa"/>
            <w:tcMar>
              <w:top w:w="90" w:type="dxa"/>
              <w:left w:w="100" w:type="dxa"/>
              <w:bottom w:w="90" w:type="dxa"/>
              <w:right w:w="100" w:type="dxa"/>
            </w:tcMar>
            <w:vAlign w:val="center"/>
          </w:tcPr>
          <w:p w14:paraId="151073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成本期间</w:t>
            </w:r>
          </w:p>
        </w:tc>
        <w:tc>
          <w:tcPr>
            <w:tcW w:w="1701" w:type="dxa"/>
            <w:tcMar>
              <w:top w:w="90" w:type="dxa"/>
              <w:left w:w="100" w:type="dxa"/>
              <w:bottom w:w="90" w:type="dxa"/>
              <w:right w:w="100" w:type="dxa"/>
            </w:tcMar>
            <w:vAlign w:val="center"/>
          </w:tcPr>
          <w:p w14:paraId="76A8E4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0048E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业务日历</w:t>
            </w:r>
          </w:p>
        </w:tc>
        <w:tc>
          <w:tcPr>
            <w:tcW w:w="2948" w:type="dxa"/>
            <w:tcMar>
              <w:top w:w="90" w:type="dxa"/>
              <w:left w:w="100" w:type="dxa"/>
              <w:bottom w:w="90" w:type="dxa"/>
              <w:right w:w="100" w:type="dxa"/>
            </w:tcMar>
            <w:vAlign w:val="center"/>
          </w:tcPr>
          <w:p w14:paraId="5D78A7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按成本版本所属期间记录</w:t>
            </w:r>
          </w:p>
        </w:tc>
      </w:tr>
      <w:tr w14:paraId="1EECEE4B">
        <w:trPr>
          <w:cantSplit/>
          <w:jc w:val="center"/>
        </w:trPr>
        <w:tc>
          <w:tcPr>
            <w:tcW w:w="1701" w:type="dxa"/>
            <w:shd w:val="clear" w:color="auto" w:fill="F7F7F7"/>
            <w:tcMar>
              <w:top w:w="90" w:type="dxa"/>
              <w:left w:w="100" w:type="dxa"/>
              <w:bottom w:w="90" w:type="dxa"/>
              <w:right w:w="100" w:type="dxa"/>
            </w:tcMar>
            <w:vAlign w:val="center"/>
          </w:tcPr>
          <w:p w14:paraId="4B7A08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批次成本版本</w:t>
            </w:r>
          </w:p>
        </w:tc>
        <w:tc>
          <w:tcPr>
            <w:tcW w:w="1701" w:type="dxa"/>
            <w:shd w:val="clear" w:color="auto" w:fill="F7F7F7"/>
            <w:tcMar>
              <w:top w:w="90" w:type="dxa"/>
              <w:left w:w="100" w:type="dxa"/>
              <w:bottom w:w="90" w:type="dxa"/>
              <w:right w:w="100" w:type="dxa"/>
            </w:tcMar>
            <w:vAlign w:val="center"/>
          </w:tcPr>
          <w:p w14:paraId="5F2327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AF14E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版本关联</w:t>
            </w:r>
          </w:p>
        </w:tc>
        <w:tc>
          <w:tcPr>
            <w:tcW w:w="2948" w:type="dxa"/>
            <w:shd w:val="clear" w:color="auto" w:fill="F7F7F7"/>
            <w:tcMar>
              <w:top w:w="90" w:type="dxa"/>
              <w:left w:w="100" w:type="dxa"/>
              <w:bottom w:w="90" w:type="dxa"/>
              <w:right w:w="100" w:type="dxa"/>
            </w:tcMar>
            <w:vAlign w:val="center"/>
          </w:tcPr>
          <w:p w14:paraId="63BDE4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关联已确认批次成本版本</w:t>
            </w:r>
          </w:p>
        </w:tc>
      </w:tr>
      <w:tr w14:paraId="4377EA7A">
        <w:trPr>
          <w:cantSplit/>
          <w:jc w:val="center"/>
        </w:trPr>
        <w:tc>
          <w:tcPr>
            <w:tcW w:w="1701" w:type="dxa"/>
            <w:tcMar>
              <w:top w:w="90" w:type="dxa"/>
              <w:left w:w="100" w:type="dxa"/>
              <w:bottom w:w="90" w:type="dxa"/>
              <w:right w:w="100" w:type="dxa"/>
            </w:tcMar>
            <w:vAlign w:val="center"/>
          </w:tcPr>
          <w:p w14:paraId="10BA6C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直接成本金额</w:t>
            </w:r>
          </w:p>
        </w:tc>
        <w:tc>
          <w:tcPr>
            <w:tcW w:w="1701" w:type="dxa"/>
            <w:tcMar>
              <w:top w:w="90" w:type="dxa"/>
              <w:left w:w="100" w:type="dxa"/>
              <w:bottom w:w="90" w:type="dxa"/>
              <w:right w:w="100" w:type="dxa"/>
            </w:tcMar>
            <w:vAlign w:val="center"/>
          </w:tcPr>
          <w:p w14:paraId="20F8D5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57E40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汇总计算</w:t>
            </w:r>
          </w:p>
        </w:tc>
        <w:tc>
          <w:tcPr>
            <w:tcW w:w="2948" w:type="dxa"/>
            <w:tcMar>
              <w:top w:w="90" w:type="dxa"/>
              <w:left w:w="100" w:type="dxa"/>
              <w:bottom w:w="90" w:type="dxa"/>
              <w:right w:w="100" w:type="dxa"/>
            </w:tcMar>
            <w:vAlign w:val="center"/>
          </w:tcPr>
          <w:p w14:paraId="55678D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汇总订单关联批次直接成本</w:t>
            </w:r>
          </w:p>
        </w:tc>
      </w:tr>
      <w:tr w14:paraId="54DBAECF">
        <w:trPr>
          <w:cantSplit/>
          <w:jc w:val="center"/>
        </w:trPr>
        <w:tc>
          <w:tcPr>
            <w:tcW w:w="1701" w:type="dxa"/>
            <w:shd w:val="clear" w:color="auto" w:fill="F7F7F7"/>
            <w:tcMar>
              <w:top w:w="90" w:type="dxa"/>
              <w:left w:w="100" w:type="dxa"/>
              <w:bottom w:w="90" w:type="dxa"/>
              <w:right w:w="100" w:type="dxa"/>
            </w:tcMar>
            <w:vAlign w:val="center"/>
          </w:tcPr>
          <w:p w14:paraId="0C5EF7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费用池成本金额</w:t>
            </w:r>
          </w:p>
        </w:tc>
        <w:tc>
          <w:tcPr>
            <w:tcW w:w="1701" w:type="dxa"/>
            <w:shd w:val="clear" w:color="auto" w:fill="F7F7F7"/>
            <w:tcMar>
              <w:top w:w="90" w:type="dxa"/>
              <w:left w:w="100" w:type="dxa"/>
              <w:bottom w:w="90" w:type="dxa"/>
              <w:right w:w="100" w:type="dxa"/>
            </w:tcMar>
            <w:vAlign w:val="center"/>
          </w:tcPr>
          <w:p w14:paraId="682DFB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4B879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汇总计算</w:t>
            </w:r>
          </w:p>
        </w:tc>
        <w:tc>
          <w:tcPr>
            <w:tcW w:w="2948" w:type="dxa"/>
            <w:shd w:val="clear" w:color="auto" w:fill="F7F7F7"/>
            <w:tcMar>
              <w:top w:w="90" w:type="dxa"/>
              <w:left w:w="100" w:type="dxa"/>
              <w:bottom w:w="90" w:type="dxa"/>
              <w:right w:w="100" w:type="dxa"/>
            </w:tcMar>
            <w:vAlign w:val="center"/>
          </w:tcPr>
          <w:p w14:paraId="28D8A3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汇总订单关联批次分摊成本</w:t>
            </w:r>
          </w:p>
        </w:tc>
      </w:tr>
      <w:tr w14:paraId="6FABBCA5">
        <w:trPr>
          <w:cantSplit/>
          <w:jc w:val="center"/>
        </w:trPr>
        <w:tc>
          <w:tcPr>
            <w:tcW w:w="1701" w:type="dxa"/>
            <w:tcMar>
              <w:top w:w="90" w:type="dxa"/>
              <w:left w:w="100" w:type="dxa"/>
              <w:bottom w:w="90" w:type="dxa"/>
              <w:right w:w="100" w:type="dxa"/>
            </w:tcMar>
            <w:vAlign w:val="center"/>
          </w:tcPr>
          <w:p w14:paraId="129FF1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调整成本金额</w:t>
            </w:r>
          </w:p>
        </w:tc>
        <w:tc>
          <w:tcPr>
            <w:tcW w:w="1701" w:type="dxa"/>
            <w:tcMar>
              <w:top w:w="90" w:type="dxa"/>
              <w:left w:w="100" w:type="dxa"/>
              <w:bottom w:w="90" w:type="dxa"/>
              <w:right w:w="100" w:type="dxa"/>
            </w:tcMar>
            <w:vAlign w:val="center"/>
          </w:tcPr>
          <w:p w14:paraId="07C364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5C231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修正结果</w:t>
            </w:r>
          </w:p>
        </w:tc>
        <w:tc>
          <w:tcPr>
            <w:tcW w:w="2948" w:type="dxa"/>
            <w:tcMar>
              <w:top w:w="90" w:type="dxa"/>
              <w:left w:w="100" w:type="dxa"/>
              <w:bottom w:w="90" w:type="dxa"/>
              <w:right w:w="100" w:type="dxa"/>
            </w:tcMar>
            <w:vAlign w:val="center"/>
          </w:tcPr>
          <w:p w14:paraId="0B14AA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记录已确认成本调整</w:t>
            </w:r>
          </w:p>
        </w:tc>
      </w:tr>
      <w:tr w14:paraId="7F8F5B55">
        <w:trPr>
          <w:cantSplit/>
          <w:jc w:val="center"/>
        </w:trPr>
        <w:tc>
          <w:tcPr>
            <w:tcW w:w="1701" w:type="dxa"/>
            <w:shd w:val="clear" w:color="auto" w:fill="F7F7F7"/>
            <w:tcMar>
              <w:top w:w="90" w:type="dxa"/>
              <w:left w:w="100" w:type="dxa"/>
              <w:bottom w:w="90" w:type="dxa"/>
              <w:right w:w="100" w:type="dxa"/>
            </w:tcMar>
            <w:vAlign w:val="center"/>
          </w:tcPr>
          <w:p w14:paraId="7A0CC4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完工成本金额</w:t>
            </w:r>
          </w:p>
        </w:tc>
        <w:tc>
          <w:tcPr>
            <w:tcW w:w="1701" w:type="dxa"/>
            <w:shd w:val="clear" w:color="auto" w:fill="F7F7F7"/>
            <w:tcMar>
              <w:top w:w="90" w:type="dxa"/>
              <w:left w:w="100" w:type="dxa"/>
              <w:bottom w:w="90" w:type="dxa"/>
              <w:right w:w="100" w:type="dxa"/>
            </w:tcMar>
            <w:vAlign w:val="center"/>
          </w:tcPr>
          <w:p w14:paraId="3E6F7E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06521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拆分计算</w:t>
            </w:r>
          </w:p>
        </w:tc>
        <w:tc>
          <w:tcPr>
            <w:tcW w:w="2948" w:type="dxa"/>
            <w:shd w:val="clear" w:color="auto" w:fill="F7F7F7"/>
            <w:tcMar>
              <w:top w:w="90" w:type="dxa"/>
              <w:left w:w="100" w:type="dxa"/>
              <w:bottom w:w="90" w:type="dxa"/>
              <w:right w:w="100" w:type="dxa"/>
            </w:tcMar>
            <w:vAlign w:val="center"/>
          </w:tcPr>
          <w:p w14:paraId="22F705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按实际完工数量分配</w:t>
            </w:r>
          </w:p>
        </w:tc>
      </w:tr>
      <w:tr w14:paraId="37D43740">
        <w:trPr>
          <w:cantSplit/>
          <w:jc w:val="center"/>
        </w:trPr>
        <w:tc>
          <w:tcPr>
            <w:tcW w:w="1701" w:type="dxa"/>
            <w:tcMar>
              <w:top w:w="90" w:type="dxa"/>
              <w:left w:w="100" w:type="dxa"/>
              <w:bottom w:w="90" w:type="dxa"/>
              <w:right w:w="100" w:type="dxa"/>
            </w:tcMar>
            <w:vAlign w:val="center"/>
          </w:tcPr>
          <w:p w14:paraId="0B6579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在制成本金额</w:t>
            </w:r>
          </w:p>
        </w:tc>
        <w:tc>
          <w:tcPr>
            <w:tcW w:w="1701" w:type="dxa"/>
            <w:tcMar>
              <w:top w:w="90" w:type="dxa"/>
              <w:left w:w="100" w:type="dxa"/>
              <w:bottom w:w="90" w:type="dxa"/>
              <w:right w:w="100" w:type="dxa"/>
            </w:tcMar>
            <w:vAlign w:val="center"/>
          </w:tcPr>
          <w:p w14:paraId="3BB6EA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04017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拆分计算</w:t>
            </w:r>
          </w:p>
        </w:tc>
        <w:tc>
          <w:tcPr>
            <w:tcW w:w="2948" w:type="dxa"/>
            <w:tcMar>
              <w:top w:w="90" w:type="dxa"/>
              <w:left w:w="100" w:type="dxa"/>
              <w:bottom w:w="90" w:type="dxa"/>
              <w:right w:w="100" w:type="dxa"/>
            </w:tcMar>
            <w:vAlign w:val="center"/>
          </w:tcPr>
          <w:p w14:paraId="792C44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记录期末在制承接成本</w:t>
            </w:r>
          </w:p>
        </w:tc>
      </w:tr>
      <w:tr w14:paraId="753E5A88">
        <w:trPr>
          <w:cantSplit/>
          <w:jc w:val="center"/>
        </w:trPr>
        <w:tc>
          <w:tcPr>
            <w:tcW w:w="1701" w:type="dxa"/>
            <w:shd w:val="clear" w:color="auto" w:fill="F7F7F7"/>
            <w:tcMar>
              <w:top w:w="90" w:type="dxa"/>
              <w:left w:w="100" w:type="dxa"/>
              <w:bottom w:w="90" w:type="dxa"/>
              <w:right w:w="100" w:type="dxa"/>
            </w:tcMar>
            <w:vAlign w:val="center"/>
          </w:tcPr>
          <w:p w14:paraId="32A276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异常损失金额</w:t>
            </w:r>
          </w:p>
        </w:tc>
        <w:tc>
          <w:tcPr>
            <w:tcW w:w="1701" w:type="dxa"/>
            <w:shd w:val="clear" w:color="auto" w:fill="F7F7F7"/>
            <w:tcMar>
              <w:top w:w="90" w:type="dxa"/>
              <w:left w:w="100" w:type="dxa"/>
              <w:bottom w:w="90" w:type="dxa"/>
              <w:right w:w="100" w:type="dxa"/>
            </w:tcMar>
            <w:vAlign w:val="center"/>
          </w:tcPr>
          <w:p w14:paraId="251D9D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C0139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规则分类</w:t>
            </w:r>
          </w:p>
        </w:tc>
        <w:tc>
          <w:tcPr>
            <w:tcW w:w="2948" w:type="dxa"/>
            <w:shd w:val="clear" w:color="auto" w:fill="F7F7F7"/>
            <w:tcMar>
              <w:top w:w="90" w:type="dxa"/>
              <w:left w:w="100" w:type="dxa"/>
              <w:bottom w:w="90" w:type="dxa"/>
              <w:right w:w="100" w:type="dxa"/>
            </w:tcMar>
            <w:vAlign w:val="center"/>
          </w:tcPr>
          <w:p w14:paraId="0A402A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与正常损耗分开记录</w:t>
            </w:r>
          </w:p>
        </w:tc>
      </w:tr>
      <w:tr w14:paraId="5CA73512">
        <w:trPr>
          <w:cantSplit/>
          <w:jc w:val="center"/>
        </w:trPr>
        <w:tc>
          <w:tcPr>
            <w:tcW w:w="1701" w:type="dxa"/>
            <w:tcMar>
              <w:top w:w="90" w:type="dxa"/>
              <w:left w:w="100" w:type="dxa"/>
              <w:bottom w:w="90" w:type="dxa"/>
              <w:right w:w="100" w:type="dxa"/>
            </w:tcMar>
            <w:vAlign w:val="center"/>
          </w:tcPr>
          <w:p w14:paraId="293051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完工数量</w:t>
            </w:r>
          </w:p>
        </w:tc>
        <w:tc>
          <w:tcPr>
            <w:tcW w:w="1701" w:type="dxa"/>
            <w:tcMar>
              <w:top w:w="90" w:type="dxa"/>
              <w:left w:w="100" w:type="dxa"/>
              <w:bottom w:w="90" w:type="dxa"/>
              <w:right w:w="100" w:type="dxa"/>
            </w:tcMar>
            <w:vAlign w:val="center"/>
          </w:tcPr>
          <w:p w14:paraId="61F1FB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w:t>
            </w:r>
          </w:p>
        </w:tc>
        <w:tc>
          <w:tcPr>
            <w:tcW w:w="1701" w:type="dxa"/>
            <w:tcMar>
              <w:top w:w="90" w:type="dxa"/>
              <w:left w:w="100" w:type="dxa"/>
              <w:bottom w:w="90" w:type="dxa"/>
              <w:right w:w="100" w:type="dxa"/>
            </w:tcMar>
            <w:vAlign w:val="center"/>
          </w:tcPr>
          <w:p w14:paraId="28541F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建议：Completed_Qty</w:t>
            </w:r>
          </w:p>
        </w:tc>
        <w:tc>
          <w:tcPr>
            <w:tcW w:w="2948" w:type="dxa"/>
            <w:tcMar>
              <w:top w:w="90" w:type="dxa"/>
              <w:left w:w="100" w:type="dxa"/>
              <w:bottom w:w="90" w:type="dxa"/>
              <w:right w:w="100" w:type="dxa"/>
            </w:tcMar>
            <w:vAlign w:val="center"/>
          </w:tcPr>
          <w:p w14:paraId="19855C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取有效报工完工数量</w:t>
            </w:r>
          </w:p>
        </w:tc>
      </w:tr>
      <w:tr w14:paraId="3991F411">
        <w:trPr>
          <w:cantSplit/>
          <w:jc w:val="center"/>
        </w:trPr>
        <w:tc>
          <w:tcPr>
            <w:tcW w:w="1701" w:type="dxa"/>
            <w:shd w:val="clear" w:color="auto" w:fill="F7F7F7"/>
            <w:tcMar>
              <w:top w:w="90" w:type="dxa"/>
              <w:left w:w="100" w:type="dxa"/>
              <w:bottom w:w="90" w:type="dxa"/>
              <w:right w:w="100" w:type="dxa"/>
            </w:tcMar>
            <w:vAlign w:val="center"/>
          </w:tcPr>
          <w:p w14:paraId="0AA575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单位成本</w:t>
            </w:r>
          </w:p>
        </w:tc>
        <w:tc>
          <w:tcPr>
            <w:tcW w:w="1701" w:type="dxa"/>
            <w:shd w:val="clear" w:color="auto" w:fill="F7F7F7"/>
            <w:tcMar>
              <w:top w:w="90" w:type="dxa"/>
              <w:left w:w="100" w:type="dxa"/>
              <w:bottom w:w="90" w:type="dxa"/>
              <w:right w:w="100" w:type="dxa"/>
            </w:tcMar>
            <w:vAlign w:val="center"/>
          </w:tcPr>
          <w:p w14:paraId="19A502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4073D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shd w:val="clear" w:color="auto" w:fill="F7F7F7"/>
            <w:tcMar>
              <w:top w:w="90" w:type="dxa"/>
              <w:left w:w="100" w:type="dxa"/>
              <w:bottom w:w="90" w:type="dxa"/>
              <w:right w:w="100" w:type="dxa"/>
            </w:tcMar>
            <w:vAlign w:val="center"/>
          </w:tcPr>
          <w:p w14:paraId="114956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订单总成本除以完工数量</w:t>
            </w:r>
          </w:p>
        </w:tc>
      </w:tr>
      <w:tr w14:paraId="5FC392EE">
        <w:trPr>
          <w:cantSplit/>
          <w:jc w:val="center"/>
        </w:trPr>
        <w:tc>
          <w:tcPr>
            <w:tcW w:w="1701" w:type="dxa"/>
            <w:tcMar>
              <w:top w:w="90" w:type="dxa"/>
              <w:left w:w="100" w:type="dxa"/>
              <w:bottom w:w="90" w:type="dxa"/>
              <w:right w:w="100" w:type="dxa"/>
            </w:tcMar>
            <w:vAlign w:val="center"/>
          </w:tcPr>
          <w:p w14:paraId="761E65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绝干单位成本</w:t>
            </w:r>
          </w:p>
        </w:tc>
        <w:tc>
          <w:tcPr>
            <w:tcW w:w="1701" w:type="dxa"/>
            <w:tcMar>
              <w:top w:w="90" w:type="dxa"/>
              <w:left w:w="100" w:type="dxa"/>
              <w:bottom w:w="90" w:type="dxa"/>
              <w:right w:w="100" w:type="dxa"/>
            </w:tcMar>
            <w:vAlign w:val="center"/>
          </w:tcPr>
          <w:p w14:paraId="6C98D2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5170B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627FA1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按水分折算绝干量计算</w:t>
            </w:r>
          </w:p>
        </w:tc>
      </w:tr>
      <w:tr w14:paraId="0E1F200B">
        <w:trPr>
          <w:cantSplit/>
          <w:jc w:val="center"/>
        </w:trPr>
        <w:tc>
          <w:tcPr>
            <w:tcW w:w="1701" w:type="dxa"/>
            <w:shd w:val="clear" w:color="auto" w:fill="F7F7F7"/>
            <w:tcMar>
              <w:top w:w="90" w:type="dxa"/>
              <w:left w:w="100" w:type="dxa"/>
              <w:bottom w:w="90" w:type="dxa"/>
              <w:right w:w="100" w:type="dxa"/>
            </w:tcMar>
            <w:vAlign w:val="center"/>
          </w:tcPr>
          <w:p w14:paraId="2187A5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46F05E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2B35A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7775D3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38AF7F32">
        <w:trPr>
          <w:cantSplit/>
          <w:jc w:val="center"/>
        </w:trPr>
        <w:tc>
          <w:tcPr>
            <w:tcW w:w="1701" w:type="dxa"/>
            <w:tcMar>
              <w:top w:w="90" w:type="dxa"/>
              <w:left w:w="100" w:type="dxa"/>
              <w:bottom w:w="90" w:type="dxa"/>
              <w:right w:w="100" w:type="dxa"/>
            </w:tcMar>
            <w:vAlign w:val="center"/>
          </w:tcPr>
          <w:p w14:paraId="345847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35115A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F690D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6A8295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6DFC42CE">
        <w:trPr>
          <w:cantSplit/>
          <w:jc w:val="center"/>
        </w:trPr>
        <w:tc>
          <w:tcPr>
            <w:tcW w:w="1701" w:type="dxa"/>
            <w:shd w:val="clear" w:color="auto" w:fill="F7F7F7"/>
            <w:tcMar>
              <w:top w:w="90" w:type="dxa"/>
              <w:left w:w="100" w:type="dxa"/>
              <w:bottom w:w="90" w:type="dxa"/>
              <w:right w:w="100" w:type="dxa"/>
            </w:tcMar>
            <w:vAlign w:val="center"/>
          </w:tcPr>
          <w:p w14:paraId="2AE0C6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5E0974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37FB2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49CE64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00694988">
        <w:trPr>
          <w:cantSplit/>
          <w:jc w:val="center"/>
        </w:trPr>
        <w:tc>
          <w:tcPr>
            <w:tcW w:w="1701" w:type="dxa"/>
            <w:tcMar>
              <w:top w:w="90" w:type="dxa"/>
              <w:left w:w="100" w:type="dxa"/>
              <w:bottom w:w="90" w:type="dxa"/>
              <w:right w:w="100" w:type="dxa"/>
            </w:tcMar>
            <w:vAlign w:val="center"/>
          </w:tcPr>
          <w:p w14:paraId="17E5F8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410934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D17CF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4E7476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73CA37E0">
        <w:trPr>
          <w:cantSplit/>
          <w:jc w:val="center"/>
        </w:trPr>
        <w:tc>
          <w:tcPr>
            <w:tcW w:w="1701" w:type="dxa"/>
            <w:shd w:val="clear" w:color="auto" w:fill="F7F7F7"/>
            <w:tcMar>
              <w:top w:w="90" w:type="dxa"/>
              <w:left w:w="100" w:type="dxa"/>
              <w:bottom w:w="90" w:type="dxa"/>
              <w:right w:w="100" w:type="dxa"/>
            </w:tcMar>
            <w:vAlign w:val="center"/>
          </w:tcPr>
          <w:p w14:paraId="0D9994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380036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0E786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0A79A1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4F21E2CA">
      <w:pPr>
        <w:spacing w:after="40"/>
      </w:pPr>
    </w:p>
    <w:p w14:paraId="7CE7C817">
      <w:pPr>
        <w:keepNext/>
      </w:pPr>
      <w:r>
        <w:rPr>
          <w:rFonts w:ascii="Times New Roman" w:hAnsi="Times New Roman" w:eastAsia="Songti SC" w:cs="Times New Roman"/>
          <w:b/>
          <w:color w:val="000000"/>
          <w:sz w:val="20"/>
        </w:rPr>
        <w:t>30. 销售订单成本</w:t>
      </w:r>
    </w:p>
    <w:p w14:paraId="0A9FE92E">
      <w:pPr>
        <w:spacing w:after="80" w:line="324" w:lineRule="auto"/>
        <w:ind w:firstLine="420"/>
        <w:jc w:val="both"/>
      </w:pPr>
      <w:r>
        <w:rPr>
          <w:rFonts w:ascii="Times New Roman" w:hAnsi="Times New Roman" w:eastAsia="Songti SC" w:cs="Times New Roman"/>
          <w:color w:val="000000"/>
          <w:sz w:val="21"/>
        </w:rPr>
        <w:t>输入输出属性：输出；权威来源或生成模块：SCOS成本模块；主要消费方：盈利分析、驾驶舱；更新频率：日度/期间。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19DD1977">
        <w:trPr>
          <w:cantSplit/>
          <w:tblHeader/>
          <w:jc w:val="center"/>
        </w:trPr>
        <w:tc>
          <w:tcPr>
            <w:tcW w:w="1587" w:type="dxa"/>
            <w:shd w:val="clear" w:color="auto" w:fill="BFBFBF"/>
            <w:tcMar>
              <w:top w:w="90" w:type="dxa"/>
              <w:left w:w="100" w:type="dxa"/>
              <w:bottom w:w="90" w:type="dxa"/>
              <w:right w:w="100" w:type="dxa"/>
            </w:tcMar>
            <w:vAlign w:val="center"/>
          </w:tcPr>
          <w:p w14:paraId="7A3CBA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407D4D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56D4C2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13B993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3C59C9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10A204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4681634E">
        <w:trPr>
          <w:cantSplit/>
          <w:jc w:val="center"/>
        </w:trPr>
        <w:tc>
          <w:tcPr>
            <w:tcW w:w="1587" w:type="dxa"/>
            <w:tcMar>
              <w:top w:w="90" w:type="dxa"/>
              <w:left w:w="100" w:type="dxa"/>
              <w:bottom w:w="90" w:type="dxa"/>
              <w:right w:w="100" w:type="dxa"/>
            </w:tcMar>
            <w:vAlign w:val="center"/>
          </w:tcPr>
          <w:p w14:paraId="43301B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销售订单成本编号★</w:t>
            </w:r>
          </w:p>
        </w:tc>
        <w:tc>
          <w:tcPr>
            <w:tcW w:w="1701" w:type="dxa"/>
            <w:tcMar>
              <w:top w:w="90" w:type="dxa"/>
              <w:left w:w="100" w:type="dxa"/>
              <w:bottom w:w="90" w:type="dxa"/>
              <w:right w:w="100" w:type="dxa"/>
            </w:tcMar>
            <w:vAlign w:val="center"/>
          </w:tcPr>
          <w:p w14:paraId="1D7590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SOCOST_Id</w:t>
            </w:r>
          </w:p>
        </w:tc>
        <w:tc>
          <w:tcPr>
            <w:tcW w:w="1020" w:type="dxa"/>
            <w:tcMar>
              <w:top w:w="90" w:type="dxa"/>
              <w:left w:w="100" w:type="dxa"/>
              <w:bottom w:w="90" w:type="dxa"/>
              <w:right w:w="100" w:type="dxa"/>
            </w:tcMar>
            <w:vAlign w:val="center"/>
          </w:tcPr>
          <w:p w14:paraId="24DB32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A25C5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13E3B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F9243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SOCOST+日期+流水号</w:t>
            </w:r>
          </w:p>
        </w:tc>
      </w:tr>
      <w:tr w14:paraId="5EFF6227">
        <w:trPr>
          <w:cantSplit/>
          <w:jc w:val="center"/>
        </w:trPr>
        <w:tc>
          <w:tcPr>
            <w:tcW w:w="1587" w:type="dxa"/>
            <w:shd w:val="clear" w:color="auto" w:fill="F7F7F7"/>
            <w:tcMar>
              <w:top w:w="90" w:type="dxa"/>
              <w:left w:w="100" w:type="dxa"/>
              <w:bottom w:w="90" w:type="dxa"/>
              <w:right w:w="100" w:type="dxa"/>
            </w:tcMar>
            <w:vAlign w:val="center"/>
          </w:tcPr>
          <w:p w14:paraId="23E966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49D0AA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707A8A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7E92C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02923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525B1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0F891DC0">
        <w:trPr>
          <w:cantSplit/>
          <w:jc w:val="center"/>
        </w:trPr>
        <w:tc>
          <w:tcPr>
            <w:tcW w:w="1587" w:type="dxa"/>
            <w:tcMar>
              <w:top w:w="90" w:type="dxa"/>
              <w:left w:w="100" w:type="dxa"/>
              <w:bottom w:w="90" w:type="dxa"/>
              <w:right w:w="100" w:type="dxa"/>
            </w:tcMar>
            <w:vAlign w:val="center"/>
          </w:tcPr>
          <w:p w14:paraId="1C85DF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销售订单编号▲</w:t>
            </w:r>
          </w:p>
        </w:tc>
        <w:tc>
          <w:tcPr>
            <w:tcW w:w="1701" w:type="dxa"/>
            <w:tcMar>
              <w:top w:w="90" w:type="dxa"/>
              <w:left w:w="100" w:type="dxa"/>
              <w:bottom w:w="90" w:type="dxa"/>
              <w:right w:w="100" w:type="dxa"/>
            </w:tcMar>
            <w:vAlign w:val="center"/>
          </w:tcPr>
          <w:p w14:paraId="498E39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Sales_Order_No</w:t>
            </w:r>
          </w:p>
        </w:tc>
        <w:tc>
          <w:tcPr>
            <w:tcW w:w="1020" w:type="dxa"/>
            <w:tcMar>
              <w:top w:w="90" w:type="dxa"/>
              <w:left w:w="100" w:type="dxa"/>
              <w:bottom w:w="90" w:type="dxa"/>
              <w:right w:w="100" w:type="dxa"/>
            </w:tcMar>
            <w:vAlign w:val="center"/>
          </w:tcPr>
          <w:p w14:paraId="1419DB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C3CB5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4B8EC0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4BC53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SAP销售订单</w:t>
            </w:r>
          </w:p>
        </w:tc>
      </w:tr>
      <w:tr w14:paraId="68F10806">
        <w:trPr>
          <w:cantSplit/>
          <w:jc w:val="center"/>
        </w:trPr>
        <w:tc>
          <w:tcPr>
            <w:tcW w:w="1587" w:type="dxa"/>
            <w:shd w:val="clear" w:color="auto" w:fill="F7F7F7"/>
            <w:tcMar>
              <w:top w:w="90" w:type="dxa"/>
              <w:left w:w="100" w:type="dxa"/>
              <w:bottom w:w="90" w:type="dxa"/>
              <w:right w:w="100" w:type="dxa"/>
            </w:tcMar>
            <w:vAlign w:val="center"/>
          </w:tcPr>
          <w:p w14:paraId="0EE7CC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销售订单行号</w:t>
            </w:r>
          </w:p>
        </w:tc>
        <w:tc>
          <w:tcPr>
            <w:tcW w:w="1701" w:type="dxa"/>
            <w:shd w:val="clear" w:color="auto" w:fill="F7F7F7"/>
            <w:tcMar>
              <w:top w:w="90" w:type="dxa"/>
              <w:left w:w="100" w:type="dxa"/>
              <w:bottom w:w="90" w:type="dxa"/>
              <w:right w:w="100" w:type="dxa"/>
            </w:tcMar>
            <w:vAlign w:val="center"/>
          </w:tcPr>
          <w:p w14:paraId="68D3B38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Sales_Order_Line_No</w:t>
            </w:r>
          </w:p>
        </w:tc>
        <w:tc>
          <w:tcPr>
            <w:tcW w:w="1020" w:type="dxa"/>
            <w:shd w:val="clear" w:color="auto" w:fill="F7F7F7"/>
            <w:tcMar>
              <w:top w:w="90" w:type="dxa"/>
              <w:left w:w="100" w:type="dxa"/>
              <w:bottom w:w="90" w:type="dxa"/>
              <w:right w:w="100" w:type="dxa"/>
            </w:tcMar>
            <w:vAlign w:val="center"/>
          </w:tcPr>
          <w:p w14:paraId="3E5473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2406F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shd w:val="clear" w:color="auto" w:fill="F7F7F7"/>
            <w:tcMar>
              <w:top w:w="90" w:type="dxa"/>
              <w:left w:w="100" w:type="dxa"/>
              <w:bottom w:w="90" w:type="dxa"/>
              <w:right w:w="100" w:type="dxa"/>
            </w:tcMar>
            <w:vAlign w:val="center"/>
          </w:tcPr>
          <w:p w14:paraId="4BA7E3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0D74C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订单行</w:t>
            </w:r>
          </w:p>
        </w:tc>
      </w:tr>
      <w:tr w14:paraId="306B0DCF">
        <w:trPr>
          <w:cantSplit/>
          <w:jc w:val="center"/>
        </w:trPr>
        <w:tc>
          <w:tcPr>
            <w:tcW w:w="1587" w:type="dxa"/>
            <w:tcMar>
              <w:top w:w="90" w:type="dxa"/>
              <w:left w:w="100" w:type="dxa"/>
              <w:bottom w:w="90" w:type="dxa"/>
              <w:right w:w="100" w:type="dxa"/>
            </w:tcMar>
            <w:vAlign w:val="center"/>
          </w:tcPr>
          <w:p w14:paraId="2D28D8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客户编码▲</w:t>
            </w:r>
          </w:p>
        </w:tc>
        <w:tc>
          <w:tcPr>
            <w:tcW w:w="1701" w:type="dxa"/>
            <w:tcMar>
              <w:top w:w="90" w:type="dxa"/>
              <w:left w:w="100" w:type="dxa"/>
              <w:bottom w:w="90" w:type="dxa"/>
              <w:right w:w="100" w:type="dxa"/>
            </w:tcMar>
            <w:vAlign w:val="center"/>
          </w:tcPr>
          <w:p w14:paraId="1DE8FD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Customer_Code</w:t>
            </w:r>
          </w:p>
        </w:tc>
        <w:tc>
          <w:tcPr>
            <w:tcW w:w="1020" w:type="dxa"/>
            <w:tcMar>
              <w:top w:w="90" w:type="dxa"/>
              <w:left w:w="100" w:type="dxa"/>
              <w:bottom w:w="90" w:type="dxa"/>
              <w:right w:w="100" w:type="dxa"/>
            </w:tcMar>
            <w:vAlign w:val="center"/>
          </w:tcPr>
          <w:p w14:paraId="28F96B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BC755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4D9FE7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FB98B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SAP客户编码</w:t>
            </w:r>
          </w:p>
        </w:tc>
      </w:tr>
      <w:tr w14:paraId="75C6AC80">
        <w:trPr>
          <w:cantSplit/>
          <w:jc w:val="center"/>
        </w:trPr>
        <w:tc>
          <w:tcPr>
            <w:tcW w:w="1587" w:type="dxa"/>
            <w:shd w:val="clear" w:color="auto" w:fill="F7F7F7"/>
            <w:tcMar>
              <w:top w:w="90" w:type="dxa"/>
              <w:left w:w="100" w:type="dxa"/>
              <w:bottom w:w="90" w:type="dxa"/>
              <w:right w:w="100" w:type="dxa"/>
            </w:tcMar>
            <w:vAlign w:val="center"/>
          </w:tcPr>
          <w:p w14:paraId="735B0C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物料编码▲</w:t>
            </w:r>
          </w:p>
        </w:tc>
        <w:tc>
          <w:tcPr>
            <w:tcW w:w="1701" w:type="dxa"/>
            <w:shd w:val="clear" w:color="auto" w:fill="F7F7F7"/>
            <w:tcMar>
              <w:top w:w="90" w:type="dxa"/>
              <w:left w:w="100" w:type="dxa"/>
              <w:bottom w:w="90" w:type="dxa"/>
              <w:right w:w="100" w:type="dxa"/>
            </w:tcMar>
            <w:vAlign w:val="center"/>
          </w:tcPr>
          <w:p w14:paraId="6EA19F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020" w:type="dxa"/>
            <w:shd w:val="clear" w:color="auto" w:fill="F7F7F7"/>
            <w:tcMar>
              <w:top w:w="90" w:type="dxa"/>
              <w:left w:w="100" w:type="dxa"/>
              <w:bottom w:w="90" w:type="dxa"/>
              <w:right w:w="100" w:type="dxa"/>
            </w:tcMar>
            <w:vAlign w:val="center"/>
          </w:tcPr>
          <w:p w14:paraId="193D2A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A1B28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2BDCCD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CE33B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成品/原料/辅料/包材</w:t>
            </w:r>
          </w:p>
        </w:tc>
      </w:tr>
      <w:tr w14:paraId="35B67607">
        <w:trPr>
          <w:cantSplit/>
          <w:jc w:val="center"/>
        </w:trPr>
        <w:tc>
          <w:tcPr>
            <w:tcW w:w="1587" w:type="dxa"/>
            <w:tcMar>
              <w:top w:w="90" w:type="dxa"/>
              <w:left w:w="100" w:type="dxa"/>
              <w:bottom w:w="90" w:type="dxa"/>
              <w:right w:w="100" w:type="dxa"/>
            </w:tcMar>
            <w:vAlign w:val="center"/>
          </w:tcPr>
          <w:p w14:paraId="277EF3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发运批次编号▲</w:t>
            </w:r>
          </w:p>
        </w:tc>
        <w:tc>
          <w:tcPr>
            <w:tcW w:w="1701" w:type="dxa"/>
            <w:tcMar>
              <w:top w:w="90" w:type="dxa"/>
              <w:left w:w="100" w:type="dxa"/>
              <w:bottom w:w="90" w:type="dxa"/>
              <w:right w:w="100" w:type="dxa"/>
            </w:tcMar>
            <w:vAlign w:val="center"/>
          </w:tcPr>
          <w:p w14:paraId="03F7DF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Shipment_Batch_Id</w:t>
            </w:r>
          </w:p>
        </w:tc>
        <w:tc>
          <w:tcPr>
            <w:tcW w:w="1020" w:type="dxa"/>
            <w:tcMar>
              <w:top w:w="90" w:type="dxa"/>
              <w:left w:w="100" w:type="dxa"/>
              <w:bottom w:w="90" w:type="dxa"/>
              <w:right w:w="100" w:type="dxa"/>
            </w:tcMar>
            <w:vAlign w:val="center"/>
          </w:tcPr>
          <w:p w14:paraId="0C4286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4E80D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3814E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087DB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发运批次</w:t>
            </w:r>
          </w:p>
        </w:tc>
      </w:tr>
      <w:tr w14:paraId="5889C00D">
        <w:trPr>
          <w:cantSplit/>
          <w:jc w:val="center"/>
        </w:trPr>
        <w:tc>
          <w:tcPr>
            <w:tcW w:w="1587" w:type="dxa"/>
            <w:shd w:val="clear" w:color="auto" w:fill="F7F7F7"/>
            <w:tcMar>
              <w:top w:w="90" w:type="dxa"/>
              <w:left w:w="100" w:type="dxa"/>
              <w:bottom w:w="90" w:type="dxa"/>
              <w:right w:w="100" w:type="dxa"/>
            </w:tcMar>
            <w:vAlign w:val="center"/>
          </w:tcPr>
          <w:p w14:paraId="44F3AC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来源生产订单编号▲</w:t>
            </w:r>
          </w:p>
        </w:tc>
        <w:tc>
          <w:tcPr>
            <w:tcW w:w="1701" w:type="dxa"/>
            <w:shd w:val="clear" w:color="auto" w:fill="F7F7F7"/>
            <w:tcMar>
              <w:top w:w="90" w:type="dxa"/>
              <w:left w:w="100" w:type="dxa"/>
              <w:bottom w:w="90" w:type="dxa"/>
              <w:right w:w="100" w:type="dxa"/>
            </w:tcMar>
            <w:vAlign w:val="center"/>
          </w:tcPr>
          <w:p w14:paraId="009C377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Source_Production_Order_No</w:t>
            </w:r>
          </w:p>
        </w:tc>
        <w:tc>
          <w:tcPr>
            <w:tcW w:w="1020" w:type="dxa"/>
            <w:shd w:val="clear" w:color="auto" w:fill="F7F7F7"/>
            <w:tcMar>
              <w:top w:w="90" w:type="dxa"/>
              <w:left w:w="100" w:type="dxa"/>
              <w:bottom w:w="90" w:type="dxa"/>
              <w:right w:w="100" w:type="dxa"/>
            </w:tcMar>
            <w:vAlign w:val="center"/>
          </w:tcPr>
          <w:p w14:paraId="642085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E34FD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6A8DD3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132A9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生产订单</w:t>
            </w:r>
          </w:p>
        </w:tc>
      </w:tr>
      <w:tr w14:paraId="7D4E5A6F">
        <w:trPr>
          <w:cantSplit/>
          <w:jc w:val="center"/>
        </w:trPr>
        <w:tc>
          <w:tcPr>
            <w:tcW w:w="1587" w:type="dxa"/>
            <w:tcMar>
              <w:top w:w="90" w:type="dxa"/>
              <w:left w:w="100" w:type="dxa"/>
              <w:bottom w:w="90" w:type="dxa"/>
              <w:right w:w="100" w:type="dxa"/>
            </w:tcMar>
            <w:vAlign w:val="center"/>
          </w:tcPr>
          <w:p w14:paraId="42A12D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实际装载数量</w:t>
            </w:r>
          </w:p>
        </w:tc>
        <w:tc>
          <w:tcPr>
            <w:tcW w:w="1701" w:type="dxa"/>
            <w:tcMar>
              <w:top w:w="90" w:type="dxa"/>
              <w:left w:w="100" w:type="dxa"/>
              <w:bottom w:w="90" w:type="dxa"/>
              <w:right w:w="100" w:type="dxa"/>
            </w:tcMar>
            <w:vAlign w:val="center"/>
          </w:tcPr>
          <w:p w14:paraId="678590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Actual_Load_Qty</w:t>
            </w:r>
          </w:p>
        </w:tc>
        <w:tc>
          <w:tcPr>
            <w:tcW w:w="1020" w:type="dxa"/>
            <w:tcMar>
              <w:top w:w="90" w:type="dxa"/>
              <w:left w:w="100" w:type="dxa"/>
              <w:bottom w:w="90" w:type="dxa"/>
              <w:right w:w="100" w:type="dxa"/>
            </w:tcMar>
            <w:vAlign w:val="center"/>
          </w:tcPr>
          <w:p w14:paraId="637EEB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EB934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18,6</w:t>
            </w:r>
          </w:p>
        </w:tc>
        <w:tc>
          <w:tcPr>
            <w:tcW w:w="850" w:type="dxa"/>
            <w:tcMar>
              <w:top w:w="90" w:type="dxa"/>
              <w:left w:w="100" w:type="dxa"/>
              <w:bottom w:w="90" w:type="dxa"/>
              <w:right w:w="100" w:type="dxa"/>
            </w:tcMar>
            <w:vAlign w:val="center"/>
          </w:tcPr>
          <w:p w14:paraId="0D1D11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C1553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大于0</w:t>
            </w:r>
          </w:p>
        </w:tc>
      </w:tr>
      <w:tr w14:paraId="3E96004F">
        <w:trPr>
          <w:cantSplit/>
          <w:jc w:val="center"/>
        </w:trPr>
        <w:tc>
          <w:tcPr>
            <w:tcW w:w="1587" w:type="dxa"/>
            <w:shd w:val="clear" w:color="auto" w:fill="F7F7F7"/>
            <w:tcMar>
              <w:top w:w="90" w:type="dxa"/>
              <w:left w:w="100" w:type="dxa"/>
              <w:bottom w:w="90" w:type="dxa"/>
              <w:right w:w="100" w:type="dxa"/>
            </w:tcMar>
            <w:vAlign w:val="center"/>
          </w:tcPr>
          <w:p w14:paraId="2507CB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制造成本金额</w:t>
            </w:r>
          </w:p>
        </w:tc>
        <w:tc>
          <w:tcPr>
            <w:tcW w:w="1701" w:type="dxa"/>
            <w:shd w:val="clear" w:color="auto" w:fill="F7F7F7"/>
            <w:tcMar>
              <w:top w:w="90" w:type="dxa"/>
              <w:left w:w="100" w:type="dxa"/>
              <w:bottom w:w="90" w:type="dxa"/>
              <w:right w:w="100" w:type="dxa"/>
            </w:tcMar>
            <w:vAlign w:val="center"/>
          </w:tcPr>
          <w:p w14:paraId="67A6FC1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Manufacturing_Cost_Amount</w:t>
            </w:r>
          </w:p>
        </w:tc>
        <w:tc>
          <w:tcPr>
            <w:tcW w:w="1020" w:type="dxa"/>
            <w:shd w:val="clear" w:color="auto" w:fill="F7F7F7"/>
            <w:tcMar>
              <w:top w:w="90" w:type="dxa"/>
              <w:left w:w="100" w:type="dxa"/>
              <w:bottom w:w="90" w:type="dxa"/>
              <w:right w:w="100" w:type="dxa"/>
            </w:tcMar>
            <w:vAlign w:val="center"/>
          </w:tcPr>
          <w:p w14:paraId="6CE213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5FF95F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3E7790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D9E6A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57972A96">
        <w:trPr>
          <w:cantSplit/>
          <w:jc w:val="center"/>
        </w:trPr>
        <w:tc>
          <w:tcPr>
            <w:tcW w:w="1587" w:type="dxa"/>
            <w:tcMar>
              <w:top w:w="90" w:type="dxa"/>
              <w:left w:w="100" w:type="dxa"/>
              <w:bottom w:w="90" w:type="dxa"/>
              <w:right w:w="100" w:type="dxa"/>
            </w:tcMar>
            <w:vAlign w:val="center"/>
          </w:tcPr>
          <w:p w14:paraId="04300B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包装成本金额</w:t>
            </w:r>
          </w:p>
        </w:tc>
        <w:tc>
          <w:tcPr>
            <w:tcW w:w="1701" w:type="dxa"/>
            <w:tcMar>
              <w:top w:w="90" w:type="dxa"/>
              <w:left w:w="100" w:type="dxa"/>
              <w:bottom w:w="90" w:type="dxa"/>
              <w:right w:w="100" w:type="dxa"/>
            </w:tcMar>
            <w:vAlign w:val="center"/>
          </w:tcPr>
          <w:p w14:paraId="14B4F9D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Packaging_Cost_Amount</w:t>
            </w:r>
          </w:p>
        </w:tc>
        <w:tc>
          <w:tcPr>
            <w:tcW w:w="1020" w:type="dxa"/>
            <w:tcMar>
              <w:top w:w="90" w:type="dxa"/>
              <w:left w:w="100" w:type="dxa"/>
              <w:bottom w:w="90" w:type="dxa"/>
              <w:right w:w="100" w:type="dxa"/>
            </w:tcMar>
            <w:vAlign w:val="center"/>
          </w:tcPr>
          <w:p w14:paraId="57FC6B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7453CA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31CB0A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D543E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6B84340E">
        <w:trPr>
          <w:cantSplit/>
          <w:jc w:val="center"/>
        </w:trPr>
        <w:tc>
          <w:tcPr>
            <w:tcW w:w="1587" w:type="dxa"/>
            <w:shd w:val="clear" w:color="auto" w:fill="F7F7F7"/>
            <w:tcMar>
              <w:top w:w="90" w:type="dxa"/>
              <w:left w:w="100" w:type="dxa"/>
              <w:bottom w:w="90" w:type="dxa"/>
              <w:right w:w="100" w:type="dxa"/>
            </w:tcMar>
            <w:vAlign w:val="center"/>
          </w:tcPr>
          <w:p w14:paraId="76078A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运输成本金额</w:t>
            </w:r>
          </w:p>
        </w:tc>
        <w:tc>
          <w:tcPr>
            <w:tcW w:w="1701" w:type="dxa"/>
            <w:shd w:val="clear" w:color="auto" w:fill="F7F7F7"/>
            <w:tcMar>
              <w:top w:w="90" w:type="dxa"/>
              <w:left w:w="100" w:type="dxa"/>
              <w:bottom w:w="90" w:type="dxa"/>
              <w:right w:w="100" w:type="dxa"/>
            </w:tcMar>
            <w:vAlign w:val="center"/>
          </w:tcPr>
          <w:p w14:paraId="0FA2F88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Transport_Cost_Amount</w:t>
            </w:r>
          </w:p>
        </w:tc>
        <w:tc>
          <w:tcPr>
            <w:tcW w:w="1020" w:type="dxa"/>
            <w:shd w:val="clear" w:color="auto" w:fill="F7F7F7"/>
            <w:tcMar>
              <w:top w:w="90" w:type="dxa"/>
              <w:left w:w="100" w:type="dxa"/>
              <w:bottom w:w="90" w:type="dxa"/>
              <w:right w:w="100" w:type="dxa"/>
            </w:tcMar>
            <w:vAlign w:val="center"/>
          </w:tcPr>
          <w:p w14:paraId="0003A8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3C6741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157C4D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7476D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706B1020">
        <w:trPr>
          <w:cantSplit/>
          <w:jc w:val="center"/>
        </w:trPr>
        <w:tc>
          <w:tcPr>
            <w:tcW w:w="1587" w:type="dxa"/>
            <w:tcMar>
              <w:top w:w="90" w:type="dxa"/>
              <w:left w:w="100" w:type="dxa"/>
              <w:bottom w:w="90" w:type="dxa"/>
              <w:right w:w="100" w:type="dxa"/>
            </w:tcMar>
            <w:vAlign w:val="center"/>
          </w:tcPr>
          <w:p w14:paraId="4F7EFC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完整成本金额</w:t>
            </w:r>
          </w:p>
        </w:tc>
        <w:tc>
          <w:tcPr>
            <w:tcW w:w="1701" w:type="dxa"/>
            <w:tcMar>
              <w:top w:w="90" w:type="dxa"/>
              <w:left w:w="100" w:type="dxa"/>
              <w:bottom w:w="90" w:type="dxa"/>
              <w:right w:w="100" w:type="dxa"/>
            </w:tcMar>
            <w:vAlign w:val="center"/>
          </w:tcPr>
          <w:p w14:paraId="56A9E3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Full_Cost_Amount</w:t>
            </w:r>
          </w:p>
        </w:tc>
        <w:tc>
          <w:tcPr>
            <w:tcW w:w="1020" w:type="dxa"/>
            <w:tcMar>
              <w:top w:w="90" w:type="dxa"/>
              <w:left w:w="100" w:type="dxa"/>
              <w:bottom w:w="90" w:type="dxa"/>
              <w:right w:w="100" w:type="dxa"/>
            </w:tcMar>
            <w:vAlign w:val="center"/>
          </w:tcPr>
          <w:p w14:paraId="79BB3C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424752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3DD219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3368A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w:t>
            </w:r>
          </w:p>
        </w:tc>
      </w:tr>
      <w:tr w14:paraId="7AB13AF0">
        <w:trPr>
          <w:cantSplit/>
          <w:jc w:val="center"/>
        </w:trPr>
        <w:tc>
          <w:tcPr>
            <w:tcW w:w="1587" w:type="dxa"/>
            <w:shd w:val="clear" w:color="auto" w:fill="F7F7F7"/>
            <w:tcMar>
              <w:top w:w="90" w:type="dxa"/>
              <w:left w:w="100" w:type="dxa"/>
              <w:bottom w:w="90" w:type="dxa"/>
              <w:right w:w="100" w:type="dxa"/>
            </w:tcMar>
            <w:vAlign w:val="center"/>
          </w:tcPr>
          <w:p w14:paraId="4BE30A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签收日期</w:t>
            </w:r>
          </w:p>
        </w:tc>
        <w:tc>
          <w:tcPr>
            <w:tcW w:w="1701" w:type="dxa"/>
            <w:shd w:val="clear" w:color="auto" w:fill="F7F7F7"/>
            <w:tcMar>
              <w:top w:w="90" w:type="dxa"/>
              <w:left w:w="100" w:type="dxa"/>
              <w:bottom w:w="90" w:type="dxa"/>
              <w:right w:w="100" w:type="dxa"/>
            </w:tcMar>
            <w:vAlign w:val="center"/>
          </w:tcPr>
          <w:p w14:paraId="54ABB76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Signed_Receipt_Date</w:t>
            </w:r>
          </w:p>
        </w:tc>
        <w:tc>
          <w:tcPr>
            <w:tcW w:w="1020" w:type="dxa"/>
            <w:shd w:val="clear" w:color="auto" w:fill="F7F7F7"/>
            <w:tcMar>
              <w:top w:w="90" w:type="dxa"/>
              <w:left w:w="100" w:type="dxa"/>
              <w:bottom w:w="90" w:type="dxa"/>
              <w:right w:w="100" w:type="dxa"/>
            </w:tcMar>
            <w:vAlign w:val="center"/>
          </w:tcPr>
          <w:p w14:paraId="638B59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964" w:type="dxa"/>
            <w:shd w:val="clear" w:color="auto" w:fill="F7F7F7"/>
            <w:tcMar>
              <w:top w:w="90" w:type="dxa"/>
              <w:left w:w="100" w:type="dxa"/>
              <w:bottom w:w="90" w:type="dxa"/>
              <w:right w:w="100" w:type="dxa"/>
            </w:tcMar>
            <w:vAlign w:val="center"/>
          </w:tcPr>
          <w:p w14:paraId="0D5D0D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28E16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64CC35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w:t>
            </w:r>
          </w:p>
        </w:tc>
      </w:tr>
      <w:tr w14:paraId="34D36370">
        <w:trPr>
          <w:cantSplit/>
          <w:jc w:val="center"/>
        </w:trPr>
        <w:tc>
          <w:tcPr>
            <w:tcW w:w="1587" w:type="dxa"/>
            <w:tcMar>
              <w:top w:w="90" w:type="dxa"/>
              <w:left w:w="100" w:type="dxa"/>
              <w:bottom w:w="90" w:type="dxa"/>
              <w:right w:w="100" w:type="dxa"/>
            </w:tcMar>
            <w:vAlign w:val="center"/>
          </w:tcPr>
          <w:p w14:paraId="79B1C6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5E1ECA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27CCCE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7DD16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0DFA25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3A114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3F46AFF6">
        <w:trPr>
          <w:cantSplit/>
          <w:jc w:val="center"/>
        </w:trPr>
        <w:tc>
          <w:tcPr>
            <w:tcW w:w="1587" w:type="dxa"/>
            <w:shd w:val="clear" w:color="auto" w:fill="F7F7F7"/>
            <w:tcMar>
              <w:top w:w="90" w:type="dxa"/>
              <w:left w:w="100" w:type="dxa"/>
              <w:bottom w:w="90" w:type="dxa"/>
              <w:right w:w="100" w:type="dxa"/>
            </w:tcMar>
            <w:vAlign w:val="center"/>
          </w:tcPr>
          <w:p w14:paraId="3FBE8B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6E6292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6049BF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835DF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84920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E1C83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4852FEE6">
        <w:trPr>
          <w:cantSplit/>
          <w:jc w:val="center"/>
        </w:trPr>
        <w:tc>
          <w:tcPr>
            <w:tcW w:w="1587" w:type="dxa"/>
            <w:tcMar>
              <w:top w:w="90" w:type="dxa"/>
              <w:left w:w="100" w:type="dxa"/>
              <w:bottom w:w="90" w:type="dxa"/>
              <w:right w:w="100" w:type="dxa"/>
            </w:tcMar>
            <w:vAlign w:val="center"/>
          </w:tcPr>
          <w:p w14:paraId="3E731B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66E922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488D65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74699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35059B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1955D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130E2CB2">
        <w:trPr>
          <w:cantSplit/>
          <w:jc w:val="center"/>
        </w:trPr>
        <w:tc>
          <w:tcPr>
            <w:tcW w:w="1587" w:type="dxa"/>
            <w:shd w:val="clear" w:color="auto" w:fill="F7F7F7"/>
            <w:tcMar>
              <w:top w:w="90" w:type="dxa"/>
              <w:left w:w="100" w:type="dxa"/>
              <w:bottom w:w="90" w:type="dxa"/>
              <w:right w:w="100" w:type="dxa"/>
            </w:tcMar>
            <w:vAlign w:val="center"/>
          </w:tcPr>
          <w:p w14:paraId="1D2C4D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392034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37A657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406742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1B9E8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C938A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D5983A5">
        <w:trPr>
          <w:cantSplit/>
          <w:jc w:val="center"/>
        </w:trPr>
        <w:tc>
          <w:tcPr>
            <w:tcW w:w="1587" w:type="dxa"/>
            <w:tcMar>
              <w:top w:w="90" w:type="dxa"/>
              <w:left w:w="100" w:type="dxa"/>
              <w:bottom w:w="90" w:type="dxa"/>
              <w:right w:w="100" w:type="dxa"/>
            </w:tcMar>
            <w:vAlign w:val="center"/>
          </w:tcPr>
          <w:p w14:paraId="21DF12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2B7732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33C46D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378215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0EBF4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4B32A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6939813D">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FB18596">
        <w:trPr>
          <w:cantSplit/>
          <w:tblHeader/>
          <w:jc w:val="center"/>
        </w:trPr>
        <w:tc>
          <w:tcPr>
            <w:tcW w:w="1701" w:type="dxa"/>
            <w:shd w:val="clear" w:color="auto" w:fill="BFBFBF"/>
            <w:tcMar>
              <w:top w:w="90" w:type="dxa"/>
              <w:left w:w="100" w:type="dxa"/>
              <w:bottom w:w="90" w:type="dxa"/>
              <w:right w:w="100" w:type="dxa"/>
            </w:tcMar>
            <w:vAlign w:val="center"/>
          </w:tcPr>
          <w:p w14:paraId="38346A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687D6D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28DDF2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5266DE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22B59164">
        <w:trPr>
          <w:cantSplit/>
          <w:jc w:val="center"/>
        </w:trPr>
        <w:tc>
          <w:tcPr>
            <w:tcW w:w="1701" w:type="dxa"/>
            <w:tcMar>
              <w:top w:w="90" w:type="dxa"/>
              <w:left w:w="100" w:type="dxa"/>
              <w:bottom w:w="90" w:type="dxa"/>
              <w:right w:w="100" w:type="dxa"/>
            </w:tcMar>
            <w:vAlign w:val="center"/>
          </w:tcPr>
          <w:p w14:paraId="06AA87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销售订单成本编号★</w:t>
            </w:r>
          </w:p>
        </w:tc>
        <w:tc>
          <w:tcPr>
            <w:tcW w:w="1701" w:type="dxa"/>
            <w:tcMar>
              <w:top w:w="90" w:type="dxa"/>
              <w:left w:w="100" w:type="dxa"/>
              <w:bottom w:w="90" w:type="dxa"/>
              <w:right w:w="100" w:type="dxa"/>
            </w:tcMar>
            <w:vAlign w:val="center"/>
          </w:tcPr>
          <w:p w14:paraId="1594B6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F8DFB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E5939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07AFC456">
        <w:trPr>
          <w:cantSplit/>
          <w:jc w:val="center"/>
        </w:trPr>
        <w:tc>
          <w:tcPr>
            <w:tcW w:w="1701" w:type="dxa"/>
            <w:shd w:val="clear" w:color="auto" w:fill="F7F7F7"/>
            <w:tcMar>
              <w:top w:w="90" w:type="dxa"/>
              <w:left w:w="100" w:type="dxa"/>
              <w:bottom w:w="90" w:type="dxa"/>
              <w:right w:w="100" w:type="dxa"/>
            </w:tcMar>
            <w:vAlign w:val="center"/>
          </w:tcPr>
          <w:p w14:paraId="412938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76B9A2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09D5F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6ACFF9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6D1A83BB">
        <w:trPr>
          <w:cantSplit/>
          <w:jc w:val="center"/>
        </w:trPr>
        <w:tc>
          <w:tcPr>
            <w:tcW w:w="1701" w:type="dxa"/>
            <w:tcMar>
              <w:top w:w="90" w:type="dxa"/>
              <w:left w:w="100" w:type="dxa"/>
              <w:bottom w:w="90" w:type="dxa"/>
              <w:right w:w="100" w:type="dxa"/>
            </w:tcMar>
            <w:vAlign w:val="center"/>
          </w:tcPr>
          <w:p w14:paraId="55EE35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销售订单编号▲</w:t>
            </w:r>
          </w:p>
        </w:tc>
        <w:tc>
          <w:tcPr>
            <w:tcW w:w="1701" w:type="dxa"/>
            <w:tcMar>
              <w:top w:w="90" w:type="dxa"/>
              <w:left w:w="100" w:type="dxa"/>
              <w:bottom w:w="90" w:type="dxa"/>
              <w:right w:w="100" w:type="dxa"/>
            </w:tcMar>
            <w:vAlign w:val="center"/>
          </w:tcPr>
          <w:p w14:paraId="729AC3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60720C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建议：Sales_Order_No</w:t>
            </w:r>
          </w:p>
        </w:tc>
        <w:tc>
          <w:tcPr>
            <w:tcW w:w="2948" w:type="dxa"/>
            <w:tcMar>
              <w:top w:w="90" w:type="dxa"/>
              <w:left w:w="100" w:type="dxa"/>
              <w:bottom w:w="90" w:type="dxa"/>
              <w:right w:w="100" w:type="dxa"/>
            </w:tcMar>
            <w:vAlign w:val="center"/>
          </w:tcPr>
          <w:p w14:paraId="6D4593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按销售订单号直接映射</w:t>
            </w:r>
          </w:p>
        </w:tc>
      </w:tr>
      <w:tr w14:paraId="35BE53EB">
        <w:trPr>
          <w:cantSplit/>
          <w:jc w:val="center"/>
        </w:trPr>
        <w:tc>
          <w:tcPr>
            <w:tcW w:w="1701" w:type="dxa"/>
            <w:shd w:val="clear" w:color="auto" w:fill="F7F7F7"/>
            <w:tcMar>
              <w:top w:w="90" w:type="dxa"/>
              <w:left w:w="100" w:type="dxa"/>
              <w:bottom w:w="90" w:type="dxa"/>
              <w:right w:w="100" w:type="dxa"/>
            </w:tcMar>
            <w:vAlign w:val="center"/>
          </w:tcPr>
          <w:p w14:paraId="797AF9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销售订单行号</w:t>
            </w:r>
          </w:p>
        </w:tc>
        <w:tc>
          <w:tcPr>
            <w:tcW w:w="1701" w:type="dxa"/>
            <w:shd w:val="clear" w:color="auto" w:fill="F7F7F7"/>
            <w:tcMar>
              <w:top w:w="90" w:type="dxa"/>
              <w:left w:w="100" w:type="dxa"/>
              <w:bottom w:w="90" w:type="dxa"/>
              <w:right w:w="100" w:type="dxa"/>
            </w:tcMar>
            <w:vAlign w:val="center"/>
          </w:tcPr>
          <w:p w14:paraId="79E6D5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1A4D85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建议：Sales_Order_Line_No</w:t>
            </w:r>
          </w:p>
        </w:tc>
        <w:tc>
          <w:tcPr>
            <w:tcW w:w="2948" w:type="dxa"/>
            <w:shd w:val="clear" w:color="auto" w:fill="F7F7F7"/>
            <w:tcMar>
              <w:top w:w="90" w:type="dxa"/>
              <w:left w:w="100" w:type="dxa"/>
              <w:bottom w:w="90" w:type="dxa"/>
              <w:right w:w="100" w:type="dxa"/>
            </w:tcMar>
            <w:vAlign w:val="center"/>
          </w:tcPr>
          <w:p w14:paraId="3EA5B8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与订单号组成业务唯一键</w:t>
            </w:r>
          </w:p>
        </w:tc>
      </w:tr>
      <w:tr w14:paraId="72D5D3FA">
        <w:trPr>
          <w:cantSplit/>
          <w:jc w:val="center"/>
        </w:trPr>
        <w:tc>
          <w:tcPr>
            <w:tcW w:w="1701" w:type="dxa"/>
            <w:tcMar>
              <w:top w:w="90" w:type="dxa"/>
              <w:left w:w="100" w:type="dxa"/>
              <w:bottom w:w="90" w:type="dxa"/>
              <w:right w:w="100" w:type="dxa"/>
            </w:tcMar>
            <w:vAlign w:val="center"/>
          </w:tcPr>
          <w:p w14:paraId="344B14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客户编码▲</w:t>
            </w:r>
          </w:p>
        </w:tc>
        <w:tc>
          <w:tcPr>
            <w:tcW w:w="1701" w:type="dxa"/>
            <w:tcMar>
              <w:top w:w="90" w:type="dxa"/>
              <w:left w:w="100" w:type="dxa"/>
              <w:bottom w:w="90" w:type="dxa"/>
              <w:right w:w="100" w:type="dxa"/>
            </w:tcMar>
            <w:vAlign w:val="center"/>
          </w:tcPr>
          <w:p w14:paraId="16F7FD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tcMar>
              <w:top w:w="90" w:type="dxa"/>
              <w:left w:w="100" w:type="dxa"/>
              <w:bottom w:w="90" w:type="dxa"/>
              <w:right w:w="100" w:type="dxa"/>
            </w:tcMar>
            <w:vAlign w:val="center"/>
          </w:tcPr>
          <w:p w14:paraId="39090D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建议：Customer_Code</w:t>
            </w:r>
          </w:p>
        </w:tc>
        <w:tc>
          <w:tcPr>
            <w:tcW w:w="2948" w:type="dxa"/>
            <w:tcMar>
              <w:top w:w="90" w:type="dxa"/>
              <w:left w:w="100" w:type="dxa"/>
              <w:bottom w:w="90" w:type="dxa"/>
              <w:right w:w="100" w:type="dxa"/>
            </w:tcMar>
            <w:vAlign w:val="center"/>
          </w:tcPr>
          <w:p w14:paraId="0B2050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按客户主数据直接映射</w:t>
            </w:r>
          </w:p>
        </w:tc>
      </w:tr>
      <w:tr w14:paraId="63AB03CD">
        <w:trPr>
          <w:cantSplit/>
          <w:jc w:val="center"/>
        </w:trPr>
        <w:tc>
          <w:tcPr>
            <w:tcW w:w="1701" w:type="dxa"/>
            <w:shd w:val="clear" w:color="auto" w:fill="F7F7F7"/>
            <w:tcMar>
              <w:top w:w="90" w:type="dxa"/>
              <w:left w:w="100" w:type="dxa"/>
              <w:bottom w:w="90" w:type="dxa"/>
              <w:right w:w="100" w:type="dxa"/>
            </w:tcMar>
            <w:vAlign w:val="center"/>
          </w:tcPr>
          <w:p w14:paraId="734803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物料编码▲</w:t>
            </w:r>
          </w:p>
        </w:tc>
        <w:tc>
          <w:tcPr>
            <w:tcW w:w="1701" w:type="dxa"/>
            <w:shd w:val="clear" w:color="auto" w:fill="F7F7F7"/>
            <w:tcMar>
              <w:top w:w="90" w:type="dxa"/>
              <w:left w:w="100" w:type="dxa"/>
              <w:bottom w:w="90" w:type="dxa"/>
              <w:right w:w="100" w:type="dxa"/>
            </w:tcMar>
            <w:vAlign w:val="center"/>
          </w:tcPr>
          <w:p w14:paraId="663A16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8F2B1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建议：Material_Code</w:t>
            </w:r>
          </w:p>
        </w:tc>
        <w:tc>
          <w:tcPr>
            <w:tcW w:w="2948" w:type="dxa"/>
            <w:shd w:val="clear" w:color="auto" w:fill="F7F7F7"/>
            <w:tcMar>
              <w:top w:w="90" w:type="dxa"/>
              <w:left w:w="100" w:type="dxa"/>
              <w:bottom w:w="90" w:type="dxa"/>
              <w:right w:w="100" w:type="dxa"/>
            </w:tcMar>
            <w:vAlign w:val="center"/>
          </w:tcPr>
          <w:p w14:paraId="74FE28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按SAP物料编码直接映射</w:t>
            </w:r>
          </w:p>
        </w:tc>
      </w:tr>
      <w:tr w14:paraId="5CF27EC5">
        <w:trPr>
          <w:cantSplit/>
          <w:jc w:val="center"/>
        </w:trPr>
        <w:tc>
          <w:tcPr>
            <w:tcW w:w="1701" w:type="dxa"/>
            <w:tcMar>
              <w:top w:w="90" w:type="dxa"/>
              <w:left w:w="100" w:type="dxa"/>
              <w:bottom w:w="90" w:type="dxa"/>
              <w:right w:w="100" w:type="dxa"/>
            </w:tcMar>
            <w:vAlign w:val="center"/>
          </w:tcPr>
          <w:p w14:paraId="56C067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发运批次编号▲</w:t>
            </w:r>
          </w:p>
        </w:tc>
        <w:tc>
          <w:tcPr>
            <w:tcW w:w="1701" w:type="dxa"/>
            <w:tcMar>
              <w:top w:w="90" w:type="dxa"/>
              <w:left w:w="100" w:type="dxa"/>
              <w:bottom w:w="90" w:type="dxa"/>
              <w:right w:w="100" w:type="dxa"/>
            </w:tcMar>
            <w:vAlign w:val="center"/>
          </w:tcPr>
          <w:p w14:paraId="6E27F9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WMS/TMS/SCOS</w:t>
            </w:r>
          </w:p>
        </w:tc>
        <w:tc>
          <w:tcPr>
            <w:tcW w:w="1701" w:type="dxa"/>
            <w:tcMar>
              <w:top w:w="90" w:type="dxa"/>
              <w:left w:w="100" w:type="dxa"/>
              <w:bottom w:w="90" w:type="dxa"/>
              <w:right w:w="100" w:type="dxa"/>
            </w:tcMar>
            <w:vAlign w:val="center"/>
          </w:tcPr>
          <w:p w14:paraId="1C80D94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建议：Shipment_Batch_Id</w:t>
            </w:r>
          </w:p>
        </w:tc>
        <w:tc>
          <w:tcPr>
            <w:tcW w:w="2948" w:type="dxa"/>
            <w:tcMar>
              <w:top w:w="90" w:type="dxa"/>
              <w:left w:w="100" w:type="dxa"/>
              <w:bottom w:w="90" w:type="dxa"/>
              <w:right w:w="100" w:type="dxa"/>
            </w:tcMar>
            <w:vAlign w:val="center"/>
          </w:tcPr>
          <w:p w14:paraId="1C29EE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关联订单实际发运批次</w:t>
            </w:r>
          </w:p>
        </w:tc>
      </w:tr>
      <w:tr w14:paraId="5497F84E">
        <w:trPr>
          <w:cantSplit/>
          <w:jc w:val="center"/>
        </w:trPr>
        <w:tc>
          <w:tcPr>
            <w:tcW w:w="1701" w:type="dxa"/>
            <w:shd w:val="clear" w:color="auto" w:fill="F7F7F7"/>
            <w:tcMar>
              <w:top w:w="90" w:type="dxa"/>
              <w:left w:w="100" w:type="dxa"/>
              <w:bottom w:w="90" w:type="dxa"/>
              <w:right w:w="100" w:type="dxa"/>
            </w:tcMar>
            <w:vAlign w:val="center"/>
          </w:tcPr>
          <w:p w14:paraId="1C60AB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来源生产订单编号▲</w:t>
            </w:r>
          </w:p>
        </w:tc>
        <w:tc>
          <w:tcPr>
            <w:tcW w:w="1701" w:type="dxa"/>
            <w:shd w:val="clear" w:color="auto" w:fill="F7F7F7"/>
            <w:tcMar>
              <w:top w:w="90" w:type="dxa"/>
              <w:left w:w="100" w:type="dxa"/>
              <w:bottom w:w="90" w:type="dxa"/>
              <w:right w:w="100" w:type="dxa"/>
            </w:tcMar>
            <w:vAlign w:val="center"/>
          </w:tcPr>
          <w:p w14:paraId="54876B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9CE16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谱系追溯</w:t>
            </w:r>
          </w:p>
        </w:tc>
        <w:tc>
          <w:tcPr>
            <w:tcW w:w="2948" w:type="dxa"/>
            <w:shd w:val="clear" w:color="auto" w:fill="F7F7F7"/>
            <w:tcMar>
              <w:top w:w="90" w:type="dxa"/>
              <w:left w:w="100" w:type="dxa"/>
              <w:bottom w:w="90" w:type="dxa"/>
              <w:right w:w="100" w:type="dxa"/>
            </w:tcMar>
            <w:vAlign w:val="center"/>
          </w:tcPr>
          <w:p w14:paraId="5C0FCA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通过库存批和谱系追溯来源订单</w:t>
            </w:r>
          </w:p>
        </w:tc>
      </w:tr>
      <w:tr w14:paraId="47E8099D">
        <w:trPr>
          <w:cantSplit/>
          <w:jc w:val="center"/>
        </w:trPr>
        <w:tc>
          <w:tcPr>
            <w:tcW w:w="1701" w:type="dxa"/>
            <w:tcMar>
              <w:top w:w="90" w:type="dxa"/>
              <w:left w:w="100" w:type="dxa"/>
              <w:bottom w:w="90" w:type="dxa"/>
              <w:right w:w="100" w:type="dxa"/>
            </w:tcMar>
            <w:vAlign w:val="center"/>
          </w:tcPr>
          <w:p w14:paraId="6EB21A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实际装载数量</w:t>
            </w:r>
          </w:p>
        </w:tc>
        <w:tc>
          <w:tcPr>
            <w:tcW w:w="1701" w:type="dxa"/>
            <w:tcMar>
              <w:top w:w="90" w:type="dxa"/>
              <w:left w:w="100" w:type="dxa"/>
              <w:bottom w:w="90" w:type="dxa"/>
              <w:right w:w="100" w:type="dxa"/>
            </w:tcMar>
            <w:vAlign w:val="center"/>
          </w:tcPr>
          <w:p w14:paraId="573BF7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TMS/WMS</w:t>
            </w:r>
          </w:p>
        </w:tc>
        <w:tc>
          <w:tcPr>
            <w:tcW w:w="1701" w:type="dxa"/>
            <w:tcMar>
              <w:top w:w="90" w:type="dxa"/>
              <w:left w:w="100" w:type="dxa"/>
              <w:bottom w:w="90" w:type="dxa"/>
              <w:right w:w="100" w:type="dxa"/>
            </w:tcMar>
            <w:vAlign w:val="center"/>
          </w:tcPr>
          <w:p w14:paraId="08F2F3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建议：Actual_Load_Qty</w:t>
            </w:r>
          </w:p>
        </w:tc>
        <w:tc>
          <w:tcPr>
            <w:tcW w:w="2948" w:type="dxa"/>
            <w:tcMar>
              <w:top w:w="90" w:type="dxa"/>
              <w:left w:w="100" w:type="dxa"/>
              <w:bottom w:w="90" w:type="dxa"/>
              <w:right w:w="100" w:type="dxa"/>
            </w:tcMar>
            <w:vAlign w:val="center"/>
          </w:tcPr>
          <w:p w14:paraId="32D2F3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取已确认装载或发运数量</w:t>
            </w:r>
          </w:p>
        </w:tc>
      </w:tr>
      <w:tr w14:paraId="2EA844FD">
        <w:trPr>
          <w:cantSplit/>
          <w:jc w:val="center"/>
        </w:trPr>
        <w:tc>
          <w:tcPr>
            <w:tcW w:w="1701" w:type="dxa"/>
            <w:shd w:val="clear" w:color="auto" w:fill="F7F7F7"/>
            <w:tcMar>
              <w:top w:w="90" w:type="dxa"/>
              <w:left w:w="100" w:type="dxa"/>
              <w:bottom w:w="90" w:type="dxa"/>
              <w:right w:w="100" w:type="dxa"/>
            </w:tcMar>
            <w:vAlign w:val="center"/>
          </w:tcPr>
          <w:p w14:paraId="3FFA97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制造成本金额</w:t>
            </w:r>
          </w:p>
        </w:tc>
        <w:tc>
          <w:tcPr>
            <w:tcW w:w="1701" w:type="dxa"/>
            <w:shd w:val="clear" w:color="auto" w:fill="F7F7F7"/>
            <w:tcMar>
              <w:top w:w="90" w:type="dxa"/>
              <w:left w:w="100" w:type="dxa"/>
              <w:bottom w:w="90" w:type="dxa"/>
              <w:right w:w="100" w:type="dxa"/>
            </w:tcMar>
            <w:vAlign w:val="center"/>
          </w:tcPr>
          <w:p w14:paraId="58E0F0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288A8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分配计算</w:t>
            </w:r>
          </w:p>
        </w:tc>
        <w:tc>
          <w:tcPr>
            <w:tcW w:w="2948" w:type="dxa"/>
            <w:shd w:val="clear" w:color="auto" w:fill="F7F7F7"/>
            <w:tcMar>
              <w:top w:w="90" w:type="dxa"/>
              <w:left w:w="100" w:type="dxa"/>
              <w:bottom w:w="90" w:type="dxa"/>
              <w:right w:w="100" w:type="dxa"/>
            </w:tcMar>
            <w:vAlign w:val="center"/>
          </w:tcPr>
          <w:p w14:paraId="2EB38C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按实际装载量承接来源制造成本</w:t>
            </w:r>
          </w:p>
        </w:tc>
      </w:tr>
      <w:tr w14:paraId="3134FB78">
        <w:trPr>
          <w:cantSplit/>
          <w:jc w:val="center"/>
        </w:trPr>
        <w:tc>
          <w:tcPr>
            <w:tcW w:w="1701" w:type="dxa"/>
            <w:tcMar>
              <w:top w:w="90" w:type="dxa"/>
              <w:left w:w="100" w:type="dxa"/>
              <w:bottom w:w="90" w:type="dxa"/>
              <w:right w:w="100" w:type="dxa"/>
            </w:tcMar>
            <w:vAlign w:val="center"/>
          </w:tcPr>
          <w:p w14:paraId="54301E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包装成本金额</w:t>
            </w:r>
          </w:p>
        </w:tc>
        <w:tc>
          <w:tcPr>
            <w:tcW w:w="1701" w:type="dxa"/>
            <w:tcMar>
              <w:top w:w="90" w:type="dxa"/>
              <w:left w:w="100" w:type="dxa"/>
              <w:bottom w:w="90" w:type="dxa"/>
              <w:right w:w="100" w:type="dxa"/>
            </w:tcMar>
            <w:vAlign w:val="center"/>
          </w:tcPr>
          <w:p w14:paraId="056998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SAP/MES</w:t>
            </w:r>
          </w:p>
        </w:tc>
        <w:tc>
          <w:tcPr>
            <w:tcW w:w="1701" w:type="dxa"/>
            <w:tcMar>
              <w:top w:w="90" w:type="dxa"/>
              <w:left w:w="100" w:type="dxa"/>
              <w:bottom w:w="90" w:type="dxa"/>
              <w:right w:w="100" w:type="dxa"/>
            </w:tcMar>
            <w:vAlign w:val="center"/>
          </w:tcPr>
          <w:p w14:paraId="7CC8F7A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建议：Packaging_Cost_Amount</w:t>
            </w:r>
          </w:p>
        </w:tc>
        <w:tc>
          <w:tcPr>
            <w:tcW w:w="2948" w:type="dxa"/>
            <w:tcMar>
              <w:top w:w="90" w:type="dxa"/>
              <w:left w:w="100" w:type="dxa"/>
              <w:bottom w:w="90" w:type="dxa"/>
              <w:right w:w="100" w:type="dxa"/>
            </w:tcMar>
            <w:vAlign w:val="center"/>
          </w:tcPr>
          <w:p w14:paraId="23487F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汇总订单相关包装费用</w:t>
            </w:r>
          </w:p>
        </w:tc>
      </w:tr>
      <w:tr w14:paraId="2977889C">
        <w:trPr>
          <w:cantSplit/>
          <w:jc w:val="center"/>
        </w:trPr>
        <w:tc>
          <w:tcPr>
            <w:tcW w:w="1701" w:type="dxa"/>
            <w:shd w:val="clear" w:color="auto" w:fill="F7F7F7"/>
            <w:tcMar>
              <w:top w:w="90" w:type="dxa"/>
              <w:left w:w="100" w:type="dxa"/>
              <w:bottom w:w="90" w:type="dxa"/>
              <w:right w:w="100" w:type="dxa"/>
            </w:tcMar>
            <w:vAlign w:val="center"/>
          </w:tcPr>
          <w:p w14:paraId="1D86CB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运输成本金额</w:t>
            </w:r>
          </w:p>
        </w:tc>
        <w:tc>
          <w:tcPr>
            <w:tcW w:w="1701" w:type="dxa"/>
            <w:shd w:val="clear" w:color="auto" w:fill="F7F7F7"/>
            <w:tcMar>
              <w:top w:w="90" w:type="dxa"/>
              <w:left w:w="100" w:type="dxa"/>
              <w:bottom w:w="90" w:type="dxa"/>
              <w:right w:w="100" w:type="dxa"/>
            </w:tcMar>
            <w:vAlign w:val="center"/>
          </w:tcPr>
          <w:p w14:paraId="3DDA00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TMS/SAP</w:t>
            </w:r>
          </w:p>
        </w:tc>
        <w:tc>
          <w:tcPr>
            <w:tcW w:w="1701" w:type="dxa"/>
            <w:shd w:val="clear" w:color="auto" w:fill="F7F7F7"/>
            <w:tcMar>
              <w:top w:w="90" w:type="dxa"/>
              <w:left w:w="100" w:type="dxa"/>
              <w:bottom w:w="90" w:type="dxa"/>
              <w:right w:w="100" w:type="dxa"/>
            </w:tcMar>
            <w:vAlign w:val="center"/>
          </w:tcPr>
          <w:p w14:paraId="0593D21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建议：Transport_Cost_Amount</w:t>
            </w:r>
          </w:p>
        </w:tc>
        <w:tc>
          <w:tcPr>
            <w:tcW w:w="2948" w:type="dxa"/>
            <w:shd w:val="clear" w:color="auto" w:fill="F7F7F7"/>
            <w:tcMar>
              <w:top w:w="90" w:type="dxa"/>
              <w:left w:w="100" w:type="dxa"/>
              <w:bottom w:w="90" w:type="dxa"/>
              <w:right w:w="100" w:type="dxa"/>
            </w:tcMar>
            <w:vAlign w:val="center"/>
          </w:tcPr>
          <w:p w14:paraId="0F1829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汇总车辆、运费和保险费用</w:t>
            </w:r>
          </w:p>
        </w:tc>
      </w:tr>
      <w:tr w14:paraId="3E25680D">
        <w:trPr>
          <w:cantSplit/>
          <w:jc w:val="center"/>
        </w:trPr>
        <w:tc>
          <w:tcPr>
            <w:tcW w:w="1701" w:type="dxa"/>
            <w:tcMar>
              <w:top w:w="90" w:type="dxa"/>
              <w:left w:w="100" w:type="dxa"/>
              <w:bottom w:w="90" w:type="dxa"/>
              <w:right w:w="100" w:type="dxa"/>
            </w:tcMar>
            <w:vAlign w:val="center"/>
          </w:tcPr>
          <w:p w14:paraId="225BF6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完整成本金额</w:t>
            </w:r>
          </w:p>
        </w:tc>
        <w:tc>
          <w:tcPr>
            <w:tcW w:w="1701" w:type="dxa"/>
            <w:tcMar>
              <w:top w:w="90" w:type="dxa"/>
              <w:left w:w="100" w:type="dxa"/>
              <w:bottom w:w="90" w:type="dxa"/>
              <w:right w:w="100" w:type="dxa"/>
            </w:tcMar>
            <w:vAlign w:val="center"/>
          </w:tcPr>
          <w:p w14:paraId="52927C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7D38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115EDD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制造成本加交付相关成本</w:t>
            </w:r>
          </w:p>
        </w:tc>
      </w:tr>
      <w:tr w14:paraId="520552C7">
        <w:trPr>
          <w:cantSplit/>
          <w:jc w:val="center"/>
        </w:trPr>
        <w:tc>
          <w:tcPr>
            <w:tcW w:w="1701" w:type="dxa"/>
            <w:shd w:val="clear" w:color="auto" w:fill="F7F7F7"/>
            <w:tcMar>
              <w:top w:w="90" w:type="dxa"/>
              <w:left w:w="100" w:type="dxa"/>
              <w:bottom w:w="90" w:type="dxa"/>
              <w:right w:w="100" w:type="dxa"/>
            </w:tcMar>
            <w:vAlign w:val="center"/>
          </w:tcPr>
          <w:p w14:paraId="5F4F04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签收日期</w:t>
            </w:r>
          </w:p>
        </w:tc>
        <w:tc>
          <w:tcPr>
            <w:tcW w:w="1701" w:type="dxa"/>
            <w:shd w:val="clear" w:color="auto" w:fill="F7F7F7"/>
            <w:tcMar>
              <w:top w:w="90" w:type="dxa"/>
              <w:left w:w="100" w:type="dxa"/>
              <w:bottom w:w="90" w:type="dxa"/>
              <w:right w:w="100" w:type="dxa"/>
            </w:tcMar>
            <w:vAlign w:val="center"/>
          </w:tcPr>
          <w:p w14:paraId="52B38C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TMS/SAP</w:t>
            </w:r>
          </w:p>
        </w:tc>
        <w:tc>
          <w:tcPr>
            <w:tcW w:w="1701" w:type="dxa"/>
            <w:shd w:val="clear" w:color="auto" w:fill="F7F7F7"/>
            <w:tcMar>
              <w:top w:w="90" w:type="dxa"/>
              <w:left w:w="100" w:type="dxa"/>
              <w:bottom w:w="90" w:type="dxa"/>
              <w:right w:w="100" w:type="dxa"/>
            </w:tcMar>
            <w:vAlign w:val="center"/>
          </w:tcPr>
          <w:p w14:paraId="1B128FF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建议：Signed_Receipt_Date</w:t>
            </w:r>
          </w:p>
        </w:tc>
        <w:tc>
          <w:tcPr>
            <w:tcW w:w="2948" w:type="dxa"/>
            <w:shd w:val="clear" w:color="auto" w:fill="F7F7F7"/>
            <w:tcMar>
              <w:top w:w="90" w:type="dxa"/>
              <w:left w:w="100" w:type="dxa"/>
              <w:bottom w:w="90" w:type="dxa"/>
              <w:right w:w="100" w:type="dxa"/>
            </w:tcMar>
            <w:vAlign w:val="center"/>
          </w:tcPr>
          <w:p w14:paraId="1CAA64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取客户有效签收日期</w:t>
            </w:r>
          </w:p>
        </w:tc>
      </w:tr>
      <w:tr w14:paraId="6AA64F4D">
        <w:trPr>
          <w:cantSplit/>
          <w:jc w:val="center"/>
        </w:trPr>
        <w:tc>
          <w:tcPr>
            <w:tcW w:w="1701" w:type="dxa"/>
            <w:tcMar>
              <w:top w:w="90" w:type="dxa"/>
              <w:left w:w="100" w:type="dxa"/>
              <w:bottom w:w="90" w:type="dxa"/>
              <w:right w:w="100" w:type="dxa"/>
            </w:tcMar>
            <w:vAlign w:val="center"/>
          </w:tcPr>
          <w:p w14:paraId="51FDF5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2AC83C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60E2C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713D67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65C62DC0">
        <w:trPr>
          <w:cantSplit/>
          <w:jc w:val="center"/>
        </w:trPr>
        <w:tc>
          <w:tcPr>
            <w:tcW w:w="1701" w:type="dxa"/>
            <w:shd w:val="clear" w:color="auto" w:fill="F7F7F7"/>
            <w:tcMar>
              <w:top w:w="90" w:type="dxa"/>
              <w:left w:w="100" w:type="dxa"/>
              <w:bottom w:w="90" w:type="dxa"/>
              <w:right w:w="100" w:type="dxa"/>
            </w:tcMar>
            <w:vAlign w:val="center"/>
          </w:tcPr>
          <w:p w14:paraId="6DB40E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317884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10289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351E72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04DE4F39">
        <w:trPr>
          <w:cantSplit/>
          <w:jc w:val="center"/>
        </w:trPr>
        <w:tc>
          <w:tcPr>
            <w:tcW w:w="1701" w:type="dxa"/>
            <w:tcMar>
              <w:top w:w="90" w:type="dxa"/>
              <w:left w:w="100" w:type="dxa"/>
              <w:bottom w:w="90" w:type="dxa"/>
              <w:right w:w="100" w:type="dxa"/>
            </w:tcMar>
            <w:vAlign w:val="center"/>
          </w:tcPr>
          <w:p w14:paraId="166C2A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2197EC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C0BA9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207F77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0D955FFA">
        <w:trPr>
          <w:cantSplit/>
          <w:jc w:val="center"/>
        </w:trPr>
        <w:tc>
          <w:tcPr>
            <w:tcW w:w="1701" w:type="dxa"/>
            <w:shd w:val="clear" w:color="auto" w:fill="F7F7F7"/>
            <w:tcMar>
              <w:top w:w="90" w:type="dxa"/>
              <w:left w:w="100" w:type="dxa"/>
              <w:bottom w:w="90" w:type="dxa"/>
              <w:right w:w="100" w:type="dxa"/>
            </w:tcMar>
            <w:vAlign w:val="center"/>
          </w:tcPr>
          <w:p w14:paraId="011355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747BD3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D06B4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43D0EA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731857C0">
        <w:trPr>
          <w:cantSplit/>
          <w:jc w:val="center"/>
        </w:trPr>
        <w:tc>
          <w:tcPr>
            <w:tcW w:w="1701" w:type="dxa"/>
            <w:tcMar>
              <w:top w:w="90" w:type="dxa"/>
              <w:left w:w="100" w:type="dxa"/>
              <w:bottom w:w="90" w:type="dxa"/>
              <w:right w:w="100" w:type="dxa"/>
            </w:tcMar>
            <w:vAlign w:val="center"/>
          </w:tcPr>
          <w:p w14:paraId="750387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615CD3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22C86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4F4359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17BA8AEC">
      <w:pPr>
        <w:spacing w:after="40"/>
      </w:pPr>
    </w:p>
    <w:p w14:paraId="3E9A7320">
      <w:pPr>
        <w:keepNext/>
      </w:pPr>
      <w:r>
        <w:rPr>
          <w:rFonts w:ascii="Times New Roman" w:hAnsi="Times New Roman" w:eastAsia="Songti SC" w:cs="Times New Roman"/>
          <w:b/>
          <w:color w:val="000000"/>
          <w:sz w:val="20"/>
        </w:rPr>
        <w:t>31. 多维成本分析快照</w:t>
      </w:r>
    </w:p>
    <w:p w14:paraId="57F9E771">
      <w:pPr>
        <w:spacing w:after="80" w:line="324" w:lineRule="auto"/>
        <w:ind w:firstLine="420"/>
        <w:jc w:val="both"/>
      </w:pPr>
      <w:r>
        <w:rPr>
          <w:rFonts w:ascii="Times New Roman" w:hAnsi="Times New Roman" w:eastAsia="Songti SC" w:cs="Times New Roman"/>
          <w:color w:val="000000"/>
          <w:sz w:val="21"/>
        </w:rPr>
        <w:t>输入输出属性：输出；权威来源或生成模块：SCOS成本模块；主要消费方：成本页面、驾驶舱；更新频率：日度/期间。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7D060BF8">
        <w:trPr>
          <w:cantSplit/>
          <w:tblHeader/>
          <w:jc w:val="center"/>
        </w:trPr>
        <w:tc>
          <w:tcPr>
            <w:tcW w:w="1587" w:type="dxa"/>
            <w:shd w:val="clear" w:color="auto" w:fill="BFBFBF"/>
            <w:tcMar>
              <w:top w:w="90" w:type="dxa"/>
              <w:left w:w="100" w:type="dxa"/>
              <w:bottom w:w="90" w:type="dxa"/>
              <w:right w:w="100" w:type="dxa"/>
            </w:tcMar>
            <w:vAlign w:val="center"/>
          </w:tcPr>
          <w:p w14:paraId="557240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2F715A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5BEE55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4F5B96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785FEE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2F8D8A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56817C8B">
        <w:trPr>
          <w:cantSplit/>
          <w:jc w:val="center"/>
        </w:trPr>
        <w:tc>
          <w:tcPr>
            <w:tcW w:w="1587" w:type="dxa"/>
            <w:tcMar>
              <w:top w:w="90" w:type="dxa"/>
              <w:left w:w="100" w:type="dxa"/>
              <w:bottom w:w="90" w:type="dxa"/>
              <w:right w:w="100" w:type="dxa"/>
            </w:tcMar>
            <w:vAlign w:val="center"/>
          </w:tcPr>
          <w:p w14:paraId="6F42F9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多维成本分析快照编号★</w:t>
            </w:r>
          </w:p>
        </w:tc>
        <w:tc>
          <w:tcPr>
            <w:tcW w:w="1701" w:type="dxa"/>
            <w:tcMar>
              <w:top w:w="90" w:type="dxa"/>
              <w:left w:w="100" w:type="dxa"/>
              <w:bottom w:w="90" w:type="dxa"/>
              <w:right w:w="100" w:type="dxa"/>
            </w:tcMar>
            <w:vAlign w:val="center"/>
          </w:tcPr>
          <w:p w14:paraId="6B96F6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COSTANL_Id</w:t>
            </w:r>
          </w:p>
        </w:tc>
        <w:tc>
          <w:tcPr>
            <w:tcW w:w="1020" w:type="dxa"/>
            <w:tcMar>
              <w:top w:w="90" w:type="dxa"/>
              <w:left w:w="100" w:type="dxa"/>
              <w:bottom w:w="90" w:type="dxa"/>
              <w:right w:w="100" w:type="dxa"/>
            </w:tcMar>
            <w:vAlign w:val="center"/>
          </w:tcPr>
          <w:p w14:paraId="780107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25A91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07BE39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6003F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COSTANL+日期+流水号</w:t>
            </w:r>
          </w:p>
        </w:tc>
      </w:tr>
      <w:tr w14:paraId="5EDF2DBC">
        <w:trPr>
          <w:cantSplit/>
          <w:jc w:val="center"/>
        </w:trPr>
        <w:tc>
          <w:tcPr>
            <w:tcW w:w="1587" w:type="dxa"/>
            <w:shd w:val="clear" w:color="auto" w:fill="F7F7F7"/>
            <w:tcMar>
              <w:top w:w="90" w:type="dxa"/>
              <w:left w:w="100" w:type="dxa"/>
              <w:bottom w:w="90" w:type="dxa"/>
              <w:right w:w="100" w:type="dxa"/>
            </w:tcMar>
            <w:vAlign w:val="center"/>
          </w:tcPr>
          <w:p w14:paraId="3D4EAB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677C66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21FB32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785D7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A6DD8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8FDED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3375BB49">
        <w:trPr>
          <w:cantSplit/>
          <w:jc w:val="center"/>
        </w:trPr>
        <w:tc>
          <w:tcPr>
            <w:tcW w:w="1587" w:type="dxa"/>
            <w:tcMar>
              <w:top w:w="90" w:type="dxa"/>
              <w:left w:w="100" w:type="dxa"/>
              <w:bottom w:w="90" w:type="dxa"/>
              <w:right w:w="100" w:type="dxa"/>
            </w:tcMar>
            <w:vAlign w:val="center"/>
          </w:tcPr>
          <w:p w14:paraId="156D52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分析期间</w:t>
            </w:r>
          </w:p>
        </w:tc>
        <w:tc>
          <w:tcPr>
            <w:tcW w:w="1701" w:type="dxa"/>
            <w:tcMar>
              <w:top w:w="90" w:type="dxa"/>
              <w:left w:w="100" w:type="dxa"/>
              <w:bottom w:w="90" w:type="dxa"/>
              <w:right w:w="100" w:type="dxa"/>
            </w:tcMar>
            <w:vAlign w:val="center"/>
          </w:tcPr>
          <w:p w14:paraId="4C43FD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Analysis_Period</w:t>
            </w:r>
          </w:p>
        </w:tc>
        <w:tc>
          <w:tcPr>
            <w:tcW w:w="1020" w:type="dxa"/>
            <w:tcMar>
              <w:top w:w="90" w:type="dxa"/>
              <w:left w:w="100" w:type="dxa"/>
              <w:bottom w:w="90" w:type="dxa"/>
              <w:right w:w="100" w:type="dxa"/>
            </w:tcMar>
            <w:vAlign w:val="center"/>
          </w:tcPr>
          <w:p w14:paraId="711DC4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507D9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850" w:type="dxa"/>
            <w:tcMar>
              <w:top w:w="90" w:type="dxa"/>
              <w:left w:w="100" w:type="dxa"/>
              <w:bottom w:w="90" w:type="dxa"/>
              <w:right w:w="100" w:type="dxa"/>
            </w:tcMar>
            <w:vAlign w:val="center"/>
          </w:tcPr>
          <w:p w14:paraId="0DC2A1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3F9ED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YYYYMM</w:t>
            </w:r>
          </w:p>
        </w:tc>
      </w:tr>
      <w:tr w14:paraId="0712951C">
        <w:trPr>
          <w:cantSplit/>
          <w:jc w:val="center"/>
        </w:trPr>
        <w:tc>
          <w:tcPr>
            <w:tcW w:w="1587" w:type="dxa"/>
            <w:shd w:val="clear" w:color="auto" w:fill="F7F7F7"/>
            <w:tcMar>
              <w:top w:w="90" w:type="dxa"/>
              <w:left w:w="100" w:type="dxa"/>
              <w:bottom w:w="90" w:type="dxa"/>
              <w:right w:w="100" w:type="dxa"/>
            </w:tcMar>
            <w:vAlign w:val="center"/>
          </w:tcPr>
          <w:p w14:paraId="72751E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分析维度</w:t>
            </w:r>
          </w:p>
        </w:tc>
        <w:tc>
          <w:tcPr>
            <w:tcW w:w="1701" w:type="dxa"/>
            <w:shd w:val="clear" w:color="auto" w:fill="F7F7F7"/>
            <w:tcMar>
              <w:top w:w="90" w:type="dxa"/>
              <w:left w:w="100" w:type="dxa"/>
              <w:bottom w:w="90" w:type="dxa"/>
              <w:right w:w="100" w:type="dxa"/>
            </w:tcMar>
            <w:vAlign w:val="center"/>
          </w:tcPr>
          <w:p w14:paraId="31D7EB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Analysis_Dimension</w:t>
            </w:r>
          </w:p>
        </w:tc>
        <w:tc>
          <w:tcPr>
            <w:tcW w:w="1020" w:type="dxa"/>
            <w:shd w:val="clear" w:color="auto" w:fill="F7F7F7"/>
            <w:tcMar>
              <w:top w:w="90" w:type="dxa"/>
              <w:left w:w="100" w:type="dxa"/>
              <w:bottom w:w="90" w:type="dxa"/>
              <w:right w:w="100" w:type="dxa"/>
            </w:tcMar>
            <w:vAlign w:val="center"/>
          </w:tcPr>
          <w:p w14:paraId="4EE724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7733B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14D68D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723705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批次/产品/订单/客户/供应商/成本要素</w:t>
            </w:r>
          </w:p>
        </w:tc>
      </w:tr>
      <w:tr w14:paraId="6CF5AEC3">
        <w:trPr>
          <w:cantSplit/>
          <w:jc w:val="center"/>
        </w:trPr>
        <w:tc>
          <w:tcPr>
            <w:tcW w:w="1587" w:type="dxa"/>
            <w:tcMar>
              <w:top w:w="90" w:type="dxa"/>
              <w:left w:w="100" w:type="dxa"/>
              <w:bottom w:w="90" w:type="dxa"/>
              <w:right w:w="100" w:type="dxa"/>
            </w:tcMar>
            <w:vAlign w:val="center"/>
          </w:tcPr>
          <w:p w14:paraId="03DEBC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维度对象编码</w:t>
            </w:r>
          </w:p>
        </w:tc>
        <w:tc>
          <w:tcPr>
            <w:tcW w:w="1701" w:type="dxa"/>
            <w:tcMar>
              <w:top w:w="90" w:type="dxa"/>
              <w:left w:w="100" w:type="dxa"/>
              <w:bottom w:w="90" w:type="dxa"/>
              <w:right w:w="100" w:type="dxa"/>
            </w:tcMar>
            <w:vAlign w:val="center"/>
          </w:tcPr>
          <w:p w14:paraId="22DEC83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Dimension_Object_Code</w:t>
            </w:r>
          </w:p>
        </w:tc>
        <w:tc>
          <w:tcPr>
            <w:tcW w:w="1020" w:type="dxa"/>
            <w:tcMar>
              <w:top w:w="90" w:type="dxa"/>
              <w:left w:w="100" w:type="dxa"/>
              <w:bottom w:w="90" w:type="dxa"/>
              <w:right w:w="100" w:type="dxa"/>
            </w:tcMar>
            <w:vAlign w:val="center"/>
          </w:tcPr>
          <w:p w14:paraId="0F4723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7CB01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64</w:t>
            </w:r>
          </w:p>
        </w:tc>
        <w:tc>
          <w:tcPr>
            <w:tcW w:w="850" w:type="dxa"/>
            <w:tcMar>
              <w:top w:w="90" w:type="dxa"/>
              <w:left w:w="100" w:type="dxa"/>
              <w:bottom w:w="90" w:type="dxa"/>
              <w:right w:w="100" w:type="dxa"/>
            </w:tcMar>
            <w:vAlign w:val="center"/>
          </w:tcPr>
          <w:p w14:paraId="3375CF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D4999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业务对象编码</w:t>
            </w:r>
          </w:p>
        </w:tc>
      </w:tr>
      <w:tr w14:paraId="1A61A17F">
        <w:trPr>
          <w:cantSplit/>
          <w:jc w:val="center"/>
        </w:trPr>
        <w:tc>
          <w:tcPr>
            <w:tcW w:w="1587" w:type="dxa"/>
            <w:shd w:val="clear" w:color="auto" w:fill="F7F7F7"/>
            <w:tcMar>
              <w:top w:w="90" w:type="dxa"/>
              <w:left w:w="100" w:type="dxa"/>
              <w:bottom w:w="90" w:type="dxa"/>
              <w:right w:w="100" w:type="dxa"/>
            </w:tcMar>
            <w:vAlign w:val="center"/>
          </w:tcPr>
          <w:p w14:paraId="17D440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指标编码▲</w:t>
            </w:r>
          </w:p>
        </w:tc>
        <w:tc>
          <w:tcPr>
            <w:tcW w:w="1701" w:type="dxa"/>
            <w:shd w:val="clear" w:color="auto" w:fill="F7F7F7"/>
            <w:tcMar>
              <w:top w:w="90" w:type="dxa"/>
              <w:left w:w="100" w:type="dxa"/>
              <w:bottom w:w="90" w:type="dxa"/>
              <w:right w:w="100" w:type="dxa"/>
            </w:tcMar>
            <w:vAlign w:val="center"/>
          </w:tcPr>
          <w:p w14:paraId="5CFABE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Metric_Code</w:t>
            </w:r>
          </w:p>
        </w:tc>
        <w:tc>
          <w:tcPr>
            <w:tcW w:w="1020" w:type="dxa"/>
            <w:shd w:val="clear" w:color="auto" w:fill="F7F7F7"/>
            <w:tcMar>
              <w:top w:w="90" w:type="dxa"/>
              <w:left w:w="100" w:type="dxa"/>
              <w:bottom w:w="90" w:type="dxa"/>
              <w:right w:w="100" w:type="dxa"/>
            </w:tcMar>
            <w:vAlign w:val="center"/>
          </w:tcPr>
          <w:p w14:paraId="6C8A42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872D4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39D84A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FCF9A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已发布指标</w:t>
            </w:r>
          </w:p>
        </w:tc>
      </w:tr>
      <w:tr w14:paraId="4128BCDE">
        <w:trPr>
          <w:cantSplit/>
          <w:jc w:val="center"/>
        </w:trPr>
        <w:tc>
          <w:tcPr>
            <w:tcW w:w="1587" w:type="dxa"/>
            <w:tcMar>
              <w:top w:w="90" w:type="dxa"/>
              <w:left w:w="100" w:type="dxa"/>
              <w:bottom w:w="90" w:type="dxa"/>
              <w:right w:w="100" w:type="dxa"/>
            </w:tcMar>
            <w:vAlign w:val="center"/>
          </w:tcPr>
          <w:p w14:paraId="7D3F40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指标值</w:t>
            </w:r>
          </w:p>
        </w:tc>
        <w:tc>
          <w:tcPr>
            <w:tcW w:w="1701" w:type="dxa"/>
            <w:tcMar>
              <w:top w:w="90" w:type="dxa"/>
              <w:left w:w="100" w:type="dxa"/>
              <w:bottom w:w="90" w:type="dxa"/>
              <w:right w:w="100" w:type="dxa"/>
            </w:tcMar>
            <w:vAlign w:val="center"/>
          </w:tcPr>
          <w:p w14:paraId="3F683B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Metric_Value</w:t>
            </w:r>
          </w:p>
        </w:tc>
        <w:tc>
          <w:tcPr>
            <w:tcW w:w="1020" w:type="dxa"/>
            <w:tcMar>
              <w:top w:w="90" w:type="dxa"/>
              <w:left w:w="100" w:type="dxa"/>
              <w:bottom w:w="90" w:type="dxa"/>
              <w:right w:w="100" w:type="dxa"/>
            </w:tcMar>
            <w:vAlign w:val="center"/>
          </w:tcPr>
          <w:p w14:paraId="6C2C08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112996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20,6</w:t>
            </w:r>
          </w:p>
        </w:tc>
        <w:tc>
          <w:tcPr>
            <w:tcW w:w="850" w:type="dxa"/>
            <w:tcMar>
              <w:top w:w="90" w:type="dxa"/>
              <w:left w:w="100" w:type="dxa"/>
              <w:bottom w:w="90" w:type="dxa"/>
              <w:right w:w="100" w:type="dxa"/>
            </w:tcMar>
            <w:vAlign w:val="center"/>
          </w:tcPr>
          <w:p w14:paraId="5D6E40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DFB86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按指标单位</w:t>
            </w:r>
          </w:p>
        </w:tc>
      </w:tr>
      <w:tr w14:paraId="2953C851">
        <w:trPr>
          <w:cantSplit/>
          <w:jc w:val="center"/>
        </w:trPr>
        <w:tc>
          <w:tcPr>
            <w:tcW w:w="1587" w:type="dxa"/>
            <w:shd w:val="clear" w:color="auto" w:fill="F7F7F7"/>
            <w:tcMar>
              <w:top w:w="90" w:type="dxa"/>
              <w:left w:w="100" w:type="dxa"/>
              <w:bottom w:w="90" w:type="dxa"/>
              <w:right w:w="100" w:type="dxa"/>
            </w:tcMar>
            <w:vAlign w:val="center"/>
          </w:tcPr>
          <w:p w14:paraId="5B58F3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对比基线值</w:t>
            </w:r>
          </w:p>
        </w:tc>
        <w:tc>
          <w:tcPr>
            <w:tcW w:w="1701" w:type="dxa"/>
            <w:shd w:val="clear" w:color="auto" w:fill="F7F7F7"/>
            <w:tcMar>
              <w:top w:w="90" w:type="dxa"/>
              <w:left w:w="100" w:type="dxa"/>
              <w:bottom w:w="90" w:type="dxa"/>
              <w:right w:w="100" w:type="dxa"/>
            </w:tcMar>
            <w:vAlign w:val="center"/>
          </w:tcPr>
          <w:p w14:paraId="1586DB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Baseline_Value</w:t>
            </w:r>
          </w:p>
        </w:tc>
        <w:tc>
          <w:tcPr>
            <w:tcW w:w="1020" w:type="dxa"/>
            <w:shd w:val="clear" w:color="auto" w:fill="F7F7F7"/>
            <w:tcMar>
              <w:top w:w="90" w:type="dxa"/>
              <w:left w:w="100" w:type="dxa"/>
              <w:bottom w:w="90" w:type="dxa"/>
              <w:right w:w="100" w:type="dxa"/>
            </w:tcMar>
            <w:vAlign w:val="center"/>
          </w:tcPr>
          <w:p w14:paraId="491447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590A0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20,6</w:t>
            </w:r>
          </w:p>
        </w:tc>
        <w:tc>
          <w:tcPr>
            <w:tcW w:w="850" w:type="dxa"/>
            <w:shd w:val="clear" w:color="auto" w:fill="F7F7F7"/>
            <w:tcMar>
              <w:top w:w="90" w:type="dxa"/>
              <w:left w:w="100" w:type="dxa"/>
              <w:bottom w:w="90" w:type="dxa"/>
              <w:right w:w="100" w:type="dxa"/>
            </w:tcMar>
            <w:vAlign w:val="center"/>
          </w:tcPr>
          <w:p w14:paraId="6FFDC6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7CA2B7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按指标单位</w:t>
            </w:r>
          </w:p>
        </w:tc>
      </w:tr>
      <w:tr w14:paraId="15BC7C08">
        <w:trPr>
          <w:cantSplit/>
          <w:jc w:val="center"/>
        </w:trPr>
        <w:tc>
          <w:tcPr>
            <w:tcW w:w="1587" w:type="dxa"/>
            <w:tcMar>
              <w:top w:w="90" w:type="dxa"/>
              <w:left w:w="100" w:type="dxa"/>
              <w:bottom w:w="90" w:type="dxa"/>
              <w:right w:w="100" w:type="dxa"/>
            </w:tcMar>
            <w:vAlign w:val="center"/>
          </w:tcPr>
          <w:p w14:paraId="4FE51B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差异值</w:t>
            </w:r>
          </w:p>
        </w:tc>
        <w:tc>
          <w:tcPr>
            <w:tcW w:w="1701" w:type="dxa"/>
            <w:tcMar>
              <w:top w:w="90" w:type="dxa"/>
              <w:left w:w="100" w:type="dxa"/>
              <w:bottom w:w="90" w:type="dxa"/>
              <w:right w:w="100" w:type="dxa"/>
            </w:tcMar>
            <w:vAlign w:val="center"/>
          </w:tcPr>
          <w:p w14:paraId="40F304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Variance_Value</w:t>
            </w:r>
          </w:p>
        </w:tc>
        <w:tc>
          <w:tcPr>
            <w:tcW w:w="1020" w:type="dxa"/>
            <w:tcMar>
              <w:top w:w="90" w:type="dxa"/>
              <w:left w:w="100" w:type="dxa"/>
              <w:bottom w:w="90" w:type="dxa"/>
              <w:right w:w="100" w:type="dxa"/>
            </w:tcMar>
            <w:vAlign w:val="center"/>
          </w:tcPr>
          <w:p w14:paraId="7DDDE8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077B8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20,6</w:t>
            </w:r>
          </w:p>
        </w:tc>
        <w:tc>
          <w:tcPr>
            <w:tcW w:w="850" w:type="dxa"/>
            <w:tcMar>
              <w:top w:w="90" w:type="dxa"/>
              <w:left w:w="100" w:type="dxa"/>
              <w:bottom w:w="90" w:type="dxa"/>
              <w:right w:w="100" w:type="dxa"/>
            </w:tcMar>
            <w:vAlign w:val="center"/>
          </w:tcPr>
          <w:p w14:paraId="4B1CDB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0448C0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可正可负</w:t>
            </w:r>
          </w:p>
        </w:tc>
      </w:tr>
      <w:tr w14:paraId="6A04BF05">
        <w:trPr>
          <w:cantSplit/>
          <w:jc w:val="center"/>
        </w:trPr>
        <w:tc>
          <w:tcPr>
            <w:tcW w:w="1587" w:type="dxa"/>
            <w:shd w:val="clear" w:color="auto" w:fill="F7F7F7"/>
            <w:tcMar>
              <w:top w:w="90" w:type="dxa"/>
              <w:left w:w="100" w:type="dxa"/>
              <w:bottom w:w="90" w:type="dxa"/>
              <w:right w:w="100" w:type="dxa"/>
            </w:tcMar>
            <w:vAlign w:val="center"/>
          </w:tcPr>
          <w:p w14:paraId="30AF0C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差异率</w:t>
            </w:r>
          </w:p>
        </w:tc>
        <w:tc>
          <w:tcPr>
            <w:tcW w:w="1701" w:type="dxa"/>
            <w:shd w:val="clear" w:color="auto" w:fill="F7F7F7"/>
            <w:tcMar>
              <w:top w:w="90" w:type="dxa"/>
              <w:left w:w="100" w:type="dxa"/>
              <w:bottom w:w="90" w:type="dxa"/>
              <w:right w:w="100" w:type="dxa"/>
            </w:tcMar>
            <w:vAlign w:val="center"/>
          </w:tcPr>
          <w:p w14:paraId="031364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Variance_Rate</w:t>
            </w:r>
          </w:p>
        </w:tc>
        <w:tc>
          <w:tcPr>
            <w:tcW w:w="1020" w:type="dxa"/>
            <w:shd w:val="clear" w:color="auto" w:fill="F7F7F7"/>
            <w:tcMar>
              <w:top w:w="90" w:type="dxa"/>
              <w:left w:w="100" w:type="dxa"/>
              <w:bottom w:w="90" w:type="dxa"/>
              <w:right w:w="100" w:type="dxa"/>
            </w:tcMar>
            <w:vAlign w:val="center"/>
          </w:tcPr>
          <w:p w14:paraId="34E768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2E2A9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10,6</w:t>
            </w:r>
          </w:p>
        </w:tc>
        <w:tc>
          <w:tcPr>
            <w:tcW w:w="850" w:type="dxa"/>
            <w:shd w:val="clear" w:color="auto" w:fill="F7F7F7"/>
            <w:tcMar>
              <w:top w:w="90" w:type="dxa"/>
              <w:left w:w="100" w:type="dxa"/>
              <w:bottom w:w="90" w:type="dxa"/>
              <w:right w:w="100" w:type="dxa"/>
            </w:tcMar>
            <w:vAlign w:val="center"/>
          </w:tcPr>
          <w:p w14:paraId="7B62D3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7C00CD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可正可负</w:t>
            </w:r>
          </w:p>
        </w:tc>
      </w:tr>
      <w:tr w14:paraId="58380692">
        <w:trPr>
          <w:cantSplit/>
          <w:jc w:val="center"/>
        </w:trPr>
        <w:tc>
          <w:tcPr>
            <w:tcW w:w="1587" w:type="dxa"/>
            <w:tcMar>
              <w:top w:w="90" w:type="dxa"/>
              <w:left w:w="100" w:type="dxa"/>
              <w:bottom w:w="90" w:type="dxa"/>
              <w:right w:w="100" w:type="dxa"/>
            </w:tcMar>
            <w:vAlign w:val="center"/>
          </w:tcPr>
          <w:p w14:paraId="3CD59D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数据快照编号▲</w:t>
            </w:r>
          </w:p>
        </w:tc>
        <w:tc>
          <w:tcPr>
            <w:tcW w:w="1701" w:type="dxa"/>
            <w:tcMar>
              <w:top w:w="90" w:type="dxa"/>
              <w:left w:w="100" w:type="dxa"/>
              <w:bottom w:w="90" w:type="dxa"/>
              <w:right w:w="100" w:type="dxa"/>
            </w:tcMar>
            <w:vAlign w:val="center"/>
          </w:tcPr>
          <w:p w14:paraId="487F22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Data_Snapshot_Id</w:t>
            </w:r>
          </w:p>
        </w:tc>
        <w:tc>
          <w:tcPr>
            <w:tcW w:w="1020" w:type="dxa"/>
            <w:tcMar>
              <w:top w:w="90" w:type="dxa"/>
              <w:left w:w="100" w:type="dxa"/>
              <w:bottom w:w="90" w:type="dxa"/>
              <w:right w:w="100" w:type="dxa"/>
            </w:tcMar>
            <w:vAlign w:val="center"/>
          </w:tcPr>
          <w:p w14:paraId="1CD921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5EEB8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32130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C7875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统一分析数据集</w:t>
            </w:r>
          </w:p>
        </w:tc>
      </w:tr>
      <w:tr w14:paraId="3F770B41">
        <w:trPr>
          <w:cantSplit/>
          <w:jc w:val="center"/>
        </w:trPr>
        <w:tc>
          <w:tcPr>
            <w:tcW w:w="1587" w:type="dxa"/>
            <w:shd w:val="clear" w:color="auto" w:fill="F7F7F7"/>
            <w:tcMar>
              <w:top w:w="90" w:type="dxa"/>
              <w:left w:w="100" w:type="dxa"/>
              <w:bottom w:w="90" w:type="dxa"/>
              <w:right w:w="100" w:type="dxa"/>
            </w:tcMar>
            <w:vAlign w:val="center"/>
          </w:tcPr>
          <w:p w14:paraId="3D88CE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导出记录编号</w:t>
            </w:r>
          </w:p>
        </w:tc>
        <w:tc>
          <w:tcPr>
            <w:tcW w:w="1701" w:type="dxa"/>
            <w:shd w:val="clear" w:color="auto" w:fill="F7F7F7"/>
            <w:tcMar>
              <w:top w:w="90" w:type="dxa"/>
              <w:left w:w="100" w:type="dxa"/>
              <w:bottom w:w="90" w:type="dxa"/>
              <w:right w:w="100" w:type="dxa"/>
            </w:tcMar>
            <w:vAlign w:val="center"/>
          </w:tcPr>
          <w:p w14:paraId="132142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Export_Record_Id</w:t>
            </w:r>
          </w:p>
        </w:tc>
        <w:tc>
          <w:tcPr>
            <w:tcW w:w="1020" w:type="dxa"/>
            <w:shd w:val="clear" w:color="auto" w:fill="F7F7F7"/>
            <w:tcMar>
              <w:top w:w="90" w:type="dxa"/>
              <w:left w:w="100" w:type="dxa"/>
              <w:bottom w:w="90" w:type="dxa"/>
              <w:right w:w="100" w:type="dxa"/>
            </w:tcMar>
            <w:vAlign w:val="center"/>
          </w:tcPr>
          <w:p w14:paraId="190ABC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71681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20C897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4E5794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系统生成</w:t>
            </w:r>
          </w:p>
        </w:tc>
      </w:tr>
      <w:tr w14:paraId="64953D13">
        <w:trPr>
          <w:cantSplit/>
          <w:jc w:val="center"/>
        </w:trPr>
        <w:tc>
          <w:tcPr>
            <w:tcW w:w="1587" w:type="dxa"/>
            <w:tcMar>
              <w:top w:w="90" w:type="dxa"/>
              <w:left w:w="100" w:type="dxa"/>
              <w:bottom w:w="90" w:type="dxa"/>
              <w:right w:w="100" w:type="dxa"/>
            </w:tcMar>
            <w:vAlign w:val="center"/>
          </w:tcPr>
          <w:p w14:paraId="797450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7FF050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08A3C1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B020C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6FE8B3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642B2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617D8273">
        <w:trPr>
          <w:cantSplit/>
          <w:jc w:val="center"/>
        </w:trPr>
        <w:tc>
          <w:tcPr>
            <w:tcW w:w="1587" w:type="dxa"/>
            <w:shd w:val="clear" w:color="auto" w:fill="F7F7F7"/>
            <w:tcMar>
              <w:top w:w="90" w:type="dxa"/>
              <w:left w:w="100" w:type="dxa"/>
              <w:bottom w:w="90" w:type="dxa"/>
              <w:right w:w="100" w:type="dxa"/>
            </w:tcMar>
            <w:vAlign w:val="center"/>
          </w:tcPr>
          <w:p w14:paraId="1F125B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4B9BB3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5B7408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1CCE2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7D9F1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678CC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67F2D7C8">
        <w:trPr>
          <w:cantSplit/>
          <w:jc w:val="center"/>
        </w:trPr>
        <w:tc>
          <w:tcPr>
            <w:tcW w:w="1587" w:type="dxa"/>
            <w:tcMar>
              <w:top w:w="90" w:type="dxa"/>
              <w:left w:w="100" w:type="dxa"/>
              <w:bottom w:w="90" w:type="dxa"/>
              <w:right w:w="100" w:type="dxa"/>
            </w:tcMar>
            <w:vAlign w:val="center"/>
          </w:tcPr>
          <w:p w14:paraId="5FC2FE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1DE089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32A27F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E763E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770CA6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C9DA6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35CE7C53">
        <w:trPr>
          <w:cantSplit/>
          <w:jc w:val="center"/>
        </w:trPr>
        <w:tc>
          <w:tcPr>
            <w:tcW w:w="1587" w:type="dxa"/>
            <w:shd w:val="clear" w:color="auto" w:fill="F7F7F7"/>
            <w:tcMar>
              <w:top w:w="90" w:type="dxa"/>
              <w:left w:w="100" w:type="dxa"/>
              <w:bottom w:w="90" w:type="dxa"/>
              <w:right w:w="100" w:type="dxa"/>
            </w:tcMar>
            <w:vAlign w:val="center"/>
          </w:tcPr>
          <w:p w14:paraId="58F839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459081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2A4C53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1724B3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E1E65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62961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BE3776E">
        <w:trPr>
          <w:cantSplit/>
          <w:jc w:val="center"/>
        </w:trPr>
        <w:tc>
          <w:tcPr>
            <w:tcW w:w="1587" w:type="dxa"/>
            <w:tcMar>
              <w:top w:w="90" w:type="dxa"/>
              <w:left w:w="100" w:type="dxa"/>
              <w:bottom w:w="90" w:type="dxa"/>
              <w:right w:w="100" w:type="dxa"/>
            </w:tcMar>
            <w:vAlign w:val="center"/>
          </w:tcPr>
          <w:p w14:paraId="12BACD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789AB2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45E8F5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53D066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31257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E514B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64C87EA4">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100AB8F">
        <w:trPr>
          <w:cantSplit/>
          <w:tblHeader/>
          <w:jc w:val="center"/>
        </w:trPr>
        <w:tc>
          <w:tcPr>
            <w:tcW w:w="1701" w:type="dxa"/>
            <w:shd w:val="clear" w:color="auto" w:fill="BFBFBF"/>
            <w:tcMar>
              <w:top w:w="90" w:type="dxa"/>
              <w:left w:w="100" w:type="dxa"/>
              <w:bottom w:w="90" w:type="dxa"/>
              <w:right w:w="100" w:type="dxa"/>
            </w:tcMar>
            <w:vAlign w:val="center"/>
          </w:tcPr>
          <w:p w14:paraId="767CA9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178AC4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5BC4B6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1A7848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088AAF80">
        <w:trPr>
          <w:cantSplit/>
          <w:jc w:val="center"/>
        </w:trPr>
        <w:tc>
          <w:tcPr>
            <w:tcW w:w="1701" w:type="dxa"/>
            <w:tcMar>
              <w:top w:w="90" w:type="dxa"/>
              <w:left w:w="100" w:type="dxa"/>
              <w:bottom w:w="90" w:type="dxa"/>
              <w:right w:w="100" w:type="dxa"/>
            </w:tcMar>
            <w:vAlign w:val="center"/>
          </w:tcPr>
          <w:p w14:paraId="037048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多维成本分析快照编号★</w:t>
            </w:r>
          </w:p>
        </w:tc>
        <w:tc>
          <w:tcPr>
            <w:tcW w:w="1701" w:type="dxa"/>
            <w:tcMar>
              <w:top w:w="90" w:type="dxa"/>
              <w:left w:w="100" w:type="dxa"/>
              <w:bottom w:w="90" w:type="dxa"/>
              <w:right w:w="100" w:type="dxa"/>
            </w:tcMar>
            <w:vAlign w:val="center"/>
          </w:tcPr>
          <w:p w14:paraId="3618A7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BED30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6E46ED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5CCE6E9D">
        <w:trPr>
          <w:cantSplit/>
          <w:jc w:val="center"/>
        </w:trPr>
        <w:tc>
          <w:tcPr>
            <w:tcW w:w="1701" w:type="dxa"/>
            <w:shd w:val="clear" w:color="auto" w:fill="F7F7F7"/>
            <w:tcMar>
              <w:top w:w="90" w:type="dxa"/>
              <w:left w:w="100" w:type="dxa"/>
              <w:bottom w:w="90" w:type="dxa"/>
              <w:right w:w="100" w:type="dxa"/>
            </w:tcMar>
            <w:vAlign w:val="center"/>
          </w:tcPr>
          <w:p w14:paraId="77B79D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7AAAD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E52E2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63D3A4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1185D460">
        <w:trPr>
          <w:cantSplit/>
          <w:jc w:val="center"/>
        </w:trPr>
        <w:tc>
          <w:tcPr>
            <w:tcW w:w="1701" w:type="dxa"/>
            <w:tcMar>
              <w:top w:w="90" w:type="dxa"/>
              <w:left w:w="100" w:type="dxa"/>
              <w:bottom w:w="90" w:type="dxa"/>
              <w:right w:w="100" w:type="dxa"/>
            </w:tcMar>
            <w:vAlign w:val="center"/>
          </w:tcPr>
          <w:p w14:paraId="1017BE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分析期间</w:t>
            </w:r>
          </w:p>
        </w:tc>
        <w:tc>
          <w:tcPr>
            <w:tcW w:w="1701" w:type="dxa"/>
            <w:tcMar>
              <w:top w:w="90" w:type="dxa"/>
              <w:left w:w="100" w:type="dxa"/>
              <w:bottom w:w="90" w:type="dxa"/>
              <w:right w:w="100" w:type="dxa"/>
            </w:tcMar>
            <w:vAlign w:val="center"/>
          </w:tcPr>
          <w:p w14:paraId="4CEFCB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0FB98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用户选择</w:t>
            </w:r>
          </w:p>
        </w:tc>
        <w:tc>
          <w:tcPr>
            <w:tcW w:w="2948" w:type="dxa"/>
            <w:tcMar>
              <w:top w:w="90" w:type="dxa"/>
              <w:left w:w="100" w:type="dxa"/>
              <w:bottom w:w="90" w:type="dxa"/>
              <w:right w:w="100" w:type="dxa"/>
            </w:tcMar>
            <w:vAlign w:val="center"/>
          </w:tcPr>
          <w:p w14:paraId="6663A0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记录分析时间范围</w:t>
            </w:r>
          </w:p>
        </w:tc>
      </w:tr>
      <w:tr w14:paraId="6D9DC3AE">
        <w:trPr>
          <w:cantSplit/>
          <w:jc w:val="center"/>
        </w:trPr>
        <w:tc>
          <w:tcPr>
            <w:tcW w:w="1701" w:type="dxa"/>
            <w:shd w:val="clear" w:color="auto" w:fill="F7F7F7"/>
            <w:tcMar>
              <w:top w:w="90" w:type="dxa"/>
              <w:left w:w="100" w:type="dxa"/>
              <w:bottom w:w="90" w:type="dxa"/>
              <w:right w:w="100" w:type="dxa"/>
            </w:tcMar>
            <w:vAlign w:val="center"/>
          </w:tcPr>
          <w:p w14:paraId="3CD820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分析维度</w:t>
            </w:r>
          </w:p>
        </w:tc>
        <w:tc>
          <w:tcPr>
            <w:tcW w:w="1701" w:type="dxa"/>
            <w:shd w:val="clear" w:color="auto" w:fill="F7F7F7"/>
            <w:tcMar>
              <w:top w:w="90" w:type="dxa"/>
              <w:left w:w="100" w:type="dxa"/>
              <w:bottom w:w="90" w:type="dxa"/>
              <w:right w:w="100" w:type="dxa"/>
            </w:tcMar>
            <w:vAlign w:val="center"/>
          </w:tcPr>
          <w:p w14:paraId="187E9B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41E54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用户选择</w:t>
            </w:r>
          </w:p>
        </w:tc>
        <w:tc>
          <w:tcPr>
            <w:tcW w:w="2948" w:type="dxa"/>
            <w:shd w:val="clear" w:color="auto" w:fill="F7F7F7"/>
            <w:tcMar>
              <w:top w:w="90" w:type="dxa"/>
              <w:left w:w="100" w:type="dxa"/>
              <w:bottom w:w="90" w:type="dxa"/>
              <w:right w:w="100" w:type="dxa"/>
            </w:tcMar>
            <w:vAlign w:val="center"/>
          </w:tcPr>
          <w:p w14:paraId="0A83F7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记录当前聚合和钻取维度</w:t>
            </w:r>
          </w:p>
        </w:tc>
      </w:tr>
      <w:tr w14:paraId="2278F390">
        <w:trPr>
          <w:cantSplit/>
          <w:jc w:val="center"/>
        </w:trPr>
        <w:tc>
          <w:tcPr>
            <w:tcW w:w="1701" w:type="dxa"/>
            <w:tcMar>
              <w:top w:w="90" w:type="dxa"/>
              <w:left w:w="100" w:type="dxa"/>
              <w:bottom w:w="90" w:type="dxa"/>
              <w:right w:w="100" w:type="dxa"/>
            </w:tcMar>
            <w:vAlign w:val="center"/>
          </w:tcPr>
          <w:p w14:paraId="6E7050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维度对象编码</w:t>
            </w:r>
          </w:p>
        </w:tc>
        <w:tc>
          <w:tcPr>
            <w:tcW w:w="1701" w:type="dxa"/>
            <w:tcMar>
              <w:top w:w="90" w:type="dxa"/>
              <w:left w:w="100" w:type="dxa"/>
              <w:bottom w:w="90" w:type="dxa"/>
              <w:right w:w="100" w:type="dxa"/>
            </w:tcMar>
            <w:vAlign w:val="center"/>
          </w:tcPr>
          <w:p w14:paraId="287A9F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数据中台/SCOS</w:t>
            </w:r>
          </w:p>
        </w:tc>
        <w:tc>
          <w:tcPr>
            <w:tcW w:w="1701" w:type="dxa"/>
            <w:tcMar>
              <w:top w:w="90" w:type="dxa"/>
              <w:left w:w="100" w:type="dxa"/>
              <w:bottom w:w="90" w:type="dxa"/>
              <w:right w:w="100" w:type="dxa"/>
            </w:tcMar>
            <w:vAlign w:val="center"/>
          </w:tcPr>
          <w:p w14:paraId="1F3AC39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建议：Dimension_Object_Code</w:t>
            </w:r>
          </w:p>
        </w:tc>
        <w:tc>
          <w:tcPr>
            <w:tcW w:w="2948" w:type="dxa"/>
            <w:tcMar>
              <w:top w:w="90" w:type="dxa"/>
              <w:left w:w="100" w:type="dxa"/>
              <w:bottom w:w="90" w:type="dxa"/>
              <w:right w:w="100" w:type="dxa"/>
            </w:tcMar>
            <w:vAlign w:val="center"/>
          </w:tcPr>
          <w:p w14:paraId="055209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按维度类型关联对应主数据</w:t>
            </w:r>
          </w:p>
        </w:tc>
      </w:tr>
      <w:tr w14:paraId="3C5D7B73">
        <w:trPr>
          <w:cantSplit/>
          <w:jc w:val="center"/>
        </w:trPr>
        <w:tc>
          <w:tcPr>
            <w:tcW w:w="1701" w:type="dxa"/>
            <w:shd w:val="clear" w:color="auto" w:fill="F7F7F7"/>
            <w:tcMar>
              <w:top w:w="90" w:type="dxa"/>
              <w:left w:w="100" w:type="dxa"/>
              <w:bottom w:w="90" w:type="dxa"/>
              <w:right w:w="100" w:type="dxa"/>
            </w:tcMar>
            <w:vAlign w:val="center"/>
          </w:tcPr>
          <w:p w14:paraId="5B180B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指标编码▲</w:t>
            </w:r>
          </w:p>
        </w:tc>
        <w:tc>
          <w:tcPr>
            <w:tcW w:w="1701" w:type="dxa"/>
            <w:shd w:val="clear" w:color="auto" w:fill="F7F7F7"/>
            <w:tcMar>
              <w:top w:w="90" w:type="dxa"/>
              <w:left w:w="100" w:type="dxa"/>
              <w:bottom w:w="90" w:type="dxa"/>
              <w:right w:w="100" w:type="dxa"/>
            </w:tcMar>
            <w:vAlign w:val="center"/>
          </w:tcPr>
          <w:p w14:paraId="6B8766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A3EE8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指标配置</w:t>
            </w:r>
          </w:p>
        </w:tc>
        <w:tc>
          <w:tcPr>
            <w:tcW w:w="2948" w:type="dxa"/>
            <w:shd w:val="clear" w:color="auto" w:fill="F7F7F7"/>
            <w:tcMar>
              <w:top w:w="90" w:type="dxa"/>
              <w:left w:w="100" w:type="dxa"/>
              <w:bottom w:w="90" w:type="dxa"/>
              <w:right w:w="100" w:type="dxa"/>
            </w:tcMar>
            <w:vAlign w:val="center"/>
          </w:tcPr>
          <w:p w14:paraId="22D9B6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关联指标口径版本</w:t>
            </w:r>
          </w:p>
        </w:tc>
      </w:tr>
      <w:tr w14:paraId="2203A831">
        <w:trPr>
          <w:cantSplit/>
          <w:jc w:val="center"/>
        </w:trPr>
        <w:tc>
          <w:tcPr>
            <w:tcW w:w="1701" w:type="dxa"/>
            <w:tcMar>
              <w:top w:w="90" w:type="dxa"/>
              <w:left w:w="100" w:type="dxa"/>
              <w:bottom w:w="90" w:type="dxa"/>
              <w:right w:w="100" w:type="dxa"/>
            </w:tcMar>
            <w:vAlign w:val="center"/>
          </w:tcPr>
          <w:p w14:paraId="344219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指标值</w:t>
            </w:r>
          </w:p>
        </w:tc>
        <w:tc>
          <w:tcPr>
            <w:tcW w:w="1701" w:type="dxa"/>
            <w:tcMar>
              <w:top w:w="90" w:type="dxa"/>
              <w:left w:w="100" w:type="dxa"/>
              <w:bottom w:w="90" w:type="dxa"/>
              <w:right w:w="100" w:type="dxa"/>
            </w:tcMar>
            <w:vAlign w:val="center"/>
          </w:tcPr>
          <w:p w14:paraId="4DEB43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BCF5B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聚合计算</w:t>
            </w:r>
          </w:p>
        </w:tc>
        <w:tc>
          <w:tcPr>
            <w:tcW w:w="2948" w:type="dxa"/>
            <w:tcMar>
              <w:top w:w="90" w:type="dxa"/>
              <w:left w:w="100" w:type="dxa"/>
              <w:bottom w:w="90" w:type="dxa"/>
              <w:right w:w="100" w:type="dxa"/>
            </w:tcMar>
            <w:vAlign w:val="center"/>
          </w:tcPr>
          <w:p w14:paraId="3D72C0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按统一成本口径聚合</w:t>
            </w:r>
          </w:p>
        </w:tc>
      </w:tr>
      <w:tr w14:paraId="1E084992">
        <w:trPr>
          <w:cantSplit/>
          <w:jc w:val="center"/>
        </w:trPr>
        <w:tc>
          <w:tcPr>
            <w:tcW w:w="1701" w:type="dxa"/>
            <w:shd w:val="clear" w:color="auto" w:fill="F7F7F7"/>
            <w:tcMar>
              <w:top w:w="90" w:type="dxa"/>
              <w:left w:w="100" w:type="dxa"/>
              <w:bottom w:w="90" w:type="dxa"/>
              <w:right w:w="100" w:type="dxa"/>
            </w:tcMar>
            <w:vAlign w:val="center"/>
          </w:tcPr>
          <w:p w14:paraId="779669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对比基线值</w:t>
            </w:r>
          </w:p>
        </w:tc>
        <w:tc>
          <w:tcPr>
            <w:tcW w:w="1701" w:type="dxa"/>
            <w:shd w:val="clear" w:color="auto" w:fill="F7F7F7"/>
            <w:tcMar>
              <w:top w:w="90" w:type="dxa"/>
              <w:left w:w="100" w:type="dxa"/>
              <w:bottom w:w="90" w:type="dxa"/>
              <w:right w:w="100" w:type="dxa"/>
            </w:tcMar>
            <w:vAlign w:val="center"/>
          </w:tcPr>
          <w:p w14:paraId="0FA9B3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1D330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快照对比</w:t>
            </w:r>
          </w:p>
        </w:tc>
        <w:tc>
          <w:tcPr>
            <w:tcW w:w="2948" w:type="dxa"/>
            <w:shd w:val="clear" w:color="auto" w:fill="F7F7F7"/>
            <w:tcMar>
              <w:top w:w="90" w:type="dxa"/>
              <w:left w:w="100" w:type="dxa"/>
              <w:bottom w:w="90" w:type="dxa"/>
              <w:right w:w="100" w:type="dxa"/>
            </w:tcMar>
            <w:vAlign w:val="center"/>
          </w:tcPr>
          <w:p w14:paraId="4D850C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取上期、预算或目标基线</w:t>
            </w:r>
          </w:p>
        </w:tc>
      </w:tr>
      <w:tr w14:paraId="28BD4DFA">
        <w:trPr>
          <w:cantSplit/>
          <w:jc w:val="center"/>
        </w:trPr>
        <w:tc>
          <w:tcPr>
            <w:tcW w:w="1701" w:type="dxa"/>
            <w:tcMar>
              <w:top w:w="90" w:type="dxa"/>
              <w:left w:w="100" w:type="dxa"/>
              <w:bottom w:w="90" w:type="dxa"/>
              <w:right w:w="100" w:type="dxa"/>
            </w:tcMar>
            <w:vAlign w:val="center"/>
          </w:tcPr>
          <w:p w14:paraId="139D0F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差异值</w:t>
            </w:r>
          </w:p>
        </w:tc>
        <w:tc>
          <w:tcPr>
            <w:tcW w:w="1701" w:type="dxa"/>
            <w:tcMar>
              <w:top w:w="90" w:type="dxa"/>
              <w:left w:w="100" w:type="dxa"/>
              <w:bottom w:w="90" w:type="dxa"/>
              <w:right w:w="100" w:type="dxa"/>
            </w:tcMar>
            <w:vAlign w:val="center"/>
          </w:tcPr>
          <w:p w14:paraId="2273AF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77BC1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tcMar>
              <w:top w:w="90" w:type="dxa"/>
              <w:left w:w="100" w:type="dxa"/>
              <w:bottom w:w="90" w:type="dxa"/>
              <w:right w:w="100" w:type="dxa"/>
            </w:tcMar>
            <w:vAlign w:val="center"/>
          </w:tcPr>
          <w:p w14:paraId="0EB251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当前值减基线值</w:t>
            </w:r>
          </w:p>
        </w:tc>
      </w:tr>
      <w:tr w14:paraId="7E9F4CAF">
        <w:trPr>
          <w:cantSplit/>
          <w:jc w:val="center"/>
        </w:trPr>
        <w:tc>
          <w:tcPr>
            <w:tcW w:w="1701" w:type="dxa"/>
            <w:shd w:val="clear" w:color="auto" w:fill="F7F7F7"/>
            <w:tcMar>
              <w:top w:w="90" w:type="dxa"/>
              <w:left w:w="100" w:type="dxa"/>
              <w:bottom w:w="90" w:type="dxa"/>
              <w:right w:w="100" w:type="dxa"/>
            </w:tcMar>
            <w:vAlign w:val="center"/>
          </w:tcPr>
          <w:p w14:paraId="32335B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差异率</w:t>
            </w:r>
          </w:p>
        </w:tc>
        <w:tc>
          <w:tcPr>
            <w:tcW w:w="1701" w:type="dxa"/>
            <w:shd w:val="clear" w:color="auto" w:fill="F7F7F7"/>
            <w:tcMar>
              <w:top w:w="90" w:type="dxa"/>
              <w:left w:w="100" w:type="dxa"/>
              <w:bottom w:w="90" w:type="dxa"/>
              <w:right w:w="100" w:type="dxa"/>
            </w:tcMar>
            <w:vAlign w:val="center"/>
          </w:tcPr>
          <w:p w14:paraId="384499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A5F25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派生计算</w:t>
            </w:r>
          </w:p>
        </w:tc>
        <w:tc>
          <w:tcPr>
            <w:tcW w:w="2948" w:type="dxa"/>
            <w:shd w:val="clear" w:color="auto" w:fill="F7F7F7"/>
            <w:tcMar>
              <w:top w:w="90" w:type="dxa"/>
              <w:left w:w="100" w:type="dxa"/>
              <w:bottom w:w="90" w:type="dxa"/>
              <w:right w:w="100" w:type="dxa"/>
            </w:tcMar>
            <w:vAlign w:val="center"/>
          </w:tcPr>
          <w:p w14:paraId="143875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差异值除以有效基线</w:t>
            </w:r>
          </w:p>
        </w:tc>
      </w:tr>
      <w:tr w14:paraId="4EEADB2A">
        <w:trPr>
          <w:cantSplit/>
          <w:jc w:val="center"/>
        </w:trPr>
        <w:tc>
          <w:tcPr>
            <w:tcW w:w="1701" w:type="dxa"/>
            <w:tcMar>
              <w:top w:w="90" w:type="dxa"/>
              <w:left w:w="100" w:type="dxa"/>
              <w:bottom w:w="90" w:type="dxa"/>
              <w:right w:w="100" w:type="dxa"/>
            </w:tcMar>
            <w:vAlign w:val="center"/>
          </w:tcPr>
          <w:p w14:paraId="5C804B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数据快照编号▲</w:t>
            </w:r>
          </w:p>
        </w:tc>
        <w:tc>
          <w:tcPr>
            <w:tcW w:w="1701" w:type="dxa"/>
            <w:tcMar>
              <w:top w:w="90" w:type="dxa"/>
              <w:left w:w="100" w:type="dxa"/>
              <w:bottom w:w="90" w:type="dxa"/>
              <w:right w:w="100" w:type="dxa"/>
            </w:tcMar>
            <w:vAlign w:val="center"/>
          </w:tcPr>
          <w:p w14:paraId="6D9567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数据中台/SCOS</w:t>
            </w:r>
          </w:p>
        </w:tc>
        <w:tc>
          <w:tcPr>
            <w:tcW w:w="1701" w:type="dxa"/>
            <w:tcMar>
              <w:top w:w="90" w:type="dxa"/>
              <w:left w:w="100" w:type="dxa"/>
              <w:bottom w:w="90" w:type="dxa"/>
              <w:right w:w="100" w:type="dxa"/>
            </w:tcMar>
            <w:vAlign w:val="center"/>
          </w:tcPr>
          <w:p w14:paraId="3579376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建议：Data_Snapshot_Id</w:t>
            </w:r>
          </w:p>
        </w:tc>
        <w:tc>
          <w:tcPr>
            <w:tcW w:w="2948" w:type="dxa"/>
            <w:tcMar>
              <w:top w:w="90" w:type="dxa"/>
              <w:left w:w="100" w:type="dxa"/>
              <w:bottom w:w="90" w:type="dxa"/>
              <w:right w:w="100" w:type="dxa"/>
            </w:tcMar>
            <w:vAlign w:val="center"/>
          </w:tcPr>
          <w:p w14:paraId="77E4E0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冻结本次分析使用的数据版本</w:t>
            </w:r>
          </w:p>
        </w:tc>
      </w:tr>
      <w:tr w14:paraId="52003357">
        <w:trPr>
          <w:cantSplit/>
          <w:jc w:val="center"/>
        </w:trPr>
        <w:tc>
          <w:tcPr>
            <w:tcW w:w="1701" w:type="dxa"/>
            <w:shd w:val="clear" w:color="auto" w:fill="F7F7F7"/>
            <w:tcMar>
              <w:top w:w="90" w:type="dxa"/>
              <w:left w:w="100" w:type="dxa"/>
              <w:bottom w:w="90" w:type="dxa"/>
              <w:right w:w="100" w:type="dxa"/>
            </w:tcMar>
            <w:vAlign w:val="center"/>
          </w:tcPr>
          <w:p w14:paraId="536B64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导出记录编号</w:t>
            </w:r>
          </w:p>
        </w:tc>
        <w:tc>
          <w:tcPr>
            <w:tcW w:w="1701" w:type="dxa"/>
            <w:shd w:val="clear" w:color="auto" w:fill="F7F7F7"/>
            <w:tcMar>
              <w:top w:w="90" w:type="dxa"/>
              <w:left w:w="100" w:type="dxa"/>
              <w:bottom w:w="90" w:type="dxa"/>
              <w:right w:w="100" w:type="dxa"/>
            </w:tcMar>
            <w:vAlign w:val="center"/>
          </w:tcPr>
          <w:p w14:paraId="0092D2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13AE8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6860E1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发生导出时关联审计记录</w:t>
            </w:r>
          </w:p>
        </w:tc>
      </w:tr>
      <w:tr w14:paraId="369CE222">
        <w:trPr>
          <w:cantSplit/>
          <w:jc w:val="center"/>
        </w:trPr>
        <w:tc>
          <w:tcPr>
            <w:tcW w:w="1701" w:type="dxa"/>
            <w:tcMar>
              <w:top w:w="90" w:type="dxa"/>
              <w:left w:w="100" w:type="dxa"/>
              <w:bottom w:w="90" w:type="dxa"/>
              <w:right w:w="100" w:type="dxa"/>
            </w:tcMar>
            <w:vAlign w:val="center"/>
          </w:tcPr>
          <w:p w14:paraId="7E4B96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0EE5C1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369D7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766F80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6C98A0B3">
        <w:trPr>
          <w:cantSplit/>
          <w:jc w:val="center"/>
        </w:trPr>
        <w:tc>
          <w:tcPr>
            <w:tcW w:w="1701" w:type="dxa"/>
            <w:shd w:val="clear" w:color="auto" w:fill="F7F7F7"/>
            <w:tcMar>
              <w:top w:w="90" w:type="dxa"/>
              <w:left w:w="100" w:type="dxa"/>
              <w:bottom w:w="90" w:type="dxa"/>
              <w:right w:w="100" w:type="dxa"/>
            </w:tcMar>
            <w:vAlign w:val="center"/>
          </w:tcPr>
          <w:p w14:paraId="24EEEC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163A84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D809A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73267E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28AE03EE">
        <w:trPr>
          <w:cantSplit/>
          <w:jc w:val="center"/>
        </w:trPr>
        <w:tc>
          <w:tcPr>
            <w:tcW w:w="1701" w:type="dxa"/>
            <w:tcMar>
              <w:top w:w="90" w:type="dxa"/>
              <w:left w:w="100" w:type="dxa"/>
              <w:bottom w:w="90" w:type="dxa"/>
              <w:right w:w="100" w:type="dxa"/>
            </w:tcMar>
            <w:vAlign w:val="center"/>
          </w:tcPr>
          <w:p w14:paraId="5D6C36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6F8831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1CC30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175A69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00E585A5">
        <w:trPr>
          <w:cantSplit/>
          <w:jc w:val="center"/>
        </w:trPr>
        <w:tc>
          <w:tcPr>
            <w:tcW w:w="1701" w:type="dxa"/>
            <w:shd w:val="clear" w:color="auto" w:fill="F7F7F7"/>
            <w:tcMar>
              <w:top w:w="90" w:type="dxa"/>
              <w:left w:w="100" w:type="dxa"/>
              <w:bottom w:w="90" w:type="dxa"/>
              <w:right w:w="100" w:type="dxa"/>
            </w:tcMar>
            <w:vAlign w:val="center"/>
          </w:tcPr>
          <w:p w14:paraId="05EC30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2E5265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BEDD9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1A047A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66F12095">
        <w:trPr>
          <w:cantSplit/>
          <w:jc w:val="center"/>
        </w:trPr>
        <w:tc>
          <w:tcPr>
            <w:tcW w:w="1701" w:type="dxa"/>
            <w:tcMar>
              <w:top w:w="90" w:type="dxa"/>
              <w:left w:w="100" w:type="dxa"/>
              <w:bottom w:w="90" w:type="dxa"/>
              <w:right w:w="100" w:type="dxa"/>
            </w:tcMar>
            <w:vAlign w:val="center"/>
          </w:tcPr>
          <w:p w14:paraId="3D676B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70DA82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C10D5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745192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0102EB8B">
      <w:pPr>
        <w:spacing w:after="40"/>
      </w:pPr>
    </w:p>
    <w:p w14:paraId="561AA03D">
      <w:pPr>
        <w:keepNext/>
      </w:pPr>
      <w:r>
        <w:rPr>
          <w:rFonts w:ascii="Times New Roman" w:hAnsi="Times New Roman" w:eastAsia="Songti SC" w:cs="Times New Roman"/>
          <w:b/>
          <w:color w:val="000000"/>
          <w:sz w:val="20"/>
        </w:rPr>
        <w:t>32. 成本规则修正</w:t>
      </w:r>
    </w:p>
    <w:p w14:paraId="4FE1DFF7">
      <w:pPr>
        <w:spacing w:after="80" w:line="324" w:lineRule="auto"/>
        <w:ind w:firstLine="420"/>
        <w:jc w:val="both"/>
      </w:pPr>
      <w:r>
        <w:rPr>
          <w:rFonts w:ascii="Times New Roman" w:hAnsi="Times New Roman" w:eastAsia="Songti SC" w:cs="Times New Roman"/>
          <w:color w:val="000000"/>
          <w:sz w:val="21"/>
        </w:rPr>
        <w:t>输入输出属性：双向；权威来源或生成模块：SCOS成本人员与工作流；主要消费方：重算、版本与审计；更新频率：人工修正。</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636770D4">
        <w:trPr>
          <w:cantSplit/>
          <w:tblHeader/>
          <w:jc w:val="center"/>
        </w:trPr>
        <w:tc>
          <w:tcPr>
            <w:tcW w:w="1587" w:type="dxa"/>
            <w:shd w:val="clear" w:color="auto" w:fill="BFBFBF"/>
            <w:tcMar>
              <w:top w:w="90" w:type="dxa"/>
              <w:left w:w="100" w:type="dxa"/>
              <w:bottom w:w="90" w:type="dxa"/>
              <w:right w:w="100" w:type="dxa"/>
            </w:tcMar>
            <w:vAlign w:val="center"/>
          </w:tcPr>
          <w:p w14:paraId="798077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4D0B59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5AFAC2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3678CB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63C2A8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1F076B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0185D453">
        <w:trPr>
          <w:cantSplit/>
          <w:jc w:val="center"/>
        </w:trPr>
        <w:tc>
          <w:tcPr>
            <w:tcW w:w="1587" w:type="dxa"/>
            <w:tcMar>
              <w:top w:w="90" w:type="dxa"/>
              <w:left w:w="100" w:type="dxa"/>
              <w:bottom w:w="90" w:type="dxa"/>
              <w:right w:w="100" w:type="dxa"/>
            </w:tcMar>
            <w:vAlign w:val="center"/>
          </w:tcPr>
          <w:p w14:paraId="737D81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成本规则修正编号★</w:t>
            </w:r>
          </w:p>
        </w:tc>
        <w:tc>
          <w:tcPr>
            <w:tcW w:w="1701" w:type="dxa"/>
            <w:tcMar>
              <w:top w:w="90" w:type="dxa"/>
              <w:left w:w="100" w:type="dxa"/>
              <w:bottom w:w="90" w:type="dxa"/>
              <w:right w:w="100" w:type="dxa"/>
            </w:tcMar>
            <w:vAlign w:val="center"/>
          </w:tcPr>
          <w:p w14:paraId="71E647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COSTFIX_Id</w:t>
            </w:r>
          </w:p>
        </w:tc>
        <w:tc>
          <w:tcPr>
            <w:tcW w:w="1020" w:type="dxa"/>
            <w:tcMar>
              <w:top w:w="90" w:type="dxa"/>
              <w:left w:w="100" w:type="dxa"/>
              <w:bottom w:w="90" w:type="dxa"/>
              <w:right w:w="100" w:type="dxa"/>
            </w:tcMar>
            <w:vAlign w:val="center"/>
          </w:tcPr>
          <w:p w14:paraId="3015F7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CE6A6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F1882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55FC9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COSTFIX+日期+流水号</w:t>
            </w:r>
          </w:p>
        </w:tc>
      </w:tr>
      <w:tr w14:paraId="6D852FFE">
        <w:trPr>
          <w:cantSplit/>
          <w:jc w:val="center"/>
        </w:trPr>
        <w:tc>
          <w:tcPr>
            <w:tcW w:w="1587" w:type="dxa"/>
            <w:shd w:val="clear" w:color="auto" w:fill="F7F7F7"/>
            <w:tcMar>
              <w:top w:w="90" w:type="dxa"/>
              <w:left w:w="100" w:type="dxa"/>
              <w:bottom w:w="90" w:type="dxa"/>
              <w:right w:w="100" w:type="dxa"/>
            </w:tcMar>
            <w:vAlign w:val="center"/>
          </w:tcPr>
          <w:p w14:paraId="2A645F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768128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6DB5C4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7C06A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D19E0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D5851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110080AC">
        <w:trPr>
          <w:cantSplit/>
          <w:jc w:val="center"/>
        </w:trPr>
        <w:tc>
          <w:tcPr>
            <w:tcW w:w="1587" w:type="dxa"/>
            <w:tcMar>
              <w:top w:w="90" w:type="dxa"/>
              <w:left w:w="100" w:type="dxa"/>
              <w:bottom w:w="90" w:type="dxa"/>
              <w:right w:w="100" w:type="dxa"/>
            </w:tcMar>
            <w:vAlign w:val="center"/>
          </w:tcPr>
          <w:p w14:paraId="66FFC5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原结果版本</w:t>
            </w:r>
          </w:p>
        </w:tc>
        <w:tc>
          <w:tcPr>
            <w:tcW w:w="1701" w:type="dxa"/>
            <w:tcMar>
              <w:top w:w="90" w:type="dxa"/>
              <w:left w:w="100" w:type="dxa"/>
              <w:bottom w:w="90" w:type="dxa"/>
              <w:right w:w="100" w:type="dxa"/>
            </w:tcMar>
            <w:vAlign w:val="center"/>
          </w:tcPr>
          <w:p w14:paraId="532ABA2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Original_Result_Version</w:t>
            </w:r>
          </w:p>
        </w:tc>
        <w:tc>
          <w:tcPr>
            <w:tcW w:w="1020" w:type="dxa"/>
            <w:tcMar>
              <w:top w:w="90" w:type="dxa"/>
              <w:left w:w="100" w:type="dxa"/>
              <w:bottom w:w="90" w:type="dxa"/>
              <w:right w:w="100" w:type="dxa"/>
            </w:tcMar>
            <w:vAlign w:val="center"/>
          </w:tcPr>
          <w:p w14:paraId="6EB6AF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CE7C2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503CEE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33696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已发布参考版本</w:t>
            </w:r>
          </w:p>
        </w:tc>
      </w:tr>
      <w:tr w14:paraId="133C6A2C">
        <w:trPr>
          <w:cantSplit/>
          <w:jc w:val="center"/>
        </w:trPr>
        <w:tc>
          <w:tcPr>
            <w:tcW w:w="1587" w:type="dxa"/>
            <w:shd w:val="clear" w:color="auto" w:fill="F7F7F7"/>
            <w:tcMar>
              <w:top w:w="90" w:type="dxa"/>
              <w:left w:w="100" w:type="dxa"/>
              <w:bottom w:w="90" w:type="dxa"/>
              <w:right w:w="100" w:type="dxa"/>
            </w:tcMar>
            <w:vAlign w:val="center"/>
          </w:tcPr>
          <w:p w14:paraId="524428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更正数据版本</w:t>
            </w:r>
          </w:p>
        </w:tc>
        <w:tc>
          <w:tcPr>
            <w:tcW w:w="1701" w:type="dxa"/>
            <w:shd w:val="clear" w:color="auto" w:fill="F7F7F7"/>
            <w:tcMar>
              <w:top w:w="90" w:type="dxa"/>
              <w:left w:w="100" w:type="dxa"/>
              <w:bottom w:w="90" w:type="dxa"/>
              <w:right w:w="100" w:type="dxa"/>
            </w:tcMar>
            <w:vAlign w:val="center"/>
          </w:tcPr>
          <w:p w14:paraId="5AABA45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Correction_Data_Version</w:t>
            </w:r>
          </w:p>
        </w:tc>
        <w:tc>
          <w:tcPr>
            <w:tcW w:w="1020" w:type="dxa"/>
            <w:shd w:val="clear" w:color="auto" w:fill="F7F7F7"/>
            <w:tcMar>
              <w:top w:w="90" w:type="dxa"/>
              <w:left w:w="100" w:type="dxa"/>
              <w:bottom w:w="90" w:type="dxa"/>
              <w:right w:w="100" w:type="dxa"/>
            </w:tcMar>
            <w:vAlign w:val="center"/>
          </w:tcPr>
          <w:p w14:paraId="1BE00E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5A792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3531A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35F26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来源版本</w:t>
            </w:r>
          </w:p>
        </w:tc>
      </w:tr>
      <w:tr w14:paraId="7A3FE3F3">
        <w:trPr>
          <w:cantSplit/>
          <w:jc w:val="center"/>
        </w:trPr>
        <w:tc>
          <w:tcPr>
            <w:tcW w:w="1587" w:type="dxa"/>
            <w:tcMar>
              <w:top w:w="90" w:type="dxa"/>
              <w:left w:w="100" w:type="dxa"/>
              <w:bottom w:w="90" w:type="dxa"/>
              <w:right w:w="100" w:type="dxa"/>
            </w:tcMar>
            <w:vAlign w:val="center"/>
          </w:tcPr>
          <w:p w14:paraId="79A8B2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异常类型</w:t>
            </w:r>
          </w:p>
        </w:tc>
        <w:tc>
          <w:tcPr>
            <w:tcW w:w="1701" w:type="dxa"/>
            <w:tcMar>
              <w:top w:w="90" w:type="dxa"/>
              <w:left w:w="100" w:type="dxa"/>
              <w:bottom w:w="90" w:type="dxa"/>
              <w:right w:w="100" w:type="dxa"/>
            </w:tcMar>
            <w:vAlign w:val="center"/>
          </w:tcPr>
          <w:p w14:paraId="17615F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Exception_Type</w:t>
            </w:r>
          </w:p>
        </w:tc>
        <w:tc>
          <w:tcPr>
            <w:tcW w:w="1020" w:type="dxa"/>
            <w:tcMar>
              <w:top w:w="90" w:type="dxa"/>
              <w:left w:w="100" w:type="dxa"/>
              <w:bottom w:w="90" w:type="dxa"/>
              <w:right w:w="100" w:type="dxa"/>
            </w:tcMar>
            <w:vAlign w:val="center"/>
          </w:tcPr>
          <w:p w14:paraId="59F71D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0D638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53CE61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CDA82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批次/谱系/费用池/订单/规则</w:t>
            </w:r>
          </w:p>
        </w:tc>
      </w:tr>
      <w:tr w14:paraId="0A7C1859">
        <w:trPr>
          <w:cantSplit/>
          <w:jc w:val="center"/>
        </w:trPr>
        <w:tc>
          <w:tcPr>
            <w:tcW w:w="1587" w:type="dxa"/>
            <w:shd w:val="clear" w:color="auto" w:fill="F7F7F7"/>
            <w:tcMar>
              <w:top w:w="90" w:type="dxa"/>
              <w:left w:w="100" w:type="dxa"/>
              <w:bottom w:w="90" w:type="dxa"/>
              <w:right w:w="100" w:type="dxa"/>
            </w:tcMar>
            <w:vAlign w:val="center"/>
          </w:tcPr>
          <w:p w14:paraId="6023DB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最早受影响节点</w:t>
            </w:r>
          </w:p>
        </w:tc>
        <w:tc>
          <w:tcPr>
            <w:tcW w:w="1701" w:type="dxa"/>
            <w:shd w:val="clear" w:color="auto" w:fill="F7F7F7"/>
            <w:tcMar>
              <w:top w:w="90" w:type="dxa"/>
              <w:left w:w="100" w:type="dxa"/>
              <w:bottom w:w="90" w:type="dxa"/>
              <w:right w:w="100" w:type="dxa"/>
            </w:tcMar>
            <w:vAlign w:val="center"/>
          </w:tcPr>
          <w:p w14:paraId="1F2E579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Earliest_Affected_Node</w:t>
            </w:r>
          </w:p>
        </w:tc>
        <w:tc>
          <w:tcPr>
            <w:tcW w:w="1020" w:type="dxa"/>
            <w:shd w:val="clear" w:color="auto" w:fill="F7F7F7"/>
            <w:tcMar>
              <w:top w:w="90" w:type="dxa"/>
              <w:left w:w="100" w:type="dxa"/>
              <w:bottom w:w="90" w:type="dxa"/>
              <w:right w:w="100" w:type="dxa"/>
            </w:tcMar>
            <w:vAlign w:val="center"/>
          </w:tcPr>
          <w:p w14:paraId="4B18F2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9CAA8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shd w:val="clear" w:color="auto" w:fill="F7F7F7"/>
            <w:tcMar>
              <w:top w:w="90" w:type="dxa"/>
              <w:left w:w="100" w:type="dxa"/>
              <w:bottom w:w="90" w:type="dxa"/>
              <w:right w:w="100" w:type="dxa"/>
            </w:tcMar>
            <w:vAlign w:val="center"/>
          </w:tcPr>
          <w:p w14:paraId="58CBF8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3BC70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业务对象和时间</w:t>
            </w:r>
          </w:p>
        </w:tc>
      </w:tr>
      <w:tr w14:paraId="25E476BB">
        <w:trPr>
          <w:cantSplit/>
          <w:jc w:val="center"/>
        </w:trPr>
        <w:tc>
          <w:tcPr>
            <w:tcW w:w="1587" w:type="dxa"/>
            <w:tcMar>
              <w:top w:w="90" w:type="dxa"/>
              <w:left w:w="100" w:type="dxa"/>
              <w:bottom w:w="90" w:type="dxa"/>
              <w:right w:w="100" w:type="dxa"/>
            </w:tcMar>
            <w:vAlign w:val="center"/>
          </w:tcPr>
          <w:p w14:paraId="2AC361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受影响后代范围</w:t>
            </w:r>
          </w:p>
        </w:tc>
        <w:tc>
          <w:tcPr>
            <w:tcW w:w="1701" w:type="dxa"/>
            <w:tcMar>
              <w:top w:w="90" w:type="dxa"/>
              <w:left w:w="100" w:type="dxa"/>
              <w:bottom w:w="90" w:type="dxa"/>
              <w:right w:w="100" w:type="dxa"/>
            </w:tcMar>
            <w:vAlign w:val="center"/>
          </w:tcPr>
          <w:p w14:paraId="6775694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Affected_Descendant_Scope</w:t>
            </w:r>
          </w:p>
        </w:tc>
        <w:tc>
          <w:tcPr>
            <w:tcW w:w="1020" w:type="dxa"/>
            <w:tcMar>
              <w:top w:w="90" w:type="dxa"/>
              <w:left w:w="100" w:type="dxa"/>
              <w:bottom w:w="90" w:type="dxa"/>
              <w:right w:w="100" w:type="dxa"/>
            </w:tcMar>
            <w:vAlign w:val="center"/>
          </w:tcPr>
          <w:p w14:paraId="6DE208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4ACDAC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A05DA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93033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批次/订单/分析结果</w:t>
            </w:r>
          </w:p>
        </w:tc>
      </w:tr>
      <w:tr w14:paraId="0356C314">
        <w:trPr>
          <w:cantSplit/>
          <w:jc w:val="center"/>
        </w:trPr>
        <w:tc>
          <w:tcPr>
            <w:tcW w:w="1587" w:type="dxa"/>
            <w:shd w:val="clear" w:color="auto" w:fill="F7F7F7"/>
            <w:tcMar>
              <w:top w:w="90" w:type="dxa"/>
              <w:left w:w="100" w:type="dxa"/>
              <w:bottom w:w="90" w:type="dxa"/>
              <w:right w:w="100" w:type="dxa"/>
            </w:tcMar>
            <w:vAlign w:val="center"/>
          </w:tcPr>
          <w:p w14:paraId="5DCBB5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补充证据说明</w:t>
            </w:r>
          </w:p>
        </w:tc>
        <w:tc>
          <w:tcPr>
            <w:tcW w:w="1701" w:type="dxa"/>
            <w:shd w:val="clear" w:color="auto" w:fill="F7F7F7"/>
            <w:tcMar>
              <w:top w:w="90" w:type="dxa"/>
              <w:left w:w="100" w:type="dxa"/>
              <w:bottom w:w="90" w:type="dxa"/>
              <w:right w:w="100" w:type="dxa"/>
            </w:tcMar>
            <w:vAlign w:val="center"/>
          </w:tcPr>
          <w:p w14:paraId="1BCF7F2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Supplementary_Evidence</w:t>
            </w:r>
          </w:p>
        </w:tc>
        <w:tc>
          <w:tcPr>
            <w:tcW w:w="1020" w:type="dxa"/>
            <w:shd w:val="clear" w:color="auto" w:fill="F7F7F7"/>
            <w:tcMar>
              <w:top w:w="90" w:type="dxa"/>
              <w:left w:w="100" w:type="dxa"/>
              <w:bottom w:w="90" w:type="dxa"/>
              <w:right w:w="100" w:type="dxa"/>
            </w:tcMar>
            <w:vAlign w:val="center"/>
          </w:tcPr>
          <w:p w14:paraId="586B5F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0A8275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6980B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6FCA1E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业务事实说明</w:t>
            </w:r>
          </w:p>
        </w:tc>
      </w:tr>
      <w:tr w14:paraId="67D297E9">
        <w:trPr>
          <w:cantSplit/>
          <w:jc w:val="center"/>
        </w:trPr>
        <w:tc>
          <w:tcPr>
            <w:tcW w:w="1587" w:type="dxa"/>
            <w:tcMar>
              <w:top w:w="90" w:type="dxa"/>
              <w:left w:w="100" w:type="dxa"/>
              <w:bottom w:w="90" w:type="dxa"/>
              <w:right w:w="100" w:type="dxa"/>
            </w:tcMar>
            <w:vAlign w:val="center"/>
          </w:tcPr>
          <w:p w14:paraId="42CA64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修正规则类型</w:t>
            </w:r>
          </w:p>
        </w:tc>
        <w:tc>
          <w:tcPr>
            <w:tcW w:w="1701" w:type="dxa"/>
            <w:tcMar>
              <w:top w:w="90" w:type="dxa"/>
              <w:left w:w="100" w:type="dxa"/>
              <w:bottom w:w="90" w:type="dxa"/>
              <w:right w:w="100" w:type="dxa"/>
            </w:tcMar>
            <w:vAlign w:val="center"/>
          </w:tcPr>
          <w:p w14:paraId="03B8AC9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Correction_Rule_Type</w:t>
            </w:r>
          </w:p>
        </w:tc>
        <w:tc>
          <w:tcPr>
            <w:tcW w:w="1020" w:type="dxa"/>
            <w:tcMar>
              <w:top w:w="90" w:type="dxa"/>
              <w:left w:w="100" w:type="dxa"/>
              <w:bottom w:w="90" w:type="dxa"/>
              <w:right w:w="100" w:type="dxa"/>
            </w:tcMar>
            <w:vAlign w:val="center"/>
          </w:tcPr>
          <w:p w14:paraId="7EC447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C8685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4833F7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3229EB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成本映射/备选动因/边界规则</w:t>
            </w:r>
          </w:p>
        </w:tc>
      </w:tr>
      <w:tr w14:paraId="74A87AF7">
        <w:trPr>
          <w:cantSplit/>
          <w:jc w:val="center"/>
        </w:trPr>
        <w:tc>
          <w:tcPr>
            <w:tcW w:w="1587" w:type="dxa"/>
            <w:shd w:val="clear" w:color="auto" w:fill="F7F7F7"/>
            <w:tcMar>
              <w:top w:w="90" w:type="dxa"/>
              <w:left w:w="100" w:type="dxa"/>
              <w:bottom w:w="90" w:type="dxa"/>
              <w:right w:w="100" w:type="dxa"/>
            </w:tcMar>
            <w:vAlign w:val="center"/>
          </w:tcPr>
          <w:p w14:paraId="036C71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新结果版本</w:t>
            </w:r>
          </w:p>
        </w:tc>
        <w:tc>
          <w:tcPr>
            <w:tcW w:w="1701" w:type="dxa"/>
            <w:shd w:val="clear" w:color="auto" w:fill="F7F7F7"/>
            <w:tcMar>
              <w:top w:w="90" w:type="dxa"/>
              <w:left w:w="100" w:type="dxa"/>
              <w:bottom w:w="90" w:type="dxa"/>
              <w:right w:w="100" w:type="dxa"/>
            </w:tcMar>
            <w:vAlign w:val="center"/>
          </w:tcPr>
          <w:p w14:paraId="3EE115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New_Result_Version</w:t>
            </w:r>
          </w:p>
        </w:tc>
        <w:tc>
          <w:tcPr>
            <w:tcW w:w="1020" w:type="dxa"/>
            <w:shd w:val="clear" w:color="auto" w:fill="F7F7F7"/>
            <w:tcMar>
              <w:top w:w="90" w:type="dxa"/>
              <w:left w:w="100" w:type="dxa"/>
              <w:bottom w:w="90" w:type="dxa"/>
              <w:right w:w="100" w:type="dxa"/>
            </w:tcMar>
            <w:vAlign w:val="center"/>
          </w:tcPr>
          <w:p w14:paraId="5A4599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11756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1D309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1DB9EE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重算成功后必填</w:t>
            </w:r>
          </w:p>
        </w:tc>
      </w:tr>
      <w:tr w14:paraId="3AE4B81C">
        <w:trPr>
          <w:cantSplit/>
          <w:jc w:val="center"/>
        </w:trPr>
        <w:tc>
          <w:tcPr>
            <w:tcW w:w="1587" w:type="dxa"/>
            <w:tcMar>
              <w:top w:w="90" w:type="dxa"/>
              <w:left w:w="100" w:type="dxa"/>
              <w:bottom w:w="90" w:type="dxa"/>
              <w:right w:w="100" w:type="dxa"/>
            </w:tcMar>
            <w:vAlign w:val="center"/>
          </w:tcPr>
          <w:p w14:paraId="51BF4A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成本差异金额</w:t>
            </w:r>
          </w:p>
        </w:tc>
        <w:tc>
          <w:tcPr>
            <w:tcW w:w="1701" w:type="dxa"/>
            <w:tcMar>
              <w:top w:w="90" w:type="dxa"/>
              <w:left w:w="100" w:type="dxa"/>
              <w:bottom w:w="90" w:type="dxa"/>
              <w:right w:w="100" w:type="dxa"/>
            </w:tcMar>
            <w:vAlign w:val="center"/>
          </w:tcPr>
          <w:p w14:paraId="15C985F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Cost_Variance_Amount</w:t>
            </w:r>
          </w:p>
        </w:tc>
        <w:tc>
          <w:tcPr>
            <w:tcW w:w="1020" w:type="dxa"/>
            <w:tcMar>
              <w:top w:w="90" w:type="dxa"/>
              <w:left w:w="100" w:type="dxa"/>
              <w:bottom w:w="90" w:type="dxa"/>
              <w:right w:w="100" w:type="dxa"/>
            </w:tcMar>
            <w:vAlign w:val="center"/>
          </w:tcPr>
          <w:p w14:paraId="03A8C6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412E5B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tcMar>
              <w:top w:w="90" w:type="dxa"/>
              <w:left w:w="100" w:type="dxa"/>
              <w:bottom w:w="90" w:type="dxa"/>
              <w:right w:w="100" w:type="dxa"/>
            </w:tcMar>
            <w:vAlign w:val="center"/>
          </w:tcPr>
          <w:p w14:paraId="6FA106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52435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可正可负</w:t>
            </w:r>
          </w:p>
        </w:tc>
      </w:tr>
      <w:tr w14:paraId="2D92A1D8">
        <w:trPr>
          <w:cantSplit/>
          <w:jc w:val="center"/>
        </w:trPr>
        <w:tc>
          <w:tcPr>
            <w:tcW w:w="1587" w:type="dxa"/>
            <w:shd w:val="clear" w:color="auto" w:fill="F7F7F7"/>
            <w:tcMar>
              <w:top w:w="90" w:type="dxa"/>
              <w:left w:w="100" w:type="dxa"/>
              <w:bottom w:w="90" w:type="dxa"/>
              <w:right w:w="100" w:type="dxa"/>
            </w:tcMar>
            <w:vAlign w:val="center"/>
          </w:tcPr>
          <w:p w14:paraId="0B6609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修正确认人</w:t>
            </w:r>
          </w:p>
        </w:tc>
        <w:tc>
          <w:tcPr>
            <w:tcW w:w="1701" w:type="dxa"/>
            <w:shd w:val="clear" w:color="auto" w:fill="F7F7F7"/>
            <w:tcMar>
              <w:top w:w="90" w:type="dxa"/>
              <w:left w:w="100" w:type="dxa"/>
              <w:bottom w:w="90" w:type="dxa"/>
              <w:right w:w="100" w:type="dxa"/>
            </w:tcMar>
            <w:vAlign w:val="center"/>
          </w:tcPr>
          <w:p w14:paraId="2265721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Correction_Confirmed_By</w:t>
            </w:r>
          </w:p>
        </w:tc>
        <w:tc>
          <w:tcPr>
            <w:tcW w:w="1020" w:type="dxa"/>
            <w:shd w:val="clear" w:color="auto" w:fill="F7F7F7"/>
            <w:tcMar>
              <w:top w:w="90" w:type="dxa"/>
              <w:left w:w="100" w:type="dxa"/>
              <w:bottom w:w="90" w:type="dxa"/>
              <w:right w:w="100" w:type="dxa"/>
            </w:tcMar>
            <w:vAlign w:val="center"/>
          </w:tcPr>
          <w:p w14:paraId="306659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FFF24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43001C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79DF37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发布前必填</w:t>
            </w:r>
          </w:p>
        </w:tc>
      </w:tr>
      <w:tr w14:paraId="38628A5D">
        <w:trPr>
          <w:cantSplit/>
          <w:jc w:val="center"/>
        </w:trPr>
        <w:tc>
          <w:tcPr>
            <w:tcW w:w="1587" w:type="dxa"/>
            <w:tcMar>
              <w:top w:w="90" w:type="dxa"/>
              <w:left w:w="100" w:type="dxa"/>
              <w:bottom w:w="90" w:type="dxa"/>
              <w:right w:w="100" w:type="dxa"/>
            </w:tcMar>
            <w:vAlign w:val="center"/>
          </w:tcPr>
          <w:p w14:paraId="51AD8E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3134F8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7FA73F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D656E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49323C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6CFCD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4B6FB3E6">
        <w:trPr>
          <w:cantSplit/>
          <w:jc w:val="center"/>
        </w:trPr>
        <w:tc>
          <w:tcPr>
            <w:tcW w:w="1587" w:type="dxa"/>
            <w:shd w:val="clear" w:color="auto" w:fill="F7F7F7"/>
            <w:tcMar>
              <w:top w:w="90" w:type="dxa"/>
              <w:left w:w="100" w:type="dxa"/>
              <w:bottom w:w="90" w:type="dxa"/>
              <w:right w:w="100" w:type="dxa"/>
            </w:tcMar>
            <w:vAlign w:val="center"/>
          </w:tcPr>
          <w:p w14:paraId="21BC5F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5EC97F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769F6D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0010F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40287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F5EF4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5BF2DAB5">
        <w:trPr>
          <w:cantSplit/>
          <w:jc w:val="center"/>
        </w:trPr>
        <w:tc>
          <w:tcPr>
            <w:tcW w:w="1587" w:type="dxa"/>
            <w:tcMar>
              <w:top w:w="90" w:type="dxa"/>
              <w:left w:w="100" w:type="dxa"/>
              <w:bottom w:w="90" w:type="dxa"/>
              <w:right w:w="100" w:type="dxa"/>
            </w:tcMar>
            <w:vAlign w:val="center"/>
          </w:tcPr>
          <w:p w14:paraId="51EA6E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704E78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4A6711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DC366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74F4FE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83709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268E565A">
        <w:trPr>
          <w:cantSplit/>
          <w:jc w:val="center"/>
        </w:trPr>
        <w:tc>
          <w:tcPr>
            <w:tcW w:w="1587" w:type="dxa"/>
            <w:shd w:val="clear" w:color="auto" w:fill="F7F7F7"/>
            <w:tcMar>
              <w:top w:w="90" w:type="dxa"/>
              <w:left w:w="100" w:type="dxa"/>
              <w:bottom w:w="90" w:type="dxa"/>
              <w:right w:w="100" w:type="dxa"/>
            </w:tcMar>
            <w:vAlign w:val="center"/>
          </w:tcPr>
          <w:p w14:paraId="526201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45316C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234C75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A5B25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871AF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D5BC3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6ECABD12">
        <w:trPr>
          <w:cantSplit/>
          <w:jc w:val="center"/>
        </w:trPr>
        <w:tc>
          <w:tcPr>
            <w:tcW w:w="1587" w:type="dxa"/>
            <w:tcMar>
              <w:top w:w="90" w:type="dxa"/>
              <w:left w:w="100" w:type="dxa"/>
              <w:bottom w:w="90" w:type="dxa"/>
              <w:right w:w="100" w:type="dxa"/>
            </w:tcMar>
            <w:vAlign w:val="center"/>
          </w:tcPr>
          <w:p w14:paraId="1B2564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3E84AD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7754BC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3EEBA8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485EB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F0A76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4A235E33">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71C21ED">
        <w:trPr>
          <w:cantSplit/>
          <w:tblHeader/>
          <w:jc w:val="center"/>
        </w:trPr>
        <w:tc>
          <w:tcPr>
            <w:tcW w:w="1701" w:type="dxa"/>
            <w:shd w:val="clear" w:color="auto" w:fill="BFBFBF"/>
            <w:tcMar>
              <w:top w:w="90" w:type="dxa"/>
              <w:left w:w="100" w:type="dxa"/>
              <w:bottom w:w="90" w:type="dxa"/>
              <w:right w:w="100" w:type="dxa"/>
            </w:tcMar>
            <w:vAlign w:val="center"/>
          </w:tcPr>
          <w:p w14:paraId="49845F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6C5A2F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5B5BC6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10F0AA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2DE2927B">
        <w:trPr>
          <w:cantSplit/>
          <w:jc w:val="center"/>
        </w:trPr>
        <w:tc>
          <w:tcPr>
            <w:tcW w:w="1701" w:type="dxa"/>
            <w:tcMar>
              <w:top w:w="90" w:type="dxa"/>
              <w:left w:w="100" w:type="dxa"/>
              <w:bottom w:w="90" w:type="dxa"/>
              <w:right w:w="100" w:type="dxa"/>
            </w:tcMar>
            <w:vAlign w:val="center"/>
          </w:tcPr>
          <w:p w14:paraId="109993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成本规则修正编号★</w:t>
            </w:r>
          </w:p>
        </w:tc>
        <w:tc>
          <w:tcPr>
            <w:tcW w:w="1701" w:type="dxa"/>
            <w:tcMar>
              <w:top w:w="90" w:type="dxa"/>
              <w:left w:w="100" w:type="dxa"/>
              <w:bottom w:w="90" w:type="dxa"/>
              <w:right w:w="100" w:type="dxa"/>
            </w:tcMar>
            <w:vAlign w:val="center"/>
          </w:tcPr>
          <w:p w14:paraId="6D5BBF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71FE2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1FCADD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129BF375">
        <w:trPr>
          <w:cantSplit/>
          <w:jc w:val="center"/>
        </w:trPr>
        <w:tc>
          <w:tcPr>
            <w:tcW w:w="1701" w:type="dxa"/>
            <w:shd w:val="clear" w:color="auto" w:fill="F7F7F7"/>
            <w:tcMar>
              <w:top w:w="90" w:type="dxa"/>
              <w:left w:w="100" w:type="dxa"/>
              <w:bottom w:w="90" w:type="dxa"/>
              <w:right w:w="100" w:type="dxa"/>
            </w:tcMar>
            <w:vAlign w:val="center"/>
          </w:tcPr>
          <w:p w14:paraId="6E395E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55C810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7FF4DE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0768FA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63DFE7E7">
        <w:trPr>
          <w:cantSplit/>
          <w:jc w:val="center"/>
        </w:trPr>
        <w:tc>
          <w:tcPr>
            <w:tcW w:w="1701" w:type="dxa"/>
            <w:tcMar>
              <w:top w:w="90" w:type="dxa"/>
              <w:left w:w="100" w:type="dxa"/>
              <w:bottom w:w="90" w:type="dxa"/>
              <w:right w:w="100" w:type="dxa"/>
            </w:tcMar>
            <w:vAlign w:val="center"/>
          </w:tcPr>
          <w:p w14:paraId="373A4B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原结果版本</w:t>
            </w:r>
          </w:p>
        </w:tc>
        <w:tc>
          <w:tcPr>
            <w:tcW w:w="1701" w:type="dxa"/>
            <w:tcMar>
              <w:top w:w="90" w:type="dxa"/>
              <w:left w:w="100" w:type="dxa"/>
              <w:bottom w:w="90" w:type="dxa"/>
              <w:right w:w="100" w:type="dxa"/>
            </w:tcMar>
            <w:vAlign w:val="center"/>
          </w:tcPr>
          <w:p w14:paraId="213541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657C9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版本关联</w:t>
            </w:r>
          </w:p>
        </w:tc>
        <w:tc>
          <w:tcPr>
            <w:tcW w:w="2948" w:type="dxa"/>
            <w:tcMar>
              <w:top w:w="90" w:type="dxa"/>
              <w:left w:w="100" w:type="dxa"/>
              <w:bottom w:w="90" w:type="dxa"/>
              <w:right w:w="100" w:type="dxa"/>
            </w:tcMar>
            <w:vAlign w:val="center"/>
          </w:tcPr>
          <w:p w14:paraId="6D0511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关联修正前结果版本</w:t>
            </w:r>
          </w:p>
        </w:tc>
      </w:tr>
      <w:tr w14:paraId="470010C9">
        <w:trPr>
          <w:cantSplit/>
          <w:jc w:val="center"/>
        </w:trPr>
        <w:tc>
          <w:tcPr>
            <w:tcW w:w="1701" w:type="dxa"/>
            <w:shd w:val="clear" w:color="auto" w:fill="F7F7F7"/>
            <w:tcMar>
              <w:top w:w="90" w:type="dxa"/>
              <w:left w:w="100" w:type="dxa"/>
              <w:bottom w:w="90" w:type="dxa"/>
              <w:right w:w="100" w:type="dxa"/>
            </w:tcMar>
            <w:vAlign w:val="center"/>
          </w:tcPr>
          <w:p w14:paraId="145CC7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更正数据版本</w:t>
            </w:r>
          </w:p>
        </w:tc>
        <w:tc>
          <w:tcPr>
            <w:tcW w:w="1701" w:type="dxa"/>
            <w:shd w:val="clear" w:color="auto" w:fill="F7F7F7"/>
            <w:tcMar>
              <w:top w:w="90" w:type="dxa"/>
              <w:left w:w="100" w:type="dxa"/>
              <w:bottom w:w="90" w:type="dxa"/>
              <w:right w:w="100" w:type="dxa"/>
            </w:tcMar>
            <w:vAlign w:val="center"/>
          </w:tcPr>
          <w:p w14:paraId="5E92CD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来源业务系统/SCOS</w:t>
            </w:r>
          </w:p>
        </w:tc>
        <w:tc>
          <w:tcPr>
            <w:tcW w:w="1701" w:type="dxa"/>
            <w:shd w:val="clear" w:color="auto" w:fill="F7F7F7"/>
            <w:tcMar>
              <w:top w:w="90" w:type="dxa"/>
              <w:left w:w="100" w:type="dxa"/>
              <w:bottom w:w="90" w:type="dxa"/>
              <w:right w:w="100" w:type="dxa"/>
            </w:tcMar>
            <w:vAlign w:val="center"/>
          </w:tcPr>
          <w:p w14:paraId="7AF018B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建议：Correction_Data_Version</w:t>
            </w:r>
          </w:p>
        </w:tc>
        <w:tc>
          <w:tcPr>
            <w:tcW w:w="2948" w:type="dxa"/>
            <w:shd w:val="clear" w:color="auto" w:fill="F7F7F7"/>
            <w:tcMar>
              <w:top w:w="90" w:type="dxa"/>
              <w:left w:w="100" w:type="dxa"/>
              <w:bottom w:w="90" w:type="dxa"/>
              <w:right w:w="100" w:type="dxa"/>
            </w:tcMar>
            <w:vAlign w:val="center"/>
          </w:tcPr>
          <w:p w14:paraId="043A83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记录补充或更正证据版本</w:t>
            </w:r>
          </w:p>
        </w:tc>
      </w:tr>
      <w:tr w14:paraId="164B5799">
        <w:trPr>
          <w:cantSplit/>
          <w:jc w:val="center"/>
        </w:trPr>
        <w:tc>
          <w:tcPr>
            <w:tcW w:w="1701" w:type="dxa"/>
            <w:tcMar>
              <w:top w:w="90" w:type="dxa"/>
              <w:left w:w="100" w:type="dxa"/>
              <w:bottom w:w="90" w:type="dxa"/>
              <w:right w:w="100" w:type="dxa"/>
            </w:tcMar>
            <w:vAlign w:val="center"/>
          </w:tcPr>
          <w:p w14:paraId="04CB92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异常类型</w:t>
            </w:r>
          </w:p>
        </w:tc>
        <w:tc>
          <w:tcPr>
            <w:tcW w:w="1701" w:type="dxa"/>
            <w:tcMar>
              <w:top w:w="90" w:type="dxa"/>
              <w:left w:w="100" w:type="dxa"/>
              <w:bottom w:w="90" w:type="dxa"/>
              <w:right w:w="100" w:type="dxa"/>
            </w:tcMar>
            <w:vAlign w:val="center"/>
          </w:tcPr>
          <w:p w14:paraId="5ED419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2ACEA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规则识别</w:t>
            </w:r>
          </w:p>
        </w:tc>
        <w:tc>
          <w:tcPr>
            <w:tcW w:w="2948" w:type="dxa"/>
            <w:tcMar>
              <w:top w:w="90" w:type="dxa"/>
              <w:left w:w="100" w:type="dxa"/>
              <w:bottom w:w="90" w:type="dxa"/>
              <w:right w:w="100" w:type="dxa"/>
            </w:tcMar>
            <w:vAlign w:val="center"/>
          </w:tcPr>
          <w:p w14:paraId="4A2245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按受影响对象分类</w:t>
            </w:r>
          </w:p>
        </w:tc>
      </w:tr>
      <w:tr w14:paraId="4B7F2FEC">
        <w:trPr>
          <w:cantSplit/>
          <w:jc w:val="center"/>
        </w:trPr>
        <w:tc>
          <w:tcPr>
            <w:tcW w:w="1701" w:type="dxa"/>
            <w:shd w:val="clear" w:color="auto" w:fill="F7F7F7"/>
            <w:tcMar>
              <w:top w:w="90" w:type="dxa"/>
              <w:left w:w="100" w:type="dxa"/>
              <w:bottom w:w="90" w:type="dxa"/>
              <w:right w:w="100" w:type="dxa"/>
            </w:tcMar>
            <w:vAlign w:val="center"/>
          </w:tcPr>
          <w:p w14:paraId="670216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最早受影响节点</w:t>
            </w:r>
          </w:p>
        </w:tc>
        <w:tc>
          <w:tcPr>
            <w:tcW w:w="1701" w:type="dxa"/>
            <w:shd w:val="clear" w:color="auto" w:fill="F7F7F7"/>
            <w:tcMar>
              <w:top w:w="90" w:type="dxa"/>
              <w:left w:w="100" w:type="dxa"/>
              <w:bottom w:w="90" w:type="dxa"/>
              <w:right w:w="100" w:type="dxa"/>
            </w:tcMar>
            <w:vAlign w:val="center"/>
          </w:tcPr>
          <w:p w14:paraId="35D092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64505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影响分析</w:t>
            </w:r>
          </w:p>
        </w:tc>
        <w:tc>
          <w:tcPr>
            <w:tcW w:w="2948" w:type="dxa"/>
            <w:shd w:val="clear" w:color="auto" w:fill="F7F7F7"/>
            <w:tcMar>
              <w:top w:w="90" w:type="dxa"/>
              <w:left w:w="100" w:type="dxa"/>
              <w:bottom w:w="90" w:type="dxa"/>
              <w:right w:w="100" w:type="dxa"/>
            </w:tcMar>
            <w:vAlign w:val="center"/>
          </w:tcPr>
          <w:p w14:paraId="56042D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确定重算起点</w:t>
            </w:r>
          </w:p>
        </w:tc>
      </w:tr>
      <w:tr w14:paraId="4999B37D">
        <w:trPr>
          <w:cantSplit/>
          <w:jc w:val="center"/>
        </w:trPr>
        <w:tc>
          <w:tcPr>
            <w:tcW w:w="1701" w:type="dxa"/>
            <w:tcMar>
              <w:top w:w="90" w:type="dxa"/>
              <w:left w:w="100" w:type="dxa"/>
              <w:bottom w:w="90" w:type="dxa"/>
              <w:right w:w="100" w:type="dxa"/>
            </w:tcMar>
            <w:vAlign w:val="center"/>
          </w:tcPr>
          <w:p w14:paraId="313C84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受影响后代范围</w:t>
            </w:r>
          </w:p>
        </w:tc>
        <w:tc>
          <w:tcPr>
            <w:tcW w:w="1701" w:type="dxa"/>
            <w:tcMar>
              <w:top w:w="90" w:type="dxa"/>
              <w:left w:w="100" w:type="dxa"/>
              <w:bottom w:w="90" w:type="dxa"/>
              <w:right w:w="100" w:type="dxa"/>
            </w:tcMar>
            <w:vAlign w:val="center"/>
          </w:tcPr>
          <w:p w14:paraId="47AD78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DF15B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谱系遍历</w:t>
            </w:r>
          </w:p>
        </w:tc>
        <w:tc>
          <w:tcPr>
            <w:tcW w:w="2948" w:type="dxa"/>
            <w:tcMar>
              <w:top w:w="90" w:type="dxa"/>
              <w:left w:w="100" w:type="dxa"/>
              <w:bottom w:w="90" w:type="dxa"/>
              <w:right w:w="100" w:type="dxa"/>
            </w:tcMar>
            <w:vAlign w:val="center"/>
          </w:tcPr>
          <w:p w14:paraId="4865DA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记录需联动重算范围</w:t>
            </w:r>
          </w:p>
        </w:tc>
      </w:tr>
      <w:tr w14:paraId="6073A1F2">
        <w:trPr>
          <w:cantSplit/>
          <w:jc w:val="center"/>
        </w:trPr>
        <w:tc>
          <w:tcPr>
            <w:tcW w:w="1701" w:type="dxa"/>
            <w:shd w:val="clear" w:color="auto" w:fill="F7F7F7"/>
            <w:tcMar>
              <w:top w:w="90" w:type="dxa"/>
              <w:left w:w="100" w:type="dxa"/>
              <w:bottom w:w="90" w:type="dxa"/>
              <w:right w:w="100" w:type="dxa"/>
            </w:tcMar>
            <w:vAlign w:val="center"/>
          </w:tcPr>
          <w:p w14:paraId="5CB884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补充证据说明</w:t>
            </w:r>
          </w:p>
        </w:tc>
        <w:tc>
          <w:tcPr>
            <w:tcW w:w="1701" w:type="dxa"/>
            <w:shd w:val="clear" w:color="auto" w:fill="F7F7F7"/>
            <w:tcMar>
              <w:top w:w="90" w:type="dxa"/>
              <w:left w:w="100" w:type="dxa"/>
              <w:bottom w:w="90" w:type="dxa"/>
              <w:right w:w="100" w:type="dxa"/>
            </w:tcMar>
            <w:vAlign w:val="center"/>
          </w:tcPr>
          <w:p w14:paraId="1B9997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SCOS/业务源系统</w:t>
            </w:r>
          </w:p>
        </w:tc>
        <w:tc>
          <w:tcPr>
            <w:tcW w:w="1701" w:type="dxa"/>
            <w:shd w:val="clear" w:color="auto" w:fill="F7F7F7"/>
            <w:tcMar>
              <w:top w:w="90" w:type="dxa"/>
              <w:left w:w="100" w:type="dxa"/>
              <w:bottom w:w="90" w:type="dxa"/>
              <w:right w:w="100" w:type="dxa"/>
            </w:tcMar>
            <w:vAlign w:val="center"/>
          </w:tcPr>
          <w:p w14:paraId="0183FE3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建议：Supplementary_Evidence</w:t>
            </w:r>
          </w:p>
        </w:tc>
        <w:tc>
          <w:tcPr>
            <w:tcW w:w="2948" w:type="dxa"/>
            <w:shd w:val="clear" w:color="auto" w:fill="F7F7F7"/>
            <w:tcMar>
              <w:top w:w="90" w:type="dxa"/>
              <w:left w:w="100" w:type="dxa"/>
              <w:bottom w:w="90" w:type="dxa"/>
              <w:right w:w="100" w:type="dxa"/>
            </w:tcMar>
            <w:vAlign w:val="center"/>
          </w:tcPr>
          <w:p w14:paraId="2298D6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记录更正依据和来源</w:t>
            </w:r>
          </w:p>
        </w:tc>
      </w:tr>
      <w:tr w14:paraId="251CC7D8">
        <w:trPr>
          <w:cantSplit/>
          <w:jc w:val="center"/>
        </w:trPr>
        <w:tc>
          <w:tcPr>
            <w:tcW w:w="1701" w:type="dxa"/>
            <w:tcMar>
              <w:top w:w="90" w:type="dxa"/>
              <w:left w:w="100" w:type="dxa"/>
              <w:bottom w:w="90" w:type="dxa"/>
              <w:right w:w="100" w:type="dxa"/>
            </w:tcMar>
            <w:vAlign w:val="center"/>
          </w:tcPr>
          <w:p w14:paraId="235D41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修正规则类型</w:t>
            </w:r>
          </w:p>
        </w:tc>
        <w:tc>
          <w:tcPr>
            <w:tcW w:w="1701" w:type="dxa"/>
            <w:tcMar>
              <w:top w:w="90" w:type="dxa"/>
              <w:left w:w="100" w:type="dxa"/>
              <w:bottom w:w="90" w:type="dxa"/>
              <w:right w:w="100" w:type="dxa"/>
            </w:tcMar>
            <w:vAlign w:val="center"/>
          </w:tcPr>
          <w:p w14:paraId="4BCA3D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AE2CF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规则维护</w:t>
            </w:r>
          </w:p>
        </w:tc>
        <w:tc>
          <w:tcPr>
            <w:tcW w:w="2948" w:type="dxa"/>
            <w:tcMar>
              <w:top w:w="90" w:type="dxa"/>
              <w:left w:w="100" w:type="dxa"/>
              <w:bottom w:w="90" w:type="dxa"/>
              <w:right w:w="100" w:type="dxa"/>
            </w:tcMar>
            <w:vAlign w:val="center"/>
          </w:tcPr>
          <w:p w14:paraId="32B185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证据不足时补充参考规则</w:t>
            </w:r>
          </w:p>
        </w:tc>
      </w:tr>
      <w:tr w14:paraId="2A87CEA1">
        <w:trPr>
          <w:cantSplit/>
          <w:jc w:val="center"/>
        </w:trPr>
        <w:tc>
          <w:tcPr>
            <w:tcW w:w="1701" w:type="dxa"/>
            <w:shd w:val="clear" w:color="auto" w:fill="F7F7F7"/>
            <w:tcMar>
              <w:top w:w="90" w:type="dxa"/>
              <w:left w:w="100" w:type="dxa"/>
              <w:bottom w:w="90" w:type="dxa"/>
              <w:right w:w="100" w:type="dxa"/>
            </w:tcMar>
            <w:vAlign w:val="center"/>
          </w:tcPr>
          <w:p w14:paraId="3BCF2B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新结果版本</w:t>
            </w:r>
          </w:p>
        </w:tc>
        <w:tc>
          <w:tcPr>
            <w:tcW w:w="1701" w:type="dxa"/>
            <w:shd w:val="clear" w:color="auto" w:fill="F7F7F7"/>
            <w:tcMar>
              <w:top w:w="90" w:type="dxa"/>
              <w:left w:w="100" w:type="dxa"/>
              <w:bottom w:w="90" w:type="dxa"/>
              <w:right w:w="100" w:type="dxa"/>
            </w:tcMar>
            <w:vAlign w:val="center"/>
          </w:tcPr>
          <w:p w14:paraId="12B5B5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EBCEF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7400BF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关联修正后的结果版本</w:t>
            </w:r>
          </w:p>
        </w:tc>
      </w:tr>
      <w:tr w14:paraId="0D5531E4">
        <w:trPr>
          <w:cantSplit/>
          <w:jc w:val="center"/>
        </w:trPr>
        <w:tc>
          <w:tcPr>
            <w:tcW w:w="1701" w:type="dxa"/>
            <w:tcMar>
              <w:top w:w="90" w:type="dxa"/>
              <w:left w:w="100" w:type="dxa"/>
              <w:bottom w:w="90" w:type="dxa"/>
              <w:right w:w="100" w:type="dxa"/>
            </w:tcMar>
            <w:vAlign w:val="center"/>
          </w:tcPr>
          <w:p w14:paraId="305171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成本差异金额</w:t>
            </w:r>
          </w:p>
        </w:tc>
        <w:tc>
          <w:tcPr>
            <w:tcW w:w="1701" w:type="dxa"/>
            <w:tcMar>
              <w:top w:w="90" w:type="dxa"/>
              <w:left w:w="100" w:type="dxa"/>
              <w:bottom w:w="90" w:type="dxa"/>
              <w:right w:w="100" w:type="dxa"/>
            </w:tcMar>
            <w:vAlign w:val="center"/>
          </w:tcPr>
          <w:p w14:paraId="4B05D2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87A19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版本比对</w:t>
            </w:r>
          </w:p>
        </w:tc>
        <w:tc>
          <w:tcPr>
            <w:tcW w:w="2948" w:type="dxa"/>
            <w:tcMar>
              <w:top w:w="90" w:type="dxa"/>
              <w:left w:w="100" w:type="dxa"/>
              <w:bottom w:w="90" w:type="dxa"/>
              <w:right w:w="100" w:type="dxa"/>
            </w:tcMar>
            <w:vAlign w:val="center"/>
          </w:tcPr>
          <w:p w14:paraId="26409B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新结果减原结果</w:t>
            </w:r>
          </w:p>
        </w:tc>
      </w:tr>
      <w:tr w14:paraId="2D1021AC">
        <w:trPr>
          <w:cantSplit/>
          <w:jc w:val="center"/>
        </w:trPr>
        <w:tc>
          <w:tcPr>
            <w:tcW w:w="1701" w:type="dxa"/>
            <w:shd w:val="clear" w:color="auto" w:fill="F7F7F7"/>
            <w:tcMar>
              <w:top w:w="90" w:type="dxa"/>
              <w:left w:w="100" w:type="dxa"/>
              <w:bottom w:w="90" w:type="dxa"/>
              <w:right w:w="100" w:type="dxa"/>
            </w:tcMar>
            <w:vAlign w:val="center"/>
          </w:tcPr>
          <w:p w14:paraId="4DA1A7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修正确认人</w:t>
            </w:r>
          </w:p>
        </w:tc>
        <w:tc>
          <w:tcPr>
            <w:tcW w:w="1701" w:type="dxa"/>
            <w:shd w:val="clear" w:color="auto" w:fill="F7F7F7"/>
            <w:tcMar>
              <w:top w:w="90" w:type="dxa"/>
              <w:left w:w="100" w:type="dxa"/>
              <w:bottom w:w="90" w:type="dxa"/>
              <w:right w:w="100" w:type="dxa"/>
            </w:tcMar>
            <w:vAlign w:val="center"/>
          </w:tcPr>
          <w:p w14:paraId="78ECBD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870C3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确认记录</w:t>
            </w:r>
          </w:p>
        </w:tc>
        <w:tc>
          <w:tcPr>
            <w:tcW w:w="2948" w:type="dxa"/>
            <w:shd w:val="clear" w:color="auto" w:fill="F7F7F7"/>
            <w:tcMar>
              <w:top w:w="90" w:type="dxa"/>
              <w:left w:w="100" w:type="dxa"/>
              <w:bottom w:w="90" w:type="dxa"/>
              <w:right w:w="100" w:type="dxa"/>
            </w:tcMar>
            <w:vAlign w:val="center"/>
          </w:tcPr>
          <w:p w14:paraId="7B0697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记录修正结果确认人</w:t>
            </w:r>
          </w:p>
        </w:tc>
      </w:tr>
      <w:tr w14:paraId="1E3C23F9">
        <w:trPr>
          <w:cantSplit/>
          <w:jc w:val="center"/>
        </w:trPr>
        <w:tc>
          <w:tcPr>
            <w:tcW w:w="1701" w:type="dxa"/>
            <w:tcMar>
              <w:top w:w="90" w:type="dxa"/>
              <w:left w:w="100" w:type="dxa"/>
              <w:bottom w:w="90" w:type="dxa"/>
              <w:right w:w="100" w:type="dxa"/>
            </w:tcMar>
            <w:vAlign w:val="center"/>
          </w:tcPr>
          <w:p w14:paraId="175946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6F910E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F8B4C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4ED9B1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14871164">
        <w:trPr>
          <w:cantSplit/>
          <w:jc w:val="center"/>
        </w:trPr>
        <w:tc>
          <w:tcPr>
            <w:tcW w:w="1701" w:type="dxa"/>
            <w:shd w:val="clear" w:color="auto" w:fill="F7F7F7"/>
            <w:tcMar>
              <w:top w:w="90" w:type="dxa"/>
              <w:left w:w="100" w:type="dxa"/>
              <w:bottom w:w="90" w:type="dxa"/>
              <w:right w:w="100" w:type="dxa"/>
            </w:tcMar>
            <w:vAlign w:val="center"/>
          </w:tcPr>
          <w:p w14:paraId="1D1445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08B289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CA874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6D3B1C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24016666">
        <w:trPr>
          <w:cantSplit/>
          <w:jc w:val="center"/>
        </w:trPr>
        <w:tc>
          <w:tcPr>
            <w:tcW w:w="1701" w:type="dxa"/>
            <w:tcMar>
              <w:top w:w="90" w:type="dxa"/>
              <w:left w:w="100" w:type="dxa"/>
              <w:bottom w:w="90" w:type="dxa"/>
              <w:right w:w="100" w:type="dxa"/>
            </w:tcMar>
            <w:vAlign w:val="center"/>
          </w:tcPr>
          <w:p w14:paraId="049897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31AA89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C4DF2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11F971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74D5B87E">
        <w:trPr>
          <w:cantSplit/>
          <w:jc w:val="center"/>
        </w:trPr>
        <w:tc>
          <w:tcPr>
            <w:tcW w:w="1701" w:type="dxa"/>
            <w:shd w:val="clear" w:color="auto" w:fill="F7F7F7"/>
            <w:tcMar>
              <w:top w:w="90" w:type="dxa"/>
              <w:left w:w="100" w:type="dxa"/>
              <w:bottom w:w="90" w:type="dxa"/>
              <w:right w:w="100" w:type="dxa"/>
            </w:tcMar>
            <w:vAlign w:val="center"/>
          </w:tcPr>
          <w:p w14:paraId="4B9454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044C75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0C0EB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48885C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5A5FA387">
        <w:trPr>
          <w:cantSplit/>
          <w:jc w:val="center"/>
        </w:trPr>
        <w:tc>
          <w:tcPr>
            <w:tcW w:w="1701" w:type="dxa"/>
            <w:tcMar>
              <w:top w:w="90" w:type="dxa"/>
              <w:left w:w="100" w:type="dxa"/>
              <w:bottom w:w="90" w:type="dxa"/>
              <w:right w:w="100" w:type="dxa"/>
            </w:tcMar>
            <w:vAlign w:val="center"/>
          </w:tcPr>
          <w:p w14:paraId="2F2B37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7DD6E5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47477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4412B2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325235CA">
      <w:pPr>
        <w:spacing w:after="40"/>
      </w:pPr>
    </w:p>
    <w:p w14:paraId="0C918E52">
      <w:pPr>
        <w:keepNext/>
      </w:pPr>
      <w:r>
        <w:rPr>
          <w:rFonts w:ascii="Times New Roman" w:hAnsi="Times New Roman" w:eastAsia="Songti SC" w:cs="Times New Roman"/>
          <w:b/>
          <w:color w:val="000000"/>
          <w:sz w:val="20"/>
        </w:rPr>
        <w:t>33. 成本预警</w:t>
      </w:r>
    </w:p>
    <w:p w14:paraId="08668B87">
      <w:pPr>
        <w:spacing w:after="80" w:line="324" w:lineRule="auto"/>
        <w:ind w:firstLine="420"/>
        <w:jc w:val="both"/>
      </w:pPr>
      <w:r>
        <w:rPr>
          <w:rFonts w:ascii="Times New Roman" w:hAnsi="Times New Roman" w:eastAsia="Songti SC" w:cs="Times New Roman"/>
          <w:color w:val="000000"/>
          <w:sz w:val="21"/>
        </w:rPr>
        <w:t>输入输出属性：输出；权威来源或生成模块：SCOS成本模块；主要消费方：驾驶舱、协同任务；更新频率：日度/期间。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25A643F0">
        <w:trPr>
          <w:cantSplit/>
          <w:tblHeader/>
          <w:jc w:val="center"/>
        </w:trPr>
        <w:tc>
          <w:tcPr>
            <w:tcW w:w="1587" w:type="dxa"/>
            <w:shd w:val="clear" w:color="auto" w:fill="BFBFBF"/>
            <w:tcMar>
              <w:top w:w="90" w:type="dxa"/>
              <w:left w:w="100" w:type="dxa"/>
              <w:bottom w:w="90" w:type="dxa"/>
              <w:right w:w="100" w:type="dxa"/>
            </w:tcMar>
            <w:vAlign w:val="center"/>
          </w:tcPr>
          <w:p w14:paraId="35DD0D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026699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69DF31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179D5A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174B12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70C5E1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02C113B1">
        <w:trPr>
          <w:cantSplit/>
          <w:jc w:val="center"/>
        </w:trPr>
        <w:tc>
          <w:tcPr>
            <w:tcW w:w="1587" w:type="dxa"/>
            <w:tcMar>
              <w:top w:w="90" w:type="dxa"/>
              <w:left w:w="100" w:type="dxa"/>
              <w:bottom w:w="90" w:type="dxa"/>
              <w:right w:w="100" w:type="dxa"/>
            </w:tcMar>
            <w:vAlign w:val="center"/>
          </w:tcPr>
          <w:p w14:paraId="52F5A6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成本预警编号★</w:t>
            </w:r>
          </w:p>
        </w:tc>
        <w:tc>
          <w:tcPr>
            <w:tcW w:w="1701" w:type="dxa"/>
            <w:tcMar>
              <w:top w:w="90" w:type="dxa"/>
              <w:left w:w="100" w:type="dxa"/>
              <w:bottom w:w="90" w:type="dxa"/>
              <w:right w:w="100" w:type="dxa"/>
            </w:tcMar>
            <w:vAlign w:val="center"/>
          </w:tcPr>
          <w:p w14:paraId="397D3D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COSTALT_Id</w:t>
            </w:r>
          </w:p>
        </w:tc>
        <w:tc>
          <w:tcPr>
            <w:tcW w:w="1020" w:type="dxa"/>
            <w:tcMar>
              <w:top w:w="90" w:type="dxa"/>
              <w:left w:w="100" w:type="dxa"/>
              <w:bottom w:w="90" w:type="dxa"/>
              <w:right w:w="100" w:type="dxa"/>
            </w:tcMar>
            <w:vAlign w:val="center"/>
          </w:tcPr>
          <w:p w14:paraId="411A7D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D3216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4F62F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50F88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COSTALT+日期+流水号</w:t>
            </w:r>
          </w:p>
        </w:tc>
      </w:tr>
      <w:tr w14:paraId="76A35033">
        <w:trPr>
          <w:cantSplit/>
          <w:jc w:val="center"/>
        </w:trPr>
        <w:tc>
          <w:tcPr>
            <w:tcW w:w="1587" w:type="dxa"/>
            <w:shd w:val="clear" w:color="auto" w:fill="F7F7F7"/>
            <w:tcMar>
              <w:top w:w="90" w:type="dxa"/>
              <w:left w:w="100" w:type="dxa"/>
              <w:bottom w:w="90" w:type="dxa"/>
              <w:right w:w="100" w:type="dxa"/>
            </w:tcMar>
            <w:vAlign w:val="center"/>
          </w:tcPr>
          <w:p w14:paraId="616B0F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3DC586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7F2EF1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5E792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B086C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B9737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78B5EB0A">
        <w:trPr>
          <w:cantSplit/>
          <w:jc w:val="center"/>
        </w:trPr>
        <w:tc>
          <w:tcPr>
            <w:tcW w:w="1587" w:type="dxa"/>
            <w:tcMar>
              <w:top w:w="90" w:type="dxa"/>
              <w:left w:w="100" w:type="dxa"/>
              <w:bottom w:w="90" w:type="dxa"/>
              <w:right w:w="100" w:type="dxa"/>
            </w:tcMar>
            <w:vAlign w:val="center"/>
          </w:tcPr>
          <w:p w14:paraId="6C78F3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监测期间</w:t>
            </w:r>
          </w:p>
        </w:tc>
        <w:tc>
          <w:tcPr>
            <w:tcW w:w="1701" w:type="dxa"/>
            <w:tcMar>
              <w:top w:w="90" w:type="dxa"/>
              <w:left w:w="100" w:type="dxa"/>
              <w:bottom w:w="90" w:type="dxa"/>
              <w:right w:w="100" w:type="dxa"/>
            </w:tcMar>
            <w:vAlign w:val="center"/>
          </w:tcPr>
          <w:p w14:paraId="2DA860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Monitoring_Period</w:t>
            </w:r>
          </w:p>
        </w:tc>
        <w:tc>
          <w:tcPr>
            <w:tcW w:w="1020" w:type="dxa"/>
            <w:tcMar>
              <w:top w:w="90" w:type="dxa"/>
              <w:left w:w="100" w:type="dxa"/>
              <w:bottom w:w="90" w:type="dxa"/>
              <w:right w:w="100" w:type="dxa"/>
            </w:tcMar>
            <w:vAlign w:val="center"/>
          </w:tcPr>
          <w:p w14:paraId="47B235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ECCCC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w:t>
            </w:r>
          </w:p>
        </w:tc>
        <w:tc>
          <w:tcPr>
            <w:tcW w:w="850" w:type="dxa"/>
            <w:tcMar>
              <w:top w:w="90" w:type="dxa"/>
              <w:left w:w="100" w:type="dxa"/>
              <w:bottom w:w="90" w:type="dxa"/>
              <w:right w:w="100" w:type="dxa"/>
            </w:tcMar>
            <w:vAlign w:val="center"/>
          </w:tcPr>
          <w:p w14:paraId="279A98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570B5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YYYYMM</w:t>
            </w:r>
          </w:p>
        </w:tc>
      </w:tr>
      <w:tr w14:paraId="1B7F1638">
        <w:trPr>
          <w:cantSplit/>
          <w:jc w:val="center"/>
        </w:trPr>
        <w:tc>
          <w:tcPr>
            <w:tcW w:w="1587" w:type="dxa"/>
            <w:shd w:val="clear" w:color="auto" w:fill="F7F7F7"/>
            <w:tcMar>
              <w:top w:w="90" w:type="dxa"/>
              <w:left w:w="100" w:type="dxa"/>
              <w:bottom w:w="90" w:type="dxa"/>
              <w:right w:w="100" w:type="dxa"/>
            </w:tcMar>
            <w:vAlign w:val="center"/>
          </w:tcPr>
          <w:p w14:paraId="5683FB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业务对象类型</w:t>
            </w:r>
          </w:p>
        </w:tc>
        <w:tc>
          <w:tcPr>
            <w:tcW w:w="1701" w:type="dxa"/>
            <w:shd w:val="clear" w:color="auto" w:fill="F7F7F7"/>
            <w:tcMar>
              <w:top w:w="90" w:type="dxa"/>
              <w:left w:w="100" w:type="dxa"/>
              <w:bottom w:w="90" w:type="dxa"/>
              <w:right w:w="100" w:type="dxa"/>
            </w:tcMar>
            <w:vAlign w:val="center"/>
          </w:tcPr>
          <w:p w14:paraId="547C1D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Object_Type</w:t>
            </w:r>
          </w:p>
        </w:tc>
        <w:tc>
          <w:tcPr>
            <w:tcW w:w="1020" w:type="dxa"/>
            <w:shd w:val="clear" w:color="auto" w:fill="F7F7F7"/>
            <w:tcMar>
              <w:top w:w="90" w:type="dxa"/>
              <w:left w:w="100" w:type="dxa"/>
              <w:bottom w:w="90" w:type="dxa"/>
              <w:right w:w="100" w:type="dxa"/>
            </w:tcMar>
            <w:vAlign w:val="center"/>
          </w:tcPr>
          <w:p w14:paraId="0633A8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5DC88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42FDA7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FDECB6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批次/产品/生产订单/销售订单/客户/供应商</w:t>
            </w:r>
          </w:p>
        </w:tc>
      </w:tr>
      <w:tr w14:paraId="1858FE2B">
        <w:trPr>
          <w:cantSplit/>
          <w:jc w:val="center"/>
        </w:trPr>
        <w:tc>
          <w:tcPr>
            <w:tcW w:w="1587" w:type="dxa"/>
            <w:tcMar>
              <w:top w:w="90" w:type="dxa"/>
              <w:left w:w="100" w:type="dxa"/>
              <w:bottom w:w="90" w:type="dxa"/>
              <w:right w:w="100" w:type="dxa"/>
            </w:tcMar>
            <w:vAlign w:val="center"/>
          </w:tcPr>
          <w:p w14:paraId="549592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业务对象编码</w:t>
            </w:r>
          </w:p>
        </w:tc>
        <w:tc>
          <w:tcPr>
            <w:tcW w:w="1701" w:type="dxa"/>
            <w:tcMar>
              <w:top w:w="90" w:type="dxa"/>
              <w:left w:w="100" w:type="dxa"/>
              <w:bottom w:w="90" w:type="dxa"/>
              <w:right w:w="100" w:type="dxa"/>
            </w:tcMar>
            <w:vAlign w:val="center"/>
          </w:tcPr>
          <w:p w14:paraId="53908E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Object_Code</w:t>
            </w:r>
          </w:p>
        </w:tc>
        <w:tc>
          <w:tcPr>
            <w:tcW w:w="1020" w:type="dxa"/>
            <w:tcMar>
              <w:top w:w="90" w:type="dxa"/>
              <w:left w:w="100" w:type="dxa"/>
              <w:bottom w:w="90" w:type="dxa"/>
              <w:right w:w="100" w:type="dxa"/>
            </w:tcMar>
            <w:vAlign w:val="center"/>
          </w:tcPr>
          <w:p w14:paraId="79A5FC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C2713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64</w:t>
            </w:r>
          </w:p>
        </w:tc>
        <w:tc>
          <w:tcPr>
            <w:tcW w:w="850" w:type="dxa"/>
            <w:tcMar>
              <w:top w:w="90" w:type="dxa"/>
              <w:left w:w="100" w:type="dxa"/>
              <w:bottom w:w="90" w:type="dxa"/>
              <w:right w:w="100" w:type="dxa"/>
            </w:tcMar>
            <w:vAlign w:val="center"/>
          </w:tcPr>
          <w:p w14:paraId="6F779B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1CECF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对象业务键</w:t>
            </w:r>
          </w:p>
        </w:tc>
      </w:tr>
      <w:tr w14:paraId="6E5DFBC7">
        <w:trPr>
          <w:cantSplit/>
          <w:jc w:val="center"/>
        </w:trPr>
        <w:tc>
          <w:tcPr>
            <w:tcW w:w="1587" w:type="dxa"/>
            <w:shd w:val="clear" w:color="auto" w:fill="F7F7F7"/>
            <w:tcMar>
              <w:top w:w="90" w:type="dxa"/>
              <w:left w:w="100" w:type="dxa"/>
              <w:bottom w:w="90" w:type="dxa"/>
              <w:right w:w="100" w:type="dxa"/>
            </w:tcMar>
            <w:vAlign w:val="center"/>
          </w:tcPr>
          <w:p w14:paraId="691028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异常指标类型</w:t>
            </w:r>
          </w:p>
        </w:tc>
        <w:tc>
          <w:tcPr>
            <w:tcW w:w="1701" w:type="dxa"/>
            <w:shd w:val="clear" w:color="auto" w:fill="F7F7F7"/>
            <w:tcMar>
              <w:top w:w="90" w:type="dxa"/>
              <w:left w:w="100" w:type="dxa"/>
              <w:bottom w:w="90" w:type="dxa"/>
              <w:right w:w="100" w:type="dxa"/>
            </w:tcMar>
            <w:vAlign w:val="center"/>
          </w:tcPr>
          <w:p w14:paraId="1D416FB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Exception_Metric_Type</w:t>
            </w:r>
          </w:p>
        </w:tc>
        <w:tc>
          <w:tcPr>
            <w:tcW w:w="1020" w:type="dxa"/>
            <w:shd w:val="clear" w:color="auto" w:fill="F7F7F7"/>
            <w:tcMar>
              <w:top w:w="90" w:type="dxa"/>
              <w:left w:w="100" w:type="dxa"/>
              <w:bottom w:w="90" w:type="dxa"/>
              <w:right w:w="100" w:type="dxa"/>
            </w:tcMar>
            <w:vAlign w:val="center"/>
          </w:tcPr>
          <w:p w14:paraId="75B51D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62ABC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6E3BC9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D7419D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价格/用量/收率/能耗/单位成本/分摊</w:t>
            </w:r>
          </w:p>
        </w:tc>
      </w:tr>
      <w:tr w14:paraId="011A09EC">
        <w:trPr>
          <w:cantSplit/>
          <w:jc w:val="center"/>
        </w:trPr>
        <w:tc>
          <w:tcPr>
            <w:tcW w:w="1587" w:type="dxa"/>
            <w:tcMar>
              <w:top w:w="90" w:type="dxa"/>
              <w:left w:w="100" w:type="dxa"/>
              <w:bottom w:w="90" w:type="dxa"/>
              <w:right w:w="100" w:type="dxa"/>
            </w:tcMar>
            <w:vAlign w:val="center"/>
          </w:tcPr>
          <w:p w14:paraId="12B116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当前指标值</w:t>
            </w:r>
          </w:p>
        </w:tc>
        <w:tc>
          <w:tcPr>
            <w:tcW w:w="1701" w:type="dxa"/>
            <w:tcMar>
              <w:top w:w="90" w:type="dxa"/>
              <w:left w:w="100" w:type="dxa"/>
              <w:bottom w:w="90" w:type="dxa"/>
              <w:right w:w="100" w:type="dxa"/>
            </w:tcMar>
            <w:vAlign w:val="center"/>
          </w:tcPr>
          <w:p w14:paraId="1F80AC7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Current_Metric_Value</w:t>
            </w:r>
          </w:p>
        </w:tc>
        <w:tc>
          <w:tcPr>
            <w:tcW w:w="1020" w:type="dxa"/>
            <w:tcMar>
              <w:top w:w="90" w:type="dxa"/>
              <w:left w:w="100" w:type="dxa"/>
              <w:bottom w:w="90" w:type="dxa"/>
              <w:right w:w="100" w:type="dxa"/>
            </w:tcMar>
            <w:vAlign w:val="center"/>
          </w:tcPr>
          <w:p w14:paraId="6D1627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32452A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20,6</w:t>
            </w:r>
          </w:p>
        </w:tc>
        <w:tc>
          <w:tcPr>
            <w:tcW w:w="850" w:type="dxa"/>
            <w:tcMar>
              <w:top w:w="90" w:type="dxa"/>
              <w:left w:w="100" w:type="dxa"/>
              <w:bottom w:w="90" w:type="dxa"/>
              <w:right w:w="100" w:type="dxa"/>
            </w:tcMar>
            <w:vAlign w:val="center"/>
          </w:tcPr>
          <w:p w14:paraId="1AF9C5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58960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按指标单位</w:t>
            </w:r>
          </w:p>
        </w:tc>
      </w:tr>
      <w:tr w14:paraId="746D84D6">
        <w:trPr>
          <w:cantSplit/>
          <w:jc w:val="center"/>
        </w:trPr>
        <w:tc>
          <w:tcPr>
            <w:tcW w:w="1587" w:type="dxa"/>
            <w:shd w:val="clear" w:color="auto" w:fill="F7F7F7"/>
            <w:tcMar>
              <w:top w:w="90" w:type="dxa"/>
              <w:left w:w="100" w:type="dxa"/>
              <w:bottom w:w="90" w:type="dxa"/>
              <w:right w:w="100" w:type="dxa"/>
            </w:tcMar>
            <w:vAlign w:val="center"/>
          </w:tcPr>
          <w:p w14:paraId="0889A5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基准指标值</w:t>
            </w:r>
          </w:p>
        </w:tc>
        <w:tc>
          <w:tcPr>
            <w:tcW w:w="1701" w:type="dxa"/>
            <w:shd w:val="clear" w:color="auto" w:fill="F7F7F7"/>
            <w:tcMar>
              <w:top w:w="90" w:type="dxa"/>
              <w:left w:w="100" w:type="dxa"/>
              <w:bottom w:w="90" w:type="dxa"/>
              <w:right w:w="100" w:type="dxa"/>
            </w:tcMar>
            <w:vAlign w:val="center"/>
          </w:tcPr>
          <w:p w14:paraId="72249DE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Baseline_Metric_Value</w:t>
            </w:r>
          </w:p>
        </w:tc>
        <w:tc>
          <w:tcPr>
            <w:tcW w:w="1020" w:type="dxa"/>
            <w:shd w:val="clear" w:color="auto" w:fill="F7F7F7"/>
            <w:tcMar>
              <w:top w:w="90" w:type="dxa"/>
              <w:left w:w="100" w:type="dxa"/>
              <w:bottom w:w="90" w:type="dxa"/>
              <w:right w:w="100" w:type="dxa"/>
            </w:tcMar>
            <w:vAlign w:val="center"/>
          </w:tcPr>
          <w:p w14:paraId="16A289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70379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20,6</w:t>
            </w:r>
          </w:p>
        </w:tc>
        <w:tc>
          <w:tcPr>
            <w:tcW w:w="850" w:type="dxa"/>
            <w:shd w:val="clear" w:color="auto" w:fill="F7F7F7"/>
            <w:tcMar>
              <w:top w:w="90" w:type="dxa"/>
              <w:left w:w="100" w:type="dxa"/>
              <w:bottom w:w="90" w:type="dxa"/>
              <w:right w:w="100" w:type="dxa"/>
            </w:tcMar>
            <w:vAlign w:val="center"/>
          </w:tcPr>
          <w:p w14:paraId="283FA5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04E59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按指标单位</w:t>
            </w:r>
          </w:p>
        </w:tc>
      </w:tr>
      <w:tr w14:paraId="6917FFDB">
        <w:trPr>
          <w:cantSplit/>
          <w:jc w:val="center"/>
        </w:trPr>
        <w:tc>
          <w:tcPr>
            <w:tcW w:w="1587" w:type="dxa"/>
            <w:tcMar>
              <w:top w:w="90" w:type="dxa"/>
              <w:left w:w="100" w:type="dxa"/>
              <w:bottom w:w="90" w:type="dxa"/>
              <w:right w:w="100" w:type="dxa"/>
            </w:tcMar>
            <w:vAlign w:val="center"/>
          </w:tcPr>
          <w:p w14:paraId="0ACCA1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预警阈值</w:t>
            </w:r>
          </w:p>
        </w:tc>
        <w:tc>
          <w:tcPr>
            <w:tcW w:w="1701" w:type="dxa"/>
            <w:tcMar>
              <w:top w:w="90" w:type="dxa"/>
              <w:left w:w="100" w:type="dxa"/>
              <w:bottom w:w="90" w:type="dxa"/>
              <w:right w:w="100" w:type="dxa"/>
            </w:tcMar>
            <w:vAlign w:val="center"/>
          </w:tcPr>
          <w:p w14:paraId="31EC97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Alert_Threshold</w:t>
            </w:r>
          </w:p>
        </w:tc>
        <w:tc>
          <w:tcPr>
            <w:tcW w:w="1020" w:type="dxa"/>
            <w:tcMar>
              <w:top w:w="90" w:type="dxa"/>
              <w:left w:w="100" w:type="dxa"/>
              <w:bottom w:w="90" w:type="dxa"/>
              <w:right w:w="100" w:type="dxa"/>
            </w:tcMar>
            <w:vAlign w:val="center"/>
          </w:tcPr>
          <w:p w14:paraId="7EE00C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646767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20,6</w:t>
            </w:r>
          </w:p>
        </w:tc>
        <w:tc>
          <w:tcPr>
            <w:tcW w:w="850" w:type="dxa"/>
            <w:tcMar>
              <w:top w:w="90" w:type="dxa"/>
              <w:left w:w="100" w:type="dxa"/>
              <w:bottom w:w="90" w:type="dxa"/>
              <w:right w:w="100" w:type="dxa"/>
            </w:tcMar>
            <w:vAlign w:val="center"/>
          </w:tcPr>
          <w:p w14:paraId="2B73FA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DA5DF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按指标口径</w:t>
            </w:r>
          </w:p>
        </w:tc>
      </w:tr>
      <w:tr w14:paraId="5CCAE156">
        <w:trPr>
          <w:cantSplit/>
          <w:jc w:val="center"/>
        </w:trPr>
        <w:tc>
          <w:tcPr>
            <w:tcW w:w="1587" w:type="dxa"/>
            <w:shd w:val="clear" w:color="auto" w:fill="F7F7F7"/>
            <w:tcMar>
              <w:top w:w="90" w:type="dxa"/>
              <w:left w:w="100" w:type="dxa"/>
              <w:bottom w:w="90" w:type="dxa"/>
              <w:right w:w="100" w:type="dxa"/>
            </w:tcMar>
            <w:vAlign w:val="center"/>
          </w:tcPr>
          <w:p w14:paraId="62D1A1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预警级别</w:t>
            </w:r>
          </w:p>
        </w:tc>
        <w:tc>
          <w:tcPr>
            <w:tcW w:w="1701" w:type="dxa"/>
            <w:shd w:val="clear" w:color="auto" w:fill="F7F7F7"/>
            <w:tcMar>
              <w:top w:w="90" w:type="dxa"/>
              <w:left w:w="100" w:type="dxa"/>
              <w:bottom w:w="90" w:type="dxa"/>
              <w:right w:w="100" w:type="dxa"/>
            </w:tcMar>
            <w:vAlign w:val="center"/>
          </w:tcPr>
          <w:p w14:paraId="5CB97B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Alert_Level</w:t>
            </w:r>
          </w:p>
        </w:tc>
        <w:tc>
          <w:tcPr>
            <w:tcW w:w="1020" w:type="dxa"/>
            <w:shd w:val="clear" w:color="auto" w:fill="F7F7F7"/>
            <w:tcMar>
              <w:top w:w="90" w:type="dxa"/>
              <w:left w:w="100" w:type="dxa"/>
              <w:bottom w:w="90" w:type="dxa"/>
              <w:right w:w="100" w:type="dxa"/>
            </w:tcMar>
            <w:vAlign w:val="center"/>
          </w:tcPr>
          <w:p w14:paraId="0DAD10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093A7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shd w:val="clear" w:color="auto" w:fill="F7F7F7"/>
            <w:tcMar>
              <w:top w:w="90" w:type="dxa"/>
              <w:left w:w="100" w:type="dxa"/>
              <w:bottom w:w="90" w:type="dxa"/>
              <w:right w:w="100" w:type="dxa"/>
            </w:tcMar>
            <w:vAlign w:val="center"/>
          </w:tcPr>
          <w:p w14:paraId="4E27AD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34D31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一级/二级/提示</w:t>
            </w:r>
          </w:p>
        </w:tc>
      </w:tr>
      <w:tr w14:paraId="5E207647">
        <w:trPr>
          <w:cantSplit/>
          <w:jc w:val="center"/>
        </w:trPr>
        <w:tc>
          <w:tcPr>
            <w:tcW w:w="1587" w:type="dxa"/>
            <w:tcMar>
              <w:top w:w="90" w:type="dxa"/>
              <w:left w:w="100" w:type="dxa"/>
              <w:bottom w:w="90" w:type="dxa"/>
              <w:right w:w="100" w:type="dxa"/>
            </w:tcMar>
            <w:vAlign w:val="center"/>
          </w:tcPr>
          <w:p w14:paraId="299072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影响对象范围</w:t>
            </w:r>
          </w:p>
        </w:tc>
        <w:tc>
          <w:tcPr>
            <w:tcW w:w="1701" w:type="dxa"/>
            <w:tcMar>
              <w:top w:w="90" w:type="dxa"/>
              <w:left w:w="100" w:type="dxa"/>
              <w:bottom w:w="90" w:type="dxa"/>
              <w:right w:w="100" w:type="dxa"/>
            </w:tcMar>
            <w:vAlign w:val="center"/>
          </w:tcPr>
          <w:p w14:paraId="1ACA217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Affected_Object_Scope</w:t>
            </w:r>
          </w:p>
        </w:tc>
        <w:tc>
          <w:tcPr>
            <w:tcW w:w="1020" w:type="dxa"/>
            <w:tcMar>
              <w:top w:w="90" w:type="dxa"/>
              <w:left w:w="100" w:type="dxa"/>
              <w:bottom w:w="90" w:type="dxa"/>
              <w:right w:w="100" w:type="dxa"/>
            </w:tcMar>
            <w:vAlign w:val="center"/>
          </w:tcPr>
          <w:p w14:paraId="15CEE6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6B4A3A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B34CD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EFDF6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批次/产品/订单/客户/供应商</w:t>
            </w:r>
          </w:p>
        </w:tc>
      </w:tr>
      <w:tr w14:paraId="6C779A4F">
        <w:trPr>
          <w:cantSplit/>
          <w:jc w:val="center"/>
        </w:trPr>
        <w:tc>
          <w:tcPr>
            <w:tcW w:w="1587" w:type="dxa"/>
            <w:shd w:val="clear" w:color="auto" w:fill="F7F7F7"/>
            <w:tcMar>
              <w:top w:w="90" w:type="dxa"/>
              <w:left w:w="100" w:type="dxa"/>
              <w:bottom w:w="90" w:type="dxa"/>
              <w:right w:w="100" w:type="dxa"/>
            </w:tcMar>
            <w:vAlign w:val="center"/>
          </w:tcPr>
          <w:p w14:paraId="698432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角色化提示内容</w:t>
            </w:r>
          </w:p>
        </w:tc>
        <w:tc>
          <w:tcPr>
            <w:tcW w:w="1701" w:type="dxa"/>
            <w:shd w:val="clear" w:color="auto" w:fill="F7F7F7"/>
            <w:tcMar>
              <w:top w:w="90" w:type="dxa"/>
              <w:left w:w="100" w:type="dxa"/>
              <w:bottom w:w="90" w:type="dxa"/>
              <w:right w:w="100" w:type="dxa"/>
            </w:tcMar>
            <w:vAlign w:val="center"/>
          </w:tcPr>
          <w:p w14:paraId="4F7C34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Role_Based_Message</w:t>
            </w:r>
          </w:p>
        </w:tc>
        <w:tc>
          <w:tcPr>
            <w:tcW w:w="1020" w:type="dxa"/>
            <w:shd w:val="clear" w:color="auto" w:fill="F7F7F7"/>
            <w:tcMar>
              <w:top w:w="90" w:type="dxa"/>
              <w:left w:w="100" w:type="dxa"/>
              <w:bottom w:w="90" w:type="dxa"/>
              <w:right w:w="100" w:type="dxa"/>
            </w:tcMar>
            <w:vAlign w:val="center"/>
          </w:tcPr>
          <w:p w14:paraId="27921F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5D9DDE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E1788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2E264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生产/销售/采购/财务</w:t>
            </w:r>
          </w:p>
        </w:tc>
      </w:tr>
      <w:tr w14:paraId="38A32940">
        <w:trPr>
          <w:cantSplit/>
          <w:jc w:val="center"/>
        </w:trPr>
        <w:tc>
          <w:tcPr>
            <w:tcW w:w="1587" w:type="dxa"/>
            <w:tcMar>
              <w:top w:w="90" w:type="dxa"/>
              <w:left w:w="100" w:type="dxa"/>
              <w:bottom w:w="90" w:type="dxa"/>
              <w:right w:w="100" w:type="dxa"/>
            </w:tcMar>
            <w:vAlign w:val="center"/>
          </w:tcPr>
          <w:p w14:paraId="5555ED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追溯入口</w:t>
            </w:r>
          </w:p>
        </w:tc>
        <w:tc>
          <w:tcPr>
            <w:tcW w:w="1701" w:type="dxa"/>
            <w:tcMar>
              <w:top w:w="90" w:type="dxa"/>
              <w:left w:w="100" w:type="dxa"/>
              <w:bottom w:w="90" w:type="dxa"/>
              <w:right w:w="100" w:type="dxa"/>
            </w:tcMar>
            <w:vAlign w:val="center"/>
          </w:tcPr>
          <w:p w14:paraId="04A7C5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Trace_Link</w:t>
            </w:r>
          </w:p>
        </w:tc>
        <w:tc>
          <w:tcPr>
            <w:tcW w:w="1020" w:type="dxa"/>
            <w:tcMar>
              <w:top w:w="90" w:type="dxa"/>
              <w:left w:w="100" w:type="dxa"/>
              <w:bottom w:w="90" w:type="dxa"/>
              <w:right w:w="100" w:type="dxa"/>
            </w:tcMar>
            <w:vAlign w:val="center"/>
          </w:tcPr>
          <w:p w14:paraId="0D621E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F090E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500</w:t>
            </w:r>
          </w:p>
        </w:tc>
        <w:tc>
          <w:tcPr>
            <w:tcW w:w="850" w:type="dxa"/>
            <w:tcMar>
              <w:top w:w="90" w:type="dxa"/>
              <w:left w:w="100" w:type="dxa"/>
              <w:bottom w:w="90" w:type="dxa"/>
              <w:right w:w="100" w:type="dxa"/>
            </w:tcMar>
            <w:vAlign w:val="center"/>
          </w:tcPr>
          <w:p w14:paraId="3C48ED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FE7B4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SCOS内部链接</w:t>
            </w:r>
          </w:p>
        </w:tc>
      </w:tr>
      <w:tr w14:paraId="3AD729FE">
        <w:trPr>
          <w:cantSplit/>
          <w:jc w:val="center"/>
        </w:trPr>
        <w:tc>
          <w:tcPr>
            <w:tcW w:w="1587" w:type="dxa"/>
            <w:shd w:val="clear" w:color="auto" w:fill="F7F7F7"/>
            <w:tcMar>
              <w:top w:w="90" w:type="dxa"/>
              <w:left w:w="100" w:type="dxa"/>
              <w:bottom w:w="90" w:type="dxa"/>
              <w:right w:w="100" w:type="dxa"/>
            </w:tcMar>
            <w:vAlign w:val="center"/>
          </w:tcPr>
          <w:p w14:paraId="182DE4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关联预警事件编号▲</w:t>
            </w:r>
          </w:p>
        </w:tc>
        <w:tc>
          <w:tcPr>
            <w:tcW w:w="1701" w:type="dxa"/>
            <w:shd w:val="clear" w:color="auto" w:fill="F7F7F7"/>
            <w:tcMar>
              <w:top w:w="90" w:type="dxa"/>
              <w:left w:w="100" w:type="dxa"/>
              <w:bottom w:w="90" w:type="dxa"/>
              <w:right w:w="100" w:type="dxa"/>
            </w:tcMar>
            <w:vAlign w:val="center"/>
          </w:tcPr>
          <w:p w14:paraId="70669E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Alert_Event_Id</w:t>
            </w:r>
          </w:p>
        </w:tc>
        <w:tc>
          <w:tcPr>
            <w:tcW w:w="1020" w:type="dxa"/>
            <w:shd w:val="clear" w:color="auto" w:fill="F7F7F7"/>
            <w:tcMar>
              <w:top w:w="90" w:type="dxa"/>
              <w:left w:w="100" w:type="dxa"/>
              <w:bottom w:w="90" w:type="dxa"/>
              <w:right w:w="100" w:type="dxa"/>
            </w:tcMar>
            <w:vAlign w:val="center"/>
          </w:tcPr>
          <w:p w14:paraId="1B3CBA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3EFB1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7C3DF1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6A5651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驾驶舱预警事件</w:t>
            </w:r>
          </w:p>
        </w:tc>
      </w:tr>
      <w:tr w14:paraId="570D1369">
        <w:trPr>
          <w:cantSplit/>
          <w:jc w:val="center"/>
        </w:trPr>
        <w:tc>
          <w:tcPr>
            <w:tcW w:w="1587" w:type="dxa"/>
            <w:tcMar>
              <w:top w:w="90" w:type="dxa"/>
              <w:left w:w="100" w:type="dxa"/>
              <w:bottom w:w="90" w:type="dxa"/>
              <w:right w:w="100" w:type="dxa"/>
            </w:tcMar>
            <w:vAlign w:val="center"/>
          </w:tcPr>
          <w:p w14:paraId="01BABF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3FA5A9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08D154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C66D6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6FFCE2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F5202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15E4947B">
        <w:trPr>
          <w:cantSplit/>
          <w:jc w:val="center"/>
        </w:trPr>
        <w:tc>
          <w:tcPr>
            <w:tcW w:w="1587" w:type="dxa"/>
            <w:shd w:val="clear" w:color="auto" w:fill="F7F7F7"/>
            <w:tcMar>
              <w:top w:w="90" w:type="dxa"/>
              <w:left w:w="100" w:type="dxa"/>
              <w:bottom w:w="90" w:type="dxa"/>
              <w:right w:w="100" w:type="dxa"/>
            </w:tcMar>
            <w:vAlign w:val="center"/>
          </w:tcPr>
          <w:p w14:paraId="0E1BAF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2F7EDB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5BFD6E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8F7C1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67BB9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A8E16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4CBF128A">
        <w:trPr>
          <w:cantSplit/>
          <w:jc w:val="center"/>
        </w:trPr>
        <w:tc>
          <w:tcPr>
            <w:tcW w:w="1587" w:type="dxa"/>
            <w:tcMar>
              <w:top w:w="90" w:type="dxa"/>
              <w:left w:w="100" w:type="dxa"/>
              <w:bottom w:w="90" w:type="dxa"/>
              <w:right w:w="100" w:type="dxa"/>
            </w:tcMar>
            <w:vAlign w:val="center"/>
          </w:tcPr>
          <w:p w14:paraId="0086CF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4382EC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1C6D44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65236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214BF5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EC27C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06944C7C">
        <w:trPr>
          <w:cantSplit/>
          <w:jc w:val="center"/>
        </w:trPr>
        <w:tc>
          <w:tcPr>
            <w:tcW w:w="1587" w:type="dxa"/>
            <w:shd w:val="clear" w:color="auto" w:fill="F7F7F7"/>
            <w:tcMar>
              <w:top w:w="90" w:type="dxa"/>
              <w:left w:w="100" w:type="dxa"/>
              <w:bottom w:w="90" w:type="dxa"/>
              <w:right w:w="100" w:type="dxa"/>
            </w:tcMar>
            <w:vAlign w:val="center"/>
          </w:tcPr>
          <w:p w14:paraId="6C97EE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402DD2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73A5DA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2617E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01A504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4D7DB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2BDC760F">
        <w:trPr>
          <w:cantSplit/>
          <w:jc w:val="center"/>
        </w:trPr>
        <w:tc>
          <w:tcPr>
            <w:tcW w:w="1587" w:type="dxa"/>
            <w:tcMar>
              <w:top w:w="90" w:type="dxa"/>
              <w:left w:w="100" w:type="dxa"/>
              <w:bottom w:w="90" w:type="dxa"/>
              <w:right w:w="100" w:type="dxa"/>
            </w:tcMar>
            <w:vAlign w:val="center"/>
          </w:tcPr>
          <w:p w14:paraId="68F756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0B5779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51ECBD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70305B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4AB67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2BAD9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3D110C0D">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5EF085C">
        <w:trPr>
          <w:cantSplit/>
          <w:tblHeader/>
          <w:jc w:val="center"/>
        </w:trPr>
        <w:tc>
          <w:tcPr>
            <w:tcW w:w="1701" w:type="dxa"/>
            <w:shd w:val="clear" w:color="auto" w:fill="BFBFBF"/>
            <w:tcMar>
              <w:top w:w="90" w:type="dxa"/>
              <w:left w:w="100" w:type="dxa"/>
              <w:bottom w:w="90" w:type="dxa"/>
              <w:right w:w="100" w:type="dxa"/>
            </w:tcMar>
            <w:vAlign w:val="center"/>
          </w:tcPr>
          <w:p w14:paraId="4D61E5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2AA41E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704417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5FCB9F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6C36B1FC">
        <w:trPr>
          <w:cantSplit/>
          <w:jc w:val="center"/>
        </w:trPr>
        <w:tc>
          <w:tcPr>
            <w:tcW w:w="1701" w:type="dxa"/>
            <w:tcMar>
              <w:top w:w="90" w:type="dxa"/>
              <w:left w:w="100" w:type="dxa"/>
              <w:bottom w:w="90" w:type="dxa"/>
              <w:right w:w="100" w:type="dxa"/>
            </w:tcMar>
            <w:vAlign w:val="center"/>
          </w:tcPr>
          <w:p w14:paraId="3E09C5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成本预警编号★</w:t>
            </w:r>
          </w:p>
        </w:tc>
        <w:tc>
          <w:tcPr>
            <w:tcW w:w="1701" w:type="dxa"/>
            <w:tcMar>
              <w:top w:w="90" w:type="dxa"/>
              <w:left w:w="100" w:type="dxa"/>
              <w:bottom w:w="90" w:type="dxa"/>
              <w:right w:w="100" w:type="dxa"/>
            </w:tcMar>
            <w:vAlign w:val="center"/>
          </w:tcPr>
          <w:p w14:paraId="155599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768C3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27F4B8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5F22E40E">
        <w:trPr>
          <w:cantSplit/>
          <w:jc w:val="center"/>
        </w:trPr>
        <w:tc>
          <w:tcPr>
            <w:tcW w:w="1701" w:type="dxa"/>
            <w:shd w:val="clear" w:color="auto" w:fill="F7F7F7"/>
            <w:tcMar>
              <w:top w:w="90" w:type="dxa"/>
              <w:left w:w="100" w:type="dxa"/>
              <w:bottom w:w="90" w:type="dxa"/>
              <w:right w:w="100" w:type="dxa"/>
            </w:tcMar>
            <w:vAlign w:val="center"/>
          </w:tcPr>
          <w:p w14:paraId="20A75B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10FA71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368766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515AD3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75283A41">
        <w:trPr>
          <w:cantSplit/>
          <w:jc w:val="center"/>
        </w:trPr>
        <w:tc>
          <w:tcPr>
            <w:tcW w:w="1701" w:type="dxa"/>
            <w:tcMar>
              <w:top w:w="90" w:type="dxa"/>
              <w:left w:w="100" w:type="dxa"/>
              <w:bottom w:w="90" w:type="dxa"/>
              <w:right w:w="100" w:type="dxa"/>
            </w:tcMar>
            <w:vAlign w:val="center"/>
          </w:tcPr>
          <w:p w14:paraId="2313F6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监测期间</w:t>
            </w:r>
          </w:p>
        </w:tc>
        <w:tc>
          <w:tcPr>
            <w:tcW w:w="1701" w:type="dxa"/>
            <w:tcMar>
              <w:top w:w="90" w:type="dxa"/>
              <w:left w:w="100" w:type="dxa"/>
              <w:bottom w:w="90" w:type="dxa"/>
              <w:right w:w="100" w:type="dxa"/>
            </w:tcMar>
            <w:vAlign w:val="center"/>
          </w:tcPr>
          <w:p w14:paraId="26D18C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6AB0C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业务日历</w:t>
            </w:r>
          </w:p>
        </w:tc>
        <w:tc>
          <w:tcPr>
            <w:tcW w:w="2948" w:type="dxa"/>
            <w:tcMar>
              <w:top w:w="90" w:type="dxa"/>
              <w:left w:w="100" w:type="dxa"/>
              <w:bottom w:w="90" w:type="dxa"/>
              <w:right w:w="100" w:type="dxa"/>
            </w:tcMar>
            <w:vAlign w:val="center"/>
          </w:tcPr>
          <w:p w14:paraId="66209A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记录本轮监测期间</w:t>
            </w:r>
          </w:p>
        </w:tc>
      </w:tr>
      <w:tr w14:paraId="789BA7DA">
        <w:trPr>
          <w:cantSplit/>
          <w:jc w:val="center"/>
        </w:trPr>
        <w:tc>
          <w:tcPr>
            <w:tcW w:w="1701" w:type="dxa"/>
            <w:shd w:val="clear" w:color="auto" w:fill="F7F7F7"/>
            <w:tcMar>
              <w:top w:w="90" w:type="dxa"/>
              <w:left w:w="100" w:type="dxa"/>
              <w:bottom w:w="90" w:type="dxa"/>
              <w:right w:w="100" w:type="dxa"/>
            </w:tcMar>
            <w:vAlign w:val="center"/>
          </w:tcPr>
          <w:p w14:paraId="2E8579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业务对象类型</w:t>
            </w:r>
          </w:p>
        </w:tc>
        <w:tc>
          <w:tcPr>
            <w:tcW w:w="1701" w:type="dxa"/>
            <w:shd w:val="clear" w:color="auto" w:fill="F7F7F7"/>
            <w:tcMar>
              <w:top w:w="90" w:type="dxa"/>
              <w:left w:w="100" w:type="dxa"/>
              <w:bottom w:w="90" w:type="dxa"/>
              <w:right w:w="100" w:type="dxa"/>
            </w:tcMar>
            <w:vAlign w:val="center"/>
          </w:tcPr>
          <w:p w14:paraId="00315E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6010F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监测范围</w:t>
            </w:r>
          </w:p>
        </w:tc>
        <w:tc>
          <w:tcPr>
            <w:tcW w:w="2948" w:type="dxa"/>
            <w:shd w:val="clear" w:color="auto" w:fill="F7F7F7"/>
            <w:tcMar>
              <w:top w:w="90" w:type="dxa"/>
              <w:left w:w="100" w:type="dxa"/>
              <w:bottom w:w="90" w:type="dxa"/>
              <w:right w:w="100" w:type="dxa"/>
            </w:tcMar>
            <w:vAlign w:val="center"/>
          </w:tcPr>
          <w:p w14:paraId="4DB36C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标识预警对象类型</w:t>
            </w:r>
          </w:p>
        </w:tc>
      </w:tr>
      <w:tr w14:paraId="70CDB6BB">
        <w:trPr>
          <w:cantSplit/>
          <w:jc w:val="center"/>
        </w:trPr>
        <w:tc>
          <w:tcPr>
            <w:tcW w:w="1701" w:type="dxa"/>
            <w:tcMar>
              <w:top w:w="90" w:type="dxa"/>
              <w:left w:w="100" w:type="dxa"/>
              <w:bottom w:w="90" w:type="dxa"/>
              <w:right w:w="100" w:type="dxa"/>
            </w:tcMar>
            <w:vAlign w:val="center"/>
          </w:tcPr>
          <w:p w14:paraId="004888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业务对象编码</w:t>
            </w:r>
          </w:p>
        </w:tc>
        <w:tc>
          <w:tcPr>
            <w:tcW w:w="1701" w:type="dxa"/>
            <w:tcMar>
              <w:top w:w="90" w:type="dxa"/>
              <w:left w:w="100" w:type="dxa"/>
              <w:bottom w:w="90" w:type="dxa"/>
              <w:right w:w="100" w:type="dxa"/>
            </w:tcMar>
            <w:vAlign w:val="center"/>
          </w:tcPr>
          <w:p w14:paraId="0A1364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数据中台/SCOS</w:t>
            </w:r>
          </w:p>
        </w:tc>
        <w:tc>
          <w:tcPr>
            <w:tcW w:w="1701" w:type="dxa"/>
            <w:tcMar>
              <w:top w:w="90" w:type="dxa"/>
              <w:left w:w="100" w:type="dxa"/>
              <w:bottom w:w="90" w:type="dxa"/>
              <w:right w:w="100" w:type="dxa"/>
            </w:tcMar>
            <w:vAlign w:val="center"/>
          </w:tcPr>
          <w:p w14:paraId="780AD4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建议：Object_Code</w:t>
            </w:r>
          </w:p>
        </w:tc>
        <w:tc>
          <w:tcPr>
            <w:tcW w:w="2948" w:type="dxa"/>
            <w:tcMar>
              <w:top w:w="90" w:type="dxa"/>
              <w:left w:w="100" w:type="dxa"/>
              <w:bottom w:w="90" w:type="dxa"/>
              <w:right w:w="100" w:type="dxa"/>
            </w:tcMar>
            <w:vAlign w:val="center"/>
          </w:tcPr>
          <w:p w14:paraId="6D9DE5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关联对应业务对象</w:t>
            </w:r>
          </w:p>
        </w:tc>
      </w:tr>
      <w:tr w14:paraId="1298D1BA">
        <w:trPr>
          <w:cantSplit/>
          <w:jc w:val="center"/>
        </w:trPr>
        <w:tc>
          <w:tcPr>
            <w:tcW w:w="1701" w:type="dxa"/>
            <w:shd w:val="clear" w:color="auto" w:fill="F7F7F7"/>
            <w:tcMar>
              <w:top w:w="90" w:type="dxa"/>
              <w:left w:w="100" w:type="dxa"/>
              <w:bottom w:w="90" w:type="dxa"/>
              <w:right w:w="100" w:type="dxa"/>
            </w:tcMar>
            <w:vAlign w:val="center"/>
          </w:tcPr>
          <w:p w14:paraId="4EF0AA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异常指标类型</w:t>
            </w:r>
          </w:p>
        </w:tc>
        <w:tc>
          <w:tcPr>
            <w:tcW w:w="1701" w:type="dxa"/>
            <w:shd w:val="clear" w:color="auto" w:fill="F7F7F7"/>
            <w:tcMar>
              <w:top w:w="90" w:type="dxa"/>
              <w:left w:w="100" w:type="dxa"/>
              <w:bottom w:w="90" w:type="dxa"/>
              <w:right w:w="100" w:type="dxa"/>
            </w:tcMar>
            <w:vAlign w:val="center"/>
          </w:tcPr>
          <w:p w14:paraId="5B4770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8558A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shd w:val="clear" w:color="auto" w:fill="F7F7F7"/>
            <w:tcMar>
              <w:top w:w="90" w:type="dxa"/>
              <w:left w:w="100" w:type="dxa"/>
              <w:bottom w:w="90" w:type="dxa"/>
              <w:right w:w="100" w:type="dxa"/>
            </w:tcMar>
            <w:vAlign w:val="center"/>
          </w:tcPr>
          <w:p w14:paraId="557371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按指标口径分类</w:t>
            </w:r>
          </w:p>
        </w:tc>
      </w:tr>
      <w:tr w14:paraId="14F3B87F">
        <w:trPr>
          <w:cantSplit/>
          <w:jc w:val="center"/>
        </w:trPr>
        <w:tc>
          <w:tcPr>
            <w:tcW w:w="1701" w:type="dxa"/>
            <w:tcMar>
              <w:top w:w="90" w:type="dxa"/>
              <w:left w:w="100" w:type="dxa"/>
              <w:bottom w:w="90" w:type="dxa"/>
              <w:right w:w="100" w:type="dxa"/>
            </w:tcMar>
            <w:vAlign w:val="center"/>
          </w:tcPr>
          <w:p w14:paraId="07AD16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当前指标值</w:t>
            </w:r>
          </w:p>
        </w:tc>
        <w:tc>
          <w:tcPr>
            <w:tcW w:w="1701" w:type="dxa"/>
            <w:tcMar>
              <w:top w:w="90" w:type="dxa"/>
              <w:left w:w="100" w:type="dxa"/>
              <w:bottom w:w="90" w:type="dxa"/>
              <w:right w:w="100" w:type="dxa"/>
            </w:tcMar>
            <w:vAlign w:val="center"/>
          </w:tcPr>
          <w:p w14:paraId="35EA4E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B3BF6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指标计算</w:t>
            </w:r>
          </w:p>
        </w:tc>
        <w:tc>
          <w:tcPr>
            <w:tcW w:w="2948" w:type="dxa"/>
            <w:tcMar>
              <w:top w:w="90" w:type="dxa"/>
              <w:left w:w="100" w:type="dxa"/>
              <w:bottom w:w="90" w:type="dxa"/>
              <w:right w:w="100" w:type="dxa"/>
            </w:tcMar>
            <w:vAlign w:val="center"/>
          </w:tcPr>
          <w:p w14:paraId="5A45F4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记录本轮监测值</w:t>
            </w:r>
          </w:p>
        </w:tc>
      </w:tr>
      <w:tr w14:paraId="7262B10E">
        <w:trPr>
          <w:cantSplit/>
          <w:jc w:val="center"/>
        </w:trPr>
        <w:tc>
          <w:tcPr>
            <w:tcW w:w="1701" w:type="dxa"/>
            <w:shd w:val="clear" w:color="auto" w:fill="F7F7F7"/>
            <w:tcMar>
              <w:top w:w="90" w:type="dxa"/>
              <w:left w:w="100" w:type="dxa"/>
              <w:bottom w:w="90" w:type="dxa"/>
              <w:right w:w="100" w:type="dxa"/>
            </w:tcMar>
            <w:vAlign w:val="center"/>
          </w:tcPr>
          <w:p w14:paraId="02554A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基准指标值</w:t>
            </w:r>
          </w:p>
        </w:tc>
        <w:tc>
          <w:tcPr>
            <w:tcW w:w="1701" w:type="dxa"/>
            <w:shd w:val="clear" w:color="auto" w:fill="F7F7F7"/>
            <w:tcMar>
              <w:top w:w="90" w:type="dxa"/>
              <w:left w:w="100" w:type="dxa"/>
              <w:bottom w:w="90" w:type="dxa"/>
              <w:right w:w="100" w:type="dxa"/>
            </w:tcMar>
            <w:vAlign w:val="center"/>
          </w:tcPr>
          <w:p w14:paraId="6CBE94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56005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基准版本</w:t>
            </w:r>
          </w:p>
        </w:tc>
        <w:tc>
          <w:tcPr>
            <w:tcW w:w="2948" w:type="dxa"/>
            <w:shd w:val="clear" w:color="auto" w:fill="F7F7F7"/>
            <w:tcMar>
              <w:top w:w="90" w:type="dxa"/>
              <w:left w:w="100" w:type="dxa"/>
              <w:bottom w:w="90" w:type="dxa"/>
              <w:right w:w="100" w:type="dxa"/>
            </w:tcMar>
            <w:vAlign w:val="center"/>
          </w:tcPr>
          <w:p w14:paraId="5BDCCD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取已确认历史或目标基准</w:t>
            </w:r>
          </w:p>
        </w:tc>
      </w:tr>
      <w:tr w14:paraId="79928861">
        <w:trPr>
          <w:cantSplit/>
          <w:jc w:val="center"/>
        </w:trPr>
        <w:tc>
          <w:tcPr>
            <w:tcW w:w="1701" w:type="dxa"/>
            <w:tcMar>
              <w:top w:w="90" w:type="dxa"/>
              <w:left w:w="100" w:type="dxa"/>
              <w:bottom w:w="90" w:type="dxa"/>
              <w:right w:w="100" w:type="dxa"/>
            </w:tcMar>
            <w:vAlign w:val="center"/>
          </w:tcPr>
          <w:p w14:paraId="2597BE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预警阈值</w:t>
            </w:r>
          </w:p>
        </w:tc>
        <w:tc>
          <w:tcPr>
            <w:tcW w:w="1701" w:type="dxa"/>
            <w:tcMar>
              <w:top w:w="90" w:type="dxa"/>
              <w:left w:w="100" w:type="dxa"/>
              <w:bottom w:w="90" w:type="dxa"/>
              <w:right w:w="100" w:type="dxa"/>
            </w:tcMar>
            <w:vAlign w:val="center"/>
          </w:tcPr>
          <w:p w14:paraId="3C783E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42A9C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预警规则</w:t>
            </w:r>
          </w:p>
        </w:tc>
        <w:tc>
          <w:tcPr>
            <w:tcW w:w="2948" w:type="dxa"/>
            <w:tcMar>
              <w:top w:w="90" w:type="dxa"/>
              <w:left w:w="100" w:type="dxa"/>
              <w:bottom w:w="90" w:type="dxa"/>
              <w:right w:w="100" w:type="dxa"/>
            </w:tcMar>
            <w:vAlign w:val="center"/>
          </w:tcPr>
          <w:p w14:paraId="4F23D2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关联已发布阈值版本</w:t>
            </w:r>
          </w:p>
        </w:tc>
      </w:tr>
      <w:tr w14:paraId="2C10A492">
        <w:trPr>
          <w:cantSplit/>
          <w:jc w:val="center"/>
        </w:trPr>
        <w:tc>
          <w:tcPr>
            <w:tcW w:w="1701" w:type="dxa"/>
            <w:shd w:val="clear" w:color="auto" w:fill="F7F7F7"/>
            <w:tcMar>
              <w:top w:w="90" w:type="dxa"/>
              <w:left w:w="100" w:type="dxa"/>
              <w:bottom w:w="90" w:type="dxa"/>
              <w:right w:w="100" w:type="dxa"/>
            </w:tcMar>
            <w:vAlign w:val="center"/>
          </w:tcPr>
          <w:p w14:paraId="607E64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预警级别</w:t>
            </w:r>
          </w:p>
        </w:tc>
        <w:tc>
          <w:tcPr>
            <w:tcW w:w="1701" w:type="dxa"/>
            <w:shd w:val="clear" w:color="auto" w:fill="F7F7F7"/>
            <w:tcMar>
              <w:top w:w="90" w:type="dxa"/>
              <w:left w:w="100" w:type="dxa"/>
              <w:bottom w:w="90" w:type="dxa"/>
              <w:right w:w="100" w:type="dxa"/>
            </w:tcMar>
            <w:vAlign w:val="center"/>
          </w:tcPr>
          <w:p w14:paraId="318F1B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688FA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shd w:val="clear" w:color="auto" w:fill="F7F7F7"/>
            <w:tcMar>
              <w:top w:w="90" w:type="dxa"/>
              <w:left w:w="100" w:type="dxa"/>
              <w:bottom w:w="90" w:type="dxa"/>
              <w:right w:w="100" w:type="dxa"/>
            </w:tcMar>
            <w:vAlign w:val="center"/>
          </w:tcPr>
          <w:p w14:paraId="1E8099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结合偏差与数据可信度分级</w:t>
            </w:r>
          </w:p>
        </w:tc>
      </w:tr>
      <w:tr w14:paraId="25B0A43A">
        <w:trPr>
          <w:cantSplit/>
          <w:jc w:val="center"/>
        </w:trPr>
        <w:tc>
          <w:tcPr>
            <w:tcW w:w="1701" w:type="dxa"/>
            <w:tcMar>
              <w:top w:w="90" w:type="dxa"/>
              <w:left w:w="100" w:type="dxa"/>
              <w:bottom w:w="90" w:type="dxa"/>
              <w:right w:w="100" w:type="dxa"/>
            </w:tcMar>
            <w:vAlign w:val="center"/>
          </w:tcPr>
          <w:p w14:paraId="747F73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影响对象范围</w:t>
            </w:r>
          </w:p>
        </w:tc>
        <w:tc>
          <w:tcPr>
            <w:tcW w:w="1701" w:type="dxa"/>
            <w:tcMar>
              <w:top w:w="90" w:type="dxa"/>
              <w:left w:w="100" w:type="dxa"/>
              <w:bottom w:w="90" w:type="dxa"/>
              <w:right w:w="100" w:type="dxa"/>
            </w:tcMar>
            <w:vAlign w:val="center"/>
          </w:tcPr>
          <w:p w14:paraId="4B087B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77D09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谱系追溯</w:t>
            </w:r>
          </w:p>
        </w:tc>
        <w:tc>
          <w:tcPr>
            <w:tcW w:w="2948" w:type="dxa"/>
            <w:tcMar>
              <w:top w:w="90" w:type="dxa"/>
              <w:left w:w="100" w:type="dxa"/>
              <w:bottom w:w="90" w:type="dxa"/>
              <w:right w:w="100" w:type="dxa"/>
            </w:tcMar>
            <w:vAlign w:val="center"/>
          </w:tcPr>
          <w:p w14:paraId="7131F4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记录异常影响范围</w:t>
            </w:r>
          </w:p>
        </w:tc>
      </w:tr>
      <w:tr w14:paraId="7BA6E7D3">
        <w:trPr>
          <w:cantSplit/>
          <w:jc w:val="center"/>
        </w:trPr>
        <w:tc>
          <w:tcPr>
            <w:tcW w:w="1701" w:type="dxa"/>
            <w:shd w:val="clear" w:color="auto" w:fill="F7F7F7"/>
            <w:tcMar>
              <w:top w:w="90" w:type="dxa"/>
              <w:left w:w="100" w:type="dxa"/>
              <w:bottom w:w="90" w:type="dxa"/>
              <w:right w:w="100" w:type="dxa"/>
            </w:tcMar>
            <w:vAlign w:val="center"/>
          </w:tcPr>
          <w:p w14:paraId="1EBC89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角色化提示内容</w:t>
            </w:r>
          </w:p>
        </w:tc>
        <w:tc>
          <w:tcPr>
            <w:tcW w:w="1701" w:type="dxa"/>
            <w:shd w:val="clear" w:color="auto" w:fill="F7F7F7"/>
            <w:tcMar>
              <w:top w:w="90" w:type="dxa"/>
              <w:left w:w="100" w:type="dxa"/>
              <w:bottom w:w="90" w:type="dxa"/>
              <w:right w:w="100" w:type="dxa"/>
            </w:tcMar>
            <w:vAlign w:val="center"/>
          </w:tcPr>
          <w:p w14:paraId="46D859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E1E7D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规则生成</w:t>
            </w:r>
          </w:p>
        </w:tc>
        <w:tc>
          <w:tcPr>
            <w:tcW w:w="2948" w:type="dxa"/>
            <w:shd w:val="clear" w:color="auto" w:fill="F7F7F7"/>
            <w:tcMar>
              <w:top w:w="90" w:type="dxa"/>
              <w:left w:w="100" w:type="dxa"/>
              <w:bottom w:w="90" w:type="dxa"/>
              <w:right w:w="100" w:type="dxa"/>
            </w:tcMar>
            <w:vAlign w:val="center"/>
          </w:tcPr>
          <w:p w14:paraId="3DCD68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按角色生成业务提示</w:t>
            </w:r>
          </w:p>
        </w:tc>
      </w:tr>
      <w:tr w14:paraId="4F346476">
        <w:trPr>
          <w:cantSplit/>
          <w:jc w:val="center"/>
        </w:trPr>
        <w:tc>
          <w:tcPr>
            <w:tcW w:w="1701" w:type="dxa"/>
            <w:tcMar>
              <w:top w:w="90" w:type="dxa"/>
              <w:left w:w="100" w:type="dxa"/>
              <w:bottom w:w="90" w:type="dxa"/>
              <w:right w:w="100" w:type="dxa"/>
            </w:tcMar>
            <w:vAlign w:val="center"/>
          </w:tcPr>
          <w:p w14:paraId="0772C9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追溯入口</w:t>
            </w:r>
          </w:p>
        </w:tc>
        <w:tc>
          <w:tcPr>
            <w:tcW w:w="1701" w:type="dxa"/>
            <w:tcMar>
              <w:top w:w="90" w:type="dxa"/>
              <w:left w:w="100" w:type="dxa"/>
              <w:bottom w:w="90" w:type="dxa"/>
              <w:right w:w="100" w:type="dxa"/>
            </w:tcMar>
            <w:vAlign w:val="center"/>
          </w:tcPr>
          <w:p w14:paraId="328C04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54DCA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1B9131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链接至成本明细和来源证据</w:t>
            </w:r>
          </w:p>
        </w:tc>
      </w:tr>
      <w:tr w14:paraId="4EF04DD0">
        <w:trPr>
          <w:cantSplit/>
          <w:jc w:val="center"/>
        </w:trPr>
        <w:tc>
          <w:tcPr>
            <w:tcW w:w="1701" w:type="dxa"/>
            <w:shd w:val="clear" w:color="auto" w:fill="F7F7F7"/>
            <w:tcMar>
              <w:top w:w="90" w:type="dxa"/>
              <w:left w:w="100" w:type="dxa"/>
              <w:bottom w:w="90" w:type="dxa"/>
              <w:right w:w="100" w:type="dxa"/>
            </w:tcMar>
            <w:vAlign w:val="center"/>
          </w:tcPr>
          <w:p w14:paraId="7B0009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关联预警事件编号▲</w:t>
            </w:r>
          </w:p>
        </w:tc>
        <w:tc>
          <w:tcPr>
            <w:tcW w:w="1701" w:type="dxa"/>
            <w:shd w:val="clear" w:color="auto" w:fill="F7F7F7"/>
            <w:tcMar>
              <w:top w:w="90" w:type="dxa"/>
              <w:left w:w="100" w:type="dxa"/>
              <w:bottom w:w="90" w:type="dxa"/>
              <w:right w:w="100" w:type="dxa"/>
            </w:tcMar>
            <w:vAlign w:val="center"/>
          </w:tcPr>
          <w:p w14:paraId="6C7DB4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46953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143234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需要派发时建立关联</w:t>
            </w:r>
          </w:p>
        </w:tc>
      </w:tr>
      <w:tr w14:paraId="02A89E7B">
        <w:trPr>
          <w:cantSplit/>
          <w:jc w:val="center"/>
        </w:trPr>
        <w:tc>
          <w:tcPr>
            <w:tcW w:w="1701" w:type="dxa"/>
            <w:tcMar>
              <w:top w:w="90" w:type="dxa"/>
              <w:left w:w="100" w:type="dxa"/>
              <w:bottom w:w="90" w:type="dxa"/>
              <w:right w:w="100" w:type="dxa"/>
            </w:tcMar>
            <w:vAlign w:val="center"/>
          </w:tcPr>
          <w:p w14:paraId="4C8698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4F60A4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8E530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A72B1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5367433F">
        <w:trPr>
          <w:cantSplit/>
          <w:jc w:val="center"/>
        </w:trPr>
        <w:tc>
          <w:tcPr>
            <w:tcW w:w="1701" w:type="dxa"/>
            <w:shd w:val="clear" w:color="auto" w:fill="F7F7F7"/>
            <w:tcMar>
              <w:top w:w="90" w:type="dxa"/>
              <w:left w:w="100" w:type="dxa"/>
              <w:bottom w:w="90" w:type="dxa"/>
              <w:right w:w="100" w:type="dxa"/>
            </w:tcMar>
            <w:vAlign w:val="center"/>
          </w:tcPr>
          <w:p w14:paraId="44F595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293087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95606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5DDF0B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5C368B8A">
        <w:trPr>
          <w:cantSplit/>
          <w:jc w:val="center"/>
        </w:trPr>
        <w:tc>
          <w:tcPr>
            <w:tcW w:w="1701" w:type="dxa"/>
            <w:tcMar>
              <w:top w:w="90" w:type="dxa"/>
              <w:left w:w="100" w:type="dxa"/>
              <w:bottom w:w="90" w:type="dxa"/>
              <w:right w:w="100" w:type="dxa"/>
            </w:tcMar>
            <w:vAlign w:val="center"/>
          </w:tcPr>
          <w:p w14:paraId="018E82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5E8F2A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41C21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05E614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155D552A">
        <w:trPr>
          <w:cantSplit/>
          <w:jc w:val="center"/>
        </w:trPr>
        <w:tc>
          <w:tcPr>
            <w:tcW w:w="1701" w:type="dxa"/>
            <w:shd w:val="clear" w:color="auto" w:fill="F7F7F7"/>
            <w:tcMar>
              <w:top w:w="90" w:type="dxa"/>
              <w:left w:w="100" w:type="dxa"/>
              <w:bottom w:w="90" w:type="dxa"/>
              <w:right w:w="100" w:type="dxa"/>
            </w:tcMar>
            <w:vAlign w:val="center"/>
          </w:tcPr>
          <w:p w14:paraId="47CDA0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056B56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CBB87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106347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36B18D3A">
        <w:trPr>
          <w:cantSplit/>
          <w:jc w:val="center"/>
        </w:trPr>
        <w:tc>
          <w:tcPr>
            <w:tcW w:w="1701" w:type="dxa"/>
            <w:tcMar>
              <w:top w:w="90" w:type="dxa"/>
              <w:left w:w="100" w:type="dxa"/>
              <w:bottom w:w="90" w:type="dxa"/>
              <w:right w:w="100" w:type="dxa"/>
            </w:tcMar>
            <w:vAlign w:val="center"/>
          </w:tcPr>
          <w:p w14:paraId="1D6CB4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12388B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1C8B1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553542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59F4516F">
      <w:pPr>
        <w:spacing w:after="40"/>
      </w:pPr>
    </w:p>
    <w:p w14:paraId="6D044FB4">
      <w:pPr>
        <w:keepNext/>
      </w:pPr>
      <w:r>
        <w:rPr>
          <w:rFonts w:ascii="Times New Roman" w:hAnsi="Times New Roman" w:eastAsia="Songti SC" w:cs="Times New Roman"/>
          <w:b/>
          <w:color w:val="000000"/>
          <w:sz w:val="22"/>
        </w:rPr>
        <w:t>供应链驾驶舱数据实体</w:t>
      </w:r>
    </w:p>
    <w:p w14:paraId="18052398">
      <w:pPr>
        <w:keepNext/>
      </w:pPr>
      <w:r>
        <w:rPr>
          <w:rFonts w:ascii="Times New Roman" w:hAnsi="Times New Roman" w:eastAsia="Songti SC" w:cs="Times New Roman"/>
          <w:b/>
          <w:color w:val="000000"/>
          <w:sz w:val="20"/>
        </w:rPr>
        <w:t>34. 指标口径</w:t>
      </w:r>
    </w:p>
    <w:p w14:paraId="3B46A952">
      <w:pPr>
        <w:spacing w:after="80" w:line="324" w:lineRule="auto"/>
        <w:ind w:firstLine="420"/>
        <w:jc w:val="both"/>
      </w:pPr>
      <w:r>
        <w:rPr>
          <w:rFonts w:ascii="Times New Roman" w:hAnsi="Times New Roman" w:eastAsia="Songti SC" w:cs="Times New Roman"/>
          <w:color w:val="000000"/>
          <w:sz w:val="21"/>
        </w:rPr>
        <w:t>输入输出属性：输入；权威来源或生成模块：SCOS指标治理；主要消费方：指标计算、页面与预警；更新频率：版本发布。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12E60CE5">
        <w:trPr>
          <w:cantSplit/>
          <w:tblHeader/>
          <w:jc w:val="center"/>
        </w:trPr>
        <w:tc>
          <w:tcPr>
            <w:tcW w:w="1587" w:type="dxa"/>
            <w:shd w:val="clear" w:color="auto" w:fill="BFBFBF"/>
            <w:tcMar>
              <w:top w:w="90" w:type="dxa"/>
              <w:left w:w="100" w:type="dxa"/>
              <w:bottom w:w="90" w:type="dxa"/>
              <w:right w:w="100" w:type="dxa"/>
            </w:tcMar>
            <w:vAlign w:val="center"/>
          </w:tcPr>
          <w:p w14:paraId="3DBFFC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3D454B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713CD2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6B4E2F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0EEF2D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437CB5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344325C1">
        <w:trPr>
          <w:cantSplit/>
          <w:jc w:val="center"/>
        </w:trPr>
        <w:tc>
          <w:tcPr>
            <w:tcW w:w="1587" w:type="dxa"/>
            <w:tcMar>
              <w:top w:w="90" w:type="dxa"/>
              <w:left w:w="100" w:type="dxa"/>
              <w:bottom w:w="90" w:type="dxa"/>
              <w:right w:w="100" w:type="dxa"/>
            </w:tcMar>
            <w:vAlign w:val="center"/>
          </w:tcPr>
          <w:p w14:paraId="3B9A3A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指标口径编号★</w:t>
            </w:r>
          </w:p>
        </w:tc>
        <w:tc>
          <w:tcPr>
            <w:tcW w:w="1701" w:type="dxa"/>
            <w:tcMar>
              <w:top w:w="90" w:type="dxa"/>
              <w:left w:w="100" w:type="dxa"/>
              <w:bottom w:w="90" w:type="dxa"/>
              <w:right w:w="100" w:type="dxa"/>
            </w:tcMar>
            <w:vAlign w:val="center"/>
          </w:tcPr>
          <w:p w14:paraId="2950EF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METRIC_Id</w:t>
            </w:r>
          </w:p>
        </w:tc>
        <w:tc>
          <w:tcPr>
            <w:tcW w:w="1020" w:type="dxa"/>
            <w:tcMar>
              <w:top w:w="90" w:type="dxa"/>
              <w:left w:w="100" w:type="dxa"/>
              <w:bottom w:w="90" w:type="dxa"/>
              <w:right w:w="100" w:type="dxa"/>
            </w:tcMar>
            <w:vAlign w:val="center"/>
          </w:tcPr>
          <w:p w14:paraId="2E0D0F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F1911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E286C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0D338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METRIC+日期+流水号</w:t>
            </w:r>
          </w:p>
        </w:tc>
      </w:tr>
      <w:tr w14:paraId="32F8DA23">
        <w:trPr>
          <w:cantSplit/>
          <w:jc w:val="center"/>
        </w:trPr>
        <w:tc>
          <w:tcPr>
            <w:tcW w:w="1587" w:type="dxa"/>
            <w:shd w:val="clear" w:color="auto" w:fill="F7F7F7"/>
            <w:tcMar>
              <w:top w:w="90" w:type="dxa"/>
              <w:left w:w="100" w:type="dxa"/>
              <w:bottom w:w="90" w:type="dxa"/>
              <w:right w:w="100" w:type="dxa"/>
            </w:tcMar>
            <w:vAlign w:val="center"/>
          </w:tcPr>
          <w:p w14:paraId="392D49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327CB1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00F364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37F66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02E47E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40F99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75D557C4">
        <w:trPr>
          <w:cantSplit/>
          <w:jc w:val="center"/>
        </w:trPr>
        <w:tc>
          <w:tcPr>
            <w:tcW w:w="1587" w:type="dxa"/>
            <w:tcMar>
              <w:top w:w="90" w:type="dxa"/>
              <w:left w:w="100" w:type="dxa"/>
              <w:bottom w:w="90" w:type="dxa"/>
              <w:right w:w="100" w:type="dxa"/>
            </w:tcMar>
            <w:vAlign w:val="center"/>
          </w:tcPr>
          <w:p w14:paraId="3D9547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指标编码</w:t>
            </w:r>
          </w:p>
        </w:tc>
        <w:tc>
          <w:tcPr>
            <w:tcW w:w="1701" w:type="dxa"/>
            <w:tcMar>
              <w:top w:w="90" w:type="dxa"/>
              <w:left w:w="100" w:type="dxa"/>
              <w:bottom w:w="90" w:type="dxa"/>
              <w:right w:w="100" w:type="dxa"/>
            </w:tcMar>
            <w:vAlign w:val="center"/>
          </w:tcPr>
          <w:p w14:paraId="7D74BC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Metric_Code</w:t>
            </w:r>
          </w:p>
        </w:tc>
        <w:tc>
          <w:tcPr>
            <w:tcW w:w="1020" w:type="dxa"/>
            <w:tcMar>
              <w:top w:w="90" w:type="dxa"/>
              <w:left w:w="100" w:type="dxa"/>
              <w:bottom w:w="90" w:type="dxa"/>
              <w:right w:w="100" w:type="dxa"/>
            </w:tcMar>
            <w:vAlign w:val="center"/>
          </w:tcPr>
          <w:p w14:paraId="778412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61A4F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F2E0B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B894D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唯一稳定编码</w:t>
            </w:r>
          </w:p>
        </w:tc>
      </w:tr>
      <w:tr w14:paraId="64CDB0AD">
        <w:trPr>
          <w:cantSplit/>
          <w:jc w:val="center"/>
        </w:trPr>
        <w:tc>
          <w:tcPr>
            <w:tcW w:w="1587" w:type="dxa"/>
            <w:shd w:val="clear" w:color="auto" w:fill="F7F7F7"/>
            <w:tcMar>
              <w:top w:w="90" w:type="dxa"/>
              <w:left w:w="100" w:type="dxa"/>
              <w:bottom w:w="90" w:type="dxa"/>
              <w:right w:w="100" w:type="dxa"/>
            </w:tcMar>
            <w:vAlign w:val="center"/>
          </w:tcPr>
          <w:p w14:paraId="27178A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指标名称</w:t>
            </w:r>
          </w:p>
        </w:tc>
        <w:tc>
          <w:tcPr>
            <w:tcW w:w="1701" w:type="dxa"/>
            <w:shd w:val="clear" w:color="auto" w:fill="F7F7F7"/>
            <w:tcMar>
              <w:top w:w="90" w:type="dxa"/>
              <w:left w:w="100" w:type="dxa"/>
              <w:bottom w:w="90" w:type="dxa"/>
              <w:right w:w="100" w:type="dxa"/>
            </w:tcMar>
            <w:vAlign w:val="center"/>
          </w:tcPr>
          <w:p w14:paraId="689228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Metric_Name</w:t>
            </w:r>
          </w:p>
        </w:tc>
        <w:tc>
          <w:tcPr>
            <w:tcW w:w="1020" w:type="dxa"/>
            <w:shd w:val="clear" w:color="auto" w:fill="F7F7F7"/>
            <w:tcMar>
              <w:top w:w="90" w:type="dxa"/>
              <w:left w:w="100" w:type="dxa"/>
              <w:bottom w:w="90" w:type="dxa"/>
              <w:right w:w="100" w:type="dxa"/>
            </w:tcMar>
            <w:vAlign w:val="center"/>
          </w:tcPr>
          <w:p w14:paraId="4C63AE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719FB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shd w:val="clear" w:color="auto" w:fill="F7F7F7"/>
            <w:tcMar>
              <w:top w:w="90" w:type="dxa"/>
              <w:left w:w="100" w:type="dxa"/>
              <w:bottom w:w="90" w:type="dxa"/>
              <w:right w:w="100" w:type="dxa"/>
            </w:tcMar>
            <w:vAlign w:val="center"/>
          </w:tcPr>
          <w:p w14:paraId="3E08BC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82779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业务名称</w:t>
            </w:r>
          </w:p>
        </w:tc>
      </w:tr>
      <w:tr w14:paraId="553292B0">
        <w:trPr>
          <w:cantSplit/>
          <w:jc w:val="center"/>
        </w:trPr>
        <w:tc>
          <w:tcPr>
            <w:tcW w:w="1587" w:type="dxa"/>
            <w:tcMar>
              <w:top w:w="90" w:type="dxa"/>
              <w:left w:w="100" w:type="dxa"/>
              <w:bottom w:w="90" w:type="dxa"/>
              <w:right w:w="100" w:type="dxa"/>
            </w:tcMar>
            <w:vAlign w:val="center"/>
          </w:tcPr>
          <w:p w14:paraId="7A3877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指标分类</w:t>
            </w:r>
          </w:p>
        </w:tc>
        <w:tc>
          <w:tcPr>
            <w:tcW w:w="1701" w:type="dxa"/>
            <w:tcMar>
              <w:top w:w="90" w:type="dxa"/>
              <w:left w:w="100" w:type="dxa"/>
              <w:bottom w:w="90" w:type="dxa"/>
              <w:right w:w="100" w:type="dxa"/>
            </w:tcMar>
            <w:vAlign w:val="center"/>
          </w:tcPr>
          <w:p w14:paraId="1062F6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Metric_Category</w:t>
            </w:r>
          </w:p>
        </w:tc>
        <w:tc>
          <w:tcPr>
            <w:tcW w:w="1020" w:type="dxa"/>
            <w:tcMar>
              <w:top w:w="90" w:type="dxa"/>
              <w:left w:w="100" w:type="dxa"/>
              <w:bottom w:w="90" w:type="dxa"/>
              <w:right w:w="100" w:type="dxa"/>
            </w:tcMar>
            <w:vAlign w:val="center"/>
          </w:tcPr>
          <w:p w14:paraId="6C8ECF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02476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3B8D54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A222CB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产销/库存/采购/储运/环保/资金/成本</w:t>
            </w:r>
          </w:p>
        </w:tc>
      </w:tr>
      <w:tr w14:paraId="32D00AB1">
        <w:trPr>
          <w:cantSplit/>
          <w:jc w:val="center"/>
        </w:trPr>
        <w:tc>
          <w:tcPr>
            <w:tcW w:w="1587" w:type="dxa"/>
            <w:shd w:val="clear" w:color="auto" w:fill="F7F7F7"/>
            <w:tcMar>
              <w:top w:w="90" w:type="dxa"/>
              <w:left w:w="100" w:type="dxa"/>
              <w:bottom w:w="90" w:type="dxa"/>
              <w:right w:w="100" w:type="dxa"/>
            </w:tcMar>
            <w:vAlign w:val="center"/>
          </w:tcPr>
          <w:p w14:paraId="710B0E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统计粒度</w:t>
            </w:r>
          </w:p>
        </w:tc>
        <w:tc>
          <w:tcPr>
            <w:tcW w:w="1701" w:type="dxa"/>
            <w:shd w:val="clear" w:color="auto" w:fill="F7F7F7"/>
            <w:tcMar>
              <w:top w:w="90" w:type="dxa"/>
              <w:left w:w="100" w:type="dxa"/>
              <w:bottom w:w="90" w:type="dxa"/>
              <w:right w:w="100" w:type="dxa"/>
            </w:tcMar>
            <w:vAlign w:val="center"/>
          </w:tcPr>
          <w:p w14:paraId="45A62F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Aggregation_Grain</w:t>
            </w:r>
          </w:p>
        </w:tc>
        <w:tc>
          <w:tcPr>
            <w:tcW w:w="1020" w:type="dxa"/>
            <w:shd w:val="clear" w:color="auto" w:fill="F7F7F7"/>
            <w:tcMar>
              <w:top w:w="90" w:type="dxa"/>
              <w:left w:w="100" w:type="dxa"/>
              <w:bottom w:w="90" w:type="dxa"/>
              <w:right w:w="100" w:type="dxa"/>
            </w:tcMar>
            <w:vAlign w:val="center"/>
          </w:tcPr>
          <w:p w14:paraId="1E5D17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EEAF1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10491B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27685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日/月/组织/物料/订单等</w:t>
            </w:r>
          </w:p>
        </w:tc>
      </w:tr>
      <w:tr w14:paraId="5C525983">
        <w:trPr>
          <w:cantSplit/>
          <w:jc w:val="center"/>
        </w:trPr>
        <w:tc>
          <w:tcPr>
            <w:tcW w:w="1587" w:type="dxa"/>
            <w:tcMar>
              <w:top w:w="90" w:type="dxa"/>
              <w:left w:w="100" w:type="dxa"/>
              <w:bottom w:w="90" w:type="dxa"/>
              <w:right w:w="100" w:type="dxa"/>
            </w:tcMar>
            <w:vAlign w:val="center"/>
          </w:tcPr>
          <w:p w14:paraId="5A99C7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计算口径</w:t>
            </w:r>
          </w:p>
        </w:tc>
        <w:tc>
          <w:tcPr>
            <w:tcW w:w="1701" w:type="dxa"/>
            <w:tcMar>
              <w:top w:w="90" w:type="dxa"/>
              <w:left w:w="100" w:type="dxa"/>
              <w:bottom w:w="90" w:type="dxa"/>
              <w:right w:w="100" w:type="dxa"/>
            </w:tcMar>
            <w:vAlign w:val="center"/>
          </w:tcPr>
          <w:p w14:paraId="45EFFB0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Calculation_Definition</w:t>
            </w:r>
          </w:p>
        </w:tc>
        <w:tc>
          <w:tcPr>
            <w:tcW w:w="1020" w:type="dxa"/>
            <w:tcMar>
              <w:top w:w="90" w:type="dxa"/>
              <w:left w:w="100" w:type="dxa"/>
              <w:bottom w:w="90" w:type="dxa"/>
              <w:right w:w="100" w:type="dxa"/>
            </w:tcMar>
            <w:vAlign w:val="center"/>
          </w:tcPr>
          <w:p w14:paraId="22C00C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3155D4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5EC5B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FBBB4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业务公式说明</w:t>
            </w:r>
          </w:p>
        </w:tc>
      </w:tr>
      <w:tr w14:paraId="66C22BB9">
        <w:trPr>
          <w:cantSplit/>
          <w:jc w:val="center"/>
        </w:trPr>
        <w:tc>
          <w:tcPr>
            <w:tcW w:w="1587" w:type="dxa"/>
            <w:shd w:val="clear" w:color="auto" w:fill="F7F7F7"/>
            <w:tcMar>
              <w:top w:w="90" w:type="dxa"/>
              <w:left w:w="100" w:type="dxa"/>
              <w:bottom w:w="90" w:type="dxa"/>
              <w:right w:w="100" w:type="dxa"/>
            </w:tcMar>
            <w:vAlign w:val="center"/>
          </w:tcPr>
          <w:p w14:paraId="0026A5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指标单位</w:t>
            </w:r>
          </w:p>
        </w:tc>
        <w:tc>
          <w:tcPr>
            <w:tcW w:w="1701" w:type="dxa"/>
            <w:shd w:val="clear" w:color="auto" w:fill="F7F7F7"/>
            <w:tcMar>
              <w:top w:w="90" w:type="dxa"/>
              <w:left w:w="100" w:type="dxa"/>
              <w:bottom w:w="90" w:type="dxa"/>
              <w:right w:w="100" w:type="dxa"/>
            </w:tcMar>
            <w:vAlign w:val="center"/>
          </w:tcPr>
          <w:p w14:paraId="134800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Metric_Unit</w:t>
            </w:r>
          </w:p>
        </w:tc>
        <w:tc>
          <w:tcPr>
            <w:tcW w:w="1020" w:type="dxa"/>
            <w:shd w:val="clear" w:color="auto" w:fill="F7F7F7"/>
            <w:tcMar>
              <w:top w:w="90" w:type="dxa"/>
              <w:left w:w="100" w:type="dxa"/>
              <w:bottom w:w="90" w:type="dxa"/>
              <w:right w:w="100" w:type="dxa"/>
            </w:tcMar>
            <w:vAlign w:val="center"/>
          </w:tcPr>
          <w:p w14:paraId="176ACE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5C944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E6046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FCB7E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数量/金额/%/天/次</w:t>
            </w:r>
          </w:p>
        </w:tc>
      </w:tr>
      <w:tr w14:paraId="4696FE31">
        <w:trPr>
          <w:cantSplit/>
          <w:jc w:val="center"/>
        </w:trPr>
        <w:tc>
          <w:tcPr>
            <w:tcW w:w="1587" w:type="dxa"/>
            <w:tcMar>
              <w:top w:w="90" w:type="dxa"/>
              <w:left w:w="100" w:type="dxa"/>
              <w:bottom w:w="90" w:type="dxa"/>
              <w:right w:w="100" w:type="dxa"/>
            </w:tcMar>
            <w:vAlign w:val="center"/>
          </w:tcPr>
          <w:p w14:paraId="5929B4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数据来源清单</w:t>
            </w:r>
          </w:p>
        </w:tc>
        <w:tc>
          <w:tcPr>
            <w:tcW w:w="1701" w:type="dxa"/>
            <w:tcMar>
              <w:top w:w="90" w:type="dxa"/>
              <w:left w:w="100" w:type="dxa"/>
              <w:bottom w:w="90" w:type="dxa"/>
              <w:right w:w="100" w:type="dxa"/>
            </w:tcMar>
            <w:vAlign w:val="center"/>
          </w:tcPr>
          <w:p w14:paraId="48779B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Data_Source_List</w:t>
            </w:r>
          </w:p>
        </w:tc>
        <w:tc>
          <w:tcPr>
            <w:tcW w:w="1020" w:type="dxa"/>
            <w:tcMar>
              <w:top w:w="90" w:type="dxa"/>
              <w:left w:w="100" w:type="dxa"/>
              <w:bottom w:w="90" w:type="dxa"/>
              <w:right w:w="100" w:type="dxa"/>
            </w:tcMar>
            <w:vAlign w:val="center"/>
          </w:tcPr>
          <w:p w14:paraId="30A005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05F1AA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537C76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98C19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源系统和数据主题</w:t>
            </w:r>
          </w:p>
        </w:tc>
      </w:tr>
      <w:tr w14:paraId="6D6A6F21">
        <w:trPr>
          <w:cantSplit/>
          <w:jc w:val="center"/>
        </w:trPr>
        <w:tc>
          <w:tcPr>
            <w:tcW w:w="1587" w:type="dxa"/>
            <w:shd w:val="clear" w:color="auto" w:fill="F7F7F7"/>
            <w:tcMar>
              <w:top w:w="90" w:type="dxa"/>
              <w:left w:w="100" w:type="dxa"/>
              <w:bottom w:w="90" w:type="dxa"/>
              <w:right w:w="100" w:type="dxa"/>
            </w:tcMar>
            <w:vAlign w:val="center"/>
          </w:tcPr>
          <w:p w14:paraId="2DAE10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刷新频率</w:t>
            </w:r>
          </w:p>
        </w:tc>
        <w:tc>
          <w:tcPr>
            <w:tcW w:w="1701" w:type="dxa"/>
            <w:shd w:val="clear" w:color="auto" w:fill="F7F7F7"/>
            <w:tcMar>
              <w:top w:w="90" w:type="dxa"/>
              <w:left w:w="100" w:type="dxa"/>
              <w:bottom w:w="90" w:type="dxa"/>
              <w:right w:w="100" w:type="dxa"/>
            </w:tcMar>
            <w:vAlign w:val="center"/>
          </w:tcPr>
          <w:p w14:paraId="700FDA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Refresh_Frequency</w:t>
            </w:r>
          </w:p>
        </w:tc>
        <w:tc>
          <w:tcPr>
            <w:tcW w:w="1020" w:type="dxa"/>
            <w:shd w:val="clear" w:color="auto" w:fill="F7F7F7"/>
            <w:tcMar>
              <w:top w:w="90" w:type="dxa"/>
              <w:left w:w="100" w:type="dxa"/>
              <w:bottom w:w="90" w:type="dxa"/>
              <w:right w:w="100" w:type="dxa"/>
            </w:tcMar>
            <w:vAlign w:val="center"/>
          </w:tcPr>
          <w:p w14:paraId="5CAEF0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182DD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5F998F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5A826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实时/5分钟/小时/日/月</w:t>
            </w:r>
          </w:p>
        </w:tc>
      </w:tr>
      <w:tr w14:paraId="3B0E7942">
        <w:trPr>
          <w:cantSplit/>
          <w:jc w:val="center"/>
        </w:trPr>
        <w:tc>
          <w:tcPr>
            <w:tcW w:w="1587" w:type="dxa"/>
            <w:tcMar>
              <w:top w:w="90" w:type="dxa"/>
              <w:left w:w="100" w:type="dxa"/>
              <w:bottom w:w="90" w:type="dxa"/>
              <w:right w:w="100" w:type="dxa"/>
            </w:tcMar>
            <w:vAlign w:val="center"/>
          </w:tcPr>
          <w:p w14:paraId="3843F2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负责人角色</w:t>
            </w:r>
          </w:p>
        </w:tc>
        <w:tc>
          <w:tcPr>
            <w:tcW w:w="1701" w:type="dxa"/>
            <w:tcMar>
              <w:top w:w="90" w:type="dxa"/>
              <w:left w:w="100" w:type="dxa"/>
              <w:bottom w:w="90" w:type="dxa"/>
              <w:right w:w="100" w:type="dxa"/>
            </w:tcMar>
            <w:vAlign w:val="center"/>
          </w:tcPr>
          <w:p w14:paraId="6E72AE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Owner_Role</w:t>
            </w:r>
          </w:p>
        </w:tc>
        <w:tc>
          <w:tcPr>
            <w:tcW w:w="1020" w:type="dxa"/>
            <w:tcMar>
              <w:top w:w="90" w:type="dxa"/>
              <w:left w:w="100" w:type="dxa"/>
              <w:bottom w:w="90" w:type="dxa"/>
              <w:right w:w="100" w:type="dxa"/>
            </w:tcMar>
            <w:vAlign w:val="center"/>
          </w:tcPr>
          <w:p w14:paraId="6D81A2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01987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615FAE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A202C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业务角色</w:t>
            </w:r>
          </w:p>
        </w:tc>
      </w:tr>
      <w:tr w14:paraId="51B99F22">
        <w:trPr>
          <w:cantSplit/>
          <w:jc w:val="center"/>
        </w:trPr>
        <w:tc>
          <w:tcPr>
            <w:tcW w:w="1587" w:type="dxa"/>
            <w:shd w:val="clear" w:color="auto" w:fill="F7F7F7"/>
            <w:tcMar>
              <w:top w:w="90" w:type="dxa"/>
              <w:left w:w="100" w:type="dxa"/>
              <w:bottom w:w="90" w:type="dxa"/>
              <w:right w:w="100" w:type="dxa"/>
            </w:tcMar>
            <w:vAlign w:val="center"/>
          </w:tcPr>
          <w:p w14:paraId="3A09C6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生效开始时间</w:t>
            </w:r>
          </w:p>
        </w:tc>
        <w:tc>
          <w:tcPr>
            <w:tcW w:w="1701" w:type="dxa"/>
            <w:shd w:val="clear" w:color="auto" w:fill="F7F7F7"/>
            <w:tcMar>
              <w:top w:w="90" w:type="dxa"/>
              <w:left w:w="100" w:type="dxa"/>
              <w:bottom w:w="90" w:type="dxa"/>
              <w:right w:w="100" w:type="dxa"/>
            </w:tcMar>
            <w:vAlign w:val="center"/>
          </w:tcPr>
          <w:p w14:paraId="6528C3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Effective_From</w:t>
            </w:r>
          </w:p>
        </w:tc>
        <w:tc>
          <w:tcPr>
            <w:tcW w:w="1020" w:type="dxa"/>
            <w:shd w:val="clear" w:color="auto" w:fill="F7F7F7"/>
            <w:tcMar>
              <w:top w:w="90" w:type="dxa"/>
              <w:left w:w="100" w:type="dxa"/>
              <w:bottom w:w="90" w:type="dxa"/>
              <w:right w:w="100" w:type="dxa"/>
            </w:tcMar>
            <w:vAlign w:val="center"/>
          </w:tcPr>
          <w:p w14:paraId="2C0FAC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4557A9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954E1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ECFA4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F58A775">
        <w:trPr>
          <w:cantSplit/>
          <w:jc w:val="center"/>
        </w:trPr>
        <w:tc>
          <w:tcPr>
            <w:tcW w:w="1587" w:type="dxa"/>
            <w:tcMar>
              <w:top w:w="90" w:type="dxa"/>
              <w:left w:w="100" w:type="dxa"/>
              <w:bottom w:w="90" w:type="dxa"/>
              <w:right w:w="100" w:type="dxa"/>
            </w:tcMar>
            <w:vAlign w:val="center"/>
          </w:tcPr>
          <w:p w14:paraId="594686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失效时间</w:t>
            </w:r>
          </w:p>
        </w:tc>
        <w:tc>
          <w:tcPr>
            <w:tcW w:w="1701" w:type="dxa"/>
            <w:tcMar>
              <w:top w:w="90" w:type="dxa"/>
              <w:left w:w="100" w:type="dxa"/>
              <w:bottom w:w="90" w:type="dxa"/>
              <w:right w:w="100" w:type="dxa"/>
            </w:tcMar>
            <w:vAlign w:val="center"/>
          </w:tcPr>
          <w:p w14:paraId="3503BD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Effective_To</w:t>
            </w:r>
          </w:p>
        </w:tc>
        <w:tc>
          <w:tcPr>
            <w:tcW w:w="1020" w:type="dxa"/>
            <w:tcMar>
              <w:top w:w="90" w:type="dxa"/>
              <w:left w:w="100" w:type="dxa"/>
              <w:bottom w:w="90" w:type="dxa"/>
              <w:right w:w="100" w:type="dxa"/>
            </w:tcMar>
            <w:vAlign w:val="center"/>
          </w:tcPr>
          <w:p w14:paraId="3180FC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387675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E2673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77C185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D8558C6">
        <w:trPr>
          <w:cantSplit/>
          <w:jc w:val="center"/>
        </w:trPr>
        <w:tc>
          <w:tcPr>
            <w:tcW w:w="1587" w:type="dxa"/>
            <w:shd w:val="clear" w:color="auto" w:fill="F7F7F7"/>
            <w:tcMar>
              <w:top w:w="90" w:type="dxa"/>
              <w:left w:w="100" w:type="dxa"/>
              <w:bottom w:w="90" w:type="dxa"/>
              <w:right w:w="100" w:type="dxa"/>
            </w:tcMar>
            <w:vAlign w:val="center"/>
          </w:tcPr>
          <w:p w14:paraId="67FEAA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4F05BC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6B7CD0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56B2E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07CF5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333BC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3D4A9646">
        <w:trPr>
          <w:cantSplit/>
          <w:jc w:val="center"/>
        </w:trPr>
        <w:tc>
          <w:tcPr>
            <w:tcW w:w="1587" w:type="dxa"/>
            <w:tcMar>
              <w:top w:w="90" w:type="dxa"/>
              <w:left w:w="100" w:type="dxa"/>
              <w:bottom w:w="90" w:type="dxa"/>
              <w:right w:w="100" w:type="dxa"/>
            </w:tcMar>
            <w:vAlign w:val="center"/>
          </w:tcPr>
          <w:p w14:paraId="379596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75D16E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493265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4549B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0648E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79B35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486D45D4">
        <w:trPr>
          <w:cantSplit/>
          <w:jc w:val="center"/>
        </w:trPr>
        <w:tc>
          <w:tcPr>
            <w:tcW w:w="1587" w:type="dxa"/>
            <w:shd w:val="clear" w:color="auto" w:fill="F7F7F7"/>
            <w:tcMar>
              <w:top w:w="90" w:type="dxa"/>
              <w:left w:w="100" w:type="dxa"/>
              <w:bottom w:w="90" w:type="dxa"/>
              <w:right w:w="100" w:type="dxa"/>
            </w:tcMar>
            <w:vAlign w:val="center"/>
          </w:tcPr>
          <w:p w14:paraId="07803B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00F894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7DEE86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31C07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12C938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327C1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2865F89D">
        <w:trPr>
          <w:cantSplit/>
          <w:jc w:val="center"/>
        </w:trPr>
        <w:tc>
          <w:tcPr>
            <w:tcW w:w="1587" w:type="dxa"/>
            <w:tcMar>
              <w:top w:w="90" w:type="dxa"/>
              <w:left w:w="100" w:type="dxa"/>
              <w:bottom w:w="90" w:type="dxa"/>
              <w:right w:w="100" w:type="dxa"/>
            </w:tcMar>
            <w:vAlign w:val="center"/>
          </w:tcPr>
          <w:p w14:paraId="002855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5102FC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273DDA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370966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B4274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BF91F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F451159">
        <w:trPr>
          <w:cantSplit/>
          <w:jc w:val="center"/>
        </w:trPr>
        <w:tc>
          <w:tcPr>
            <w:tcW w:w="1587" w:type="dxa"/>
            <w:shd w:val="clear" w:color="auto" w:fill="F7F7F7"/>
            <w:tcMar>
              <w:top w:w="90" w:type="dxa"/>
              <w:left w:w="100" w:type="dxa"/>
              <w:bottom w:w="90" w:type="dxa"/>
              <w:right w:w="100" w:type="dxa"/>
            </w:tcMar>
            <w:vAlign w:val="center"/>
          </w:tcPr>
          <w:p w14:paraId="783B38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74E5C5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5F2A83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21AC35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B9F79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3377A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6C742F2E">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E7DCBDA">
        <w:trPr>
          <w:cantSplit/>
          <w:tblHeader/>
          <w:jc w:val="center"/>
        </w:trPr>
        <w:tc>
          <w:tcPr>
            <w:tcW w:w="1701" w:type="dxa"/>
            <w:shd w:val="clear" w:color="auto" w:fill="BFBFBF"/>
            <w:tcMar>
              <w:top w:w="90" w:type="dxa"/>
              <w:left w:w="100" w:type="dxa"/>
              <w:bottom w:w="90" w:type="dxa"/>
              <w:right w:w="100" w:type="dxa"/>
            </w:tcMar>
            <w:vAlign w:val="center"/>
          </w:tcPr>
          <w:p w14:paraId="3381AB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1A06E8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04CB47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3EBB62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2EEA7324">
        <w:trPr>
          <w:cantSplit/>
          <w:jc w:val="center"/>
        </w:trPr>
        <w:tc>
          <w:tcPr>
            <w:tcW w:w="1701" w:type="dxa"/>
            <w:tcMar>
              <w:top w:w="90" w:type="dxa"/>
              <w:left w:w="100" w:type="dxa"/>
              <w:bottom w:w="90" w:type="dxa"/>
              <w:right w:w="100" w:type="dxa"/>
            </w:tcMar>
            <w:vAlign w:val="center"/>
          </w:tcPr>
          <w:p w14:paraId="385AED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指标口径编号★</w:t>
            </w:r>
          </w:p>
        </w:tc>
        <w:tc>
          <w:tcPr>
            <w:tcW w:w="1701" w:type="dxa"/>
            <w:tcMar>
              <w:top w:w="90" w:type="dxa"/>
              <w:left w:w="100" w:type="dxa"/>
              <w:bottom w:w="90" w:type="dxa"/>
              <w:right w:w="100" w:type="dxa"/>
            </w:tcMar>
            <w:vAlign w:val="center"/>
          </w:tcPr>
          <w:p w14:paraId="4A1A08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D841B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26E3D3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628C5AAE">
        <w:trPr>
          <w:cantSplit/>
          <w:jc w:val="center"/>
        </w:trPr>
        <w:tc>
          <w:tcPr>
            <w:tcW w:w="1701" w:type="dxa"/>
            <w:shd w:val="clear" w:color="auto" w:fill="F7F7F7"/>
            <w:tcMar>
              <w:top w:w="90" w:type="dxa"/>
              <w:left w:w="100" w:type="dxa"/>
              <w:bottom w:w="90" w:type="dxa"/>
              <w:right w:w="100" w:type="dxa"/>
            </w:tcMar>
            <w:vAlign w:val="center"/>
          </w:tcPr>
          <w:p w14:paraId="3CCBD5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E064A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28930A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62B6AE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27B217E">
        <w:trPr>
          <w:cantSplit/>
          <w:jc w:val="center"/>
        </w:trPr>
        <w:tc>
          <w:tcPr>
            <w:tcW w:w="1701" w:type="dxa"/>
            <w:tcMar>
              <w:top w:w="90" w:type="dxa"/>
              <w:left w:w="100" w:type="dxa"/>
              <w:bottom w:w="90" w:type="dxa"/>
              <w:right w:w="100" w:type="dxa"/>
            </w:tcMar>
            <w:vAlign w:val="center"/>
          </w:tcPr>
          <w:p w14:paraId="6E13A8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指标编码</w:t>
            </w:r>
          </w:p>
        </w:tc>
        <w:tc>
          <w:tcPr>
            <w:tcW w:w="1701" w:type="dxa"/>
            <w:tcMar>
              <w:top w:w="90" w:type="dxa"/>
              <w:left w:w="100" w:type="dxa"/>
              <w:bottom w:w="90" w:type="dxa"/>
              <w:right w:w="100" w:type="dxa"/>
            </w:tcMar>
            <w:vAlign w:val="center"/>
          </w:tcPr>
          <w:p w14:paraId="7CD22C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D58C9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tcMar>
              <w:top w:w="90" w:type="dxa"/>
              <w:left w:w="100" w:type="dxa"/>
              <w:bottom w:w="90" w:type="dxa"/>
              <w:right w:w="100" w:type="dxa"/>
            </w:tcMar>
            <w:vAlign w:val="center"/>
          </w:tcPr>
          <w:p w14:paraId="2267E8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作为跨版本业务唯一键</w:t>
            </w:r>
          </w:p>
        </w:tc>
      </w:tr>
      <w:tr w14:paraId="67BA192A">
        <w:trPr>
          <w:cantSplit/>
          <w:jc w:val="center"/>
        </w:trPr>
        <w:tc>
          <w:tcPr>
            <w:tcW w:w="1701" w:type="dxa"/>
            <w:shd w:val="clear" w:color="auto" w:fill="F7F7F7"/>
            <w:tcMar>
              <w:top w:w="90" w:type="dxa"/>
              <w:left w:w="100" w:type="dxa"/>
              <w:bottom w:w="90" w:type="dxa"/>
              <w:right w:w="100" w:type="dxa"/>
            </w:tcMar>
            <w:vAlign w:val="center"/>
          </w:tcPr>
          <w:p w14:paraId="298E3C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指标名称</w:t>
            </w:r>
          </w:p>
        </w:tc>
        <w:tc>
          <w:tcPr>
            <w:tcW w:w="1701" w:type="dxa"/>
            <w:shd w:val="clear" w:color="auto" w:fill="F7F7F7"/>
            <w:tcMar>
              <w:top w:w="90" w:type="dxa"/>
              <w:left w:w="100" w:type="dxa"/>
              <w:bottom w:w="90" w:type="dxa"/>
              <w:right w:w="100" w:type="dxa"/>
            </w:tcMar>
            <w:vAlign w:val="center"/>
          </w:tcPr>
          <w:p w14:paraId="03F98A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5A26A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7AAFF8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使用统一业务术语</w:t>
            </w:r>
          </w:p>
        </w:tc>
      </w:tr>
      <w:tr w14:paraId="3D6493E1">
        <w:trPr>
          <w:cantSplit/>
          <w:jc w:val="center"/>
        </w:trPr>
        <w:tc>
          <w:tcPr>
            <w:tcW w:w="1701" w:type="dxa"/>
            <w:tcMar>
              <w:top w:w="90" w:type="dxa"/>
              <w:left w:w="100" w:type="dxa"/>
              <w:bottom w:w="90" w:type="dxa"/>
              <w:right w:w="100" w:type="dxa"/>
            </w:tcMar>
            <w:vAlign w:val="center"/>
          </w:tcPr>
          <w:p w14:paraId="009711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指标分类</w:t>
            </w:r>
          </w:p>
        </w:tc>
        <w:tc>
          <w:tcPr>
            <w:tcW w:w="1701" w:type="dxa"/>
            <w:tcMar>
              <w:top w:w="90" w:type="dxa"/>
              <w:left w:w="100" w:type="dxa"/>
              <w:bottom w:w="90" w:type="dxa"/>
              <w:right w:w="100" w:type="dxa"/>
            </w:tcMar>
            <w:vAlign w:val="center"/>
          </w:tcPr>
          <w:p w14:paraId="2A5274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380ED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tcMar>
              <w:top w:w="90" w:type="dxa"/>
              <w:left w:w="100" w:type="dxa"/>
              <w:bottom w:w="90" w:type="dxa"/>
              <w:right w:w="100" w:type="dxa"/>
            </w:tcMar>
            <w:vAlign w:val="center"/>
          </w:tcPr>
          <w:p w14:paraId="10B03A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用于专题视图归类</w:t>
            </w:r>
          </w:p>
        </w:tc>
      </w:tr>
      <w:tr w14:paraId="731E3205">
        <w:trPr>
          <w:cantSplit/>
          <w:jc w:val="center"/>
        </w:trPr>
        <w:tc>
          <w:tcPr>
            <w:tcW w:w="1701" w:type="dxa"/>
            <w:shd w:val="clear" w:color="auto" w:fill="F7F7F7"/>
            <w:tcMar>
              <w:top w:w="90" w:type="dxa"/>
              <w:left w:w="100" w:type="dxa"/>
              <w:bottom w:w="90" w:type="dxa"/>
              <w:right w:w="100" w:type="dxa"/>
            </w:tcMar>
            <w:vAlign w:val="center"/>
          </w:tcPr>
          <w:p w14:paraId="0EDA61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统计粒度</w:t>
            </w:r>
          </w:p>
        </w:tc>
        <w:tc>
          <w:tcPr>
            <w:tcW w:w="1701" w:type="dxa"/>
            <w:shd w:val="clear" w:color="auto" w:fill="F7F7F7"/>
            <w:tcMar>
              <w:top w:w="90" w:type="dxa"/>
              <w:left w:w="100" w:type="dxa"/>
              <w:bottom w:w="90" w:type="dxa"/>
              <w:right w:w="100" w:type="dxa"/>
            </w:tcMar>
            <w:vAlign w:val="center"/>
          </w:tcPr>
          <w:p w14:paraId="2D36B1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8785B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41BF51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明确指标最小统计粒度</w:t>
            </w:r>
          </w:p>
        </w:tc>
      </w:tr>
      <w:tr w14:paraId="0A363466">
        <w:trPr>
          <w:cantSplit/>
          <w:jc w:val="center"/>
        </w:trPr>
        <w:tc>
          <w:tcPr>
            <w:tcW w:w="1701" w:type="dxa"/>
            <w:tcMar>
              <w:top w:w="90" w:type="dxa"/>
              <w:left w:w="100" w:type="dxa"/>
              <w:bottom w:w="90" w:type="dxa"/>
              <w:right w:w="100" w:type="dxa"/>
            </w:tcMar>
            <w:vAlign w:val="center"/>
          </w:tcPr>
          <w:p w14:paraId="4EBA4F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计算口径</w:t>
            </w:r>
          </w:p>
        </w:tc>
        <w:tc>
          <w:tcPr>
            <w:tcW w:w="1701" w:type="dxa"/>
            <w:tcMar>
              <w:top w:w="90" w:type="dxa"/>
              <w:left w:w="100" w:type="dxa"/>
              <w:bottom w:w="90" w:type="dxa"/>
              <w:right w:w="100" w:type="dxa"/>
            </w:tcMar>
            <w:vAlign w:val="center"/>
          </w:tcPr>
          <w:p w14:paraId="646A40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01B29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tcMar>
              <w:top w:w="90" w:type="dxa"/>
              <w:left w:w="100" w:type="dxa"/>
              <w:bottom w:w="90" w:type="dxa"/>
              <w:right w:w="100" w:type="dxa"/>
            </w:tcMar>
            <w:vAlign w:val="center"/>
          </w:tcPr>
          <w:p w14:paraId="4E87EB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使用业务语言说明分子、分母和过滤状态</w:t>
            </w:r>
          </w:p>
        </w:tc>
      </w:tr>
      <w:tr w14:paraId="2FE9A9EE">
        <w:trPr>
          <w:cantSplit/>
          <w:jc w:val="center"/>
        </w:trPr>
        <w:tc>
          <w:tcPr>
            <w:tcW w:w="1701" w:type="dxa"/>
            <w:shd w:val="clear" w:color="auto" w:fill="F7F7F7"/>
            <w:tcMar>
              <w:top w:w="90" w:type="dxa"/>
              <w:left w:w="100" w:type="dxa"/>
              <w:bottom w:w="90" w:type="dxa"/>
              <w:right w:w="100" w:type="dxa"/>
            </w:tcMar>
            <w:vAlign w:val="center"/>
          </w:tcPr>
          <w:p w14:paraId="136BCD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指标单位</w:t>
            </w:r>
          </w:p>
        </w:tc>
        <w:tc>
          <w:tcPr>
            <w:tcW w:w="1701" w:type="dxa"/>
            <w:shd w:val="clear" w:color="auto" w:fill="F7F7F7"/>
            <w:tcMar>
              <w:top w:w="90" w:type="dxa"/>
              <w:left w:w="100" w:type="dxa"/>
              <w:bottom w:w="90" w:type="dxa"/>
              <w:right w:w="100" w:type="dxa"/>
            </w:tcMar>
            <w:vAlign w:val="center"/>
          </w:tcPr>
          <w:p w14:paraId="0CCA36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A4FDF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4E3CED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统一展示和换算单位</w:t>
            </w:r>
          </w:p>
        </w:tc>
      </w:tr>
      <w:tr w14:paraId="39AB1270">
        <w:trPr>
          <w:cantSplit/>
          <w:jc w:val="center"/>
        </w:trPr>
        <w:tc>
          <w:tcPr>
            <w:tcW w:w="1701" w:type="dxa"/>
            <w:tcMar>
              <w:top w:w="90" w:type="dxa"/>
              <w:left w:w="100" w:type="dxa"/>
              <w:bottom w:w="90" w:type="dxa"/>
              <w:right w:w="100" w:type="dxa"/>
            </w:tcMar>
            <w:vAlign w:val="center"/>
          </w:tcPr>
          <w:p w14:paraId="45DECB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数据来源清单</w:t>
            </w:r>
          </w:p>
        </w:tc>
        <w:tc>
          <w:tcPr>
            <w:tcW w:w="1701" w:type="dxa"/>
            <w:tcMar>
              <w:top w:w="90" w:type="dxa"/>
              <w:left w:w="100" w:type="dxa"/>
              <w:bottom w:w="90" w:type="dxa"/>
              <w:right w:w="100" w:type="dxa"/>
            </w:tcMar>
            <w:vAlign w:val="center"/>
          </w:tcPr>
          <w:p w14:paraId="15F83F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886CD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tcMar>
              <w:top w:w="90" w:type="dxa"/>
              <w:left w:w="100" w:type="dxa"/>
              <w:bottom w:w="90" w:type="dxa"/>
              <w:right w:w="100" w:type="dxa"/>
            </w:tcMar>
            <w:vAlign w:val="center"/>
          </w:tcPr>
          <w:p w14:paraId="115624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列出计算所需权威来源</w:t>
            </w:r>
          </w:p>
        </w:tc>
      </w:tr>
      <w:tr w14:paraId="22AE3FA8">
        <w:trPr>
          <w:cantSplit/>
          <w:jc w:val="center"/>
        </w:trPr>
        <w:tc>
          <w:tcPr>
            <w:tcW w:w="1701" w:type="dxa"/>
            <w:shd w:val="clear" w:color="auto" w:fill="F7F7F7"/>
            <w:tcMar>
              <w:top w:w="90" w:type="dxa"/>
              <w:left w:w="100" w:type="dxa"/>
              <w:bottom w:w="90" w:type="dxa"/>
              <w:right w:w="100" w:type="dxa"/>
            </w:tcMar>
            <w:vAlign w:val="center"/>
          </w:tcPr>
          <w:p w14:paraId="532116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刷新频率</w:t>
            </w:r>
          </w:p>
        </w:tc>
        <w:tc>
          <w:tcPr>
            <w:tcW w:w="1701" w:type="dxa"/>
            <w:shd w:val="clear" w:color="auto" w:fill="F7F7F7"/>
            <w:tcMar>
              <w:top w:w="90" w:type="dxa"/>
              <w:left w:w="100" w:type="dxa"/>
              <w:bottom w:w="90" w:type="dxa"/>
              <w:right w:w="100" w:type="dxa"/>
            </w:tcMar>
            <w:vAlign w:val="center"/>
          </w:tcPr>
          <w:p w14:paraId="5B56EC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BDA17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021978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定义可接受刷新周期</w:t>
            </w:r>
          </w:p>
        </w:tc>
      </w:tr>
      <w:tr w14:paraId="120BE193">
        <w:trPr>
          <w:cantSplit/>
          <w:jc w:val="center"/>
        </w:trPr>
        <w:tc>
          <w:tcPr>
            <w:tcW w:w="1701" w:type="dxa"/>
            <w:tcMar>
              <w:top w:w="90" w:type="dxa"/>
              <w:left w:w="100" w:type="dxa"/>
              <w:bottom w:w="90" w:type="dxa"/>
              <w:right w:w="100" w:type="dxa"/>
            </w:tcMar>
            <w:vAlign w:val="center"/>
          </w:tcPr>
          <w:p w14:paraId="59D688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负责人角色</w:t>
            </w:r>
          </w:p>
        </w:tc>
        <w:tc>
          <w:tcPr>
            <w:tcW w:w="1701" w:type="dxa"/>
            <w:tcMar>
              <w:top w:w="90" w:type="dxa"/>
              <w:left w:w="100" w:type="dxa"/>
              <w:bottom w:w="90" w:type="dxa"/>
              <w:right w:w="100" w:type="dxa"/>
            </w:tcMar>
            <w:vAlign w:val="center"/>
          </w:tcPr>
          <w:p w14:paraId="442FEC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F1F89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tcMar>
              <w:top w:w="90" w:type="dxa"/>
              <w:left w:w="100" w:type="dxa"/>
              <w:bottom w:w="90" w:type="dxa"/>
              <w:right w:w="100" w:type="dxa"/>
            </w:tcMar>
            <w:vAlign w:val="center"/>
          </w:tcPr>
          <w:p w14:paraId="7D74BA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明确口径责任人</w:t>
            </w:r>
          </w:p>
        </w:tc>
      </w:tr>
      <w:tr w14:paraId="2050B4E1">
        <w:trPr>
          <w:cantSplit/>
          <w:jc w:val="center"/>
        </w:trPr>
        <w:tc>
          <w:tcPr>
            <w:tcW w:w="1701" w:type="dxa"/>
            <w:shd w:val="clear" w:color="auto" w:fill="F7F7F7"/>
            <w:tcMar>
              <w:top w:w="90" w:type="dxa"/>
              <w:left w:w="100" w:type="dxa"/>
              <w:bottom w:w="90" w:type="dxa"/>
              <w:right w:w="100" w:type="dxa"/>
            </w:tcMar>
            <w:vAlign w:val="center"/>
          </w:tcPr>
          <w:p w14:paraId="15094E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生效开始时间</w:t>
            </w:r>
          </w:p>
        </w:tc>
        <w:tc>
          <w:tcPr>
            <w:tcW w:w="1701" w:type="dxa"/>
            <w:shd w:val="clear" w:color="auto" w:fill="F7F7F7"/>
            <w:tcMar>
              <w:top w:w="90" w:type="dxa"/>
              <w:left w:w="100" w:type="dxa"/>
              <w:bottom w:w="90" w:type="dxa"/>
              <w:right w:w="100" w:type="dxa"/>
            </w:tcMar>
            <w:vAlign w:val="center"/>
          </w:tcPr>
          <w:p w14:paraId="087E55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F2C45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发布记录</w:t>
            </w:r>
          </w:p>
        </w:tc>
        <w:tc>
          <w:tcPr>
            <w:tcW w:w="2948" w:type="dxa"/>
            <w:shd w:val="clear" w:color="auto" w:fill="F7F7F7"/>
            <w:tcMar>
              <w:top w:w="90" w:type="dxa"/>
              <w:left w:w="100" w:type="dxa"/>
              <w:bottom w:w="90" w:type="dxa"/>
              <w:right w:w="100" w:type="dxa"/>
            </w:tcMar>
            <w:vAlign w:val="center"/>
          </w:tcPr>
          <w:p w14:paraId="3A7150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发布后按时点生效</w:t>
            </w:r>
          </w:p>
        </w:tc>
      </w:tr>
      <w:tr w14:paraId="6C1AD106">
        <w:trPr>
          <w:cantSplit/>
          <w:jc w:val="center"/>
        </w:trPr>
        <w:tc>
          <w:tcPr>
            <w:tcW w:w="1701" w:type="dxa"/>
            <w:tcMar>
              <w:top w:w="90" w:type="dxa"/>
              <w:left w:w="100" w:type="dxa"/>
              <w:bottom w:w="90" w:type="dxa"/>
              <w:right w:w="100" w:type="dxa"/>
            </w:tcMar>
            <w:vAlign w:val="center"/>
          </w:tcPr>
          <w:p w14:paraId="1BF805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失效时间</w:t>
            </w:r>
          </w:p>
        </w:tc>
        <w:tc>
          <w:tcPr>
            <w:tcW w:w="1701" w:type="dxa"/>
            <w:tcMar>
              <w:top w:w="90" w:type="dxa"/>
              <w:left w:w="100" w:type="dxa"/>
              <w:bottom w:w="90" w:type="dxa"/>
              <w:right w:w="100" w:type="dxa"/>
            </w:tcMar>
            <w:vAlign w:val="center"/>
          </w:tcPr>
          <w:p w14:paraId="5201AC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00D35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版本管理</w:t>
            </w:r>
          </w:p>
        </w:tc>
        <w:tc>
          <w:tcPr>
            <w:tcW w:w="2948" w:type="dxa"/>
            <w:tcMar>
              <w:top w:w="90" w:type="dxa"/>
              <w:left w:w="100" w:type="dxa"/>
              <w:bottom w:w="90" w:type="dxa"/>
              <w:right w:w="100" w:type="dxa"/>
            </w:tcMar>
            <w:vAlign w:val="center"/>
          </w:tcPr>
          <w:p w14:paraId="4E7377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新版本替代时关闭旧版本</w:t>
            </w:r>
          </w:p>
        </w:tc>
      </w:tr>
      <w:tr w14:paraId="64D782F6">
        <w:trPr>
          <w:cantSplit/>
          <w:jc w:val="center"/>
        </w:trPr>
        <w:tc>
          <w:tcPr>
            <w:tcW w:w="1701" w:type="dxa"/>
            <w:shd w:val="clear" w:color="auto" w:fill="F7F7F7"/>
            <w:tcMar>
              <w:top w:w="90" w:type="dxa"/>
              <w:left w:w="100" w:type="dxa"/>
              <w:bottom w:w="90" w:type="dxa"/>
              <w:right w:w="100" w:type="dxa"/>
            </w:tcMar>
            <w:vAlign w:val="center"/>
          </w:tcPr>
          <w:p w14:paraId="171916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15A131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26EC4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5530F2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00AC7577">
        <w:trPr>
          <w:cantSplit/>
          <w:jc w:val="center"/>
        </w:trPr>
        <w:tc>
          <w:tcPr>
            <w:tcW w:w="1701" w:type="dxa"/>
            <w:tcMar>
              <w:top w:w="90" w:type="dxa"/>
              <w:left w:w="100" w:type="dxa"/>
              <w:bottom w:w="90" w:type="dxa"/>
              <w:right w:w="100" w:type="dxa"/>
            </w:tcMar>
            <w:vAlign w:val="center"/>
          </w:tcPr>
          <w:p w14:paraId="7B611C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769256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B8D21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28E517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6D044A09">
        <w:trPr>
          <w:cantSplit/>
          <w:jc w:val="center"/>
        </w:trPr>
        <w:tc>
          <w:tcPr>
            <w:tcW w:w="1701" w:type="dxa"/>
            <w:shd w:val="clear" w:color="auto" w:fill="F7F7F7"/>
            <w:tcMar>
              <w:top w:w="90" w:type="dxa"/>
              <w:left w:w="100" w:type="dxa"/>
              <w:bottom w:w="90" w:type="dxa"/>
              <w:right w:w="100" w:type="dxa"/>
            </w:tcMar>
            <w:vAlign w:val="center"/>
          </w:tcPr>
          <w:p w14:paraId="3FD444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77474F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5C100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2025E8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1DD91216">
        <w:trPr>
          <w:cantSplit/>
          <w:jc w:val="center"/>
        </w:trPr>
        <w:tc>
          <w:tcPr>
            <w:tcW w:w="1701" w:type="dxa"/>
            <w:tcMar>
              <w:top w:w="90" w:type="dxa"/>
              <w:left w:w="100" w:type="dxa"/>
              <w:bottom w:w="90" w:type="dxa"/>
              <w:right w:w="100" w:type="dxa"/>
            </w:tcMar>
            <w:vAlign w:val="center"/>
          </w:tcPr>
          <w:p w14:paraId="4DC4E4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30DD6A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9D366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7E0B97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420890EA">
        <w:trPr>
          <w:cantSplit/>
          <w:jc w:val="center"/>
        </w:trPr>
        <w:tc>
          <w:tcPr>
            <w:tcW w:w="1701" w:type="dxa"/>
            <w:shd w:val="clear" w:color="auto" w:fill="F7F7F7"/>
            <w:tcMar>
              <w:top w:w="90" w:type="dxa"/>
              <w:left w:w="100" w:type="dxa"/>
              <w:bottom w:w="90" w:type="dxa"/>
              <w:right w:w="100" w:type="dxa"/>
            </w:tcMar>
            <w:vAlign w:val="center"/>
          </w:tcPr>
          <w:p w14:paraId="5878DB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70AFBD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669D8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7F82DA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6571BB34">
      <w:pPr>
        <w:spacing w:after="40"/>
      </w:pPr>
    </w:p>
    <w:p w14:paraId="015E5A53">
      <w:pPr>
        <w:keepNext/>
      </w:pPr>
      <w:r>
        <w:rPr>
          <w:rFonts w:ascii="Times New Roman" w:hAnsi="Times New Roman" w:eastAsia="Songti SC" w:cs="Times New Roman"/>
          <w:b/>
          <w:color w:val="000000"/>
          <w:sz w:val="20"/>
        </w:rPr>
        <w:t>35. 预警规则</w:t>
      </w:r>
    </w:p>
    <w:p w14:paraId="43083CE8">
      <w:pPr>
        <w:spacing w:after="80" w:line="324" w:lineRule="auto"/>
        <w:ind w:firstLine="420"/>
        <w:jc w:val="both"/>
      </w:pPr>
      <w:r>
        <w:rPr>
          <w:rFonts w:ascii="Times New Roman" w:hAnsi="Times New Roman" w:eastAsia="Songti SC" w:cs="Times New Roman"/>
          <w:color w:val="000000"/>
          <w:sz w:val="21"/>
        </w:rPr>
        <w:t>输入输出属性：输入；权威来源或生成模块：SCOS规则治理；主要消费方：预警服务、协同任务；更新频率：版本发布。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5E701E00">
        <w:trPr>
          <w:cantSplit/>
          <w:tblHeader/>
          <w:jc w:val="center"/>
        </w:trPr>
        <w:tc>
          <w:tcPr>
            <w:tcW w:w="1587" w:type="dxa"/>
            <w:shd w:val="clear" w:color="auto" w:fill="BFBFBF"/>
            <w:tcMar>
              <w:top w:w="90" w:type="dxa"/>
              <w:left w:w="100" w:type="dxa"/>
              <w:bottom w:w="90" w:type="dxa"/>
              <w:right w:w="100" w:type="dxa"/>
            </w:tcMar>
            <w:vAlign w:val="center"/>
          </w:tcPr>
          <w:p w14:paraId="452B03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6BD62E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68A1DA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037AC0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33A948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14DEBB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46637E1E">
        <w:trPr>
          <w:cantSplit/>
          <w:jc w:val="center"/>
        </w:trPr>
        <w:tc>
          <w:tcPr>
            <w:tcW w:w="1587" w:type="dxa"/>
            <w:tcMar>
              <w:top w:w="90" w:type="dxa"/>
              <w:left w:w="100" w:type="dxa"/>
              <w:bottom w:w="90" w:type="dxa"/>
              <w:right w:w="100" w:type="dxa"/>
            </w:tcMar>
            <w:vAlign w:val="center"/>
          </w:tcPr>
          <w:p w14:paraId="5D3F3C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预警规则编号★</w:t>
            </w:r>
          </w:p>
        </w:tc>
        <w:tc>
          <w:tcPr>
            <w:tcW w:w="1701" w:type="dxa"/>
            <w:tcMar>
              <w:top w:w="90" w:type="dxa"/>
              <w:left w:w="100" w:type="dxa"/>
              <w:bottom w:w="90" w:type="dxa"/>
              <w:right w:w="100" w:type="dxa"/>
            </w:tcMar>
            <w:vAlign w:val="center"/>
          </w:tcPr>
          <w:p w14:paraId="4964BA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ALTRULE_Id</w:t>
            </w:r>
          </w:p>
        </w:tc>
        <w:tc>
          <w:tcPr>
            <w:tcW w:w="1020" w:type="dxa"/>
            <w:tcMar>
              <w:top w:w="90" w:type="dxa"/>
              <w:left w:w="100" w:type="dxa"/>
              <w:bottom w:w="90" w:type="dxa"/>
              <w:right w:w="100" w:type="dxa"/>
            </w:tcMar>
            <w:vAlign w:val="center"/>
          </w:tcPr>
          <w:p w14:paraId="0C7937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8EF5F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52188E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F0739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ALTRULE+日期+流水号</w:t>
            </w:r>
          </w:p>
        </w:tc>
      </w:tr>
      <w:tr w14:paraId="47CB3D1C">
        <w:trPr>
          <w:cantSplit/>
          <w:jc w:val="center"/>
        </w:trPr>
        <w:tc>
          <w:tcPr>
            <w:tcW w:w="1587" w:type="dxa"/>
            <w:shd w:val="clear" w:color="auto" w:fill="F7F7F7"/>
            <w:tcMar>
              <w:top w:w="90" w:type="dxa"/>
              <w:left w:w="100" w:type="dxa"/>
              <w:bottom w:w="90" w:type="dxa"/>
              <w:right w:w="100" w:type="dxa"/>
            </w:tcMar>
            <w:vAlign w:val="center"/>
          </w:tcPr>
          <w:p w14:paraId="4380DA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1374D6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58527F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D1397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59D769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23E4C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56418455">
        <w:trPr>
          <w:cantSplit/>
          <w:jc w:val="center"/>
        </w:trPr>
        <w:tc>
          <w:tcPr>
            <w:tcW w:w="1587" w:type="dxa"/>
            <w:tcMar>
              <w:top w:w="90" w:type="dxa"/>
              <w:left w:w="100" w:type="dxa"/>
              <w:bottom w:w="90" w:type="dxa"/>
              <w:right w:w="100" w:type="dxa"/>
            </w:tcMar>
            <w:vAlign w:val="center"/>
          </w:tcPr>
          <w:p w14:paraId="6360FD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指标口径编号▲</w:t>
            </w:r>
          </w:p>
        </w:tc>
        <w:tc>
          <w:tcPr>
            <w:tcW w:w="1701" w:type="dxa"/>
            <w:tcMar>
              <w:top w:w="90" w:type="dxa"/>
              <w:left w:w="100" w:type="dxa"/>
              <w:bottom w:w="90" w:type="dxa"/>
              <w:right w:w="100" w:type="dxa"/>
            </w:tcMar>
            <w:vAlign w:val="center"/>
          </w:tcPr>
          <w:p w14:paraId="3020262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Metric_Definition_Id</w:t>
            </w:r>
          </w:p>
        </w:tc>
        <w:tc>
          <w:tcPr>
            <w:tcW w:w="1020" w:type="dxa"/>
            <w:tcMar>
              <w:top w:w="90" w:type="dxa"/>
              <w:left w:w="100" w:type="dxa"/>
              <w:bottom w:w="90" w:type="dxa"/>
              <w:right w:w="100" w:type="dxa"/>
            </w:tcMar>
            <w:vAlign w:val="center"/>
          </w:tcPr>
          <w:p w14:paraId="7D8E9D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4796A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6D199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A16C3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已发布指标口径</w:t>
            </w:r>
          </w:p>
        </w:tc>
      </w:tr>
      <w:tr w14:paraId="09E7785F">
        <w:trPr>
          <w:cantSplit/>
          <w:jc w:val="center"/>
        </w:trPr>
        <w:tc>
          <w:tcPr>
            <w:tcW w:w="1587" w:type="dxa"/>
            <w:shd w:val="clear" w:color="auto" w:fill="F7F7F7"/>
            <w:tcMar>
              <w:top w:w="90" w:type="dxa"/>
              <w:left w:w="100" w:type="dxa"/>
              <w:bottom w:w="90" w:type="dxa"/>
              <w:right w:w="100" w:type="dxa"/>
            </w:tcMar>
            <w:vAlign w:val="center"/>
          </w:tcPr>
          <w:p w14:paraId="4C26FC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规则名称</w:t>
            </w:r>
          </w:p>
        </w:tc>
        <w:tc>
          <w:tcPr>
            <w:tcW w:w="1701" w:type="dxa"/>
            <w:shd w:val="clear" w:color="auto" w:fill="F7F7F7"/>
            <w:tcMar>
              <w:top w:w="90" w:type="dxa"/>
              <w:left w:w="100" w:type="dxa"/>
              <w:bottom w:w="90" w:type="dxa"/>
              <w:right w:w="100" w:type="dxa"/>
            </w:tcMar>
            <w:vAlign w:val="center"/>
          </w:tcPr>
          <w:p w14:paraId="25FD5B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Rule_Name</w:t>
            </w:r>
          </w:p>
        </w:tc>
        <w:tc>
          <w:tcPr>
            <w:tcW w:w="1020" w:type="dxa"/>
            <w:shd w:val="clear" w:color="auto" w:fill="F7F7F7"/>
            <w:tcMar>
              <w:top w:w="90" w:type="dxa"/>
              <w:left w:w="100" w:type="dxa"/>
              <w:bottom w:w="90" w:type="dxa"/>
              <w:right w:w="100" w:type="dxa"/>
            </w:tcMar>
            <w:vAlign w:val="center"/>
          </w:tcPr>
          <w:p w14:paraId="2F1A2D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4A3EA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shd w:val="clear" w:color="auto" w:fill="F7F7F7"/>
            <w:tcMar>
              <w:top w:w="90" w:type="dxa"/>
              <w:left w:w="100" w:type="dxa"/>
              <w:bottom w:w="90" w:type="dxa"/>
              <w:right w:w="100" w:type="dxa"/>
            </w:tcMar>
            <w:vAlign w:val="center"/>
          </w:tcPr>
          <w:p w14:paraId="581EFF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9B281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业务名称</w:t>
            </w:r>
          </w:p>
        </w:tc>
      </w:tr>
      <w:tr w14:paraId="09909C4A">
        <w:trPr>
          <w:cantSplit/>
          <w:jc w:val="center"/>
        </w:trPr>
        <w:tc>
          <w:tcPr>
            <w:tcW w:w="1587" w:type="dxa"/>
            <w:tcMar>
              <w:top w:w="90" w:type="dxa"/>
              <w:left w:w="100" w:type="dxa"/>
              <w:bottom w:w="90" w:type="dxa"/>
              <w:right w:w="100" w:type="dxa"/>
            </w:tcMar>
            <w:vAlign w:val="center"/>
          </w:tcPr>
          <w:p w14:paraId="13BF74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比较运算符</w:t>
            </w:r>
          </w:p>
        </w:tc>
        <w:tc>
          <w:tcPr>
            <w:tcW w:w="1701" w:type="dxa"/>
            <w:tcMar>
              <w:top w:w="90" w:type="dxa"/>
              <w:left w:w="100" w:type="dxa"/>
              <w:bottom w:w="90" w:type="dxa"/>
              <w:right w:w="100" w:type="dxa"/>
            </w:tcMar>
            <w:vAlign w:val="center"/>
          </w:tcPr>
          <w:p w14:paraId="18D1C78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Comparison_Operator</w:t>
            </w:r>
          </w:p>
        </w:tc>
        <w:tc>
          <w:tcPr>
            <w:tcW w:w="1020" w:type="dxa"/>
            <w:tcMar>
              <w:top w:w="90" w:type="dxa"/>
              <w:left w:w="100" w:type="dxa"/>
              <w:bottom w:w="90" w:type="dxa"/>
              <w:right w:w="100" w:type="dxa"/>
            </w:tcMar>
            <w:vAlign w:val="center"/>
          </w:tcPr>
          <w:p w14:paraId="303E3B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92441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tcMar>
              <w:top w:w="90" w:type="dxa"/>
              <w:left w:w="100" w:type="dxa"/>
              <w:bottom w:w="90" w:type="dxa"/>
              <w:right w:w="100" w:type="dxa"/>
            </w:tcMar>
            <w:vAlign w:val="center"/>
          </w:tcPr>
          <w:p w14:paraId="448D8B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7CF95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&gt;/≥/&lt;/≤/=/区间</w:t>
            </w:r>
          </w:p>
        </w:tc>
      </w:tr>
      <w:tr w14:paraId="27D5D636">
        <w:trPr>
          <w:cantSplit/>
          <w:jc w:val="center"/>
        </w:trPr>
        <w:tc>
          <w:tcPr>
            <w:tcW w:w="1587" w:type="dxa"/>
            <w:shd w:val="clear" w:color="auto" w:fill="F7F7F7"/>
            <w:tcMar>
              <w:top w:w="90" w:type="dxa"/>
              <w:left w:w="100" w:type="dxa"/>
              <w:bottom w:w="90" w:type="dxa"/>
              <w:right w:w="100" w:type="dxa"/>
            </w:tcMar>
            <w:vAlign w:val="center"/>
          </w:tcPr>
          <w:p w14:paraId="5772EC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一级预警阈值</w:t>
            </w:r>
          </w:p>
        </w:tc>
        <w:tc>
          <w:tcPr>
            <w:tcW w:w="1701" w:type="dxa"/>
            <w:shd w:val="clear" w:color="auto" w:fill="F7F7F7"/>
            <w:tcMar>
              <w:top w:w="90" w:type="dxa"/>
              <w:left w:w="100" w:type="dxa"/>
              <w:bottom w:w="90" w:type="dxa"/>
              <w:right w:w="100" w:type="dxa"/>
            </w:tcMar>
            <w:vAlign w:val="center"/>
          </w:tcPr>
          <w:p w14:paraId="281439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Level_1_Threshold</w:t>
            </w:r>
          </w:p>
        </w:tc>
        <w:tc>
          <w:tcPr>
            <w:tcW w:w="1020" w:type="dxa"/>
            <w:shd w:val="clear" w:color="auto" w:fill="F7F7F7"/>
            <w:tcMar>
              <w:top w:w="90" w:type="dxa"/>
              <w:left w:w="100" w:type="dxa"/>
              <w:bottom w:w="90" w:type="dxa"/>
              <w:right w:w="100" w:type="dxa"/>
            </w:tcMar>
            <w:vAlign w:val="center"/>
          </w:tcPr>
          <w:p w14:paraId="2BB241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1428D1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20,6</w:t>
            </w:r>
          </w:p>
        </w:tc>
        <w:tc>
          <w:tcPr>
            <w:tcW w:w="850" w:type="dxa"/>
            <w:shd w:val="clear" w:color="auto" w:fill="F7F7F7"/>
            <w:tcMar>
              <w:top w:w="90" w:type="dxa"/>
              <w:left w:w="100" w:type="dxa"/>
              <w:bottom w:w="90" w:type="dxa"/>
              <w:right w:w="100" w:type="dxa"/>
            </w:tcMar>
            <w:vAlign w:val="center"/>
          </w:tcPr>
          <w:p w14:paraId="6615BF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0F9768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按指标单位</w:t>
            </w:r>
          </w:p>
        </w:tc>
      </w:tr>
      <w:tr w14:paraId="6A9A62F4">
        <w:trPr>
          <w:cantSplit/>
          <w:jc w:val="center"/>
        </w:trPr>
        <w:tc>
          <w:tcPr>
            <w:tcW w:w="1587" w:type="dxa"/>
            <w:tcMar>
              <w:top w:w="90" w:type="dxa"/>
              <w:left w:w="100" w:type="dxa"/>
              <w:bottom w:w="90" w:type="dxa"/>
              <w:right w:w="100" w:type="dxa"/>
            </w:tcMar>
            <w:vAlign w:val="center"/>
          </w:tcPr>
          <w:p w14:paraId="05273B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二级预警阈值</w:t>
            </w:r>
          </w:p>
        </w:tc>
        <w:tc>
          <w:tcPr>
            <w:tcW w:w="1701" w:type="dxa"/>
            <w:tcMar>
              <w:top w:w="90" w:type="dxa"/>
              <w:left w:w="100" w:type="dxa"/>
              <w:bottom w:w="90" w:type="dxa"/>
              <w:right w:w="100" w:type="dxa"/>
            </w:tcMar>
            <w:vAlign w:val="center"/>
          </w:tcPr>
          <w:p w14:paraId="2D910D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Level_2_Threshold</w:t>
            </w:r>
          </w:p>
        </w:tc>
        <w:tc>
          <w:tcPr>
            <w:tcW w:w="1020" w:type="dxa"/>
            <w:tcMar>
              <w:top w:w="90" w:type="dxa"/>
              <w:left w:w="100" w:type="dxa"/>
              <w:bottom w:w="90" w:type="dxa"/>
              <w:right w:w="100" w:type="dxa"/>
            </w:tcMar>
            <w:vAlign w:val="center"/>
          </w:tcPr>
          <w:p w14:paraId="66D96A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4EA6A4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20,6</w:t>
            </w:r>
          </w:p>
        </w:tc>
        <w:tc>
          <w:tcPr>
            <w:tcW w:w="850" w:type="dxa"/>
            <w:tcMar>
              <w:top w:w="90" w:type="dxa"/>
              <w:left w:w="100" w:type="dxa"/>
              <w:bottom w:w="90" w:type="dxa"/>
              <w:right w:w="100" w:type="dxa"/>
            </w:tcMar>
            <w:vAlign w:val="center"/>
          </w:tcPr>
          <w:p w14:paraId="73E84B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486F6B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按指标单位</w:t>
            </w:r>
          </w:p>
        </w:tc>
      </w:tr>
      <w:tr w14:paraId="6456AF63">
        <w:trPr>
          <w:cantSplit/>
          <w:jc w:val="center"/>
        </w:trPr>
        <w:tc>
          <w:tcPr>
            <w:tcW w:w="1587" w:type="dxa"/>
            <w:shd w:val="clear" w:color="auto" w:fill="F7F7F7"/>
            <w:tcMar>
              <w:top w:w="90" w:type="dxa"/>
              <w:left w:w="100" w:type="dxa"/>
              <w:bottom w:w="90" w:type="dxa"/>
              <w:right w:w="100" w:type="dxa"/>
            </w:tcMar>
            <w:vAlign w:val="center"/>
          </w:tcPr>
          <w:p w14:paraId="4FC1B7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持续时长条件</w:t>
            </w:r>
          </w:p>
        </w:tc>
        <w:tc>
          <w:tcPr>
            <w:tcW w:w="1701" w:type="dxa"/>
            <w:shd w:val="clear" w:color="auto" w:fill="F7F7F7"/>
            <w:tcMar>
              <w:top w:w="90" w:type="dxa"/>
              <w:left w:w="100" w:type="dxa"/>
              <w:bottom w:w="90" w:type="dxa"/>
              <w:right w:w="100" w:type="dxa"/>
            </w:tcMar>
            <w:vAlign w:val="center"/>
          </w:tcPr>
          <w:p w14:paraId="050D19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Duration_Condition</w:t>
            </w:r>
          </w:p>
        </w:tc>
        <w:tc>
          <w:tcPr>
            <w:tcW w:w="1020" w:type="dxa"/>
            <w:shd w:val="clear" w:color="auto" w:fill="F7F7F7"/>
            <w:tcMar>
              <w:top w:w="90" w:type="dxa"/>
              <w:left w:w="100" w:type="dxa"/>
              <w:bottom w:w="90" w:type="dxa"/>
              <w:right w:w="100" w:type="dxa"/>
            </w:tcMar>
            <w:vAlign w:val="center"/>
          </w:tcPr>
          <w:p w14:paraId="6F63D4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shd w:val="clear" w:color="auto" w:fill="F7F7F7"/>
            <w:tcMar>
              <w:top w:w="90" w:type="dxa"/>
              <w:left w:w="100" w:type="dxa"/>
              <w:bottom w:w="90" w:type="dxa"/>
              <w:right w:w="100" w:type="dxa"/>
            </w:tcMar>
            <w:vAlign w:val="center"/>
          </w:tcPr>
          <w:p w14:paraId="4DB52A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1CE7F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7B5D1B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分钟</w:t>
            </w:r>
          </w:p>
        </w:tc>
      </w:tr>
      <w:tr w14:paraId="1C4B4EC6">
        <w:trPr>
          <w:cantSplit/>
          <w:jc w:val="center"/>
        </w:trPr>
        <w:tc>
          <w:tcPr>
            <w:tcW w:w="1587" w:type="dxa"/>
            <w:tcMar>
              <w:top w:w="90" w:type="dxa"/>
              <w:left w:w="100" w:type="dxa"/>
              <w:bottom w:w="90" w:type="dxa"/>
              <w:right w:w="100" w:type="dxa"/>
            </w:tcMar>
            <w:vAlign w:val="center"/>
          </w:tcPr>
          <w:p w14:paraId="2FF378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聚合去重窗口</w:t>
            </w:r>
          </w:p>
        </w:tc>
        <w:tc>
          <w:tcPr>
            <w:tcW w:w="1701" w:type="dxa"/>
            <w:tcMar>
              <w:top w:w="90" w:type="dxa"/>
              <w:left w:w="100" w:type="dxa"/>
              <w:bottom w:w="90" w:type="dxa"/>
              <w:right w:w="100" w:type="dxa"/>
            </w:tcMar>
            <w:vAlign w:val="center"/>
          </w:tcPr>
          <w:p w14:paraId="7885940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Dedup_Window_Minutes</w:t>
            </w:r>
          </w:p>
        </w:tc>
        <w:tc>
          <w:tcPr>
            <w:tcW w:w="1020" w:type="dxa"/>
            <w:tcMar>
              <w:top w:w="90" w:type="dxa"/>
              <w:left w:w="100" w:type="dxa"/>
              <w:bottom w:w="90" w:type="dxa"/>
              <w:right w:w="100" w:type="dxa"/>
            </w:tcMar>
            <w:vAlign w:val="center"/>
          </w:tcPr>
          <w:p w14:paraId="58CA40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tcMar>
              <w:top w:w="90" w:type="dxa"/>
              <w:left w:w="100" w:type="dxa"/>
              <w:bottom w:w="90" w:type="dxa"/>
              <w:right w:w="100" w:type="dxa"/>
            </w:tcMar>
            <w:vAlign w:val="center"/>
          </w:tcPr>
          <w:p w14:paraId="418C33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E620E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72893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分钟，大于等于0</w:t>
            </w:r>
          </w:p>
        </w:tc>
      </w:tr>
      <w:tr w14:paraId="71929779">
        <w:trPr>
          <w:cantSplit/>
          <w:jc w:val="center"/>
        </w:trPr>
        <w:tc>
          <w:tcPr>
            <w:tcW w:w="1587" w:type="dxa"/>
            <w:shd w:val="clear" w:color="auto" w:fill="F7F7F7"/>
            <w:tcMar>
              <w:top w:w="90" w:type="dxa"/>
              <w:left w:w="100" w:type="dxa"/>
              <w:bottom w:w="90" w:type="dxa"/>
              <w:right w:w="100" w:type="dxa"/>
            </w:tcMar>
            <w:vAlign w:val="center"/>
          </w:tcPr>
          <w:p w14:paraId="449847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影响范围规则</w:t>
            </w:r>
          </w:p>
        </w:tc>
        <w:tc>
          <w:tcPr>
            <w:tcW w:w="1701" w:type="dxa"/>
            <w:shd w:val="clear" w:color="auto" w:fill="F7F7F7"/>
            <w:tcMar>
              <w:top w:w="90" w:type="dxa"/>
              <w:left w:w="100" w:type="dxa"/>
              <w:bottom w:w="90" w:type="dxa"/>
              <w:right w:w="100" w:type="dxa"/>
            </w:tcMar>
            <w:vAlign w:val="center"/>
          </w:tcPr>
          <w:p w14:paraId="6831B6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Impact_Scope_Rule</w:t>
            </w:r>
          </w:p>
        </w:tc>
        <w:tc>
          <w:tcPr>
            <w:tcW w:w="1020" w:type="dxa"/>
            <w:shd w:val="clear" w:color="auto" w:fill="F7F7F7"/>
            <w:tcMar>
              <w:top w:w="90" w:type="dxa"/>
              <w:left w:w="100" w:type="dxa"/>
              <w:bottom w:w="90" w:type="dxa"/>
              <w:right w:w="100" w:type="dxa"/>
            </w:tcMar>
            <w:vAlign w:val="center"/>
          </w:tcPr>
          <w:p w14:paraId="38A8BD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0E8BA1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F3EFE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6D89A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组织/对象/上下游关系</w:t>
            </w:r>
          </w:p>
        </w:tc>
      </w:tr>
      <w:tr w14:paraId="1C2CD931">
        <w:trPr>
          <w:cantSplit/>
          <w:jc w:val="center"/>
        </w:trPr>
        <w:tc>
          <w:tcPr>
            <w:tcW w:w="1587" w:type="dxa"/>
            <w:tcMar>
              <w:top w:w="90" w:type="dxa"/>
              <w:left w:w="100" w:type="dxa"/>
              <w:bottom w:w="90" w:type="dxa"/>
              <w:right w:w="100" w:type="dxa"/>
            </w:tcMar>
            <w:vAlign w:val="center"/>
          </w:tcPr>
          <w:p w14:paraId="4CFF86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责任匹配规则</w:t>
            </w:r>
          </w:p>
        </w:tc>
        <w:tc>
          <w:tcPr>
            <w:tcW w:w="1701" w:type="dxa"/>
            <w:tcMar>
              <w:top w:w="90" w:type="dxa"/>
              <w:left w:w="100" w:type="dxa"/>
              <w:bottom w:w="90" w:type="dxa"/>
              <w:right w:w="100" w:type="dxa"/>
            </w:tcMar>
            <w:vAlign w:val="center"/>
          </w:tcPr>
          <w:p w14:paraId="715E414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Owner_Matching_Rule</w:t>
            </w:r>
          </w:p>
        </w:tc>
        <w:tc>
          <w:tcPr>
            <w:tcW w:w="1020" w:type="dxa"/>
            <w:tcMar>
              <w:top w:w="90" w:type="dxa"/>
              <w:left w:w="100" w:type="dxa"/>
              <w:bottom w:w="90" w:type="dxa"/>
              <w:right w:w="100" w:type="dxa"/>
            </w:tcMar>
            <w:vAlign w:val="center"/>
          </w:tcPr>
          <w:p w14:paraId="50489F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7C2906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EE194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AC1F6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部门/岗位/对象责任</w:t>
            </w:r>
          </w:p>
        </w:tc>
      </w:tr>
      <w:tr w14:paraId="6070FF0D">
        <w:trPr>
          <w:cantSplit/>
          <w:jc w:val="center"/>
        </w:trPr>
        <w:tc>
          <w:tcPr>
            <w:tcW w:w="1587" w:type="dxa"/>
            <w:shd w:val="clear" w:color="auto" w:fill="F7F7F7"/>
            <w:tcMar>
              <w:top w:w="90" w:type="dxa"/>
              <w:left w:w="100" w:type="dxa"/>
              <w:bottom w:w="90" w:type="dxa"/>
              <w:right w:w="100" w:type="dxa"/>
            </w:tcMar>
            <w:vAlign w:val="center"/>
          </w:tcPr>
          <w:p w14:paraId="3087D2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处置时限分钟</w:t>
            </w:r>
          </w:p>
        </w:tc>
        <w:tc>
          <w:tcPr>
            <w:tcW w:w="1701" w:type="dxa"/>
            <w:shd w:val="clear" w:color="auto" w:fill="F7F7F7"/>
            <w:tcMar>
              <w:top w:w="90" w:type="dxa"/>
              <w:left w:w="100" w:type="dxa"/>
              <w:bottom w:w="90" w:type="dxa"/>
              <w:right w:w="100" w:type="dxa"/>
            </w:tcMar>
            <w:vAlign w:val="center"/>
          </w:tcPr>
          <w:p w14:paraId="785DC7C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Handling_Sla_Minutes</w:t>
            </w:r>
          </w:p>
        </w:tc>
        <w:tc>
          <w:tcPr>
            <w:tcW w:w="1020" w:type="dxa"/>
            <w:shd w:val="clear" w:color="auto" w:fill="F7F7F7"/>
            <w:tcMar>
              <w:top w:w="90" w:type="dxa"/>
              <w:left w:w="100" w:type="dxa"/>
              <w:bottom w:w="90" w:type="dxa"/>
              <w:right w:w="100" w:type="dxa"/>
            </w:tcMar>
            <w:vAlign w:val="center"/>
          </w:tcPr>
          <w:p w14:paraId="4333CE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shd w:val="clear" w:color="auto" w:fill="F7F7F7"/>
            <w:tcMar>
              <w:top w:w="90" w:type="dxa"/>
              <w:left w:w="100" w:type="dxa"/>
              <w:bottom w:w="90" w:type="dxa"/>
              <w:right w:w="100" w:type="dxa"/>
            </w:tcMar>
            <w:vAlign w:val="center"/>
          </w:tcPr>
          <w:p w14:paraId="6C83AC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0B1E14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17F02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正整数</w:t>
            </w:r>
          </w:p>
        </w:tc>
      </w:tr>
      <w:tr w14:paraId="62D159BC">
        <w:trPr>
          <w:cantSplit/>
          <w:jc w:val="center"/>
        </w:trPr>
        <w:tc>
          <w:tcPr>
            <w:tcW w:w="1587" w:type="dxa"/>
            <w:tcMar>
              <w:top w:w="90" w:type="dxa"/>
              <w:left w:w="100" w:type="dxa"/>
              <w:bottom w:w="90" w:type="dxa"/>
              <w:right w:w="100" w:type="dxa"/>
            </w:tcMar>
            <w:vAlign w:val="center"/>
          </w:tcPr>
          <w:p w14:paraId="66B08A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生效开始时间</w:t>
            </w:r>
          </w:p>
        </w:tc>
        <w:tc>
          <w:tcPr>
            <w:tcW w:w="1701" w:type="dxa"/>
            <w:tcMar>
              <w:top w:w="90" w:type="dxa"/>
              <w:left w:w="100" w:type="dxa"/>
              <w:bottom w:w="90" w:type="dxa"/>
              <w:right w:w="100" w:type="dxa"/>
            </w:tcMar>
            <w:vAlign w:val="center"/>
          </w:tcPr>
          <w:p w14:paraId="47BE8D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Effective_From</w:t>
            </w:r>
          </w:p>
        </w:tc>
        <w:tc>
          <w:tcPr>
            <w:tcW w:w="1020" w:type="dxa"/>
            <w:tcMar>
              <w:top w:w="90" w:type="dxa"/>
              <w:left w:w="100" w:type="dxa"/>
              <w:bottom w:w="90" w:type="dxa"/>
              <w:right w:w="100" w:type="dxa"/>
            </w:tcMar>
            <w:vAlign w:val="center"/>
          </w:tcPr>
          <w:p w14:paraId="452994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00C364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90D6E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E549F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0EAE4B29">
        <w:trPr>
          <w:cantSplit/>
          <w:jc w:val="center"/>
        </w:trPr>
        <w:tc>
          <w:tcPr>
            <w:tcW w:w="1587" w:type="dxa"/>
            <w:shd w:val="clear" w:color="auto" w:fill="F7F7F7"/>
            <w:tcMar>
              <w:top w:w="90" w:type="dxa"/>
              <w:left w:w="100" w:type="dxa"/>
              <w:bottom w:w="90" w:type="dxa"/>
              <w:right w:w="100" w:type="dxa"/>
            </w:tcMar>
            <w:vAlign w:val="center"/>
          </w:tcPr>
          <w:p w14:paraId="01FEE5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5D357C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602203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814E9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EB12F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12469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0CAD33EF">
        <w:trPr>
          <w:cantSplit/>
          <w:jc w:val="center"/>
        </w:trPr>
        <w:tc>
          <w:tcPr>
            <w:tcW w:w="1587" w:type="dxa"/>
            <w:tcMar>
              <w:top w:w="90" w:type="dxa"/>
              <w:left w:w="100" w:type="dxa"/>
              <w:bottom w:w="90" w:type="dxa"/>
              <w:right w:w="100" w:type="dxa"/>
            </w:tcMar>
            <w:vAlign w:val="center"/>
          </w:tcPr>
          <w:p w14:paraId="7F7E87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7895A9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1D5A51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1EB77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419DE4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F5CFB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58D0B3CE">
        <w:trPr>
          <w:cantSplit/>
          <w:jc w:val="center"/>
        </w:trPr>
        <w:tc>
          <w:tcPr>
            <w:tcW w:w="1587" w:type="dxa"/>
            <w:shd w:val="clear" w:color="auto" w:fill="F7F7F7"/>
            <w:tcMar>
              <w:top w:w="90" w:type="dxa"/>
              <w:left w:w="100" w:type="dxa"/>
              <w:bottom w:w="90" w:type="dxa"/>
              <w:right w:w="100" w:type="dxa"/>
            </w:tcMar>
            <w:vAlign w:val="center"/>
          </w:tcPr>
          <w:p w14:paraId="704082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219D68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31E607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29B40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3A114F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8ED2D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7161AB50">
        <w:trPr>
          <w:cantSplit/>
          <w:jc w:val="center"/>
        </w:trPr>
        <w:tc>
          <w:tcPr>
            <w:tcW w:w="1587" w:type="dxa"/>
            <w:tcMar>
              <w:top w:w="90" w:type="dxa"/>
              <w:left w:w="100" w:type="dxa"/>
              <w:bottom w:w="90" w:type="dxa"/>
              <w:right w:w="100" w:type="dxa"/>
            </w:tcMar>
            <w:vAlign w:val="center"/>
          </w:tcPr>
          <w:p w14:paraId="1B8EBA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166CF7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3B3376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17EE10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F4466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9013F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2B1BCB29">
        <w:trPr>
          <w:cantSplit/>
          <w:jc w:val="center"/>
        </w:trPr>
        <w:tc>
          <w:tcPr>
            <w:tcW w:w="1587" w:type="dxa"/>
            <w:shd w:val="clear" w:color="auto" w:fill="F7F7F7"/>
            <w:tcMar>
              <w:top w:w="90" w:type="dxa"/>
              <w:left w:w="100" w:type="dxa"/>
              <w:bottom w:w="90" w:type="dxa"/>
              <w:right w:w="100" w:type="dxa"/>
            </w:tcMar>
            <w:vAlign w:val="center"/>
          </w:tcPr>
          <w:p w14:paraId="41A108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7BE169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3F2FA1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1B5D51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315EF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7E381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01405DED">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71268F3">
        <w:trPr>
          <w:cantSplit/>
          <w:tblHeader/>
          <w:jc w:val="center"/>
        </w:trPr>
        <w:tc>
          <w:tcPr>
            <w:tcW w:w="1701" w:type="dxa"/>
            <w:shd w:val="clear" w:color="auto" w:fill="BFBFBF"/>
            <w:tcMar>
              <w:top w:w="90" w:type="dxa"/>
              <w:left w:w="100" w:type="dxa"/>
              <w:bottom w:w="90" w:type="dxa"/>
              <w:right w:w="100" w:type="dxa"/>
            </w:tcMar>
            <w:vAlign w:val="center"/>
          </w:tcPr>
          <w:p w14:paraId="128826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7D5756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4EC355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3866B7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3F038154">
        <w:trPr>
          <w:cantSplit/>
          <w:jc w:val="center"/>
        </w:trPr>
        <w:tc>
          <w:tcPr>
            <w:tcW w:w="1701" w:type="dxa"/>
            <w:tcMar>
              <w:top w:w="90" w:type="dxa"/>
              <w:left w:w="100" w:type="dxa"/>
              <w:bottom w:w="90" w:type="dxa"/>
              <w:right w:w="100" w:type="dxa"/>
            </w:tcMar>
            <w:vAlign w:val="center"/>
          </w:tcPr>
          <w:p w14:paraId="4FAFC7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预警规则编号★</w:t>
            </w:r>
          </w:p>
        </w:tc>
        <w:tc>
          <w:tcPr>
            <w:tcW w:w="1701" w:type="dxa"/>
            <w:tcMar>
              <w:top w:w="90" w:type="dxa"/>
              <w:left w:w="100" w:type="dxa"/>
              <w:bottom w:w="90" w:type="dxa"/>
              <w:right w:w="100" w:type="dxa"/>
            </w:tcMar>
            <w:vAlign w:val="center"/>
          </w:tcPr>
          <w:p w14:paraId="5E8B2E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7E1E2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22D9C4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649131DE">
        <w:trPr>
          <w:cantSplit/>
          <w:jc w:val="center"/>
        </w:trPr>
        <w:tc>
          <w:tcPr>
            <w:tcW w:w="1701" w:type="dxa"/>
            <w:shd w:val="clear" w:color="auto" w:fill="F7F7F7"/>
            <w:tcMar>
              <w:top w:w="90" w:type="dxa"/>
              <w:left w:w="100" w:type="dxa"/>
              <w:bottom w:w="90" w:type="dxa"/>
              <w:right w:w="100" w:type="dxa"/>
            </w:tcMar>
            <w:vAlign w:val="center"/>
          </w:tcPr>
          <w:p w14:paraId="61CD72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7D28BB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10CDB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13582E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70B5B9A5">
        <w:trPr>
          <w:cantSplit/>
          <w:jc w:val="center"/>
        </w:trPr>
        <w:tc>
          <w:tcPr>
            <w:tcW w:w="1701" w:type="dxa"/>
            <w:tcMar>
              <w:top w:w="90" w:type="dxa"/>
              <w:left w:w="100" w:type="dxa"/>
              <w:bottom w:w="90" w:type="dxa"/>
              <w:right w:w="100" w:type="dxa"/>
            </w:tcMar>
            <w:vAlign w:val="center"/>
          </w:tcPr>
          <w:p w14:paraId="414F8A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指标口径编号▲</w:t>
            </w:r>
          </w:p>
        </w:tc>
        <w:tc>
          <w:tcPr>
            <w:tcW w:w="1701" w:type="dxa"/>
            <w:tcMar>
              <w:top w:w="90" w:type="dxa"/>
              <w:left w:w="100" w:type="dxa"/>
              <w:bottom w:w="90" w:type="dxa"/>
              <w:right w:w="100" w:type="dxa"/>
            </w:tcMar>
            <w:vAlign w:val="center"/>
          </w:tcPr>
          <w:p w14:paraId="2EF80D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61525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4CA122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关联受监测指标</w:t>
            </w:r>
          </w:p>
        </w:tc>
      </w:tr>
      <w:tr w14:paraId="158AF702">
        <w:trPr>
          <w:cantSplit/>
          <w:jc w:val="center"/>
        </w:trPr>
        <w:tc>
          <w:tcPr>
            <w:tcW w:w="1701" w:type="dxa"/>
            <w:shd w:val="clear" w:color="auto" w:fill="F7F7F7"/>
            <w:tcMar>
              <w:top w:w="90" w:type="dxa"/>
              <w:left w:w="100" w:type="dxa"/>
              <w:bottom w:w="90" w:type="dxa"/>
              <w:right w:w="100" w:type="dxa"/>
            </w:tcMar>
            <w:vAlign w:val="center"/>
          </w:tcPr>
          <w:p w14:paraId="79653C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规则名称</w:t>
            </w:r>
          </w:p>
        </w:tc>
        <w:tc>
          <w:tcPr>
            <w:tcW w:w="1701" w:type="dxa"/>
            <w:shd w:val="clear" w:color="auto" w:fill="F7F7F7"/>
            <w:tcMar>
              <w:top w:w="90" w:type="dxa"/>
              <w:left w:w="100" w:type="dxa"/>
              <w:bottom w:w="90" w:type="dxa"/>
              <w:right w:w="100" w:type="dxa"/>
            </w:tcMar>
            <w:vAlign w:val="center"/>
          </w:tcPr>
          <w:p w14:paraId="1968DF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5BA40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504C86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说明预警业务含义</w:t>
            </w:r>
          </w:p>
        </w:tc>
      </w:tr>
      <w:tr w14:paraId="47B0A80A">
        <w:trPr>
          <w:cantSplit/>
          <w:jc w:val="center"/>
        </w:trPr>
        <w:tc>
          <w:tcPr>
            <w:tcW w:w="1701" w:type="dxa"/>
            <w:tcMar>
              <w:top w:w="90" w:type="dxa"/>
              <w:left w:w="100" w:type="dxa"/>
              <w:bottom w:w="90" w:type="dxa"/>
              <w:right w:w="100" w:type="dxa"/>
            </w:tcMar>
            <w:vAlign w:val="center"/>
          </w:tcPr>
          <w:p w14:paraId="7E00CF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比较运算符</w:t>
            </w:r>
          </w:p>
        </w:tc>
        <w:tc>
          <w:tcPr>
            <w:tcW w:w="1701" w:type="dxa"/>
            <w:tcMar>
              <w:top w:w="90" w:type="dxa"/>
              <w:left w:w="100" w:type="dxa"/>
              <w:bottom w:w="90" w:type="dxa"/>
              <w:right w:w="100" w:type="dxa"/>
            </w:tcMar>
            <w:vAlign w:val="center"/>
          </w:tcPr>
          <w:p w14:paraId="75D272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1A57B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tcMar>
              <w:top w:w="90" w:type="dxa"/>
              <w:left w:w="100" w:type="dxa"/>
              <w:bottom w:w="90" w:type="dxa"/>
              <w:right w:w="100" w:type="dxa"/>
            </w:tcMar>
            <w:vAlign w:val="center"/>
          </w:tcPr>
          <w:p w14:paraId="3D3C2C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定义阈值比较方式</w:t>
            </w:r>
          </w:p>
        </w:tc>
      </w:tr>
      <w:tr w14:paraId="0FAAB445">
        <w:trPr>
          <w:cantSplit/>
          <w:jc w:val="center"/>
        </w:trPr>
        <w:tc>
          <w:tcPr>
            <w:tcW w:w="1701" w:type="dxa"/>
            <w:shd w:val="clear" w:color="auto" w:fill="F7F7F7"/>
            <w:tcMar>
              <w:top w:w="90" w:type="dxa"/>
              <w:left w:w="100" w:type="dxa"/>
              <w:bottom w:w="90" w:type="dxa"/>
              <w:right w:w="100" w:type="dxa"/>
            </w:tcMar>
            <w:vAlign w:val="center"/>
          </w:tcPr>
          <w:p w14:paraId="4FDE16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一级预警阈值</w:t>
            </w:r>
          </w:p>
        </w:tc>
        <w:tc>
          <w:tcPr>
            <w:tcW w:w="1701" w:type="dxa"/>
            <w:shd w:val="clear" w:color="auto" w:fill="F7F7F7"/>
            <w:tcMar>
              <w:top w:w="90" w:type="dxa"/>
              <w:left w:w="100" w:type="dxa"/>
              <w:bottom w:w="90" w:type="dxa"/>
              <w:right w:w="100" w:type="dxa"/>
            </w:tcMar>
            <w:vAlign w:val="center"/>
          </w:tcPr>
          <w:p w14:paraId="09EF5D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50C01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426276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一级预警适用时必填</w:t>
            </w:r>
          </w:p>
        </w:tc>
      </w:tr>
      <w:tr w14:paraId="1D28E74B">
        <w:trPr>
          <w:cantSplit/>
          <w:jc w:val="center"/>
        </w:trPr>
        <w:tc>
          <w:tcPr>
            <w:tcW w:w="1701" w:type="dxa"/>
            <w:tcMar>
              <w:top w:w="90" w:type="dxa"/>
              <w:left w:w="100" w:type="dxa"/>
              <w:bottom w:w="90" w:type="dxa"/>
              <w:right w:w="100" w:type="dxa"/>
            </w:tcMar>
            <w:vAlign w:val="center"/>
          </w:tcPr>
          <w:p w14:paraId="38D83F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二级预警阈值</w:t>
            </w:r>
          </w:p>
        </w:tc>
        <w:tc>
          <w:tcPr>
            <w:tcW w:w="1701" w:type="dxa"/>
            <w:tcMar>
              <w:top w:w="90" w:type="dxa"/>
              <w:left w:w="100" w:type="dxa"/>
              <w:bottom w:w="90" w:type="dxa"/>
              <w:right w:w="100" w:type="dxa"/>
            </w:tcMar>
            <w:vAlign w:val="center"/>
          </w:tcPr>
          <w:p w14:paraId="24BBAD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05A4D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tcMar>
              <w:top w:w="90" w:type="dxa"/>
              <w:left w:w="100" w:type="dxa"/>
              <w:bottom w:w="90" w:type="dxa"/>
              <w:right w:w="100" w:type="dxa"/>
            </w:tcMar>
            <w:vAlign w:val="center"/>
          </w:tcPr>
          <w:p w14:paraId="609EEE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二级预警适用时必填</w:t>
            </w:r>
          </w:p>
        </w:tc>
      </w:tr>
      <w:tr w14:paraId="0C73E7B9">
        <w:trPr>
          <w:cantSplit/>
          <w:jc w:val="center"/>
        </w:trPr>
        <w:tc>
          <w:tcPr>
            <w:tcW w:w="1701" w:type="dxa"/>
            <w:shd w:val="clear" w:color="auto" w:fill="F7F7F7"/>
            <w:tcMar>
              <w:top w:w="90" w:type="dxa"/>
              <w:left w:w="100" w:type="dxa"/>
              <w:bottom w:w="90" w:type="dxa"/>
              <w:right w:w="100" w:type="dxa"/>
            </w:tcMar>
            <w:vAlign w:val="center"/>
          </w:tcPr>
          <w:p w14:paraId="156FBB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持续时长条件</w:t>
            </w:r>
          </w:p>
        </w:tc>
        <w:tc>
          <w:tcPr>
            <w:tcW w:w="1701" w:type="dxa"/>
            <w:shd w:val="clear" w:color="auto" w:fill="F7F7F7"/>
            <w:tcMar>
              <w:top w:w="90" w:type="dxa"/>
              <w:left w:w="100" w:type="dxa"/>
              <w:bottom w:w="90" w:type="dxa"/>
              <w:right w:w="100" w:type="dxa"/>
            </w:tcMar>
            <w:vAlign w:val="center"/>
          </w:tcPr>
          <w:p w14:paraId="3CB51B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5AA0F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70B9DC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防止瞬时波动误报</w:t>
            </w:r>
          </w:p>
        </w:tc>
      </w:tr>
      <w:tr w14:paraId="463C35D5">
        <w:trPr>
          <w:cantSplit/>
          <w:jc w:val="center"/>
        </w:trPr>
        <w:tc>
          <w:tcPr>
            <w:tcW w:w="1701" w:type="dxa"/>
            <w:tcMar>
              <w:top w:w="90" w:type="dxa"/>
              <w:left w:w="100" w:type="dxa"/>
              <w:bottom w:w="90" w:type="dxa"/>
              <w:right w:w="100" w:type="dxa"/>
            </w:tcMar>
            <w:vAlign w:val="center"/>
          </w:tcPr>
          <w:p w14:paraId="364A74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聚合去重窗口</w:t>
            </w:r>
          </w:p>
        </w:tc>
        <w:tc>
          <w:tcPr>
            <w:tcW w:w="1701" w:type="dxa"/>
            <w:tcMar>
              <w:top w:w="90" w:type="dxa"/>
              <w:left w:w="100" w:type="dxa"/>
              <w:bottom w:w="90" w:type="dxa"/>
              <w:right w:w="100" w:type="dxa"/>
            </w:tcMar>
            <w:vAlign w:val="center"/>
          </w:tcPr>
          <w:p w14:paraId="22A3DA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6BA78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tcMar>
              <w:top w:w="90" w:type="dxa"/>
              <w:left w:w="100" w:type="dxa"/>
              <w:bottom w:w="90" w:type="dxa"/>
              <w:right w:w="100" w:type="dxa"/>
            </w:tcMar>
            <w:vAlign w:val="center"/>
          </w:tcPr>
          <w:p w14:paraId="14C6C2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同类事件在窗口内聚合</w:t>
            </w:r>
          </w:p>
        </w:tc>
      </w:tr>
      <w:tr w14:paraId="0C905BF3">
        <w:trPr>
          <w:cantSplit/>
          <w:jc w:val="center"/>
        </w:trPr>
        <w:tc>
          <w:tcPr>
            <w:tcW w:w="1701" w:type="dxa"/>
            <w:shd w:val="clear" w:color="auto" w:fill="F7F7F7"/>
            <w:tcMar>
              <w:top w:w="90" w:type="dxa"/>
              <w:left w:w="100" w:type="dxa"/>
              <w:bottom w:w="90" w:type="dxa"/>
              <w:right w:w="100" w:type="dxa"/>
            </w:tcMar>
            <w:vAlign w:val="center"/>
          </w:tcPr>
          <w:p w14:paraId="6F2EAA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影响范围规则</w:t>
            </w:r>
          </w:p>
        </w:tc>
        <w:tc>
          <w:tcPr>
            <w:tcW w:w="1701" w:type="dxa"/>
            <w:shd w:val="clear" w:color="auto" w:fill="F7F7F7"/>
            <w:tcMar>
              <w:top w:w="90" w:type="dxa"/>
              <w:left w:w="100" w:type="dxa"/>
              <w:bottom w:w="90" w:type="dxa"/>
              <w:right w:w="100" w:type="dxa"/>
            </w:tcMar>
            <w:vAlign w:val="center"/>
          </w:tcPr>
          <w:p w14:paraId="2D9C7C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34E77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36095D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定义预警影响范围识别方式</w:t>
            </w:r>
          </w:p>
        </w:tc>
      </w:tr>
      <w:tr w14:paraId="0E78ECB6">
        <w:trPr>
          <w:cantSplit/>
          <w:jc w:val="center"/>
        </w:trPr>
        <w:tc>
          <w:tcPr>
            <w:tcW w:w="1701" w:type="dxa"/>
            <w:tcMar>
              <w:top w:w="90" w:type="dxa"/>
              <w:left w:w="100" w:type="dxa"/>
              <w:bottom w:w="90" w:type="dxa"/>
              <w:right w:w="100" w:type="dxa"/>
            </w:tcMar>
            <w:vAlign w:val="center"/>
          </w:tcPr>
          <w:p w14:paraId="4FEFD6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责任匹配规则</w:t>
            </w:r>
          </w:p>
        </w:tc>
        <w:tc>
          <w:tcPr>
            <w:tcW w:w="1701" w:type="dxa"/>
            <w:tcMar>
              <w:top w:w="90" w:type="dxa"/>
              <w:left w:w="100" w:type="dxa"/>
              <w:bottom w:w="90" w:type="dxa"/>
              <w:right w:w="100" w:type="dxa"/>
            </w:tcMar>
            <w:vAlign w:val="center"/>
          </w:tcPr>
          <w:p w14:paraId="72051E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2946F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tcMar>
              <w:top w:w="90" w:type="dxa"/>
              <w:left w:w="100" w:type="dxa"/>
              <w:bottom w:w="90" w:type="dxa"/>
              <w:right w:w="100" w:type="dxa"/>
            </w:tcMar>
            <w:vAlign w:val="center"/>
          </w:tcPr>
          <w:p w14:paraId="1A8C3B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用于匹配处置责任人</w:t>
            </w:r>
          </w:p>
        </w:tc>
      </w:tr>
      <w:tr w14:paraId="6E6EBD35">
        <w:trPr>
          <w:cantSplit/>
          <w:jc w:val="center"/>
        </w:trPr>
        <w:tc>
          <w:tcPr>
            <w:tcW w:w="1701" w:type="dxa"/>
            <w:shd w:val="clear" w:color="auto" w:fill="F7F7F7"/>
            <w:tcMar>
              <w:top w:w="90" w:type="dxa"/>
              <w:left w:w="100" w:type="dxa"/>
              <w:bottom w:w="90" w:type="dxa"/>
              <w:right w:w="100" w:type="dxa"/>
            </w:tcMar>
            <w:vAlign w:val="center"/>
          </w:tcPr>
          <w:p w14:paraId="435143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处置时限分钟</w:t>
            </w:r>
          </w:p>
        </w:tc>
        <w:tc>
          <w:tcPr>
            <w:tcW w:w="1701" w:type="dxa"/>
            <w:shd w:val="clear" w:color="auto" w:fill="F7F7F7"/>
            <w:tcMar>
              <w:top w:w="90" w:type="dxa"/>
              <w:left w:w="100" w:type="dxa"/>
              <w:bottom w:w="90" w:type="dxa"/>
              <w:right w:w="100" w:type="dxa"/>
            </w:tcMar>
            <w:vAlign w:val="center"/>
          </w:tcPr>
          <w:p w14:paraId="7A5C77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3A560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7A5FFD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按级别定义处置时限</w:t>
            </w:r>
          </w:p>
        </w:tc>
      </w:tr>
      <w:tr w14:paraId="05AAB92E">
        <w:trPr>
          <w:cantSplit/>
          <w:jc w:val="center"/>
        </w:trPr>
        <w:tc>
          <w:tcPr>
            <w:tcW w:w="1701" w:type="dxa"/>
            <w:tcMar>
              <w:top w:w="90" w:type="dxa"/>
              <w:left w:w="100" w:type="dxa"/>
              <w:bottom w:w="90" w:type="dxa"/>
              <w:right w:w="100" w:type="dxa"/>
            </w:tcMar>
            <w:vAlign w:val="center"/>
          </w:tcPr>
          <w:p w14:paraId="1DB4E1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生效开始时间</w:t>
            </w:r>
          </w:p>
        </w:tc>
        <w:tc>
          <w:tcPr>
            <w:tcW w:w="1701" w:type="dxa"/>
            <w:tcMar>
              <w:top w:w="90" w:type="dxa"/>
              <w:left w:w="100" w:type="dxa"/>
              <w:bottom w:w="90" w:type="dxa"/>
              <w:right w:w="100" w:type="dxa"/>
            </w:tcMar>
            <w:vAlign w:val="center"/>
          </w:tcPr>
          <w:p w14:paraId="57524C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5899E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发布记录</w:t>
            </w:r>
          </w:p>
        </w:tc>
        <w:tc>
          <w:tcPr>
            <w:tcW w:w="2948" w:type="dxa"/>
            <w:tcMar>
              <w:top w:w="90" w:type="dxa"/>
              <w:left w:w="100" w:type="dxa"/>
              <w:bottom w:w="90" w:type="dxa"/>
              <w:right w:w="100" w:type="dxa"/>
            </w:tcMar>
            <w:vAlign w:val="center"/>
          </w:tcPr>
          <w:p w14:paraId="3AFA7B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发布后按时点生效</w:t>
            </w:r>
          </w:p>
        </w:tc>
      </w:tr>
      <w:tr w14:paraId="59266277">
        <w:trPr>
          <w:cantSplit/>
          <w:jc w:val="center"/>
        </w:trPr>
        <w:tc>
          <w:tcPr>
            <w:tcW w:w="1701" w:type="dxa"/>
            <w:shd w:val="clear" w:color="auto" w:fill="F7F7F7"/>
            <w:tcMar>
              <w:top w:w="90" w:type="dxa"/>
              <w:left w:w="100" w:type="dxa"/>
              <w:bottom w:w="90" w:type="dxa"/>
              <w:right w:w="100" w:type="dxa"/>
            </w:tcMar>
            <w:vAlign w:val="center"/>
          </w:tcPr>
          <w:p w14:paraId="6CAEF0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700707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E9AE5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43945F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1DBF46DE">
        <w:trPr>
          <w:cantSplit/>
          <w:jc w:val="center"/>
        </w:trPr>
        <w:tc>
          <w:tcPr>
            <w:tcW w:w="1701" w:type="dxa"/>
            <w:tcMar>
              <w:top w:w="90" w:type="dxa"/>
              <w:left w:w="100" w:type="dxa"/>
              <w:bottom w:w="90" w:type="dxa"/>
              <w:right w:w="100" w:type="dxa"/>
            </w:tcMar>
            <w:vAlign w:val="center"/>
          </w:tcPr>
          <w:p w14:paraId="6888FE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0CD8AF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F5FFE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703B72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3E892099">
        <w:trPr>
          <w:cantSplit/>
          <w:jc w:val="center"/>
        </w:trPr>
        <w:tc>
          <w:tcPr>
            <w:tcW w:w="1701" w:type="dxa"/>
            <w:shd w:val="clear" w:color="auto" w:fill="F7F7F7"/>
            <w:tcMar>
              <w:top w:w="90" w:type="dxa"/>
              <w:left w:w="100" w:type="dxa"/>
              <w:bottom w:w="90" w:type="dxa"/>
              <w:right w:w="100" w:type="dxa"/>
            </w:tcMar>
            <w:vAlign w:val="center"/>
          </w:tcPr>
          <w:p w14:paraId="5173EF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3B31EA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A111B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54C596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1B89CCB8">
        <w:trPr>
          <w:cantSplit/>
          <w:jc w:val="center"/>
        </w:trPr>
        <w:tc>
          <w:tcPr>
            <w:tcW w:w="1701" w:type="dxa"/>
            <w:tcMar>
              <w:top w:w="90" w:type="dxa"/>
              <w:left w:w="100" w:type="dxa"/>
              <w:bottom w:w="90" w:type="dxa"/>
              <w:right w:w="100" w:type="dxa"/>
            </w:tcMar>
            <w:vAlign w:val="center"/>
          </w:tcPr>
          <w:p w14:paraId="60B355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6F0DE6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4224A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456F99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706C0784">
        <w:trPr>
          <w:cantSplit/>
          <w:jc w:val="center"/>
        </w:trPr>
        <w:tc>
          <w:tcPr>
            <w:tcW w:w="1701" w:type="dxa"/>
            <w:shd w:val="clear" w:color="auto" w:fill="F7F7F7"/>
            <w:tcMar>
              <w:top w:w="90" w:type="dxa"/>
              <w:left w:w="100" w:type="dxa"/>
              <w:bottom w:w="90" w:type="dxa"/>
              <w:right w:w="100" w:type="dxa"/>
            </w:tcMar>
            <w:vAlign w:val="center"/>
          </w:tcPr>
          <w:p w14:paraId="3E7CF5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3E3B5B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92AB7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45916F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72CE6491">
      <w:pPr>
        <w:spacing w:after="40"/>
      </w:pPr>
    </w:p>
    <w:p w14:paraId="01E29411">
      <w:pPr>
        <w:keepNext/>
      </w:pPr>
      <w:r>
        <w:rPr>
          <w:rFonts w:ascii="Times New Roman" w:hAnsi="Times New Roman" w:eastAsia="Songti SC" w:cs="Times New Roman"/>
          <w:b/>
          <w:color w:val="000000"/>
          <w:sz w:val="20"/>
        </w:rPr>
        <w:t>36. 角色看板版本</w:t>
      </w:r>
    </w:p>
    <w:p w14:paraId="2C329178">
      <w:pPr>
        <w:spacing w:after="80" w:line="324" w:lineRule="auto"/>
        <w:ind w:firstLine="420"/>
        <w:jc w:val="both"/>
      </w:pPr>
      <w:r>
        <w:rPr>
          <w:rFonts w:ascii="Times New Roman" w:hAnsi="Times New Roman" w:eastAsia="Songti SC" w:cs="Times New Roman"/>
          <w:color w:val="000000"/>
          <w:sz w:val="21"/>
        </w:rPr>
        <w:t>输入输出属性：输入；权威来源或生成模块：SCOS驾驶舱配置；主要消费方：角色化页面；更新频率：版本发布。</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7E1DC50C">
        <w:trPr>
          <w:cantSplit/>
          <w:tblHeader/>
          <w:jc w:val="center"/>
        </w:trPr>
        <w:tc>
          <w:tcPr>
            <w:tcW w:w="1587" w:type="dxa"/>
            <w:shd w:val="clear" w:color="auto" w:fill="BFBFBF"/>
            <w:tcMar>
              <w:top w:w="90" w:type="dxa"/>
              <w:left w:w="100" w:type="dxa"/>
              <w:bottom w:w="90" w:type="dxa"/>
              <w:right w:w="100" w:type="dxa"/>
            </w:tcMar>
            <w:vAlign w:val="center"/>
          </w:tcPr>
          <w:p w14:paraId="19284B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20D11C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1D70F8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122A4A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6006F2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48C45C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01A2A49C">
        <w:trPr>
          <w:cantSplit/>
          <w:jc w:val="center"/>
        </w:trPr>
        <w:tc>
          <w:tcPr>
            <w:tcW w:w="1587" w:type="dxa"/>
            <w:tcMar>
              <w:top w:w="90" w:type="dxa"/>
              <w:left w:w="100" w:type="dxa"/>
              <w:bottom w:w="90" w:type="dxa"/>
              <w:right w:w="100" w:type="dxa"/>
            </w:tcMar>
            <w:vAlign w:val="center"/>
          </w:tcPr>
          <w:p w14:paraId="36B293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角色看板版本编号★</w:t>
            </w:r>
          </w:p>
        </w:tc>
        <w:tc>
          <w:tcPr>
            <w:tcW w:w="1701" w:type="dxa"/>
            <w:tcMar>
              <w:top w:w="90" w:type="dxa"/>
              <w:left w:w="100" w:type="dxa"/>
              <w:bottom w:w="90" w:type="dxa"/>
              <w:right w:w="100" w:type="dxa"/>
            </w:tcMar>
            <w:vAlign w:val="center"/>
          </w:tcPr>
          <w:p w14:paraId="746C80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DASHBD_Id</w:t>
            </w:r>
          </w:p>
        </w:tc>
        <w:tc>
          <w:tcPr>
            <w:tcW w:w="1020" w:type="dxa"/>
            <w:tcMar>
              <w:top w:w="90" w:type="dxa"/>
              <w:left w:w="100" w:type="dxa"/>
              <w:bottom w:w="90" w:type="dxa"/>
              <w:right w:w="100" w:type="dxa"/>
            </w:tcMar>
            <w:vAlign w:val="center"/>
          </w:tcPr>
          <w:p w14:paraId="41F91D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86625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20C6B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93792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DASHBD+日期+流水号</w:t>
            </w:r>
          </w:p>
        </w:tc>
      </w:tr>
      <w:tr w14:paraId="4F481099">
        <w:trPr>
          <w:cantSplit/>
          <w:jc w:val="center"/>
        </w:trPr>
        <w:tc>
          <w:tcPr>
            <w:tcW w:w="1587" w:type="dxa"/>
            <w:shd w:val="clear" w:color="auto" w:fill="F7F7F7"/>
            <w:tcMar>
              <w:top w:w="90" w:type="dxa"/>
              <w:left w:w="100" w:type="dxa"/>
              <w:bottom w:w="90" w:type="dxa"/>
              <w:right w:w="100" w:type="dxa"/>
            </w:tcMar>
            <w:vAlign w:val="center"/>
          </w:tcPr>
          <w:p w14:paraId="50E1EC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1D15AE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7FC956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3EF7F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53DBD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C9BFB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78968436">
        <w:trPr>
          <w:cantSplit/>
          <w:jc w:val="center"/>
        </w:trPr>
        <w:tc>
          <w:tcPr>
            <w:tcW w:w="1587" w:type="dxa"/>
            <w:tcMar>
              <w:top w:w="90" w:type="dxa"/>
              <w:left w:w="100" w:type="dxa"/>
              <w:bottom w:w="90" w:type="dxa"/>
              <w:right w:w="100" w:type="dxa"/>
            </w:tcMar>
            <w:vAlign w:val="center"/>
          </w:tcPr>
          <w:p w14:paraId="038868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看板编码</w:t>
            </w:r>
          </w:p>
        </w:tc>
        <w:tc>
          <w:tcPr>
            <w:tcW w:w="1701" w:type="dxa"/>
            <w:tcMar>
              <w:top w:w="90" w:type="dxa"/>
              <w:left w:w="100" w:type="dxa"/>
              <w:bottom w:w="90" w:type="dxa"/>
              <w:right w:w="100" w:type="dxa"/>
            </w:tcMar>
            <w:vAlign w:val="center"/>
          </w:tcPr>
          <w:p w14:paraId="33E6A1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Dashboard_Code</w:t>
            </w:r>
          </w:p>
        </w:tc>
        <w:tc>
          <w:tcPr>
            <w:tcW w:w="1020" w:type="dxa"/>
            <w:tcMar>
              <w:top w:w="90" w:type="dxa"/>
              <w:left w:w="100" w:type="dxa"/>
              <w:bottom w:w="90" w:type="dxa"/>
              <w:right w:w="100" w:type="dxa"/>
            </w:tcMar>
            <w:vAlign w:val="center"/>
          </w:tcPr>
          <w:p w14:paraId="749DEB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3D323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431DD8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39013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唯一稳定编码</w:t>
            </w:r>
          </w:p>
        </w:tc>
      </w:tr>
      <w:tr w14:paraId="6B85A40F">
        <w:trPr>
          <w:cantSplit/>
          <w:jc w:val="center"/>
        </w:trPr>
        <w:tc>
          <w:tcPr>
            <w:tcW w:w="1587" w:type="dxa"/>
            <w:shd w:val="clear" w:color="auto" w:fill="F7F7F7"/>
            <w:tcMar>
              <w:top w:w="90" w:type="dxa"/>
              <w:left w:w="100" w:type="dxa"/>
              <w:bottom w:w="90" w:type="dxa"/>
              <w:right w:w="100" w:type="dxa"/>
            </w:tcMar>
            <w:vAlign w:val="center"/>
          </w:tcPr>
          <w:p w14:paraId="59D25C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看板名称</w:t>
            </w:r>
          </w:p>
        </w:tc>
        <w:tc>
          <w:tcPr>
            <w:tcW w:w="1701" w:type="dxa"/>
            <w:shd w:val="clear" w:color="auto" w:fill="F7F7F7"/>
            <w:tcMar>
              <w:top w:w="90" w:type="dxa"/>
              <w:left w:w="100" w:type="dxa"/>
              <w:bottom w:w="90" w:type="dxa"/>
              <w:right w:w="100" w:type="dxa"/>
            </w:tcMar>
            <w:vAlign w:val="center"/>
          </w:tcPr>
          <w:p w14:paraId="62FE46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Dashboard_Name</w:t>
            </w:r>
          </w:p>
        </w:tc>
        <w:tc>
          <w:tcPr>
            <w:tcW w:w="1020" w:type="dxa"/>
            <w:shd w:val="clear" w:color="auto" w:fill="F7F7F7"/>
            <w:tcMar>
              <w:top w:w="90" w:type="dxa"/>
              <w:left w:w="100" w:type="dxa"/>
              <w:bottom w:w="90" w:type="dxa"/>
              <w:right w:w="100" w:type="dxa"/>
            </w:tcMar>
            <w:vAlign w:val="center"/>
          </w:tcPr>
          <w:p w14:paraId="67B98F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BC344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shd w:val="clear" w:color="auto" w:fill="F7F7F7"/>
            <w:tcMar>
              <w:top w:w="90" w:type="dxa"/>
              <w:left w:w="100" w:type="dxa"/>
              <w:bottom w:w="90" w:type="dxa"/>
              <w:right w:w="100" w:type="dxa"/>
            </w:tcMar>
            <w:vAlign w:val="center"/>
          </w:tcPr>
          <w:p w14:paraId="531882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46FBC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业务名称</w:t>
            </w:r>
          </w:p>
        </w:tc>
      </w:tr>
      <w:tr w14:paraId="4DD7B087">
        <w:trPr>
          <w:cantSplit/>
          <w:jc w:val="center"/>
        </w:trPr>
        <w:tc>
          <w:tcPr>
            <w:tcW w:w="1587" w:type="dxa"/>
            <w:tcMar>
              <w:top w:w="90" w:type="dxa"/>
              <w:left w:w="100" w:type="dxa"/>
              <w:bottom w:w="90" w:type="dxa"/>
              <w:right w:w="100" w:type="dxa"/>
            </w:tcMar>
            <w:vAlign w:val="center"/>
          </w:tcPr>
          <w:p w14:paraId="145877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适用角色</w:t>
            </w:r>
          </w:p>
        </w:tc>
        <w:tc>
          <w:tcPr>
            <w:tcW w:w="1701" w:type="dxa"/>
            <w:tcMar>
              <w:top w:w="90" w:type="dxa"/>
              <w:left w:w="100" w:type="dxa"/>
              <w:bottom w:w="90" w:type="dxa"/>
              <w:right w:w="100" w:type="dxa"/>
            </w:tcMar>
            <w:vAlign w:val="center"/>
          </w:tcPr>
          <w:p w14:paraId="2BDFCF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Applicable_Role</w:t>
            </w:r>
          </w:p>
        </w:tc>
        <w:tc>
          <w:tcPr>
            <w:tcW w:w="1020" w:type="dxa"/>
            <w:tcMar>
              <w:top w:w="90" w:type="dxa"/>
              <w:left w:w="100" w:type="dxa"/>
              <w:bottom w:w="90" w:type="dxa"/>
              <w:right w:w="100" w:type="dxa"/>
            </w:tcMar>
            <w:vAlign w:val="center"/>
          </w:tcPr>
          <w:p w14:paraId="7FB4A9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59BE8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tcMar>
              <w:top w:w="90" w:type="dxa"/>
              <w:left w:w="100" w:type="dxa"/>
              <w:bottom w:w="90" w:type="dxa"/>
              <w:right w:w="100" w:type="dxa"/>
            </w:tcMar>
            <w:vAlign w:val="center"/>
          </w:tcPr>
          <w:p w14:paraId="26CACA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C24AE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角色清单</w:t>
            </w:r>
          </w:p>
        </w:tc>
      </w:tr>
      <w:tr w14:paraId="6E37BB6A">
        <w:trPr>
          <w:cantSplit/>
          <w:jc w:val="center"/>
        </w:trPr>
        <w:tc>
          <w:tcPr>
            <w:tcW w:w="1587" w:type="dxa"/>
            <w:shd w:val="clear" w:color="auto" w:fill="F7F7F7"/>
            <w:tcMar>
              <w:top w:w="90" w:type="dxa"/>
              <w:left w:w="100" w:type="dxa"/>
              <w:bottom w:w="90" w:type="dxa"/>
              <w:right w:w="100" w:type="dxa"/>
            </w:tcMar>
            <w:vAlign w:val="center"/>
          </w:tcPr>
          <w:p w14:paraId="7FF5CF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专题类型</w:t>
            </w:r>
          </w:p>
        </w:tc>
        <w:tc>
          <w:tcPr>
            <w:tcW w:w="1701" w:type="dxa"/>
            <w:shd w:val="clear" w:color="auto" w:fill="F7F7F7"/>
            <w:tcMar>
              <w:top w:w="90" w:type="dxa"/>
              <w:left w:w="100" w:type="dxa"/>
              <w:bottom w:w="90" w:type="dxa"/>
              <w:right w:w="100" w:type="dxa"/>
            </w:tcMar>
            <w:vAlign w:val="center"/>
          </w:tcPr>
          <w:p w14:paraId="0F13C5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Topic_Type</w:t>
            </w:r>
          </w:p>
        </w:tc>
        <w:tc>
          <w:tcPr>
            <w:tcW w:w="1020" w:type="dxa"/>
            <w:shd w:val="clear" w:color="auto" w:fill="F7F7F7"/>
            <w:tcMar>
              <w:top w:w="90" w:type="dxa"/>
              <w:left w:w="100" w:type="dxa"/>
              <w:bottom w:w="90" w:type="dxa"/>
              <w:right w:w="100" w:type="dxa"/>
            </w:tcMar>
            <w:vAlign w:val="center"/>
          </w:tcPr>
          <w:p w14:paraId="0D5209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55191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38C1F1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220373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全局/产销/库存/采购/成本/环保/资金</w:t>
            </w:r>
          </w:p>
        </w:tc>
      </w:tr>
      <w:tr w14:paraId="425B8A25">
        <w:trPr>
          <w:cantSplit/>
          <w:jc w:val="center"/>
        </w:trPr>
        <w:tc>
          <w:tcPr>
            <w:tcW w:w="1587" w:type="dxa"/>
            <w:tcMar>
              <w:top w:w="90" w:type="dxa"/>
              <w:left w:w="100" w:type="dxa"/>
              <w:bottom w:w="90" w:type="dxa"/>
              <w:right w:w="100" w:type="dxa"/>
            </w:tcMar>
            <w:vAlign w:val="center"/>
          </w:tcPr>
          <w:p w14:paraId="0C3DFF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指标清单</w:t>
            </w:r>
          </w:p>
        </w:tc>
        <w:tc>
          <w:tcPr>
            <w:tcW w:w="1701" w:type="dxa"/>
            <w:tcMar>
              <w:top w:w="90" w:type="dxa"/>
              <w:left w:w="100" w:type="dxa"/>
              <w:bottom w:w="90" w:type="dxa"/>
              <w:right w:w="100" w:type="dxa"/>
            </w:tcMar>
            <w:vAlign w:val="center"/>
          </w:tcPr>
          <w:p w14:paraId="61E1CB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Metric_List</w:t>
            </w:r>
          </w:p>
        </w:tc>
        <w:tc>
          <w:tcPr>
            <w:tcW w:w="1020" w:type="dxa"/>
            <w:tcMar>
              <w:top w:w="90" w:type="dxa"/>
              <w:left w:w="100" w:type="dxa"/>
              <w:bottom w:w="90" w:type="dxa"/>
              <w:right w:w="100" w:type="dxa"/>
            </w:tcMar>
            <w:vAlign w:val="center"/>
          </w:tcPr>
          <w:p w14:paraId="48C92E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4342F8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5AF6D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B461B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已发布指标编码</w:t>
            </w:r>
          </w:p>
        </w:tc>
      </w:tr>
      <w:tr w14:paraId="09A1B1E4">
        <w:trPr>
          <w:cantSplit/>
          <w:jc w:val="center"/>
        </w:trPr>
        <w:tc>
          <w:tcPr>
            <w:tcW w:w="1587" w:type="dxa"/>
            <w:shd w:val="clear" w:color="auto" w:fill="F7F7F7"/>
            <w:tcMar>
              <w:top w:w="90" w:type="dxa"/>
              <w:left w:w="100" w:type="dxa"/>
              <w:bottom w:w="90" w:type="dxa"/>
              <w:right w:w="100" w:type="dxa"/>
            </w:tcMar>
            <w:vAlign w:val="center"/>
          </w:tcPr>
          <w:p w14:paraId="147B7F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布局配置</w:t>
            </w:r>
          </w:p>
        </w:tc>
        <w:tc>
          <w:tcPr>
            <w:tcW w:w="1701" w:type="dxa"/>
            <w:shd w:val="clear" w:color="auto" w:fill="F7F7F7"/>
            <w:tcMar>
              <w:top w:w="90" w:type="dxa"/>
              <w:left w:w="100" w:type="dxa"/>
              <w:bottom w:w="90" w:type="dxa"/>
              <w:right w:w="100" w:type="dxa"/>
            </w:tcMar>
            <w:vAlign w:val="center"/>
          </w:tcPr>
          <w:p w14:paraId="779490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Layout_Config</w:t>
            </w:r>
          </w:p>
        </w:tc>
        <w:tc>
          <w:tcPr>
            <w:tcW w:w="1020" w:type="dxa"/>
            <w:shd w:val="clear" w:color="auto" w:fill="F7F7F7"/>
            <w:tcMar>
              <w:top w:w="90" w:type="dxa"/>
              <w:left w:w="100" w:type="dxa"/>
              <w:bottom w:w="90" w:type="dxa"/>
              <w:right w:w="100" w:type="dxa"/>
            </w:tcMar>
            <w:vAlign w:val="center"/>
          </w:tcPr>
          <w:p w14:paraId="3D652D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31A6A1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09BABF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48427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组件位置与尺寸</w:t>
            </w:r>
          </w:p>
        </w:tc>
      </w:tr>
      <w:tr w14:paraId="3A7358FD">
        <w:trPr>
          <w:cantSplit/>
          <w:jc w:val="center"/>
        </w:trPr>
        <w:tc>
          <w:tcPr>
            <w:tcW w:w="1587" w:type="dxa"/>
            <w:tcMar>
              <w:top w:w="90" w:type="dxa"/>
              <w:left w:w="100" w:type="dxa"/>
              <w:bottom w:w="90" w:type="dxa"/>
              <w:right w:w="100" w:type="dxa"/>
            </w:tcMar>
            <w:vAlign w:val="center"/>
          </w:tcPr>
          <w:p w14:paraId="6D63C7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数据权限范围</w:t>
            </w:r>
          </w:p>
        </w:tc>
        <w:tc>
          <w:tcPr>
            <w:tcW w:w="1701" w:type="dxa"/>
            <w:tcMar>
              <w:top w:w="90" w:type="dxa"/>
              <w:left w:w="100" w:type="dxa"/>
              <w:bottom w:w="90" w:type="dxa"/>
              <w:right w:w="100" w:type="dxa"/>
            </w:tcMar>
            <w:vAlign w:val="center"/>
          </w:tcPr>
          <w:p w14:paraId="7198EC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Data_Access_Scope</w:t>
            </w:r>
          </w:p>
        </w:tc>
        <w:tc>
          <w:tcPr>
            <w:tcW w:w="1020" w:type="dxa"/>
            <w:tcMar>
              <w:top w:w="90" w:type="dxa"/>
              <w:left w:w="100" w:type="dxa"/>
              <w:bottom w:w="90" w:type="dxa"/>
              <w:right w:w="100" w:type="dxa"/>
            </w:tcMar>
            <w:vAlign w:val="center"/>
          </w:tcPr>
          <w:p w14:paraId="7E6AAB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2773C0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EBDD1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626EF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组织/仓库/产线/对象</w:t>
            </w:r>
          </w:p>
        </w:tc>
      </w:tr>
      <w:tr w14:paraId="5160DD57">
        <w:trPr>
          <w:cantSplit/>
          <w:jc w:val="center"/>
        </w:trPr>
        <w:tc>
          <w:tcPr>
            <w:tcW w:w="1587" w:type="dxa"/>
            <w:shd w:val="clear" w:color="auto" w:fill="F7F7F7"/>
            <w:tcMar>
              <w:top w:w="90" w:type="dxa"/>
              <w:left w:w="100" w:type="dxa"/>
              <w:bottom w:w="90" w:type="dxa"/>
              <w:right w:w="100" w:type="dxa"/>
            </w:tcMar>
            <w:vAlign w:val="center"/>
          </w:tcPr>
          <w:p w14:paraId="27459F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终端类型</w:t>
            </w:r>
          </w:p>
        </w:tc>
        <w:tc>
          <w:tcPr>
            <w:tcW w:w="1701" w:type="dxa"/>
            <w:shd w:val="clear" w:color="auto" w:fill="F7F7F7"/>
            <w:tcMar>
              <w:top w:w="90" w:type="dxa"/>
              <w:left w:w="100" w:type="dxa"/>
              <w:bottom w:w="90" w:type="dxa"/>
              <w:right w:w="100" w:type="dxa"/>
            </w:tcMar>
            <w:vAlign w:val="center"/>
          </w:tcPr>
          <w:p w14:paraId="1A2CF6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Terminal_Type</w:t>
            </w:r>
          </w:p>
        </w:tc>
        <w:tc>
          <w:tcPr>
            <w:tcW w:w="1020" w:type="dxa"/>
            <w:shd w:val="clear" w:color="auto" w:fill="F7F7F7"/>
            <w:tcMar>
              <w:top w:w="90" w:type="dxa"/>
              <w:left w:w="100" w:type="dxa"/>
              <w:bottom w:w="90" w:type="dxa"/>
              <w:right w:w="100" w:type="dxa"/>
            </w:tcMar>
            <w:vAlign w:val="center"/>
          </w:tcPr>
          <w:p w14:paraId="07831F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C5FEF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0D4FB9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4367D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PC/大屏/移动端</w:t>
            </w:r>
          </w:p>
        </w:tc>
      </w:tr>
      <w:tr w14:paraId="22D7A534">
        <w:trPr>
          <w:cantSplit/>
          <w:jc w:val="center"/>
        </w:trPr>
        <w:tc>
          <w:tcPr>
            <w:tcW w:w="1587" w:type="dxa"/>
            <w:tcMar>
              <w:top w:w="90" w:type="dxa"/>
              <w:left w:w="100" w:type="dxa"/>
              <w:bottom w:w="90" w:type="dxa"/>
              <w:right w:w="100" w:type="dxa"/>
            </w:tcMar>
            <w:vAlign w:val="center"/>
          </w:tcPr>
          <w:p w14:paraId="7DB233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预览校验状态</w:t>
            </w:r>
          </w:p>
        </w:tc>
        <w:tc>
          <w:tcPr>
            <w:tcW w:w="1701" w:type="dxa"/>
            <w:tcMar>
              <w:top w:w="90" w:type="dxa"/>
              <w:left w:w="100" w:type="dxa"/>
              <w:bottom w:w="90" w:type="dxa"/>
              <w:right w:w="100" w:type="dxa"/>
            </w:tcMar>
            <w:vAlign w:val="center"/>
          </w:tcPr>
          <w:p w14:paraId="4597F90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Preview_Check_Status</w:t>
            </w:r>
          </w:p>
        </w:tc>
        <w:tc>
          <w:tcPr>
            <w:tcW w:w="1020" w:type="dxa"/>
            <w:tcMar>
              <w:top w:w="90" w:type="dxa"/>
              <w:left w:w="100" w:type="dxa"/>
              <w:bottom w:w="90" w:type="dxa"/>
              <w:right w:w="100" w:type="dxa"/>
            </w:tcMar>
            <w:vAlign w:val="center"/>
          </w:tcPr>
          <w:p w14:paraId="68DF66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2CFCB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F8653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9FD18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通过/不通过</w:t>
            </w:r>
          </w:p>
        </w:tc>
      </w:tr>
      <w:tr w14:paraId="5FBB4425">
        <w:trPr>
          <w:cantSplit/>
          <w:jc w:val="center"/>
        </w:trPr>
        <w:tc>
          <w:tcPr>
            <w:tcW w:w="1587" w:type="dxa"/>
            <w:shd w:val="clear" w:color="auto" w:fill="F7F7F7"/>
            <w:tcMar>
              <w:top w:w="90" w:type="dxa"/>
              <w:left w:w="100" w:type="dxa"/>
              <w:bottom w:w="90" w:type="dxa"/>
              <w:right w:w="100" w:type="dxa"/>
            </w:tcMar>
            <w:vAlign w:val="center"/>
          </w:tcPr>
          <w:p w14:paraId="792361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审批人</w:t>
            </w:r>
          </w:p>
        </w:tc>
        <w:tc>
          <w:tcPr>
            <w:tcW w:w="1701" w:type="dxa"/>
            <w:shd w:val="clear" w:color="auto" w:fill="F7F7F7"/>
            <w:tcMar>
              <w:top w:w="90" w:type="dxa"/>
              <w:left w:w="100" w:type="dxa"/>
              <w:bottom w:w="90" w:type="dxa"/>
              <w:right w:w="100" w:type="dxa"/>
            </w:tcMar>
            <w:vAlign w:val="center"/>
          </w:tcPr>
          <w:p w14:paraId="21B009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Approved_By</w:t>
            </w:r>
          </w:p>
        </w:tc>
        <w:tc>
          <w:tcPr>
            <w:tcW w:w="1020" w:type="dxa"/>
            <w:shd w:val="clear" w:color="auto" w:fill="F7F7F7"/>
            <w:tcMar>
              <w:top w:w="90" w:type="dxa"/>
              <w:left w:w="100" w:type="dxa"/>
              <w:bottom w:w="90" w:type="dxa"/>
              <w:right w:w="100" w:type="dxa"/>
            </w:tcMar>
            <w:vAlign w:val="center"/>
          </w:tcPr>
          <w:p w14:paraId="71E159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F0E1C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7BE214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shd w:val="clear" w:color="auto" w:fill="F7F7F7"/>
            <w:tcMar>
              <w:top w:w="90" w:type="dxa"/>
              <w:left w:w="100" w:type="dxa"/>
              <w:bottom w:w="90" w:type="dxa"/>
              <w:right w:w="100" w:type="dxa"/>
            </w:tcMar>
            <w:vAlign w:val="center"/>
          </w:tcPr>
          <w:p w14:paraId="13C634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发布前必填</w:t>
            </w:r>
          </w:p>
        </w:tc>
      </w:tr>
      <w:tr w14:paraId="4CDAA14E">
        <w:trPr>
          <w:cantSplit/>
          <w:jc w:val="center"/>
        </w:trPr>
        <w:tc>
          <w:tcPr>
            <w:tcW w:w="1587" w:type="dxa"/>
            <w:tcMar>
              <w:top w:w="90" w:type="dxa"/>
              <w:left w:w="100" w:type="dxa"/>
              <w:bottom w:w="90" w:type="dxa"/>
              <w:right w:w="100" w:type="dxa"/>
            </w:tcMar>
            <w:vAlign w:val="center"/>
          </w:tcPr>
          <w:p w14:paraId="2CA5EA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发布时间</w:t>
            </w:r>
          </w:p>
        </w:tc>
        <w:tc>
          <w:tcPr>
            <w:tcW w:w="1701" w:type="dxa"/>
            <w:tcMar>
              <w:top w:w="90" w:type="dxa"/>
              <w:left w:w="100" w:type="dxa"/>
              <w:bottom w:w="90" w:type="dxa"/>
              <w:right w:w="100" w:type="dxa"/>
            </w:tcMar>
            <w:vAlign w:val="center"/>
          </w:tcPr>
          <w:p w14:paraId="29C8A4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Publish_Time</w:t>
            </w:r>
          </w:p>
        </w:tc>
        <w:tc>
          <w:tcPr>
            <w:tcW w:w="1020" w:type="dxa"/>
            <w:tcMar>
              <w:top w:w="90" w:type="dxa"/>
              <w:left w:w="100" w:type="dxa"/>
              <w:bottom w:w="90" w:type="dxa"/>
              <w:right w:w="100" w:type="dxa"/>
            </w:tcMar>
            <w:vAlign w:val="center"/>
          </w:tcPr>
          <w:p w14:paraId="538C0E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30A9D2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31145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tcMar>
              <w:top w:w="90" w:type="dxa"/>
              <w:left w:w="100" w:type="dxa"/>
              <w:bottom w:w="90" w:type="dxa"/>
              <w:right w:w="100" w:type="dxa"/>
            </w:tcMar>
            <w:vAlign w:val="center"/>
          </w:tcPr>
          <w:p w14:paraId="33A9BA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已发布时必填</w:t>
            </w:r>
          </w:p>
        </w:tc>
      </w:tr>
      <w:tr w14:paraId="39172494">
        <w:trPr>
          <w:cantSplit/>
          <w:jc w:val="center"/>
        </w:trPr>
        <w:tc>
          <w:tcPr>
            <w:tcW w:w="1587" w:type="dxa"/>
            <w:shd w:val="clear" w:color="auto" w:fill="F7F7F7"/>
            <w:tcMar>
              <w:top w:w="90" w:type="dxa"/>
              <w:left w:w="100" w:type="dxa"/>
              <w:bottom w:w="90" w:type="dxa"/>
              <w:right w:w="100" w:type="dxa"/>
            </w:tcMar>
            <w:vAlign w:val="center"/>
          </w:tcPr>
          <w:p w14:paraId="2FA0EC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shd w:val="clear" w:color="auto" w:fill="F7F7F7"/>
            <w:tcMar>
              <w:top w:w="90" w:type="dxa"/>
              <w:left w:w="100" w:type="dxa"/>
              <w:bottom w:w="90" w:type="dxa"/>
              <w:right w:w="100" w:type="dxa"/>
            </w:tcMar>
            <w:vAlign w:val="center"/>
          </w:tcPr>
          <w:p w14:paraId="14A8B9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shd w:val="clear" w:color="auto" w:fill="F7F7F7"/>
            <w:tcMar>
              <w:top w:w="90" w:type="dxa"/>
              <w:left w:w="100" w:type="dxa"/>
              <w:bottom w:w="90" w:type="dxa"/>
              <w:right w:w="100" w:type="dxa"/>
            </w:tcMar>
            <w:vAlign w:val="center"/>
          </w:tcPr>
          <w:p w14:paraId="4BA6EB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13487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84D96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D7B31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4BB78949">
        <w:trPr>
          <w:cantSplit/>
          <w:jc w:val="center"/>
        </w:trPr>
        <w:tc>
          <w:tcPr>
            <w:tcW w:w="1587" w:type="dxa"/>
            <w:tcMar>
              <w:top w:w="90" w:type="dxa"/>
              <w:left w:w="100" w:type="dxa"/>
              <w:bottom w:w="90" w:type="dxa"/>
              <w:right w:w="100" w:type="dxa"/>
            </w:tcMar>
            <w:vAlign w:val="center"/>
          </w:tcPr>
          <w:p w14:paraId="2B9842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tcMar>
              <w:top w:w="90" w:type="dxa"/>
              <w:left w:w="100" w:type="dxa"/>
              <w:bottom w:w="90" w:type="dxa"/>
              <w:right w:w="100" w:type="dxa"/>
            </w:tcMar>
            <w:vAlign w:val="center"/>
          </w:tcPr>
          <w:p w14:paraId="00504A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tcMar>
              <w:top w:w="90" w:type="dxa"/>
              <w:left w:w="100" w:type="dxa"/>
              <w:bottom w:w="90" w:type="dxa"/>
              <w:right w:w="100" w:type="dxa"/>
            </w:tcMar>
            <w:vAlign w:val="center"/>
          </w:tcPr>
          <w:p w14:paraId="5D88A1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D5561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0A2C72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4A402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7EDA5981">
        <w:trPr>
          <w:cantSplit/>
          <w:jc w:val="center"/>
        </w:trPr>
        <w:tc>
          <w:tcPr>
            <w:tcW w:w="1587" w:type="dxa"/>
            <w:shd w:val="clear" w:color="auto" w:fill="F7F7F7"/>
            <w:tcMar>
              <w:top w:w="90" w:type="dxa"/>
              <w:left w:w="100" w:type="dxa"/>
              <w:bottom w:w="90" w:type="dxa"/>
              <w:right w:w="100" w:type="dxa"/>
            </w:tcMar>
            <w:vAlign w:val="center"/>
          </w:tcPr>
          <w:p w14:paraId="314CB7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shd w:val="clear" w:color="auto" w:fill="F7F7F7"/>
            <w:tcMar>
              <w:top w:w="90" w:type="dxa"/>
              <w:left w:w="100" w:type="dxa"/>
              <w:bottom w:w="90" w:type="dxa"/>
              <w:right w:w="100" w:type="dxa"/>
            </w:tcMar>
            <w:vAlign w:val="center"/>
          </w:tcPr>
          <w:p w14:paraId="074523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shd w:val="clear" w:color="auto" w:fill="F7F7F7"/>
            <w:tcMar>
              <w:top w:w="90" w:type="dxa"/>
              <w:left w:w="100" w:type="dxa"/>
              <w:bottom w:w="90" w:type="dxa"/>
              <w:right w:w="100" w:type="dxa"/>
            </w:tcMar>
            <w:vAlign w:val="center"/>
          </w:tcPr>
          <w:p w14:paraId="1DB7C0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0F9DB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055099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AF6CC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5D7F08C5">
        <w:trPr>
          <w:cantSplit/>
          <w:jc w:val="center"/>
        </w:trPr>
        <w:tc>
          <w:tcPr>
            <w:tcW w:w="1587" w:type="dxa"/>
            <w:tcMar>
              <w:top w:w="90" w:type="dxa"/>
              <w:left w:w="100" w:type="dxa"/>
              <w:bottom w:w="90" w:type="dxa"/>
              <w:right w:w="100" w:type="dxa"/>
            </w:tcMar>
            <w:vAlign w:val="center"/>
          </w:tcPr>
          <w:p w14:paraId="3574CC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tcMar>
              <w:top w:w="90" w:type="dxa"/>
              <w:left w:w="100" w:type="dxa"/>
              <w:bottom w:w="90" w:type="dxa"/>
              <w:right w:w="100" w:type="dxa"/>
            </w:tcMar>
            <w:vAlign w:val="center"/>
          </w:tcPr>
          <w:p w14:paraId="29AEB0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tcMar>
              <w:top w:w="90" w:type="dxa"/>
              <w:left w:w="100" w:type="dxa"/>
              <w:bottom w:w="90" w:type="dxa"/>
              <w:right w:w="100" w:type="dxa"/>
            </w:tcMar>
            <w:vAlign w:val="center"/>
          </w:tcPr>
          <w:p w14:paraId="705596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4DA02E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5AC45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26128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1867778E">
        <w:trPr>
          <w:cantSplit/>
          <w:jc w:val="center"/>
        </w:trPr>
        <w:tc>
          <w:tcPr>
            <w:tcW w:w="1587" w:type="dxa"/>
            <w:shd w:val="clear" w:color="auto" w:fill="F7F7F7"/>
            <w:tcMar>
              <w:top w:w="90" w:type="dxa"/>
              <w:left w:w="100" w:type="dxa"/>
              <w:bottom w:w="90" w:type="dxa"/>
              <w:right w:w="100" w:type="dxa"/>
            </w:tcMar>
            <w:vAlign w:val="center"/>
          </w:tcPr>
          <w:p w14:paraId="3B1086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shd w:val="clear" w:color="auto" w:fill="F7F7F7"/>
            <w:tcMar>
              <w:top w:w="90" w:type="dxa"/>
              <w:left w:w="100" w:type="dxa"/>
              <w:bottom w:w="90" w:type="dxa"/>
              <w:right w:w="100" w:type="dxa"/>
            </w:tcMar>
            <w:vAlign w:val="center"/>
          </w:tcPr>
          <w:p w14:paraId="298CBC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shd w:val="clear" w:color="auto" w:fill="F7F7F7"/>
            <w:tcMar>
              <w:top w:w="90" w:type="dxa"/>
              <w:left w:w="100" w:type="dxa"/>
              <w:bottom w:w="90" w:type="dxa"/>
              <w:right w:w="100" w:type="dxa"/>
            </w:tcMar>
            <w:vAlign w:val="center"/>
          </w:tcPr>
          <w:p w14:paraId="63A85D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574354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22C6B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6AB1D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5E8DB2BE">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7501E61F">
        <w:trPr>
          <w:cantSplit/>
          <w:tblHeader/>
          <w:jc w:val="center"/>
        </w:trPr>
        <w:tc>
          <w:tcPr>
            <w:tcW w:w="1701" w:type="dxa"/>
            <w:shd w:val="clear" w:color="auto" w:fill="BFBFBF"/>
            <w:tcMar>
              <w:top w:w="90" w:type="dxa"/>
              <w:left w:w="100" w:type="dxa"/>
              <w:bottom w:w="90" w:type="dxa"/>
              <w:right w:w="100" w:type="dxa"/>
            </w:tcMar>
            <w:vAlign w:val="center"/>
          </w:tcPr>
          <w:p w14:paraId="117191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581B69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4C51C8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3BBED3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3C7F7710">
        <w:trPr>
          <w:cantSplit/>
          <w:jc w:val="center"/>
        </w:trPr>
        <w:tc>
          <w:tcPr>
            <w:tcW w:w="1701" w:type="dxa"/>
            <w:tcMar>
              <w:top w:w="90" w:type="dxa"/>
              <w:left w:w="100" w:type="dxa"/>
              <w:bottom w:w="90" w:type="dxa"/>
              <w:right w:w="100" w:type="dxa"/>
            </w:tcMar>
            <w:vAlign w:val="center"/>
          </w:tcPr>
          <w:p w14:paraId="14857C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角色看板版本编号★</w:t>
            </w:r>
          </w:p>
        </w:tc>
        <w:tc>
          <w:tcPr>
            <w:tcW w:w="1701" w:type="dxa"/>
            <w:tcMar>
              <w:top w:w="90" w:type="dxa"/>
              <w:left w:w="100" w:type="dxa"/>
              <w:bottom w:w="90" w:type="dxa"/>
              <w:right w:w="100" w:type="dxa"/>
            </w:tcMar>
            <w:vAlign w:val="center"/>
          </w:tcPr>
          <w:p w14:paraId="340625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1C28B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20231C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61312A87">
        <w:trPr>
          <w:cantSplit/>
          <w:jc w:val="center"/>
        </w:trPr>
        <w:tc>
          <w:tcPr>
            <w:tcW w:w="1701" w:type="dxa"/>
            <w:shd w:val="clear" w:color="auto" w:fill="F7F7F7"/>
            <w:tcMar>
              <w:top w:w="90" w:type="dxa"/>
              <w:left w:w="100" w:type="dxa"/>
              <w:bottom w:w="90" w:type="dxa"/>
              <w:right w:w="100" w:type="dxa"/>
            </w:tcMar>
            <w:vAlign w:val="center"/>
          </w:tcPr>
          <w:p w14:paraId="31E497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3FEFFA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4BFAD1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3FF1F4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656C3254">
        <w:trPr>
          <w:cantSplit/>
          <w:jc w:val="center"/>
        </w:trPr>
        <w:tc>
          <w:tcPr>
            <w:tcW w:w="1701" w:type="dxa"/>
            <w:tcMar>
              <w:top w:w="90" w:type="dxa"/>
              <w:left w:w="100" w:type="dxa"/>
              <w:bottom w:w="90" w:type="dxa"/>
              <w:right w:w="100" w:type="dxa"/>
            </w:tcMar>
            <w:vAlign w:val="center"/>
          </w:tcPr>
          <w:p w14:paraId="3DE0FF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看板编码</w:t>
            </w:r>
          </w:p>
        </w:tc>
        <w:tc>
          <w:tcPr>
            <w:tcW w:w="1701" w:type="dxa"/>
            <w:tcMar>
              <w:top w:w="90" w:type="dxa"/>
              <w:left w:w="100" w:type="dxa"/>
              <w:bottom w:w="90" w:type="dxa"/>
              <w:right w:w="100" w:type="dxa"/>
            </w:tcMar>
            <w:vAlign w:val="center"/>
          </w:tcPr>
          <w:p w14:paraId="028D38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42D60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tcMar>
              <w:top w:w="90" w:type="dxa"/>
              <w:left w:w="100" w:type="dxa"/>
              <w:bottom w:w="90" w:type="dxa"/>
              <w:right w:w="100" w:type="dxa"/>
            </w:tcMar>
            <w:vAlign w:val="center"/>
          </w:tcPr>
          <w:p w14:paraId="0F9CC0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作为看板跨版本业务键</w:t>
            </w:r>
          </w:p>
        </w:tc>
      </w:tr>
      <w:tr w14:paraId="4E2637E7">
        <w:trPr>
          <w:cantSplit/>
          <w:jc w:val="center"/>
        </w:trPr>
        <w:tc>
          <w:tcPr>
            <w:tcW w:w="1701" w:type="dxa"/>
            <w:shd w:val="clear" w:color="auto" w:fill="F7F7F7"/>
            <w:tcMar>
              <w:top w:w="90" w:type="dxa"/>
              <w:left w:w="100" w:type="dxa"/>
              <w:bottom w:w="90" w:type="dxa"/>
              <w:right w:w="100" w:type="dxa"/>
            </w:tcMar>
            <w:vAlign w:val="center"/>
          </w:tcPr>
          <w:p w14:paraId="3D8B59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看板名称</w:t>
            </w:r>
          </w:p>
        </w:tc>
        <w:tc>
          <w:tcPr>
            <w:tcW w:w="1701" w:type="dxa"/>
            <w:shd w:val="clear" w:color="auto" w:fill="F7F7F7"/>
            <w:tcMar>
              <w:top w:w="90" w:type="dxa"/>
              <w:left w:w="100" w:type="dxa"/>
              <w:bottom w:w="90" w:type="dxa"/>
              <w:right w:w="100" w:type="dxa"/>
            </w:tcMar>
            <w:vAlign w:val="center"/>
          </w:tcPr>
          <w:p w14:paraId="0B77FB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4C1D0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1C50A0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按角色或专题命名</w:t>
            </w:r>
          </w:p>
        </w:tc>
      </w:tr>
      <w:tr w14:paraId="77892B53">
        <w:trPr>
          <w:cantSplit/>
          <w:jc w:val="center"/>
        </w:trPr>
        <w:tc>
          <w:tcPr>
            <w:tcW w:w="1701" w:type="dxa"/>
            <w:tcMar>
              <w:top w:w="90" w:type="dxa"/>
              <w:left w:w="100" w:type="dxa"/>
              <w:bottom w:w="90" w:type="dxa"/>
              <w:right w:w="100" w:type="dxa"/>
            </w:tcMar>
            <w:vAlign w:val="center"/>
          </w:tcPr>
          <w:p w14:paraId="4F9295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适用角色</w:t>
            </w:r>
          </w:p>
        </w:tc>
        <w:tc>
          <w:tcPr>
            <w:tcW w:w="1701" w:type="dxa"/>
            <w:tcMar>
              <w:top w:w="90" w:type="dxa"/>
              <w:left w:w="100" w:type="dxa"/>
              <w:bottom w:w="90" w:type="dxa"/>
              <w:right w:w="100" w:type="dxa"/>
            </w:tcMar>
            <w:vAlign w:val="center"/>
          </w:tcPr>
          <w:p w14:paraId="55B111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E8F9A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权限配置</w:t>
            </w:r>
          </w:p>
        </w:tc>
        <w:tc>
          <w:tcPr>
            <w:tcW w:w="2948" w:type="dxa"/>
            <w:tcMar>
              <w:top w:w="90" w:type="dxa"/>
              <w:left w:w="100" w:type="dxa"/>
              <w:bottom w:w="90" w:type="dxa"/>
              <w:right w:w="100" w:type="dxa"/>
            </w:tcMar>
            <w:vAlign w:val="center"/>
          </w:tcPr>
          <w:p w14:paraId="7623F1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关联角色权限矩阵</w:t>
            </w:r>
          </w:p>
        </w:tc>
      </w:tr>
      <w:tr w14:paraId="483C48C1">
        <w:trPr>
          <w:cantSplit/>
          <w:jc w:val="center"/>
        </w:trPr>
        <w:tc>
          <w:tcPr>
            <w:tcW w:w="1701" w:type="dxa"/>
            <w:shd w:val="clear" w:color="auto" w:fill="F7F7F7"/>
            <w:tcMar>
              <w:top w:w="90" w:type="dxa"/>
              <w:left w:w="100" w:type="dxa"/>
              <w:bottom w:w="90" w:type="dxa"/>
              <w:right w:w="100" w:type="dxa"/>
            </w:tcMar>
            <w:vAlign w:val="center"/>
          </w:tcPr>
          <w:p w14:paraId="1A2029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专题类型</w:t>
            </w:r>
          </w:p>
        </w:tc>
        <w:tc>
          <w:tcPr>
            <w:tcW w:w="1701" w:type="dxa"/>
            <w:shd w:val="clear" w:color="auto" w:fill="F7F7F7"/>
            <w:tcMar>
              <w:top w:w="90" w:type="dxa"/>
              <w:left w:w="100" w:type="dxa"/>
              <w:bottom w:w="90" w:type="dxa"/>
              <w:right w:w="100" w:type="dxa"/>
            </w:tcMar>
            <w:vAlign w:val="center"/>
          </w:tcPr>
          <w:p w14:paraId="0945A4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36928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5657FC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标识看板主题</w:t>
            </w:r>
          </w:p>
        </w:tc>
      </w:tr>
      <w:tr w14:paraId="726A3886">
        <w:trPr>
          <w:cantSplit/>
          <w:jc w:val="center"/>
        </w:trPr>
        <w:tc>
          <w:tcPr>
            <w:tcW w:w="1701" w:type="dxa"/>
            <w:tcMar>
              <w:top w:w="90" w:type="dxa"/>
              <w:left w:w="100" w:type="dxa"/>
              <w:bottom w:w="90" w:type="dxa"/>
              <w:right w:w="100" w:type="dxa"/>
            </w:tcMar>
            <w:vAlign w:val="center"/>
          </w:tcPr>
          <w:p w14:paraId="10ED3D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指标清单</w:t>
            </w:r>
          </w:p>
        </w:tc>
        <w:tc>
          <w:tcPr>
            <w:tcW w:w="1701" w:type="dxa"/>
            <w:tcMar>
              <w:top w:w="90" w:type="dxa"/>
              <w:left w:w="100" w:type="dxa"/>
              <w:bottom w:w="90" w:type="dxa"/>
              <w:right w:w="100" w:type="dxa"/>
            </w:tcMar>
            <w:vAlign w:val="center"/>
          </w:tcPr>
          <w:p w14:paraId="35DFEA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24503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配置关联</w:t>
            </w:r>
          </w:p>
        </w:tc>
        <w:tc>
          <w:tcPr>
            <w:tcW w:w="2948" w:type="dxa"/>
            <w:tcMar>
              <w:top w:w="90" w:type="dxa"/>
              <w:left w:w="100" w:type="dxa"/>
              <w:bottom w:w="90" w:type="dxa"/>
              <w:right w:w="100" w:type="dxa"/>
            </w:tcMar>
            <w:vAlign w:val="center"/>
          </w:tcPr>
          <w:p w14:paraId="311D2C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按展示顺序关联指标</w:t>
            </w:r>
          </w:p>
        </w:tc>
      </w:tr>
      <w:tr w14:paraId="13D6D7E8">
        <w:trPr>
          <w:cantSplit/>
          <w:jc w:val="center"/>
        </w:trPr>
        <w:tc>
          <w:tcPr>
            <w:tcW w:w="1701" w:type="dxa"/>
            <w:shd w:val="clear" w:color="auto" w:fill="F7F7F7"/>
            <w:tcMar>
              <w:top w:w="90" w:type="dxa"/>
              <w:left w:w="100" w:type="dxa"/>
              <w:bottom w:w="90" w:type="dxa"/>
              <w:right w:w="100" w:type="dxa"/>
            </w:tcMar>
            <w:vAlign w:val="center"/>
          </w:tcPr>
          <w:p w14:paraId="7978D6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布局配置</w:t>
            </w:r>
          </w:p>
        </w:tc>
        <w:tc>
          <w:tcPr>
            <w:tcW w:w="1701" w:type="dxa"/>
            <w:shd w:val="clear" w:color="auto" w:fill="F7F7F7"/>
            <w:tcMar>
              <w:top w:w="90" w:type="dxa"/>
              <w:left w:w="100" w:type="dxa"/>
              <w:bottom w:w="90" w:type="dxa"/>
              <w:right w:w="100" w:type="dxa"/>
            </w:tcMar>
            <w:vAlign w:val="center"/>
          </w:tcPr>
          <w:p w14:paraId="3B9398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A8FDE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配置生成</w:t>
            </w:r>
          </w:p>
        </w:tc>
        <w:tc>
          <w:tcPr>
            <w:tcW w:w="2948" w:type="dxa"/>
            <w:shd w:val="clear" w:color="auto" w:fill="F7F7F7"/>
            <w:tcMar>
              <w:top w:w="90" w:type="dxa"/>
              <w:left w:w="100" w:type="dxa"/>
              <w:bottom w:w="90" w:type="dxa"/>
              <w:right w:w="100" w:type="dxa"/>
            </w:tcMar>
            <w:vAlign w:val="center"/>
          </w:tcPr>
          <w:p w14:paraId="744FAC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保存可编辑布局配置</w:t>
            </w:r>
          </w:p>
        </w:tc>
      </w:tr>
      <w:tr w14:paraId="5A48A435">
        <w:trPr>
          <w:cantSplit/>
          <w:jc w:val="center"/>
        </w:trPr>
        <w:tc>
          <w:tcPr>
            <w:tcW w:w="1701" w:type="dxa"/>
            <w:tcMar>
              <w:top w:w="90" w:type="dxa"/>
              <w:left w:w="100" w:type="dxa"/>
              <w:bottom w:w="90" w:type="dxa"/>
              <w:right w:w="100" w:type="dxa"/>
            </w:tcMar>
            <w:vAlign w:val="center"/>
          </w:tcPr>
          <w:p w14:paraId="6AC40E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数据权限范围</w:t>
            </w:r>
          </w:p>
        </w:tc>
        <w:tc>
          <w:tcPr>
            <w:tcW w:w="1701" w:type="dxa"/>
            <w:tcMar>
              <w:top w:w="90" w:type="dxa"/>
              <w:left w:w="100" w:type="dxa"/>
              <w:bottom w:w="90" w:type="dxa"/>
              <w:right w:w="100" w:type="dxa"/>
            </w:tcMar>
            <w:vAlign w:val="center"/>
          </w:tcPr>
          <w:p w14:paraId="46A63F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61667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权限配置</w:t>
            </w:r>
          </w:p>
        </w:tc>
        <w:tc>
          <w:tcPr>
            <w:tcW w:w="2948" w:type="dxa"/>
            <w:tcMar>
              <w:top w:w="90" w:type="dxa"/>
              <w:left w:w="100" w:type="dxa"/>
              <w:bottom w:w="90" w:type="dxa"/>
              <w:right w:w="100" w:type="dxa"/>
            </w:tcMar>
            <w:vAlign w:val="center"/>
          </w:tcPr>
          <w:p w14:paraId="550780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与角色和组织范围共同生效</w:t>
            </w:r>
          </w:p>
        </w:tc>
      </w:tr>
      <w:tr w14:paraId="1D8AA975">
        <w:trPr>
          <w:cantSplit/>
          <w:jc w:val="center"/>
        </w:trPr>
        <w:tc>
          <w:tcPr>
            <w:tcW w:w="1701" w:type="dxa"/>
            <w:shd w:val="clear" w:color="auto" w:fill="F7F7F7"/>
            <w:tcMar>
              <w:top w:w="90" w:type="dxa"/>
              <w:left w:w="100" w:type="dxa"/>
              <w:bottom w:w="90" w:type="dxa"/>
              <w:right w:w="100" w:type="dxa"/>
            </w:tcMar>
            <w:vAlign w:val="center"/>
          </w:tcPr>
          <w:p w14:paraId="0732A8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终端类型</w:t>
            </w:r>
          </w:p>
        </w:tc>
        <w:tc>
          <w:tcPr>
            <w:tcW w:w="1701" w:type="dxa"/>
            <w:shd w:val="clear" w:color="auto" w:fill="F7F7F7"/>
            <w:tcMar>
              <w:top w:w="90" w:type="dxa"/>
              <w:left w:w="100" w:type="dxa"/>
              <w:bottom w:w="90" w:type="dxa"/>
              <w:right w:w="100" w:type="dxa"/>
            </w:tcMar>
            <w:vAlign w:val="center"/>
          </w:tcPr>
          <w:p w14:paraId="104FE3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87700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业务配置</w:t>
            </w:r>
          </w:p>
        </w:tc>
        <w:tc>
          <w:tcPr>
            <w:tcW w:w="2948" w:type="dxa"/>
            <w:shd w:val="clear" w:color="auto" w:fill="F7F7F7"/>
            <w:tcMar>
              <w:top w:w="90" w:type="dxa"/>
              <w:left w:w="100" w:type="dxa"/>
              <w:bottom w:w="90" w:type="dxa"/>
              <w:right w:w="100" w:type="dxa"/>
            </w:tcMar>
            <w:vAlign w:val="center"/>
          </w:tcPr>
          <w:p w14:paraId="33C0CF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不同终端可使用独立布局</w:t>
            </w:r>
          </w:p>
        </w:tc>
      </w:tr>
      <w:tr w14:paraId="54ACDD0F">
        <w:trPr>
          <w:cantSplit/>
          <w:jc w:val="center"/>
        </w:trPr>
        <w:tc>
          <w:tcPr>
            <w:tcW w:w="1701" w:type="dxa"/>
            <w:tcMar>
              <w:top w:w="90" w:type="dxa"/>
              <w:left w:w="100" w:type="dxa"/>
              <w:bottom w:w="90" w:type="dxa"/>
              <w:right w:w="100" w:type="dxa"/>
            </w:tcMar>
            <w:vAlign w:val="center"/>
          </w:tcPr>
          <w:p w14:paraId="7774AC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预览校验状态</w:t>
            </w:r>
          </w:p>
        </w:tc>
        <w:tc>
          <w:tcPr>
            <w:tcW w:w="1701" w:type="dxa"/>
            <w:tcMar>
              <w:top w:w="90" w:type="dxa"/>
              <w:left w:w="100" w:type="dxa"/>
              <w:bottom w:w="90" w:type="dxa"/>
              <w:right w:w="100" w:type="dxa"/>
            </w:tcMar>
            <w:vAlign w:val="center"/>
          </w:tcPr>
          <w:p w14:paraId="39BD6F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6FF39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校验结果</w:t>
            </w:r>
          </w:p>
        </w:tc>
        <w:tc>
          <w:tcPr>
            <w:tcW w:w="2948" w:type="dxa"/>
            <w:tcMar>
              <w:top w:w="90" w:type="dxa"/>
              <w:left w:w="100" w:type="dxa"/>
              <w:bottom w:w="90" w:type="dxa"/>
              <w:right w:w="100" w:type="dxa"/>
            </w:tcMar>
            <w:vAlign w:val="center"/>
          </w:tcPr>
          <w:p w14:paraId="09018C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发布前完成多端预览校验</w:t>
            </w:r>
          </w:p>
        </w:tc>
      </w:tr>
      <w:tr w14:paraId="6FFCDFF5">
        <w:trPr>
          <w:cantSplit/>
          <w:jc w:val="center"/>
        </w:trPr>
        <w:tc>
          <w:tcPr>
            <w:tcW w:w="1701" w:type="dxa"/>
            <w:shd w:val="clear" w:color="auto" w:fill="F7F7F7"/>
            <w:tcMar>
              <w:top w:w="90" w:type="dxa"/>
              <w:left w:w="100" w:type="dxa"/>
              <w:bottom w:w="90" w:type="dxa"/>
              <w:right w:w="100" w:type="dxa"/>
            </w:tcMar>
            <w:vAlign w:val="center"/>
          </w:tcPr>
          <w:p w14:paraId="150000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审批人</w:t>
            </w:r>
          </w:p>
        </w:tc>
        <w:tc>
          <w:tcPr>
            <w:tcW w:w="1701" w:type="dxa"/>
            <w:shd w:val="clear" w:color="auto" w:fill="F7F7F7"/>
            <w:tcMar>
              <w:top w:w="90" w:type="dxa"/>
              <w:left w:w="100" w:type="dxa"/>
              <w:bottom w:w="90" w:type="dxa"/>
              <w:right w:w="100" w:type="dxa"/>
            </w:tcMar>
            <w:vAlign w:val="center"/>
          </w:tcPr>
          <w:p w14:paraId="206BE9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E5532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审批记录</w:t>
            </w:r>
          </w:p>
        </w:tc>
        <w:tc>
          <w:tcPr>
            <w:tcW w:w="2948" w:type="dxa"/>
            <w:shd w:val="clear" w:color="auto" w:fill="F7F7F7"/>
            <w:tcMar>
              <w:top w:w="90" w:type="dxa"/>
              <w:left w:w="100" w:type="dxa"/>
              <w:bottom w:w="90" w:type="dxa"/>
              <w:right w:w="100" w:type="dxa"/>
            </w:tcMar>
            <w:vAlign w:val="center"/>
          </w:tcPr>
          <w:p w14:paraId="45A24D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记录敏感数据范围审批人</w:t>
            </w:r>
          </w:p>
        </w:tc>
      </w:tr>
      <w:tr w14:paraId="0D193F8A">
        <w:trPr>
          <w:cantSplit/>
          <w:jc w:val="center"/>
        </w:trPr>
        <w:tc>
          <w:tcPr>
            <w:tcW w:w="1701" w:type="dxa"/>
            <w:tcMar>
              <w:top w:w="90" w:type="dxa"/>
              <w:left w:w="100" w:type="dxa"/>
              <w:bottom w:w="90" w:type="dxa"/>
              <w:right w:w="100" w:type="dxa"/>
            </w:tcMar>
            <w:vAlign w:val="center"/>
          </w:tcPr>
          <w:p w14:paraId="107096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发布时间</w:t>
            </w:r>
          </w:p>
        </w:tc>
        <w:tc>
          <w:tcPr>
            <w:tcW w:w="1701" w:type="dxa"/>
            <w:tcMar>
              <w:top w:w="90" w:type="dxa"/>
              <w:left w:w="100" w:type="dxa"/>
              <w:bottom w:w="90" w:type="dxa"/>
              <w:right w:w="100" w:type="dxa"/>
            </w:tcMar>
            <w:vAlign w:val="center"/>
          </w:tcPr>
          <w:p w14:paraId="3F0874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3E3C5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发布记录</w:t>
            </w:r>
          </w:p>
        </w:tc>
        <w:tc>
          <w:tcPr>
            <w:tcW w:w="2948" w:type="dxa"/>
            <w:tcMar>
              <w:top w:w="90" w:type="dxa"/>
              <w:left w:w="100" w:type="dxa"/>
              <w:bottom w:w="90" w:type="dxa"/>
              <w:right w:w="100" w:type="dxa"/>
            </w:tcMar>
            <w:vAlign w:val="center"/>
          </w:tcPr>
          <w:p w14:paraId="5B36FC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记录正式发布时间</w:t>
            </w:r>
          </w:p>
        </w:tc>
      </w:tr>
      <w:tr w14:paraId="66837EF5">
        <w:trPr>
          <w:cantSplit/>
          <w:jc w:val="center"/>
        </w:trPr>
        <w:tc>
          <w:tcPr>
            <w:tcW w:w="1701" w:type="dxa"/>
            <w:shd w:val="clear" w:color="auto" w:fill="F7F7F7"/>
            <w:tcMar>
              <w:top w:w="90" w:type="dxa"/>
              <w:left w:w="100" w:type="dxa"/>
              <w:bottom w:w="90" w:type="dxa"/>
              <w:right w:w="100" w:type="dxa"/>
            </w:tcMar>
            <w:vAlign w:val="center"/>
          </w:tcPr>
          <w:p w14:paraId="6BAC8E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shd w:val="clear" w:color="auto" w:fill="F7F7F7"/>
            <w:tcMar>
              <w:top w:w="90" w:type="dxa"/>
              <w:left w:w="100" w:type="dxa"/>
              <w:bottom w:w="90" w:type="dxa"/>
              <w:right w:w="100" w:type="dxa"/>
            </w:tcMar>
            <w:vAlign w:val="center"/>
          </w:tcPr>
          <w:p w14:paraId="141E1B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0C1BD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3BCA05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7F05ECBA">
        <w:trPr>
          <w:cantSplit/>
          <w:jc w:val="center"/>
        </w:trPr>
        <w:tc>
          <w:tcPr>
            <w:tcW w:w="1701" w:type="dxa"/>
            <w:tcMar>
              <w:top w:w="90" w:type="dxa"/>
              <w:left w:w="100" w:type="dxa"/>
              <w:bottom w:w="90" w:type="dxa"/>
              <w:right w:w="100" w:type="dxa"/>
            </w:tcMar>
            <w:vAlign w:val="center"/>
          </w:tcPr>
          <w:p w14:paraId="525CE3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tcMar>
              <w:top w:w="90" w:type="dxa"/>
              <w:left w:w="100" w:type="dxa"/>
              <w:bottom w:w="90" w:type="dxa"/>
              <w:right w:w="100" w:type="dxa"/>
            </w:tcMar>
            <w:vAlign w:val="center"/>
          </w:tcPr>
          <w:p w14:paraId="50B187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3779D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tcMar>
              <w:top w:w="90" w:type="dxa"/>
              <w:left w:w="100" w:type="dxa"/>
              <w:bottom w:w="90" w:type="dxa"/>
              <w:right w:w="100" w:type="dxa"/>
            </w:tcMar>
            <w:vAlign w:val="center"/>
          </w:tcPr>
          <w:p w14:paraId="334348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30BE5AAC">
        <w:trPr>
          <w:cantSplit/>
          <w:jc w:val="center"/>
        </w:trPr>
        <w:tc>
          <w:tcPr>
            <w:tcW w:w="1701" w:type="dxa"/>
            <w:shd w:val="clear" w:color="auto" w:fill="F7F7F7"/>
            <w:tcMar>
              <w:top w:w="90" w:type="dxa"/>
              <w:left w:w="100" w:type="dxa"/>
              <w:bottom w:w="90" w:type="dxa"/>
              <w:right w:w="100" w:type="dxa"/>
            </w:tcMar>
            <w:vAlign w:val="center"/>
          </w:tcPr>
          <w:p w14:paraId="71A2B0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shd w:val="clear" w:color="auto" w:fill="F7F7F7"/>
            <w:tcMar>
              <w:top w:w="90" w:type="dxa"/>
              <w:left w:w="100" w:type="dxa"/>
              <w:bottom w:w="90" w:type="dxa"/>
              <w:right w:w="100" w:type="dxa"/>
            </w:tcMar>
            <w:vAlign w:val="center"/>
          </w:tcPr>
          <w:p w14:paraId="040DEC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3B35F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shd w:val="clear" w:color="auto" w:fill="F7F7F7"/>
            <w:tcMar>
              <w:top w:w="90" w:type="dxa"/>
              <w:left w:w="100" w:type="dxa"/>
              <w:bottom w:w="90" w:type="dxa"/>
              <w:right w:w="100" w:type="dxa"/>
            </w:tcMar>
            <w:vAlign w:val="center"/>
          </w:tcPr>
          <w:p w14:paraId="1A0DF9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3B2F8ECA">
        <w:trPr>
          <w:cantSplit/>
          <w:jc w:val="center"/>
        </w:trPr>
        <w:tc>
          <w:tcPr>
            <w:tcW w:w="1701" w:type="dxa"/>
            <w:tcMar>
              <w:top w:w="90" w:type="dxa"/>
              <w:left w:w="100" w:type="dxa"/>
              <w:bottom w:w="90" w:type="dxa"/>
              <w:right w:w="100" w:type="dxa"/>
            </w:tcMar>
            <w:vAlign w:val="center"/>
          </w:tcPr>
          <w:p w14:paraId="5D99E4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tcMar>
              <w:top w:w="90" w:type="dxa"/>
              <w:left w:w="100" w:type="dxa"/>
              <w:bottom w:w="90" w:type="dxa"/>
              <w:right w:w="100" w:type="dxa"/>
            </w:tcMar>
            <w:vAlign w:val="center"/>
          </w:tcPr>
          <w:p w14:paraId="0CDC32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0A652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5751FD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3D47A534">
        <w:trPr>
          <w:cantSplit/>
          <w:jc w:val="center"/>
        </w:trPr>
        <w:tc>
          <w:tcPr>
            <w:tcW w:w="1701" w:type="dxa"/>
            <w:shd w:val="clear" w:color="auto" w:fill="F7F7F7"/>
            <w:tcMar>
              <w:top w:w="90" w:type="dxa"/>
              <w:left w:w="100" w:type="dxa"/>
              <w:bottom w:w="90" w:type="dxa"/>
              <w:right w:w="100" w:type="dxa"/>
            </w:tcMar>
            <w:vAlign w:val="center"/>
          </w:tcPr>
          <w:p w14:paraId="166CC0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shd w:val="clear" w:color="auto" w:fill="F7F7F7"/>
            <w:tcMar>
              <w:top w:w="90" w:type="dxa"/>
              <w:left w:w="100" w:type="dxa"/>
              <w:bottom w:w="90" w:type="dxa"/>
              <w:right w:w="100" w:type="dxa"/>
            </w:tcMar>
            <w:vAlign w:val="center"/>
          </w:tcPr>
          <w:p w14:paraId="7903E3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34397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3E7B70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4EFB0F33">
      <w:pPr>
        <w:spacing w:after="40"/>
      </w:pPr>
    </w:p>
    <w:p w14:paraId="24C4C402">
      <w:pPr>
        <w:keepNext/>
      </w:pPr>
      <w:r>
        <w:rPr>
          <w:rFonts w:ascii="Times New Roman" w:hAnsi="Times New Roman" w:eastAsia="Songti SC" w:cs="Times New Roman"/>
          <w:b/>
          <w:color w:val="000000"/>
          <w:sz w:val="20"/>
        </w:rPr>
        <w:t>37. KPI结果与健康度快照</w:t>
      </w:r>
    </w:p>
    <w:p w14:paraId="5B130870">
      <w:pPr>
        <w:spacing w:after="80" w:line="324" w:lineRule="auto"/>
        <w:ind w:firstLine="420"/>
        <w:jc w:val="both"/>
      </w:pPr>
      <w:r>
        <w:rPr>
          <w:rFonts w:ascii="Times New Roman" w:hAnsi="Times New Roman" w:eastAsia="Songti SC" w:cs="Times New Roman"/>
          <w:color w:val="000000"/>
          <w:sz w:val="21"/>
        </w:rPr>
        <w:t>输入输出属性：输出；权威来源或生成模块：SCOS指标服务；主要消费方：驾驶舱、报表与沙盘；更新频率：小时/日度。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EA9483D">
        <w:trPr>
          <w:cantSplit/>
          <w:tblHeader/>
          <w:jc w:val="center"/>
        </w:trPr>
        <w:tc>
          <w:tcPr>
            <w:tcW w:w="1587" w:type="dxa"/>
            <w:shd w:val="clear" w:color="auto" w:fill="BFBFBF"/>
            <w:tcMar>
              <w:top w:w="90" w:type="dxa"/>
              <w:left w:w="100" w:type="dxa"/>
              <w:bottom w:w="90" w:type="dxa"/>
              <w:right w:w="100" w:type="dxa"/>
            </w:tcMar>
            <w:vAlign w:val="center"/>
          </w:tcPr>
          <w:p w14:paraId="4AF1BC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6E4755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72FAA5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7AAD54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06A491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13A7A8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2105B8C1">
        <w:trPr>
          <w:cantSplit/>
          <w:jc w:val="center"/>
        </w:trPr>
        <w:tc>
          <w:tcPr>
            <w:tcW w:w="1587" w:type="dxa"/>
            <w:tcMar>
              <w:top w:w="90" w:type="dxa"/>
              <w:left w:w="100" w:type="dxa"/>
              <w:bottom w:w="90" w:type="dxa"/>
              <w:right w:w="100" w:type="dxa"/>
            </w:tcMar>
            <w:vAlign w:val="center"/>
          </w:tcPr>
          <w:p w14:paraId="0CAD28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KPI结果与健康度快照编号★</w:t>
            </w:r>
          </w:p>
        </w:tc>
        <w:tc>
          <w:tcPr>
            <w:tcW w:w="1701" w:type="dxa"/>
            <w:tcMar>
              <w:top w:w="90" w:type="dxa"/>
              <w:left w:w="100" w:type="dxa"/>
              <w:bottom w:w="90" w:type="dxa"/>
              <w:right w:w="100" w:type="dxa"/>
            </w:tcMar>
            <w:vAlign w:val="center"/>
          </w:tcPr>
          <w:p w14:paraId="64E26D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KPISNP_Id</w:t>
            </w:r>
          </w:p>
        </w:tc>
        <w:tc>
          <w:tcPr>
            <w:tcW w:w="1020" w:type="dxa"/>
            <w:tcMar>
              <w:top w:w="90" w:type="dxa"/>
              <w:left w:w="100" w:type="dxa"/>
              <w:bottom w:w="90" w:type="dxa"/>
              <w:right w:w="100" w:type="dxa"/>
            </w:tcMar>
            <w:vAlign w:val="center"/>
          </w:tcPr>
          <w:p w14:paraId="6D959B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90B61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4ADF03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8412C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KPISNP+日期+流水号</w:t>
            </w:r>
          </w:p>
        </w:tc>
      </w:tr>
      <w:tr w14:paraId="7323B374">
        <w:trPr>
          <w:cantSplit/>
          <w:jc w:val="center"/>
        </w:trPr>
        <w:tc>
          <w:tcPr>
            <w:tcW w:w="1587" w:type="dxa"/>
            <w:shd w:val="clear" w:color="auto" w:fill="F7F7F7"/>
            <w:tcMar>
              <w:top w:w="90" w:type="dxa"/>
              <w:left w:w="100" w:type="dxa"/>
              <w:bottom w:w="90" w:type="dxa"/>
              <w:right w:w="100" w:type="dxa"/>
            </w:tcMar>
            <w:vAlign w:val="center"/>
          </w:tcPr>
          <w:p w14:paraId="778B52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2F093B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003567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270C0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13E73B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7E070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E47C68D">
        <w:trPr>
          <w:cantSplit/>
          <w:jc w:val="center"/>
        </w:trPr>
        <w:tc>
          <w:tcPr>
            <w:tcW w:w="1587" w:type="dxa"/>
            <w:tcMar>
              <w:top w:w="90" w:type="dxa"/>
              <w:left w:w="100" w:type="dxa"/>
              <w:bottom w:w="90" w:type="dxa"/>
              <w:right w:w="100" w:type="dxa"/>
            </w:tcMar>
            <w:vAlign w:val="center"/>
          </w:tcPr>
          <w:p w14:paraId="4646F7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快照时间</w:t>
            </w:r>
          </w:p>
        </w:tc>
        <w:tc>
          <w:tcPr>
            <w:tcW w:w="1701" w:type="dxa"/>
            <w:tcMar>
              <w:top w:w="90" w:type="dxa"/>
              <w:left w:w="100" w:type="dxa"/>
              <w:bottom w:w="90" w:type="dxa"/>
              <w:right w:w="100" w:type="dxa"/>
            </w:tcMar>
            <w:vAlign w:val="center"/>
          </w:tcPr>
          <w:p w14:paraId="158306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Snapshot_Time</w:t>
            </w:r>
          </w:p>
        </w:tc>
        <w:tc>
          <w:tcPr>
            <w:tcW w:w="1020" w:type="dxa"/>
            <w:tcMar>
              <w:top w:w="90" w:type="dxa"/>
              <w:left w:w="100" w:type="dxa"/>
              <w:bottom w:w="90" w:type="dxa"/>
              <w:right w:w="100" w:type="dxa"/>
            </w:tcMar>
            <w:vAlign w:val="center"/>
          </w:tcPr>
          <w:p w14:paraId="3383DE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404FE5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27A48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DAF10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430CB37F">
        <w:trPr>
          <w:cantSplit/>
          <w:jc w:val="center"/>
        </w:trPr>
        <w:tc>
          <w:tcPr>
            <w:tcW w:w="1587" w:type="dxa"/>
            <w:shd w:val="clear" w:color="auto" w:fill="F7F7F7"/>
            <w:tcMar>
              <w:top w:w="90" w:type="dxa"/>
              <w:left w:w="100" w:type="dxa"/>
              <w:bottom w:w="90" w:type="dxa"/>
              <w:right w:w="100" w:type="dxa"/>
            </w:tcMar>
            <w:vAlign w:val="center"/>
          </w:tcPr>
          <w:p w14:paraId="437FD2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指标口径编号▲</w:t>
            </w:r>
          </w:p>
        </w:tc>
        <w:tc>
          <w:tcPr>
            <w:tcW w:w="1701" w:type="dxa"/>
            <w:shd w:val="clear" w:color="auto" w:fill="F7F7F7"/>
            <w:tcMar>
              <w:top w:w="90" w:type="dxa"/>
              <w:left w:w="100" w:type="dxa"/>
              <w:bottom w:w="90" w:type="dxa"/>
              <w:right w:w="100" w:type="dxa"/>
            </w:tcMar>
            <w:vAlign w:val="center"/>
          </w:tcPr>
          <w:p w14:paraId="1808F56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Metric_Definition_Id</w:t>
            </w:r>
          </w:p>
        </w:tc>
        <w:tc>
          <w:tcPr>
            <w:tcW w:w="1020" w:type="dxa"/>
            <w:shd w:val="clear" w:color="auto" w:fill="F7F7F7"/>
            <w:tcMar>
              <w:top w:w="90" w:type="dxa"/>
              <w:left w:w="100" w:type="dxa"/>
              <w:bottom w:w="90" w:type="dxa"/>
              <w:right w:w="100" w:type="dxa"/>
            </w:tcMar>
            <w:vAlign w:val="center"/>
          </w:tcPr>
          <w:p w14:paraId="2D8CBC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C1F02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23AD06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903A0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已发布指标口径</w:t>
            </w:r>
          </w:p>
        </w:tc>
      </w:tr>
      <w:tr w14:paraId="0D869375">
        <w:trPr>
          <w:cantSplit/>
          <w:jc w:val="center"/>
        </w:trPr>
        <w:tc>
          <w:tcPr>
            <w:tcW w:w="1587" w:type="dxa"/>
            <w:tcMar>
              <w:top w:w="90" w:type="dxa"/>
              <w:left w:w="100" w:type="dxa"/>
              <w:bottom w:w="90" w:type="dxa"/>
              <w:right w:w="100" w:type="dxa"/>
            </w:tcMar>
            <w:vAlign w:val="center"/>
          </w:tcPr>
          <w:p w14:paraId="0C24A9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业务对象类型</w:t>
            </w:r>
          </w:p>
        </w:tc>
        <w:tc>
          <w:tcPr>
            <w:tcW w:w="1701" w:type="dxa"/>
            <w:tcMar>
              <w:top w:w="90" w:type="dxa"/>
              <w:left w:w="100" w:type="dxa"/>
              <w:bottom w:w="90" w:type="dxa"/>
              <w:right w:w="100" w:type="dxa"/>
            </w:tcMar>
            <w:vAlign w:val="center"/>
          </w:tcPr>
          <w:p w14:paraId="452135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Object_Type</w:t>
            </w:r>
          </w:p>
        </w:tc>
        <w:tc>
          <w:tcPr>
            <w:tcW w:w="1020" w:type="dxa"/>
            <w:tcMar>
              <w:top w:w="90" w:type="dxa"/>
              <w:left w:w="100" w:type="dxa"/>
              <w:bottom w:w="90" w:type="dxa"/>
              <w:right w:w="100" w:type="dxa"/>
            </w:tcMar>
            <w:vAlign w:val="center"/>
          </w:tcPr>
          <w:p w14:paraId="45BAD2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FD596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20BBD5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C95255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组织/仓库/产线/订单/供应商/客户/产品</w:t>
            </w:r>
          </w:p>
        </w:tc>
      </w:tr>
      <w:tr w14:paraId="407490DD">
        <w:trPr>
          <w:cantSplit/>
          <w:jc w:val="center"/>
        </w:trPr>
        <w:tc>
          <w:tcPr>
            <w:tcW w:w="1587" w:type="dxa"/>
            <w:shd w:val="clear" w:color="auto" w:fill="F7F7F7"/>
            <w:tcMar>
              <w:top w:w="90" w:type="dxa"/>
              <w:left w:w="100" w:type="dxa"/>
              <w:bottom w:w="90" w:type="dxa"/>
              <w:right w:w="100" w:type="dxa"/>
            </w:tcMar>
            <w:vAlign w:val="center"/>
          </w:tcPr>
          <w:p w14:paraId="564B1F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业务对象编码</w:t>
            </w:r>
          </w:p>
        </w:tc>
        <w:tc>
          <w:tcPr>
            <w:tcW w:w="1701" w:type="dxa"/>
            <w:shd w:val="clear" w:color="auto" w:fill="F7F7F7"/>
            <w:tcMar>
              <w:top w:w="90" w:type="dxa"/>
              <w:left w:w="100" w:type="dxa"/>
              <w:bottom w:w="90" w:type="dxa"/>
              <w:right w:w="100" w:type="dxa"/>
            </w:tcMar>
            <w:vAlign w:val="center"/>
          </w:tcPr>
          <w:p w14:paraId="659834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Object_Code</w:t>
            </w:r>
          </w:p>
        </w:tc>
        <w:tc>
          <w:tcPr>
            <w:tcW w:w="1020" w:type="dxa"/>
            <w:shd w:val="clear" w:color="auto" w:fill="F7F7F7"/>
            <w:tcMar>
              <w:top w:w="90" w:type="dxa"/>
              <w:left w:w="100" w:type="dxa"/>
              <w:bottom w:w="90" w:type="dxa"/>
              <w:right w:w="100" w:type="dxa"/>
            </w:tcMar>
            <w:vAlign w:val="center"/>
          </w:tcPr>
          <w:p w14:paraId="23BBA9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D3E5A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64</w:t>
            </w:r>
          </w:p>
        </w:tc>
        <w:tc>
          <w:tcPr>
            <w:tcW w:w="850" w:type="dxa"/>
            <w:shd w:val="clear" w:color="auto" w:fill="F7F7F7"/>
            <w:tcMar>
              <w:top w:w="90" w:type="dxa"/>
              <w:left w:w="100" w:type="dxa"/>
              <w:bottom w:w="90" w:type="dxa"/>
              <w:right w:w="100" w:type="dxa"/>
            </w:tcMar>
            <w:vAlign w:val="center"/>
          </w:tcPr>
          <w:p w14:paraId="4C85F5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21DF5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对象业务键</w:t>
            </w:r>
          </w:p>
        </w:tc>
      </w:tr>
      <w:tr w14:paraId="554CA3D7">
        <w:trPr>
          <w:cantSplit/>
          <w:jc w:val="center"/>
        </w:trPr>
        <w:tc>
          <w:tcPr>
            <w:tcW w:w="1587" w:type="dxa"/>
            <w:tcMar>
              <w:top w:w="90" w:type="dxa"/>
              <w:left w:w="100" w:type="dxa"/>
              <w:bottom w:w="90" w:type="dxa"/>
              <w:right w:w="100" w:type="dxa"/>
            </w:tcMar>
            <w:vAlign w:val="center"/>
          </w:tcPr>
          <w:p w14:paraId="679089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统计期间</w:t>
            </w:r>
          </w:p>
        </w:tc>
        <w:tc>
          <w:tcPr>
            <w:tcW w:w="1701" w:type="dxa"/>
            <w:tcMar>
              <w:top w:w="90" w:type="dxa"/>
              <w:left w:w="100" w:type="dxa"/>
              <w:bottom w:w="90" w:type="dxa"/>
              <w:right w:w="100" w:type="dxa"/>
            </w:tcMar>
            <w:vAlign w:val="center"/>
          </w:tcPr>
          <w:p w14:paraId="1B7BF5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Statistical_Period</w:t>
            </w:r>
          </w:p>
        </w:tc>
        <w:tc>
          <w:tcPr>
            <w:tcW w:w="1020" w:type="dxa"/>
            <w:tcMar>
              <w:top w:w="90" w:type="dxa"/>
              <w:left w:w="100" w:type="dxa"/>
              <w:bottom w:w="90" w:type="dxa"/>
              <w:right w:w="100" w:type="dxa"/>
            </w:tcMar>
            <w:vAlign w:val="center"/>
          </w:tcPr>
          <w:p w14:paraId="10ADD9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40F62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tcMar>
              <w:top w:w="90" w:type="dxa"/>
              <w:left w:w="100" w:type="dxa"/>
              <w:bottom w:w="90" w:type="dxa"/>
              <w:right w:w="100" w:type="dxa"/>
            </w:tcMar>
            <w:vAlign w:val="center"/>
          </w:tcPr>
          <w:p w14:paraId="3D9CDA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3FB86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时点/日/月/滚动周期</w:t>
            </w:r>
          </w:p>
        </w:tc>
      </w:tr>
      <w:tr w14:paraId="640C9269">
        <w:trPr>
          <w:cantSplit/>
          <w:jc w:val="center"/>
        </w:trPr>
        <w:tc>
          <w:tcPr>
            <w:tcW w:w="1587" w:type="dxa"/>
            <w:shd w:val="clear" w:color="auto" w:fill="F7F7F7"/>
            <w:tcMar>
              <w:top w:w="90" w:type="dxa"/>
              <w:left w:w="100" w:type="dxa"/>
              <w:bottom w:w="90" w:type="dxa"/>
              <w:right w:w="100" w:type="dxa"/>
            </w:tcMar>
            <w:vAlign w:val="center"/>
          </w:tcPr>
          <w:p w14:paraId="461759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指标值</w:t>
            </w:r>
          </w:p>
        </w:tc>
        <w:tc>
          <w:tcPr>
            <w:tcW w:w="1701" w:type="dxa"/>
            <w:shd w:val="clear" w:color="auto" w:fill="F7F7F7"/>
            <w:tcMar>
              <w:top w:w="90" w:type="dxa"/>
              <w:left w:w="100" w:type="dxa"/>
              <w:bottom w:w="90" w:type="dxa"/>
              <w:right w:w="100" w:type="dxa"/>
            </w:tcMar>
            <w:vAlign w:val="center"/>
          </w:tcPr>
          <w:p w14:paraId="7AB864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Metric_Value</w:t>
            </w:r>
          </w:p>
        </w:tc>
        <w:tc>
          <w:tcPr>
            <w:tcW w:w="1020" w:type="dxa"/>
            <w:shd w:val="clear" w:color="auto" w:fill="F7F7F7"/>
            <w:tcMar>
              <w:top w:w="90" w:type="dxa"/>
              <w:left w:w="100" w:type="dxa"/>
              <w:bottom w:w="90" w:type="dxa"/>
              <w:right w:w="100" w:type="dxa"/>
            </w:tcMar>
            <w:vAlign w:val="center"/>
          </w:tcPr>
          <w:p w14:paraId="1DEAC2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372A28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20,6</w:t>
            </w:r>
          </w:p>
        </w:tc>
        <w:tc>
          <w:tcPr>
            <w:tcW w:w="850" w:type="dxa"/>
            <w:shd w:val="clear" w:color="auto" w:fill="F7F7F7"/>
            <w:tcMar>
              <w:top w:w="90" w:type="dxa"/>
              <w:left w:w="100" w:type="dxa"/>
              <w:bottom w:w="90" w:type="dxa"/>
              <w:right w:w="100" w:type="dxa"/>
            </w:tcMar>
            <w:vAlign w:val="center"/>
          </w:tcPr>
          <w:p w14:paraId="04CA57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AA096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按指标单位</w:t>
            </w:r>
          </w:p>
        </w:tc>
      </w:tr>
      <w:tr w14:paraId="1CEA0EE2">
        <w:trPr>
          <w:cantSplit/>
          <w:jc w:val="center"/>
        </w:trPr>
        <w:tc>
          <w:tcPr>
            <w:tcW w:w="1587" w:type="dxa"/>
            <w:tcMar>
              <w:top w:w="90" w:type="dxa"/>
              <w:left w:w="100" w:type="dxa"/>
              <w:bottom w:w="90" w:type="dxa"/>
              <w:right w:w="100" w:type="dxa"/>
            </w:tcMar>
            <w:vAlign w:val="center"/>
          </w:tcPr>
          <w:p w14:paraId="46BD6F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目标或基准值</w:t>
            </w:r>
          </w:p>
        </w:tc>
        <w:tc>
          <w:tcPr>
            <w:tcW w:w="1701" w:type="dxa"/>
            <w:tcMar>
              <w:top w:w="90" w:type="dxa"/>
              <w:left w:w="100" w:type="dxa"/>
              <w:bottom w:w="90" w:type="dxa"/>
              <w:right w:w="100" w:type="dxa"/>
            </w:tcMar>
            <w:vAlign w:val="center"/>
          </w:tcPr>
          <w:p w14:paraId="295BECE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Target_Baseline_Value</w:t>
            </w:r>
          </w:p>
        </w:tc>
        <w:tc>
          <w:tcPr>
            <w:tcW w:w="1020" w:type="dxa"/>
            <w:tcMar>
              <w:top w:w="90" w:type="dxa"/>
              <w:left w:w="100" w:type="dxa"/>
              <w:bottom w:w="90" w:type="dxa"/>
              <w:right w:w="100" w:type="dxa"/>
            </w:tcMar>
            <w:vAlign w:val="center"/>
          </w:tcPr>
          <w:p w14:paraId="154AD1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45A7DA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20,6</w:t>
            </w:r>
          </w:p>
        </w:tc>
        <w:tc>
          <w:tcPr>
            <w:tcW w:w="850" w:type="dxa"/>
            <w:tcMar>
              <w:top w:w="90" w:type="dxa"/>
              <w:left w:w="100" w:type="dxa"/>
              <w:bottom w:w="90" w:type="dxa"/>
              <w:right w:w="100" w:type="dxa"/>
            </w:tcMar>
            <w:vAlign w:val="center"/>
          </w:tcPr>
          <w:p w14:paraId="4624B6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43E65E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按指标单位</w:t>
            </w:r>
          </w:p>
        </w:tc>
      </w:tr>
      <w:tr w14:paraId="0A48F9E9">
        <w:trPr>
          <w:cantSplit/>
          <w:jc w:val="center"/>
        </w:trPr>
        <w:tc>
          <w:tcPr>
            <w:tcW w:w="1587" w:type="dxa"/>
            <w:shd w:val="clear" w:color="auto" w:fill="F7F7F7"/>
            <w:tcMar>
              <w:top w:w="90" w:type="dxa"/>
              <w:left w:w="100" w:type="dxa"/>
              <w:bottom w:w="90" w:type="dxa"/>
              <w:right w:w="100" w:type="dxa"/>
            </w:tcMar>
            <w:vAlign w:val="center"/>
          </w:tcPr>
          <w:p w14:paraId="14695A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健康度状态</w:t>
            </w:r>
          </w:p>
        </w:tc>
        <w:tc>
          <w:tcPr>
            <w:tcW w:w="1701" w:type="dxa"/>
            <w:shd w:val="clear" w:color="auto" w:fill="F7F7F7"/>
            <w:tcMar>
              <w:top w:w="90" w:type="dxa"/>
              <w:left w:w="100" w:type="dxa"/>
              <w:bottom w:w="90" w:type="dxa"/>
              <w:right w:w="100" w:type="dxa"/>
            </w:tcMar>
            <w:vAlign w:val="center"/>
          </w:tcPr>
          <w:p w14:paraId="5EEF50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Health_Status</w:t>
            </w:r>
          </w:p>
        </w:tc>
        <w:tc>
          <w:tcPr>
            <w:tcW w:w="1020" w:type="dxa"/>
            <w:shd w:val="clear" w:color="auto" w:fill="F7F7F7"/>
            <w:tcMar>
              <w:top w:w="90" w:type="dxa"/>
              <w:left w:w="100" w:type="dxa"/>
              <w:bottom w:w="90" w:type="dxa"/>
              <w:right w:w="100" w:type="dxa"/>
            </w:tcMar>
            <w:vAlign w:val="center"/>
          </w:tcPr>
          <w:p w14:paraId="29C343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B7EC6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shd w:val="clear" w:color="auto" w:fill="F7F7F7"/>
            <w:tcMar>
              <w:top w:w="90" w:type="dxa"/>
              <w:left w:w="100" w:type="dxa"/>
              <w:bottom w:w="90" w:type="dxa"/>
              <w:right w:w="100" w:type="dxa"/>
            </w:tcMar>
            <w:vAlign w:val="center"/>
          </w:tcPr>
          <w:p w14:paraId="0B60A1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23644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绿/黄/红/数据异常</w:t>
            </w:r>
          </w:p>
        </w:tc>
      </w:tr>
      <w:tr w14:paraId="54DDFFC5">
        <w:trPr>
          <w:cantSplit/>
          <w:jc w:val="center"/>
        </w:trPr>
        <w:tc>
          <w:tcPr>
            <w:tcW w:w="1587" w:type="dxa"/>
            <w:tcMar>
              <w:top w:w="90" w:type="dxa"/>
              <w:left w:w="100" w:type="dxa"/>
              <w:bottom w:w="90" w:type="dxa"/>
              <w:right w:w="100" w:type="dxa"/>
            </w:tcMar>
            <w:vAlign w:val="center"/>
          </w:tcPr>
          <w:p w14:paraId="37E410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数据质量状态</w:t>
            </w:r>
          </w:p>
        </w:tc>
        <w:tc>
          <w:tcPr>
            <w:tcW w:w="1701" w:type="dxa"/>
            <w:tcMar>
              <w:top w:w="90" w:type="dxa"/>
              <w:left w:w="100" w:type="dxa"/>
              <w:bottom w:w="90" w:type="dxa"/>
              <w:right w:w="100" w:type="dxa"/>
            </w:tcMar>
            <w:vAlign w:val="center"/>
          </w:tcPr>
          <w:p w14:paraId="741CF47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Data_Quality_Status</w:t>
            </w:r>
          </w:p>
        </w:tc>
        <w:tc>
          <w:tcPr>
            <w:tcW w:w="1020" w:type="dxa"/>
            <w:tcMar>
              <w:top w:w="90" w:type="dxa"/>
              <w:left w:w="100" w:type="dxa"/>
              <w:bottom w:w="90" w:type="dxa"/>
              <w:right w:w="100" w:type="dxa"/>
            </w:tcMar>
            <w:vAlign w:val="center"/>
          </w:tcPr>
          <w:p w14:paraId="6BC60C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F078F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37C326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83839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正常/缺失/过期/冲突</w:t>
            </w:r>
          </w:p>
        </w:tc>
      </w:tr>
      <w:tr w14:paraId="68696511">
        <w:trPr>
          <w:cantSplit/>
          <w:jc w:val="center"/>
        </w:trPr>
        <w:tc>
          <w:tcPr>
            <w:tcW w:w="1587" w:type="dxa"/>
            <w:shd w:val="clear" w:color="auto" w:fill="F7F7F7"/>
            <w:tcMar>
              <w:top w:w="90" w:type="dxa"/>
              <w:left w:w="100" w:type="dxa"/>
              <w:bottom w:w="90" w:type="dxa"/>
              <w:right w:w="100" w:type="dxa"/>
            </w:tcMar>
            <w:vAlign w:val="center"/>
          </w:tcPr>
          <w:p w14:paraId="19F1B7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数据更新时间</w:t>
            </w:r>
          </w:p>
        </w:tc>
        <w:tc>
          <w:tcPr>
            <w:tcW w:w="1701" w:type="dxa"/>
            <w:shd w:val="clear" w:color="auto" w:fill="F7F7F7"/>
            <w:tcMar>
              <w:top w:w="90" w:type="dxa"/>
              <w:left w:w="100" w:type="dxa"/>
              <w:bottom w:w="90" w:type="dxa"/>
              <w:right w:w="100" w:type="dxa"/>
            </w:tcMar>
            <w:vAlign w:val="center"/>
          </w:tcPr>
          <w:p w14:paraId="34811A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Data_Update_Time</w:t>
            </w:r>
          </w:p>
        </w:tc>
        <w:tc>
          <w:tcPr>
            <w:tcW w:w="1020" w:type="dxa"/>
            <w:shd w:val="clear" w:color="auto" w:fill="F7F7F7"/>
            <w:tcMar>
              <w:top w:w="90" w:type="dxa"/>
              <w:left w:w="100" w:type="dxa"/>
              <w:bottom w:w="90" w:type="dxa"/>
              <w:right w:w="100" w:type="dxa"/>
            </w:tcMar>
            <w:vAlign w:val="center"/>
          </w:tcPr>
          <w:p w14:paraId="1E89B9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2F637F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5910C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40DC96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43DB79AB">
        <w:trPr>
          <w:cantSplit/>
          <w:jc w:val="center"/>
        </w:trPr>
        <w:tc>
          <w:tcPr>
            <w:tcW w:w="1587" w:type="dxa"/>
            <w:tcMar>
              <w:top w:w="90" w:type="dxa"/>
              <w:left w:w="100" w:type="dxa"/>
              <w:bottom w:w="90" w:type="dxa"/>
              <w:right w:w="100" w:type="dxa"/>
            </w:tcMar>
            <w:vAlign w:val="center"/>
          </w:tcPr>
          <w:p w14:paraId="17CC65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钻取链接</w:t>
            </w:r>
          </w:p>
        </w:tc>
        <w:tc>
          <w:tcPr>
            <w:tcW w:w="1701" w:type="dxa"/>
            <w:tcMar>
              <w:top w:w="90" w:type="dxa"/>
              <w:left w:w="100" w:type="dxa"/>
              <w:bottom w:w="90" w:type="dxa"/>
              <w:right w:w="100" w:type="dxa"/>
            </w:tcMar>
            <w:vAlign w:val="center"/>
          </w:tcPr>
          <w:p w14:paraId="6954AD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Drill_Down_Link</w:t>
            </w:r>
          </w:p>
        </w:tc>
        <w:tc>
          <w:tcPr>
            <w:tcW w:w="1020" w:type="dxa"/>
            <w:tcMar>
              <w:top w:w="90" w:type="dxa"/>
              <w:left w:w="100" w:type="dxa"/>
              <w:bottom w:w="90" w:type="dxa"/>
              <w:right w:w="100" w:type="dxa"/>
            </w:tcMar>
            <w:vAlign w:val="center"/>
          </w:tcPr>
          <w:p w14:paraId="6F84A0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2EDAE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500</w:t>
            </w:r>
          </w:p>
        </w:tc>
        <w:tc>
          <w:tcPr>
            <w:tcW w:w="850" w:type="dxa"/>
            <w:tcMar>
              <w:top w:w="90" w:type="dxa"/>
              <w:left w:w="100" w:type="dxa"/>
              <w:bottom w:w="90" w:type="dxa"/>
              <w:right w:w="100" w:type="dxa"/>
            </w:tcMar>
            <w:vAlign w:val="center"/>
          </w:tcPr>
          <w:p w14:paraId="397E46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7D52A1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SCOS内部链接</w:t>
            </w:r>
          </w:p>
        </w:tc>
      </w:tr>
      <w:tr w14:paraId="1C221FE6">
        <w:trPr>
          <w:cantSplit/>
          <w:jc w:val="center"/>
        </w:trPr>
        <w:tc>
          <w:tcPr>
            <w:tcW w:w="1587" w:type="dxa"/>
            <w:shd w:val="clear" w:color="auto" w:fill="F7F7F7"/>
            <w:tcMar>
              <w:top w:w="90" w:type="dxa"/>
              <w:left w:w="100" w:type="dxa"/>
              <w:bottom w:w="90" w:type="dxa"/>
              <w:right w:w="100" w:type="dxa"/>
            </w:tcMar>
            <w:vAlign w:val="center"/>
          </w:tcPr>
          <w:p w14:paraId="7CF05C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6E8B5F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6F7F64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CCE92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34E4A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AE2D6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7B617CFD">
        <w:trPr>
          <w:cantSplit/>
          <w:jc w:val="center"/>
        </w:trPr>
        <w:tc>
          <w:tcPr>
            <w:tcW w:w="1587" w:type="dxa"/>
            <w:tcMar>
              <w:top w:w="90" w:type="dxa"/>
              <w:left w:w="100" w:type="dxa"/>
              <w:bottom w:w="90" w:type="dxa"/>
              <w:right w:w="100" w:type="dxa"/>
            </w:tcMar>
            <w:vAlign w:val="center"/>
          </w:tcPr>
          <w:p w14:paraId="665D33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1E78EC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623504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C140D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0D9329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655F6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0FD58CA2">
        <w:trPr>
          <w:cantSplit/>
          <w:jc w:val="center"/>
        </w:trPr>
        <w:tc>
          <w:tcPr>
            <w:tcW w:w="1587" w:type="dxa"/>
            <w:shd w:val="clear" w:color="auto" w:fill="F7F7F7"/>
            <w:tcMar>
              <w:top w:w="90" w:type="dxa"/>
              <w:left w:w="100" w:type="dxa"/>
              <w:bottom w:w="90" w:type="dxa"/>
              <w:right w:w="100" w:type="dxa"/>
            </w:tcMar>
            <w:vAlign w:val="center"/>
          </w:tcPr>
          <w:p w14:paraId="2ED62F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52B060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59240E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3407A6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0544CD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D32AD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23D901EB">
        <w:trPr>
          <w:cantSplit/>
          <w:jc w:val="center"/>
        </w:trPr>
        <w:tc>
          <w:tcPr>
            <w:tcW w:w="1587" w:type="dxa"/>
            <w:tcMar>
              <w:top w:w="90" w:type="dxa"/>
              <w:left w:w="100" w:type="dxa"/>
              <w:bottom w:w="90" w:type="dxa"/>
              <w:right w:w="100" w:type="dxa"/>
            </w:tcMar>
            <w:vAlign w:val="center"/>
          </w:tcPr>
          <w:p w14:paraId="2AA721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1139BA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397A93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66FB7A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6E1FAC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84166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1FA1F77A">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9EE8F04">
        <w:trPr>
          <w:cantSplit/>
          <w:tblHeader/>
          <w:jc w:val="center"/>
        </w:trPr>
        <w:tc>
          <w:tcPr>
            <w:tcW w:w="1701" w:type="dxa"/>
            <w:shd w:val="clear" w:color="auto" w:fill="BFBFBF"/>
            <w:tcMar>
              <w:top w:w="90" w:type="dxa"/>
              <w:left w:w="100" w:type="dxa"/>
              <w:bottom w:w="90" w:type="dxa"/>
              <w:right w:w="100" w:type="dxa"/>
            </w:tcMar>
            <w:vAlign w:val="center"/>
          </w:tcPr>
          <w:p w14:paraId="615926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5A9B0E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430FD8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78EDF9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0F2797CA">
        <w:trPr>
          <w:cantSplit/>
          <w:jc w:val="center"/>
        </w:trPr>
        <w:tc>
          <w:tcPr>
            <w:tcW w:w="1701" w:type="dxa"/>
            <w:tcMar>
              <w:top w:w="90" w:type="dxa"/>
              <w:left w:w="100" w:type="dxa"/>
              <w:bottom w:w="90" w:type="dxa"/>
              <w:right w:w="100" w:type="dxa"/>
            </w:tcMar>
            <w:vAlign w:val="center"/>
          </w:tcPr>
          <w:p w14:paraId="04E86F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KPI结果与健康度快照编号★</w:t>
            </w:r>
          </w:p>
        </w:tc>
        <w:tc>
          <w:tcPr>
            <w:tcW w:w="1701" w:type="dxa"/>
            <w:tcMar>
              <w:top w:w="90" w:type="dxa"/>
              <w:left w:w="100" w:type="dxa"/>
              <w:bottom w:w="90" w:type="dxa"/>
              <w:right w:w="100" w:type="dxa"/>
            </w:tcMar>
            <w:vAlign w:val="center"/>
          </w:tcPr>
          <w:p w14:paraId="31CC82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01961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61C6CB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185DB9DE">
        <w:trPr>
          <w:cantSplit/>
          <w:jc w:val="center"/>
        </w:trPr>
        <w:tc>
          <w:tcPr>
            <w:tcW w:w="1701" w:type="dxa"/>
            <w:shd w:val="clear" w:color="auto" w:fill="F7F7F7"/>
            <w:tcMar>
              <w:top w:w="90" w:type="dxa"/>
              <w:left w:w="100" w:type="dxa"/>
              <w:bottom w:w="90" w:type="dxa"/>
              <w:right w:w="100" w:type="dxa"/>
            </w:tcMar>
            <w:vAlign w:val="center"/>
          </w:tcPr>
          <w:p w14:paraId="35C432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49A3BA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91B56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01F367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25456EF9">
        <w:trPr>
          <w:cantSplit/>
          <w:jc w:val="center"/>
        </w:trPr>
        <w:tc>
          <w:tcPr>
            <w:tcW w:w="1701" w:type="dxa"/>
            <w:tcMar>
              <w:top w:w="90" w:type="dxa"/>
              <w:left w:w="100" w:type="dxa"/>
              <w:bottom w:w="90" w:type="dxa"/>
              <w:right w:w="100" w:type="dxa"/>
            </w:tcMar>
            <w:vAlign w:val="center"/>
          </w:tcPr>
          <w:p w14:paraId="62DA25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快照时间</w:t>
            </w:r>
          </w:p>
        </w:tc>
        <w:tc>
          <w:tcPr>
            <w:tcW w:w="1701" w:type="dxa"/>
            <w:tcMar>
              <w:top w:w="90" w:type="dxa"/>
              <w:left w:w="100" w:type="dxa"/>
              <w:bottom w:w="90" w:type="dxa"/>
              <w:right w:w="100" w:type="dxa"/>
            </w:tcMar>
            <w:vAlign w:val="center"/>
          </w:tcPr>
          <w:p w14:paraId="0A99AE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34491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37ADB9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记录指标计算完成时点</w:t>
            </w:r>
          </w:p>
        </w:tc>
      </w:tr>
      <w:tr w14:paraId="4347301A">
        <w:trPr>
          <w:cantSplit/>
          <w:jc w:val="center"/>
        </w:trPr>
        <w:tc>
          <w:tcPr>
            <w:tcW w:w="1701" w:type="dxa"/>
            <w:shd w:val="clear" w:color="auto" w:fill="F7F7F7"/>
            <w:tcMar>
              <w:top w:w="90" w:type="dxa"/>
              <w:left w:w="100" w:type="dxa"/>
              <w:bottom w:w="90" w:type="dxa"/>
              <w:right w:w="100" w:type="dxa"/>
            </w:tcMar>
            <w:vAlign w:val="center"/>
          </w:tcPr>
          <w:p w14:paraId="1A429E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指标口径编号▲</w:t>
            </w:r>
          </w:p>
        </w:tc>
        <w:tc>
          <w:tcPr>
            <w:tcW w:w="1701" w:type="dxa"/>
            <w:shd w:val="clear" w:color="auto" w:fill="F7F7F7"/>
            <w:tcMar>
              <w:top w:w="90" w:type="dxa"/>
              <w:left w:w="100" w:type="dxa"/>
              <w:bottom w:w="90" w:type="dxa"/>
              <w:right w:w="100" w:type="dxa"/>
            </w:tcMar>
            <w:vAlign w:val="center"/>
          </w:tcPr>
          <w:p w14:paraId="0AD773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D1382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685058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关联计算口径版本</w:t>
            </w:r>
          </w:p>
        </w:tc>
      </w:tr>
      <w:tr w14:paraId="1A0C2994">
        <w:trPr>
          <w:cantSplit/>
          <w:jc w:val="center"/>
        </w:trPr>
        <w:tc>
          <w:tcPr>
            <w:tcW w:w="1701" w:type="dxa"/>
            <w:tcMar>
              <w:top w:w="90" w:type="dxa"/>
              <w:left w:w="100" w:type="dxa"/>
              <w:bottom w:w="90" w:type="dxa"/>
              <w:right w:w="100" w:type="dxa"/>
            </w:tcMar>
            <w:vAlign w:val="center"/>
          </w:tcPr>
          <w:p w14:paraId="47B673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业务对象类型</w:t>
            </w:r>
          </w:p>
        </w:tc>
        <w:tc>
          <w:tcPr>
            <w:tcW w:w="1701" w:type="dxa"/>
            <w:tcMar>
              <w:top w:w="90" w:type="dxa"/>
              <w:left w:w="100" w:type="dxa"/>
              <w:bottom w:w="90" w:type="dxa"/>
              <w:right w:w="100" w:type="dxa"/>
            </w:tcMar>
            <w:vAlign w:val="center"/>
          </w:tcPr>
          <w:p w14:paraId="1DBD41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A8B42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维度映射</w:t>
            </w:r>
          </w:p>
        </w:tc>
        <w:tc>
          <w:tcPr>
            <w:tcW w:w="2948" w:type="dxa"/>
            <w:tcMar>
              <w:top w:w="90" w:type="dxa"/>
              <w:left w:w="100" w:type="dxa"/>
              <w:bottom w:w="90" w:type="dxa"/>
              <w:right w:w="100" w:type="dxa"/>
            </w:tcMar>
            <w:vAlign w:val="center"/>
          </w:tcPr>
          <w:p w14:paraId="658879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标识指标对象粒度</w:t>
            </w:r>
          </w:p>
        </w:tc>
      </w:tr>
      <w:tr w14:paraId="68019A5A">
        <w:trPr>
          <w:cantSplit/>
          <w:jc w:val="center"/>
        </w:trPr>
        <w:tc>
          <w:tcPr>
            <w:tcW w:w="1701" w:type="dxa"/>
            <w:shd w:val="clear" w:color="auto" w:fill="F7F7F7"/>
            <w:tcMar>
              <w:top w:w="90" w:type="dxa"/>
              <w:left w:w="100" w:type="dxa"/>
              <w:bottom w:w="90" w:type="dxa"/>
              <w:right w:w="100" w:type="dxa"/>
            </w:tcMar>
            <w:vAlign w:val="center"/>
          </w:tcPr>
          <w:p w14:paraId="089F56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业务对象编码</w:t>
            </w:r>
          </w:p>
        </w:tc>
        <w:tc>
          <w:tcPr>
            <w:tcW w:w="1701" w:type="dxa"/>
            <w:shd w:val="clear" w:color="auto" w:fill="F7F7F7"/>
            <w:tcMar>
              <w:top w:w="90" w:type="dxa"/>
              <w:left w:w="100" w:type="dxa"/>
              <w:bottom w:w="90" w:type="dxa"/>
              <w:right w:w="100" w:type="dxa"/>
            </w:tcMar>
            <w:vAlign w:val="center"/>
          </w:tcPr>
          <w:p w14:paraId="095740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数据中台</w:t>
            </w:r>
          </w:p>
        </w:tc>
        <w:tc>
          <w:tcPr>
            <w:tcW w:w="1701" w:type="dxa"/>
            <w:shd w:val="clear" w:color="auto" w:fill="F7F7F7"/>
            <w:tcMar>
              <w:top w:w="90" w:type="dxa"/>
              <w:left w:w="100" w:type="dxa"/>
              <w:bottom w:w="90" w:type="dxa"/>
              <w:right w:w="100" w:type="dxa"/>
            </w:tcMar>
            <w:vAlign w:val="center"/>
          </w:tcPr>
          <w:p w14:paraId="3D4929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建议：Object_Code</w:t>
            </w:r>
          </w:p>
        </w:tc>
        <w:tc>
          <w:tcPr>
            <w:tcW w:w="2948" w:type="dxa"/>
            <w:shd w:val="clear" w:color="auto" w:fill="F7F7F7"/>
            <w:tcMar>
              <w:top w:w="90" w:type="dxa"/>
              <w:left w:w="100" w:type="dxa"/>
              <w:bottom w:w="90" w:type="dxa"/>
              <w:right w:w="100" w:type="dxa"/>
            </w:tcMar>
            <w:vAlign w:val="center"/>
          </w:tcPr>
          <w:p w14:paraId="6EFA67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关联对应主数据或交易对象</w:t>
            </w:r>
          </w:p>
        </w:tc>
      </w:tr>
      <w:tr w14:paraId="3D6C7E15">
        <w:trPr>
          <w:cantSplit/>
          <w:jc w:val="center"/>
        </w:trPr>
        <w:tc>
          <w:tcPr>
            <w:tcW w:w="1701" w:type="dxa"/>
            <w:tcMar>
              <w:top w:w="90" w:type="dxa"/>
              <w:left w:w="100" w:type="dxa"/>
              <w:bottom w:w="90" w:type="dxa"/>
              <w:right w:w="100" w:type="dxa"/>
            </w:tcMar>
            <w:vAlign w:val="center"/>
          </w:tcPr>
          <w:p w14:paraId="50F2D0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统计期间</w:t>
            </w:r>
          </w:p>
        </w:tc>
        <w:tc>
          <w:tcPr>
            <w:tcW w:w="1701" w:type="dxa"/>
            <w:tcMar>
              <w:top w:w="90" w:type="dxa"/>
              <w:left w:w="100" w:type="dxa"/>
              <w:bottom w:w="90" w:type="dxa"/>
              <w:right w:w="100" w:type="dxa"/>
            </w:tcMar>
            <w:vAlign w:val="center"/>
          </w:tcPr>
          <w:p w14:paraId="7FC61B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62930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业务日历</w:t>
            </w:r>
          </w:p>
        </w:tc>
        <w:tc>
          <w:tcPr>
            <w:tcW w:w="2948" w:type="dxa"/>
            <w:tcMar>
              <w:top w:w="90" w:type="dxa"/>
              <w:left w:w="100" w:type="dxa"/>
              <w:bottom w:w="90" w:type="dxa"/>
              <w:right w:w="100" w:type="dxa"/>
            </w:tcMar>
            <w:vAlign w:val="center"/>
          </w:tcPr>
          <w:p w14:paraId="51B116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按指标口径确定</w:t>
            </w:r>
          </w:p>
        </w:tc>
      </w:tr>
      <w:tr w14:paraId="59A6979A">
        <w:trPr>
          <w:cantSplit/>
          <w:jc w:val="center"/>
        </w:trPr>
        <w:tc>
          <w:tcPr>
            <w:tcW w:w="1701" w:type="dxa"/>
            <w:shd w:val="clear" w:color="auto" w:fill="F7F7F7"/>
            <w:tcMar>
              <w:top w:w="90" w:type="dxa"/>
              <w:left w:w="100" w:type="dxa"/>
              <w:bottom w:w="90" w:type="dxa"/>
              <w:right w:w="100" w:type="dxa"/>
            </w:tcMar>
            <w:vAlign w:val="center"/>
          </w:tcPr>
          <w:p w14:paraId="18B56F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指标值</w:t>
            </w:r>
          </w:p>
        </w:tc>
        <w:tc>
          <w:tcPr>
            <w:tcW w:w="1701" w:type="dxa"/>
            <w:shd w:val="clear" w:color="auto" w:fill="F7F7F7"/>
            <w:tcMar>
              <w:top w:w="90" w:type="dxa"/>
              <w:left w:w="100" w:type="dxa"/>
              <w:bottom w:w="90" w:type="dxa"/>
              <w:right w:w="100" w:type="dxa"/>
            </w:tcMar>
            <w:vAlign w:val="center"/>
          </w:tcPr>
          <w:p w14:paraId="19FA89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1F12F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指标计算</w:t>
            </w:r>
          </w:p>
        </w:tc>
        <w:tc>
          <w:tcPr>
            <w:tcW w:w="2948" w:type="dxa"/>
            <w:shd w:val="clear" w:color="auto" w:fill="F7F7F7"/>
            <w:tcMar>
              <w:top w:w="90" w:type="dxa"/>
              <w:left w:w="100" w:type="dxa"/>
              <w:bottom w:w="90" w:type="dxa"/>
              <w:right w:w="100" w:type="dxa"/>
            </w:tcMar>
            <w:vAlign w:val="center"/>
          </w:tcPr>
          <w:p w14:paraId="167C8C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按已发布口径计算</w:t>
            </w:r>
          </w:p>
        </w:tc>
      </w:tr>
      <w:tr w14:paraId="10C6AB51">
        <w:trPr>
          <w:cantSplit/>
          <w:jc w:val="center"/>
        </w:trPr>
        <w:tc>
          <w:tcPr>
            <w:tcW w:w="1701" w:type="dxa"/>
            <w:tcMar>
              <w:top w:w="90" w:type="dxa"/>
              <w:left w:w="100" w:type="dxa"/>
              <w:bottom w:w="90" w:type="dxa"/>
              <w:right w:w="100" w:type="dxa"/>
            </w:tcMar>
            <w:vAlign w:val="center"/>
          </w:tcPr>
          <w:p w14:paraId="05CBB8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目标或基准值</w:t>
            </w:r>
          </w:p>
        </w:tc>
        <w:tc>
          <w:tcPr>
            <w:tcW w:w="1701" w:type="dxa"/>
            <w:tcMar>
              <w:top w:w="90" w:type="dxa"/>
              <w:left w:w="100" w:type="dxa"/>
              <w:bottom w:w="90" w:type="dxa"/>
              <w:right w:w="100" w:type="dxa"/>
            </w:tcMar>
            <w:vAlign w:val="center"/>
          </w:tcPr>
          <w:p w14:paraId="2E1522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2DC6E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配置或历史基准</w:t>
            </w:r>
          </w:p>
        </w:tc>
        <w:tc>
          <w:tcPr>
            <w:tcW w:w="2948" w:type="dxa"/>
            <w:tcMar>
              <w:top w:w="90" w:type="dxa"/>
              <w:left w:w="100" w:type="dxa"/>
              <w:bottom w:w="90" w:type="dxa"/>
              <w:right w:w="100" w:type="dxa"/>
            </w:tcMar>
            <w:vAlign w:val="center"/>
          </w:tcPr>
          <w:p w14:paraId="120C30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用于健康度和差异判断</w:t>
            </w:r>
          </w:p>
        </w:tc>
      </w:tr>
      <w:tr w14:paraId="492E0E5A">
        <w:trPr>
          <w:cantSplit/>
          <w:jc w:val="center"/>
        </w:trPr>
        <w:tc>
          <w:tcPr>
            <w:tcW w:w="1701" w:type="dxa"/>
            <w:shd w:val="clear" w:color="auto" w:fill="F7F7F7"/>
            <w:tcMar>
              <w:top w:w="90" w:type="dxa"/>
              <w:left w:w="100" w:type="dxa"/>
              <w:bottom w:w="90" w:type="dxa"/>
              <w:right w:w="100" w:type="dxa"/>
            </w:tcMar>
            <w:vAlign w:val="center"/>
          </w:tcPr>
          <w:p w14:paraId="453A00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健康度状态</w:t>
            </w:r>
          </w:p>
        </w:tc>
        <w:tc>
          <w:tcPr>
            <w:tcW w:w="1701" w:type="dxa"/>
            <w:shd w:val="clear" w:color="auto" w:fill="F7F7F7"/>
            <w:tcMar>
              <w:top w:w="90" w:type="dxa"/>
              <w:left w:w="100" w:type="dxa"/>
              <w:bottom w:w="90" w:type="dxa"/>
              <w:right w:w="100" w:type="dxa"/>
            </w:tcMar>
            <w:vAlign w:val="center"/>
          </w:tcPr>
          <w:p w14:paraId="1F32F6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2C720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阈值判断</w:t>
            </w:r>
          </w:p>
        </w:tc>
        <w:tc>
          <w:tcPr>
            <w:tcW w:w="2948" w:type="dxa"/>
            <w:shd w:val="clear" w:color="auto" w:fill="F7F7F7"/>
            <w:tcMar>
              <w:top w:w="90" w:type="dxa"/>
              <w:left w:w="100" w:type="dxa"/>
              <w:bottom w:w="90" w:type="dxa"/>
              <w:right w:w="100" w:type="dxa"/>
            </w:tcMar>
            <w:vAlign w:val="center"/>
          </w:tcPr>
          <w:p w14:paraId="0CD70B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按健康度阈值版本生成</w:t>
            </w:r>
          </w:p>
        </w:tc>
      </w:tr>
      <w:tr w14:paraId="702AD7AE">
        <w:trPr>
          <w:cantSplit/>
          <w:jc w:val="center"/>
        </w:trPr>
        <w:tc>
          <w:tcPr>
            <w:tcW w:w="1701" w:type="dxa"/>
            <w:tcMar>
              <w:top w:w="90" w:type="dxa"/>
              <w:left w:w="100" w:type="dxa"/>
              <w:bottom w:w="90" w:type="dxa"/>
              <w:right w:w="100" w:type="dxa"/>
            </w:tcMar>
            <w:vAlign w:val="center"/>
          </w:tcPr>
          <w:p w14:paraId="3FC70C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数据质量状态</w:t>
            </w:r>
          </w:p>
        </w:tc>
        <w:tc>
          <w:tcPr>
            <w:tcW w:w="1701" w:type="dxa"/>
            <w:tcMar>
              <w:top w:w="90" w:type="dxa"/>
              <w:left w:w="100" w:type="dxa"/>
              <w:bottom w:w="90" w:type="dxa"/>
              <w:right w:w="100" w:type="dxa"/>
            </w:tcMar>
            <w:vAlign w:val="center"/>
          </w:tcPr>
          <w:p w14:paraId="7E552C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7B4F3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质量校验</w:t>
            </w:r>
          </w:p>
        </w:tc>
        <w:tc>
          <w:tcPr>
            <w:tcW w:w="2948" w:type="dxa"/>
            <w:tcMar>
              <w:top w:w="90" w:type="dxa"/>
              <w:left w:w="100" w:type="dxa"/>
              <w:bottom w:w="90" w:type="dxa"/>
              <w:right w:w="100" w:type="dxa"/>
            </w:tcMar>
            <w:vAlign w:val="center"/>
          </w:tcPr>
          <w:p w14:paraId="246012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关键数据不完整时不得使用人工替代</w:t>
            </w:r>
          </w:p>
        </w:tc>
      </w:tr>
      <w:tr w14:paraId="660117D2">
        <w:trPr>
          <w:cantSplit/>
          <w:jc w:val="center"/>
        </w:trPr>
        <w:tc>
          <w:tcPr>
            <w:tcW w:w="1701" w:type="dxa"/>
            <w:shd w:val="clear" w:color="auto" w:fill="F7F7F7"/>
            <w:tcMar>
              <w:top w:w="90" w:type="dxa"/>
              <w:left w:w="100" w:type="dxa"/>
              <w:bottom w:w="90" w:type="dxa"/>
              <w:right w:w="100" w:type="dxa"/>
            </w:tcMar>
            <w:vAlign w:val="center"/>
          </w:tcPr>
          <w:p w14:paraId="3E06D8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数据更新时间</w:t>
            </w:r>
          </w:p>
        </w:tc>
        <w:tc>
          <w:tcPr>
            <w:tcW w:w="1701" w:type="dxa"/>
            <w:shd w:val="clear" w:color="auto" w:fill="F7F7F7"/>
            <w:tcMar>
              <w:top w:w="90" w:type="dxa"/>
              <w:left w:w="100" w:type="dxa"/>
              <w:bottom w:w="90" w:type="dxa"/>
              <w:right w:w="100" w:type="dxa"/>
            </w:tcMar>
            <w:vAlign w:val="center"/>
          </w:tcPr>
          <w:p w14:paraId="01F766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数据中台</w:t>
            </w:r>
          </w:p>
        </w:tc>
        <w:tc>
          <w:tcPr>
            <w:tcW w:w="1701" w:type="dxa"/>
            <w:shd w:val="clear" w:color="auto" w:fill="F7F7F7"/>
            <w:tcMar>
              <w:top w:w="90" w:type="dxa"/>
              <w:left w:w="100" w:type="dxa"/>
              <w:bottom w:w="90" w:type="dxa"/>
              <w:right w:w="100" w:type="dxa"/>
            </w:tcMar>
            <w:vAlign w:val="center"/>
          </w:tcPr>
          <w:p w14:paraId="4622934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建议：Data_Update_Time</w:t>
            </w:r>
          </w:p>
        </w:tc>
        <w:tc>
          <w:tcPr>
            <w:tcW w:w="2948" w:type="dxa"/>
            <w:shd w:val="clear" w:color="auto" w:fill="F7F7F7"/>
            <w:tcMar>
              <w:top w:w="90" w:type="dxa"/>
              <w:left w:w="100" w:type="dxa"/>
              <w:bottom w:w="90" w:type="dxa"/>
              <w:right w:w="100" w:type="dxa"/>
            </w:tcMar>
            <w:vAlign w:val="center"/>
          </w:tcPr>
          <w:p w14:paraId="23FB5A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取支撑指标的最新数据时点</w:t>
            </w:r>
          </w:p>
        </w:tc>
      </w:tr>
      <w:tr w14:paraId="0DEC85B5">
        <w:trPr>
          <w:cantSplit/>
          <w:jc w:val="center"/>
        </w:trPr>
        <w:tc>
          <w:tcPr>
            <w:tcW w:w="1701" w:type="dxa"/>
            <w:tcMar>
              <w:top w:w="90" w:type="dxa"/>
              <w:left w:w="100" w:type="dxa"/>
              <w:bottom w:w="90" w:type="dxa"/>
              <w:right w:w="100" w:type="dxa"/>
            </w:tcMar>
            <w:vAlign w:val="center"/>
          </w:tcPr>
          <w:p w14:paraId="7E9A2E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钻取链接</w:t>
            </w:r>
          </w:p>
        </w:tc>
        <w:tc>
          <w:tcPr>
            <w:tcW w:w="1701" w:type="dxa"/>
            <w:tcMar>
              <w:top w:w="90" w:type="dxa"/>
              <w:left w:w="100" w:type="dxa"/>
              <w:bottom w:w="90" w:type="dxa"/>
              <w:right w:w="100" w:type="dxa"/>
            </w:tcMar>
            <w:vAlign w:val="center"/>
          </w:tcPr>
          <w:p w14:paraId="4B1684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50AF2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3ACFC7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链接至明细和源单据</w:t>
            </w:r>
          </w:p>
        </w:tc>
      </w:tr>
      <w:tr w14:paraId="30E4DC94">
        <w:trPr>
          <w:cantSplit/>
          <w:jc w:val="center"/>
        </w:trPr>
        <w:tc>
          <w:tcPr>
            <w:tcW w:w="1701" w:type="dxa"/>
            <w:shd w:val="clear" w:color="auto" w:fill="F7F7F7"/>
            <w:tcMar>
              <w:top w:w="90" w:type="dxa"/>
              <w:left w:w="100" w:type="dxa"/>
              <w:bottom w:w="90" w:type="dxa"/>
              <w:right w:w="100" w:type="dxa"/>
            </w:tcMar>
            <w:vAlign w:val="center"/>
          </w:tcPr>
          <w:p w14:paraId="7A73BC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6EB59A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CF98C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02BC0B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12AB4E04">
        <w:trPr>
          <w:cantSplit/>
          <w:jc w:val="center"/>
        </w:trPr>
        <w:tc>
          <w:tcPr>
            <w:tcW w:w="1701" w:type="dxa"/>
            <w:tcMar>
              <w:top w:w="90" w:type="dxa"/>
              <w:left w:w="100" w:type="dxa"/>
              <w:bottom w:w="90" w:type="dxa"/>
              <w:right w:w="100" w:type="dxa"/>
            </w:tcMar>
            <w:vAlign w:val="center"/>
          </w:tcPr>
          <w:p w14:paraId="49AEC7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01C31F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3C590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670C23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602EF664">
        <w:trPr>
          <w:cantSplit/>
          <w:jc w:val="center"/>
        </w:trPr>
        <w:tc>
          <w:tcPr>
            <w:tcW w:w="1701" w:type="dxa"/>
            <w:shd w:val="clear" w:color="auto" w:fill="F7F7F7"/>
            <w:tcMar>
              <w:top w:w="90" w:type="dxa"/>
              <w:left w:w="100" w:type="dxa"/>
              <w:bottom w:w="90" w:type="dxa"/>
              <w:right w:w="100" w:type="dxa"/>
            </w:tcMar>
            <w:vAlign w:val="center"/>
          </w:tcPr>
          <w:p w14:paraId="5E56B7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0D5E73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F0468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4BE1E4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0EEC1625">
        <w:trPr>
          <w:cantSplit/>
          <w:jc w:val="center"/>
        </w:trPr>
        <w:tc>
          <w:tcPr>
            <w:tcW w:w="1701" w:type="dxa"/>
            <w:tcMar>
              <w:top w:w="90" w:type="dxa"/>
              <w:left w:w="100" w:type="dxa"/>
              <w:bottom w:w="90" w:type="dxa"/>
              <w:right w:w="100" w:type="dxa"/>
            </w:tcMar>
            <w:vAlign w:val="center"/>
          </w:tcPr>
          <w:p w14:paraId="48D7D5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6BF33D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19068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48C992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6D057A9D">
      <w:pPr>
        <w:spacing w:after="40"/>
      </w:pPr>
    </w:p>
    <w:p w14:paraId="49436015">
      <w:pPr>
        <w:keepNext/>
      </w:pPr>
      <w:r>
        <w:rPr>
          <w:rFonts w:ascii="Times New Roman" w:hAnsi="Times New Roman" w:eastAsia="Songti SC" w:cs="Times New Roman"/>
          <w:b/>
          <w:color w:val="000000"/>
          <w:sz w:val="20"/>
        </w:rPr>
        <w:t>38. 预警事件</w:t>
      </w:r>
    </w:p>
    <w:p w14:paraId="2D7CDE6F">
      <w:pPr>
        <w:spacing w:after="80" w:line="324" w:lineRule="auto"/>
        <w:ind w:firstLine="420"/>
        <w:jc w:val="both"/>
      </w:pPr>
      <w:r>
        <w:rPr>
          <w:rFonts w:ascii="Times New Roman" w:hAnsi="Times New Roman" w:eastAsia="Songti SC" w:cs="Times New Roman"/>
          <w:color w:val="000000"/>
          <w:sz w:val="21"/>
        </w:rPr>
        <w:t>输入输出属性：输出；权威来源或生成模块：SCOS预警服务；主要消费方：驾驶舱、协同任务与通知；更新频率：事件。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5BEE9561">
        <w:trPr>
          <w:cantSplit/>
          <w:tblHeader/>
          <w:jc w:val="center"/>
        </w:trPr>
        <w:tc>
          <w:tcPr>
            <w:tcW w:w="1587" w:type="dxa"/>
            <w:shd w:val="clear" w:color="auto" w:fill="BFBFBF"/>
            <w:tcMar>
              <w:top w:w="90" w:type="dxa"/>
              <w:left w:w="100" w:type="dxa"/>
              <w:bottom w:w="90" w:type="dxa"/>
              <w:right w:w="100" w:type="dxa"/>
            </w:tcMar>
            <w:vAlign w:val="center"/>
          </w:tcPr>
          <w:p w14:paraId="29A495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5EA622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3FED35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75F99B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11BD52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545FD6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32699225">
        <w:trPr>
          <w:cantSplit/>
          <w:jc w:val="center"/>
        </w:trPr>
        <w:tc>
          <w:tcPr>
            <w:tcW w:w="1587" w:type="dxa"/>
            <w:tcMar>
              <w:top w:w="90" w:type="dxa"/>
              <w:left w:w="100" w:type="dxa"/>
              <w:bottom w:w="90" w:type="dxa"/>
              <w:right w:w="100" w:type="dxa"/>
            </w:tcMar>
            <w:vAlign w:val="center"/>
          </w:tcPr>
          <w:p w14:paraId="2E81D5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预警事件编号★</w:t>
            </w:r>
          </w:p>
        </w:tc>
        <w:tc>
          <w:tcPr>
            <w:tcW w:w="1701" w:type="dxa"/>
            <w:tcMar>
              <w:top w:w="90" w:type="dxa"/>
              <w:left w:w="100" w:type="dxa"/>
              <w:bottom w:w="90" w:type="dxa"/>
              <w:right w:w="100" w:type="dxa"/>
            </w:tcMar>
            <w:vAlign w:val="center"/>
          </w:tcPr>
          <w:p w14:paraId="46116B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ALTEVT_Id</w:t>
            </w:r>
          </w:p>
        </w:tc>
        <w:tc>
          <w:tcPr>
            <w:tcW w:w="1020" w:type="dxa"/>
            <w:tcMar>
              <w:top w:w="90" w:type="dxa"/>
              <w:left w:w="100" w:type="dxa"/>
              <w:bottom w:w="90" w:type="dxa"/>
              <w:right w:w="100" w:type="dxa"/>
            </w:tcMar>
            <w:vAlign w:val="center"/>
          </w:tcPr>
          <w:p w14:paraId="2DBB0D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93564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AF7BB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6C6B4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ALTEVT+日期+流水号</w:t>
            </w:r>
          </w:p>
        </w:tc>
      </w:tr>
      <w:tr w14:paraId="09D2C044">
        <w:trPr>
          <w:cantSplit/>
          <w:jc w:val="center"/>
        </w:trPr>
        <w:tc>
          <w:tcPr>
            <w:tcW w:w="1587" w:type="dxa"/>
            <w:shd w:val="clear" w:color="auto" w:fill="F7F7F7"/>
            <w:tcMar>
              <w:top w:w="90" w:type="dxa"/>
              <w:left w:w="100" w:type="dxa"/>
              <w:bottom w:w="90" w:type="dxa"/>
              <w:right w:w="100" w:type="dxa"/>
            </w:tcMar>
            <w:vAlign w:val="center"/>
          </w:tcPr>
          <w:p w14:paraId="58173D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1E0E55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30BC68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A132A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4CC747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325A7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1F0F9A65">
        <w:trPr>
          <w:cantSplit/>
          <w:jc w:val="center"/>
        </w:trPr>
        <w:tc>
          <w:tcPr>
            <w:tcW w:w="1587" w:type="dxa"/>
            <w:tcMar>
              <w:top w:w="90" w:type="dxa"/>
              <w:left w:w="100" w:type="dxa"/>
              <w:bottom w:w="90" w:type="dxa"/>
              <w:right w:w="100" w:type="dxa"/>
            </w:tcMar>
            <w:vAlign w:val="center"/>
          </w:tcPr>
          <w:p w14:paraId="6FD983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预警规则编号▲</w:t>
            </w:r>
          </w:p>
        </w:tc>
        <w:tc>
          <w:tcPr>
            <w:tcW w:w="1701" w:type="dxa"/>
            <w:tcMar>
              <w:top w:w="90" w:type="dxa"/>
              <w:left w:w="100" w:type="dxa"/>
              <w:bottom w:w="90" w:type="dxa"/>
              <w:right w:w="100" w:type="dxa"/>
            </w:tcMar>
            <w:vAlign w:val="center"/>
          </w:tcPr>
          <w:p w14:paraId="5C678D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Alert_Rule_Id</w:t>
            </w:r>
          </w:p>
        </w:tc>
        <w:tc>
          <w:tcPr>
            <w:tcW w:w="1020" w:type="dxa"/>
            <w:tcMar>
              <w:top w:w="90" w:type="dxa"/>
              <w:left w:w="100" w:type="dxa"/>
              <w:bottom w:w="90" w:type="dxa"/>
              <w:right w:w="100" w:type="dxa"/>
            </w:tcMar>
            <w:vAlign w:val="center"/>
          </w:tcPr>
          <w:p w14:paraId="1B1145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59A05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71466F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9DA22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已发布预警规则</w:t>
            </w:r>
          </w:p>
        </w:tc>
      </w:tr>
      <w:tr w14:paraId="537E0843">
        <w:trPr>
          <w:cantSplit/>
          <w:jc w:val="center"/>
        </w:trPr>
        <w:tc>
          <w:tcPr>
            <w:tcW w:w="1587" w:type="dxa"/>
            <w:shd w:val="clear" w:color="auto" w:fill="F7F7F7"/>
            <w:tcMar>
              <w:top w:w="90" w:type="dxa"/>
              <w:left w:w="100" w:type="dxa"/>
              <w:bottom w:w="90" w:type="dxa"/>
              <w:right w:w="100" w:type="dxa"/>
            </w:tcMar>
            <w:vAlign w:val="center"/>
          </w:tcPr>
          <w:p w14:paraId="2B0580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来源模块</w:t>
            </w:r>
          </w:p>
        </w:tc>
        <w:tc>
          <w:tcPr>
            <w:tcW w:w="1701" w:type="dxa"/>
            <w:shd w:val="clear" w:color="auto" w:fill="F7F7F7"/>
            <w:tcMar>
              <w:top w:w="90" w:type="dxa"/>
              <w:left w:w="100" w:type="dxa"/>
              <w:bottom w:w="90" w:type="dxa"/>
              <w:right w:w="100" w:type="dxa"/>
            </w:tcMar>
            <w:vAlign w:val="center"/>
          </w:tcPr>
          <w:p w14:paraId="7C924F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Source_Module</w:t>
            </w:r>
          </w:p>
        </w:tc>
        <w:tc>
          <w:tcPr>
            <w:tcW w:w="1020" w:type="dxa"/>
            <w:shd w:val="clear" w:color="auto" w:fill="F7F7F7"/>
            <w:tcMar>
              <w:top w:w="90" w:type="dxa"/>
              <w:left w:w="100" w:type="dxa"/>
              <w:bottom w:w="90" w:type="dxa"/>
              <w:right w:w="100" w:type="dxa"/>
            </w:tcMar>
            <w:vAlign w:val="center"/>
          </w:tcPr>
          <w:p w14:paraId="5E6683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5A9AE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shd w:val="clear" w:color="auto" w:fill="F7F7F7"/>
            <w:tcMar>
              <w:top w:w="90" w:type="dxa"/>
              <w:left w:w="100" w:type="dxa"/>
              <w:bottom w:w="90" w:type="dxa"/>
              <w:right w:w="100" w:type="dxa"/>
            </w:tcMar>
            <w:vAlign w:val="center"/>
          </w:tcPr>
          <w:p w14:paraId="0DC456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DDFF8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库存/采购/要货/成本/驾驶舱等</w:t>
            </w:r>
          </w:p>
        </w:tc>
      </w:tr>
      <w:tr w14:paraId="66CA0199">
        <w:trPr>
          <w:cantSplit/>
          <w:jc w:val="center"/>
        </w:trPr>
        <w:tc>
          <w:tcPr>
            <w:tcW w:w="1587" w:type="dxa"/>
            <w:tcMar>
              <w:top w:w="90" w:type="dxa"/>
              <w:left w:w="100" w:type="dxa"/>
              <w:bottom w:w="90" w:type="dxa"/>
              <w:right w:w="100" w:type="dxa"/>
            </w:tcMar>
            <w:vAlign w:val="center"/>
          </w:tcPr>
          <w:p w14:paraId="6CACF5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来源事件编号</w:t>
            </w:r>
          </w:p>
        </w:tc>
        <w:tc>
          <w:tcPr>
            <w:tcW w:w="1701" w:type="dxa"/>
            <w:tcMar>
              <w:top w:w="90" w:type="dxa"/>
              <w:left w:w="100" w:type="dxa"/>
              <w:bottom w:w="90" w:type="dxa"/>
              <w:right w:w="100" w:type="dxa"/>
            </w:tcMar>
            <w:vAlign w:val="center"/>
          </w:tcPr>
          <w:p w14:paraId="555686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Source_Event_Id</w:t>
            </w:r>
          </w:p>
        </w:tc>
        <w:tc>
          <w:tcPr>
            <w:tcW w:w="1020" w:type="dxa"/>
            <w:tcMar>
              <w:top w:w="90" w:type="dxa"/>
              <w:left w:w="100" w:type="dxa"/>
              <w:bottom w:w="90" w:type="dxa"/>
              <w:right w:w="100" w:type="dxa"/>
            </w:tcMar>
            <w:vAlign w:val="center"/>
          </w:tcPr>
          <w:p w14:paraId="3DABD8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34C2C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64</w:t>
            </w:r>
          </w:p>
        </w:tc>
        <w:tc>
          <w:tcPr>
            <w:tcW w:w="850" w:type="dxa"/>
            <w:tcMar>
              <w:top w:w="90" w:type="dxa"/>
              <w:left w:w="100" w:type="dxa"/>
              <w:bottom w:w="90" w:type="dxa"/>
              <w:right w:w="100" w:type="dxa"/>
            </w:tcMar>
            <w:vAlign w:val="center"/>
          </w:tcPr>
          <w:p w14:paraId="5E23D6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58194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源模块唯一编号</w:t>
            </w:r>
          </w:p>
        </w:tc>
      </w:tr>
      <w:tr w14:paraId="272218CF">
        <w:trPr>
          <w:cantSplit/>
          <w:jc w:val="center"/>
        </w:trPr>
        <w:tc>
          <w:tcPr>
            <w:tcW w:w="1587" w:type="dxa"/>
            <w:shd w:val="clear" w:color="auto" w:fill="F7F7F7"/>
            <w:tcMar>
              <w:top w:w="90" w:type="dxa"/>
              <w:left w:w="100" w:type="dxa"/>
              <w:bottom w:w="90" w:type="dxa"/>
              <w:right w:w="100" w:type="dxa"/>
            </w:tcMar>
            <w:vAlign w:val="center"/>
          </w:tcPr>
          <w:p w14:paraId="44CABF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业务对象类型</w:t>
            </w:r>
          </w:p>
        </w:tc>
        <w:tc>
          <w:tcPr>
            <w:tcW w:w="1701" w:type="dxa"/>
            <w:shd w:val="clear" w:color="auto" w:fill="F7F7F7"/>
            <w:tcMar>
              <w:top w:w="90" w:type="dxa"/>
              <w:left w:w="100" w:type="dxa"/>
              <w:bottom w:w="90" w:type="dxa"/>
              <w:right w:w="100" w:type="dxa"/>
            </w:tcMar>
            <w:vAlign w:val="center"/>
          </w:tcPr>
          <w:p w14:paraId="71D826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Object_Type</w:t>
            </w:r>
          </w:p>
        </w:tc>
        <w:tc>
          <w:tcPr>
            <w:tcW w:w="1020" w:type="dxa"/>
            <w:shd w:val="clear" w:color="auto" w:fill="F7F7F7"/>
            <w:tcMar>
              <w:top w:w="90" w:type="dxa"/>
              <w:left w:w="100" w:type="dxa"/>
              <w:bottom w:w="90" w:type="dxa"/>
              <w:right w:w="100" w:type="dxa"/>
            </w:tcMar>
            <w:vAlign w:val="center"/>
          </w:tcPr>
          <w:p w14:paraId="660181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213D7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5E6B9A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B119C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物料/订单/供应商/批次/指标等</w:t>
            </w:r>
          </w:p>
        </w:tc>
      </w:tr>
      <w:tr w14:paraId="767CB415">
        <w:trPr>
          <w:cantSplit/>
          <w:jc w:val="center"/>
        </w:trPr>
        <w:tc>
          <w:tcPr>
            <w:tcW w:w="1587" w:type="dxa"/>
            <w:tcMar>
              <w:top w:w="90" w:type="dxa"/>
              <w:left w:w="100" w:type="dxa"/>
              <w:bottom w:w="90" w:type="dxa"/>
              <w:right w:w="100" w:type="dxa"/>
            </w:tcMar>
            <w:vAlign w:val="center"/>
          </w:tcPr>
          <w:p w14:paraId="3A6CE5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业务对象编码</w:t>
            </w:r>
          </w:p>
        </w:tc>
        <w:tc>
          <w:tcPr>
            <w:tcW w:w="1701" w:type="dxa"/>
            <w:tcMar>
              <w:top w:w="90" w:type="dxa"/>
              <w:left w:w="100" w:type="dxa"/>
              <w:bottom w:w="90" w:type="dxa"/>
              <w:right w:w="100" w:type="dxa"/>
            </w:tcMar>
            <w:vAlign w:val="center"/>
          </w:tcPr>
          <w:p w14:paraId="520C78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Object_Code</w:t>
            </w:r>
          </w:p>
        </w:tc>
        <w:tc>
          <w:tcPr>
            <w:tcW w:w="1020" w:type="dxa"/>
            <w:tcMar>
              <w:top w:w="90" w:type="dxa"/>
              <w:left w:w="100" w:type="dxa"/>
              <w:bottom w:w="90" w:type="dxa"/>
              <w:right w:w="100" w:type="dxa"/>
            </w:tcMar>
            <w:vAlign w:val="center"/>
          </w:tcPr>
          <w:p w14:paraId="6FAD05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DA72D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64</w:t>
            </w:r>
          </w:p>
        </w:tc>
        <w:tc>
          <w:tcPr>
            <w:tcW w:w="850" w:type="dxa"/>
            <w:tcMar>
              <w:top w:w="90" w:type="dxa"/>
              <w:left w:w="100" w:type="dxa"/>
              <w:bottom w:w="90" w:type="dxa"/>
              <w:right w:w="100" w:type="dxa"/>
            </w:tcMar>
            <w:vAlign w:val="center"/>
          </w:tcPr>
          <w:p w14:paraId="7E34FA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9A49D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对象业务键</w:t>
            </w:r>
          </w:p>
        </w:tc>
      </w:tr>
      <w:tr w14:paraId="1E48C84C">
        <w:trPr>
          <w:cantSplit/>
          <w:jc w:val="center"/>
        </w:trPr>
        <w:tc>
          <w:tcPr>
            <w:tcW w:w="1587" w:type="dxa"/>
            <w:shd w:val="clear" w:color="auto" w:fill="F7F7F7"/>
            <w:tcMar>
              <w:top w:w="90" w:type="dxa"/>
              <w:left w:w="100" w:type="dxa"/>
              <w:bottom w:w="90" w:type="dxa"/>
              <w:right w:w="100" w:type="dxa"/>
            </w:tcMar>
            <w:vAlign w:val="center"/>
          </w:tcPr>
          <w:p w14:paraId="281DCE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预警发生时间</w:t>
            </w:r>
          </w:p>
        </w:tc>
        <w:tc>
          <w:tcPr>
            <w:tcW w:w="1701" w:type="dxa"/>
            <w:shd w:val="clear" w:color="auto" w:fill="F7F7F7"/>
            <w:tcMar>
              <w:top w:w="90" w:type="dxa"/>
              <w:left w:w="100" w:type="dxa"/>
              <w:bottom w:w="90" w:type="dxa"/>
              <w:right w:w="100" w:type="dxa"/>
            </w:tcMar>
            <w:vAlign w:val="center"/>
          </w:tcPr>
          <w:p w14:paraId="31A375B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Alert_Occurred_Time</w:t>
            </w:r>
          </w:p>
        </w:tc>
        <w:tc>
          <w:tcPr>
            <w:tcW w:w="1020" w:type="dxa"/>
            <w:shd w:val="clear" w:color="auto" w:fill="F7F7F7"/>
            <w:tcMar>
              <w:top w:w="90" w:type="dxa"/>
              <w:left w:w="100" w:type="dxa"/>
              <w:bottom w:w="90" w:type="dxa"/>
              <w:right w:w="100" w:type="dxa"/>
            </w:tcMar>
            <w:vAlign w:val="center"/>
          </w:tcPr>
          <w:p w14:paraId="388A95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E15AD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40EF3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A9D79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D48E76E">
        <w:trPr>
          <w:cantSplit/>
          <w:jc w:val="center"/>
        </w:trPr>
        <w:tc>
          <w:tcPr>
            <w:tcW w:w="1587" w:type="dxa"/>
            <w:tcMar>
              <w:top w:w="90" w:type="dxa"/>
              <w:left w:w="100" w:type="dxa"/>
              <w:bottom w:w="90" w:type="dxa"/>
              <w:right w:w="100" w:type="dxa"/>
            </w:tcMar>
            <w:vAlign w:val="center"/>
          </w:tcPr>
          <w:p w14:paraId="60757C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预警级别</w:t>
            </w:r>
          </w:p>
        </w:tc>
        <w:tc>
          <w:tcPr>
            <w:tcW w:w="1701" w:type="dxa"/>
            <w:tcMar>
              <w:top w:w="90" w:type="dxa"/>
              <w:left w:w="100" w:type="dxa"/>
              <w:bottom w:w="90" w:type="dxa"/>
              <w:right w:w="100" w:type="dxa"/>
            </w:tcMar>
            <w:vAlign w:val="center"/>
          </w:tcPr>
          <w:p w14:paraId="3CA5B4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Alert_Level</w:t>
            </w:r>
          </w:p>
        </w:tc>
        <w:tc>
          <w:tcPr>
            <w:tcW w:w="1020" w:type="dxa"/>
            <w:tcMar>
              <w:top w:w="90" w:type="dxa"/>
              <w:left w:w="100" w:type="dxa"/>
              <w:bottom w:w="90" w:type="dxa"/>
              <w:right w:w="100" w:type="dxa"/>
            </w:tcMar>
            <w:vAlign w:val="center"/>
          </w:tcPr>
          <w:p w14:paraId="3F2610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248A8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w:t>
            </w:r>
          </w:p>
        </w:tc>
        <w:tc>
          <w:tcPr>
            <w:tcW w:w="850" w:type="dxa"/>
            <w:tcMar>
              <w:top w:w="90" w:type="dxa"/>
              <w:left w:w="100" w:type="dxa"/>
              <w:bottom w:w="90" w:type="dxa"/>
              <w:right w:w="100" w:type="dxa"/>
            </w:tcMar>
            <w:vAlign w:val="center"/>
          </w:tcPr>
          <w:p w14:paraId="739052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FB75D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一级/二级/提示</w:t>
            </w:r>
          </w:p>
        </w:tc>
      </w:tr>
      <w:tr w14:paraId="125B8CF4">
        <w:trPr>
          <w:cantSplit/>
          <w:jc w:val="center"/>
        </w:trPr>
        <w:tc>
          <w:tcPr>
            <w:tcW w:w="1587" w:type="dxa"/>
            <w:shd w:val="clear" w:color="auto" w:fill="F7F7F7"/>
            <w:tcMar>
              <w:top w:w="90" w:type="dxa"/>
              <w:left w:w="100" w:type="dxa"/>
              <w:bottom w:w="90" w:type="dxa"/>
              <w:right w:w="100" w:type="dxa"/>
            </w:tcMar>
            <w:vAlign w:val="center"/>
          </w:tcPr>
          <w:p w14:paraId="67A888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影响范围</w:t>
            </w:r>
          </w:p>
        </w:tc>
        <w:tc>
          <w:tcPr>
            <w:tcW w:w="1701" w:type="dxa"/>
            <w:shd w:val="clear" w:color="auto" w:fill="F7F7F7"/>
            <w:tcMar>
              <w:top w:w="90" w:type="dxa"/>
              <w:left w:w="100" w:type="dxa"/>
              <w:bottom w:w="90" w:type="dxa"/>
              <w:right w:w="100" w:type="dxa"/>
            </w:tcMar>
            <w:vAlign w:val="center"/>
          </w:tcPr>
          <w:p w14:paraId="6BD06F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Impact_Scope</w:t>
            </w:r>
          </w:p>
        </w:tc>
        <w:tc>
          <w:tcPr>
            <w:tcW w:w="1020" w:type="dxa"/>
            <w:shd w:val="clear" w:color="auto" w:fill="F7F7F7"/>
            <w:tcMar>
              <w:top w:w="90" w:type="dxa"/>
              <w:left w:w="100" w:type="dxa"/>
              <w:bottom w:w="90" w:type="dxa"/>
              <w:right w:w="100" w:type="dxa"/>
            </w:tcMar>
            <w:vAlign w:val="center"/>
          </w:tcPr>
          <w:p w14:paraId="30B577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717204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4D6B00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23AD9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组织与业务对象清单</w:t>
            </w:r>
          </w:p>
        </w:tc>
      </w:tr>
      <w:tr w14:paraId="7E5968B9">
        <w:trPr>
          <w:cantSplit/>
          <w:jc w:val="center"/>
        </w:trPr>
        <w:tc>
          <w:tcPr>
            <w:tcW w:w="1587" w:type="dxa"/>
            <w:tcMar>
              <w:top w:w="90" w:type="dxa"/>
              <w:left w:w="100" w:type="dxa"/>
              <w:bottom w:w="90" w:type="dxa"/>
              <w:right w:w="100" w:type="dxa"/>
            </w:tcMar>
            <w:vAlign w:val="center"/>
          </w:tcPr>
          <w:p w14:paraId="3519FE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事件摘要</w:t>
            </w:r>
          </w:p>
        </w:tc>
        <w:tc>
          <w:tcPr>
            <w:tcW w:w="1701" w:type="dxa"/>
            <w:tcMar>
              <w:top w:w="90" w:type="dxa"/>
              <w:left w:w="100" w:type="dxa"/>
              <w:bottom w:w="90" w:type="dxa"/>
              <w:right w:w="100" w:type="dxa"/>
            </w:tcMar>
            <w:vAlign w:val="center"/>
          </w:tcPr>
          <w:p w14:paraId="3EA4C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Event_Summary</w:t>
            </w:r>
          </w:p>
        </w:tc>
        <w:tc>
          <w:tcPr>
            <w:tcW w:w="1020" w:type="dxa"/>
            <w:tcMar>
              <w:top w:w="90" w:type="dxa"/>
              <w:left w:w="100" w:type="dxa"/>
              <w:bottom w:w="90" w:type="dxa"/>
              <w:right w:w="100" w:type="dxa"/>
            </w:tcMar>
            <w:vAlign w:val="center"/>
          </w:tcPr>
          <w:p w14:paraId="1D0F15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5C17A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500</w:t>
            </w:r>
          </w:p>
        </w:tc>
        <w:tc>
          <w:tcPr>
            <w:tcW w:w="850" w:type="dxa"/>
            <w:tcMar>
              <w:top w:w="90" w:type="dxa"/>
              <w:left w:w="100" w:type="dxa"/>
              <w:bottom w:w="90" w:type="dxa"/>
              <w:right w:w="100" w:type="dxa"/>
            </w:tcMar>
            <w:vAlign w:val="center"/>
          </w:tcPr>
          <w:p w14:paraId="10A964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F9553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业务描述</w:t>
            </w:r>
          </w:p>
        </w:tc>
      </w:tr>
      <w:tr w14:paraId="5D8DB123">
        <w:trPr>
          <w:cantSplit/>
          <w:jc w:val="center"/>
        </w:trPr>
        <w:tc>
          <w:tcPr>
            <w:tcW w:w="1587" w:type="dxa"/>
            <w:shd w:val="clear" w:color="auto" w:fill="F7F7F7"/>
            <w:tcMar>
              <w:top w:w="90" w:type="dxa"/>
              <w:left w:w="100" w:type="dxa"/>
              <w:bottom w:w="90" w:type="dxa"/>
              <w:right w:w="100" w:type="dxa"/>
            </w:tcMar>
            <w:vAlign w:val="center"/>
          </w:tcPr>
          <w:p w14:paraId="0AD801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聚合主事件编号▲</w:t>
            </w:r>
          </w:p>
        </w:tc>
        <w:tc>
          <w:tcPr>
            <w:tcW w:w="1701" w:type="dxa"/>
            <w:shd w:val="clear" w:color="auto" w:fill="F7F7F7"/>
            <w:tcMar>
              <w:top w:w="90" w:type="dxa"/>
              <w:left w:w="100" w:type="dxa"/>
              <w:bottom w:w="90" w:type="dxa"/>
              <w:right w:w="100" w:type="dxa"/>
            </w:tcMar>
            <w:vAlign w:val="center"/>
          </w:tcPr>
          <w:p w14:paraId="60A022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Parent_Event_Id</w:t>
            </w:r>
          </w:p>
        </w:tc>
        <w:tc>
          <w:tcPr>
            <w:tcW w:w="1020" w:type="dxa"/>
            <w:shd w:val="clear" w:color="auto" w:fill="F7F7F7"/>
            <w:tcMar>
              <w:top w:w="90" w:type="dxa"/>
              <w:left w:w="100" w:type="dxa"/>
              <w:bottom w:w="90" w:type="dxa"/>
              <w:right w:w="100" w:type="dxa"/>
            </w:tcMar>
            <w:vAlign w:val="center"/>
          </w:tcPr>
          <w:p w14:paraId="2B8537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C8A48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07C8AA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2BEBF5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聚合事件</w:t>
            </w:r>
          </w:p>
        </w:tc>
      </w:tr>
      <w:tr w14:paraId="3658BFD5">
        <w:trPr>
          <w:cantSplit/>
          <w:jc w:val="center"/>
        </w:trPr>
        <w:tc>
          <w:tcPr>
            <w:tcW w:w="1587" w:type="dxa"/>
            <w:tcMar>
              <w:top w:w="90" w:type="dxa"/>
              <w:left w:w="100" w:type="dxa"/>
              <w:bottom w:w="90" w:type="dxa"/>
              <w:right w:w="100" w:type="dxa"/>
            </w:tcMar>
            <w:vAlign w:val="center"/>
          </w:tcPr>
          <w:p w14:paraId="4D370A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建议责任人</w:t>
            </w:r>
          </w:p>
        </w:tc>
        <w:tc>
          <w:tcPr>
            <w:tcW w:w="1701" w:type="dxa"/>
            <w:tcMar>
              <w:top w:w="90" w:type="dxa"/>
              <w:left w:w="100" w:type="dxa"/>
              <w:bottom w:w="90" w:type="dxa"/>
              <w:right w:w="100" w:type="dxa"/>
            </w:tcMar>
            <w:vAlign w:val="center"/>
          </w:tcPr>
          <w:p w14:paraId="5C0610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Suggested_Owner</w:t>
            </w:r>
          </w:p>
        </w:tc>
        <w:tc>
          <w:tcPr>
            <w:tcW w:w="1020" w:type="dxa"/>
            <w:tcMar>
              <w:top w:w="90" w:type="dxa"/>
              <w:left w:w="100" w:type="dxa"/>
              <w:bottom w:w="90" w:type="dxa"/>
              <w:right w:w="100" w:type="dxa"/>
            </w:tcMar>
            <w:vAlign w:val="center"/>
          </w:tcPr>
          <w:p w14:paraId="2B7EC0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B0A87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6EC183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17A195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w:t>
            </w:r>
          </w:p>
        </w:tc>
      </w:tr>
      <w:tr w14:paraId="5CB5B828">
        <w:trPr>
          <w:cantSplit/>
          <w:jc w:val="center"/>
        </w:trPr>
        <w:tc>
          <w:tcPr>
            <w:tcW w:w="1587" w:type="dxa"/>
            <w:shd w:val="clear" w:color="auto" w:fill="F7F7F7"/>
            <w:tcMar>
              <w:top w:w="90" w:type="dxa"/>
              <w:left w:w="100" w:type="dxa"/>
              <w:bottom w:w="90" w:type="dxa"/>
              <w:right w:w="100" w:type="dxa"/>
            </w:tcMar>
            <w:vAlign w:val="center"/>
          </w:tcPr>
          <w:p w14:paraId="732B5F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追溯链接</w:t>
            </w:r>
          </w:p>
        </w:tc>
        <w:tc>
          <w:tcPr>
            <w:tcW w:w="1701" w:type="dxa"/>
            <w:shd w:val="clear" w:color="auto" w:fill="F7F7F7"/>
            <w:tcMar>
              <w:top w:w="90" w:type="dxa"/>
              <w:left w:w="100" w:type="dxa"/>
              <w:bottom w:w="90" w:type="dxa"/>
              <w:right w:w="100" w:type="dxa"/>
            </w:tcMar>
            <w:vAlign w:val="center"/>
          </w:tcPr>
          <w:p w14:paraId="019011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Trace_Link</w:t>
            </w:r>
          </w:p>
        </w:tc>
        <w:tc>
          <w:tcPr>
            <w:tcW w:w="1020" w:type="dxa"/>
            <w:shd w:val="clear" w:color="auto" w:fill="F7F7F7"/>
            <w:tcMar>
              <w:top w:w="90" w:type="dxa"/>
              <w:left w:w="100" w:type="dxa"/>
              <w:bottom w:w="90" w:type="dxa"/>
              <w:right w:w="100" w:type="dxa"/>
            </w:tcMar>
            <w:vAlign w:val="center"/>
          </w:tcPr>
          <w:p w14:paraId="07D973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19CCC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500</w:t>
            </w:r>
          </w:p>
        </w:tc>
        <w:tc>
          <w:tcPr>
            <w:tcW w:w="850" w:type="dxa"/>
            <w:shd w:val="clear" w:color="auto" w:fill="F7F7F7"/>
            <w:tcMar>
              <w:top w:w="90" w:type="dxa"/>
              <w:left w:w="100" w:type="dxa"/>
              <w:bottom w:w="90" w:type="dxa"/>
              <w:right w:w="100" w:type="dxa"/>
            </w:tcMar>
            <w:vAlign w:val="center"/>
          </w:tcPr>
          <w:p w14:paraId="3CFB4F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35198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SCOS内部链接</w:t>
            </w:r>
          </w:p>
        </w:tc>
      </w:tr>
      <w:tr w14:paraId="244EDB23">
        <w:trPr>
          <w:cantSplit/>
          <w:jc w:val="center"/>
        </w:trPr>
        <w:tc>
          <w:tcPr>
            <w:tcW w:w="1587" w:type="dxa"/>
            <w:tcMar>
              <w:top w:w="90" w:type="dxa"/>
              <w:left w:w="100" w:type="dxa"/>
              <w:bottom w:w="90" w:type="dxa"/>
              <w:right w:w="100" w:type="dxa"/>
            </w:tcMar>
            <w:vAlign w:val="center"/>
          </w:tcPr>
          <w:p w14:paraId="6A7D66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1A7940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5FAD73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8220A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60023A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E6524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4B4CF053">
        <w:trPr>
          <w:cantSplit/>
          <w:jc w:val="center"/>
        </w:trPr>
        <w:tc>
          <w:tcPr>
            <w:tcW w:w="1587" w:type="dxa"/>
            <w:shd w:val="clear" w:color="auto" w:fill="F7F7F7"/>
            <w:tcMar>
              <w:top w:w="90" w:type="dxa"/>
              <w:left w:w="100" w:type="dxa"/>
              <w:bottom w:w="90" w:type="dxa"/>
              <w:right w:w="100" w:type="dxa"/>
            </w:tcMar>
            <w:vAlign w:val="center"/>
          </w:tcPr>
          <w:p w14:paraId="1E8E43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725C94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2E8A14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0DCB9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BD78C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16EDB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357F96AA">
        <w:trPr>
          <w:cantSplit/>
          <w:jc w:val="center"/>
        </w:trPr>
        <w:tc>
          <w:tcPr>
            <w:tcW w:w="1587" w:type="dxa"/>
            <w:tcMar>
              <w:top w:w="90" w:type="dxa"/>
              <w:left w:w="100" w:type="dxa"/>
              <w:bottom w:w="90" w:type="dxa"/>
              <w:right w:w="100" w:type="dxa"/>
            </w:tcMar>
            <w:vAlign w:val="center"/>
          </w:tcPr>
          <w:p w14:paraId="482B41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1A2C51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04E3CC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12F43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253495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3185B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25A6CE85">
        <w:trPr>
          <w:cantSplit/>
          <w:jc w:val="center"/>
        </w:trPr>
        <w:tc>
          <w:tcPr>
            <w:tcW w:w="1587" w:type="dxa"/>
            <w:shd w:val="clear" w:color="auto" w:fill="F7F7F7"/>
            <w:tcMar>
              <w:top w:w="90" w:type="dxa"/>
              <w:left w:w="100" w:type="dxa"/>
              <w:bottom w:w="90" w:type="dxa"/>
              <w:right w:w="100" w:type="dxa"/>
            </w:tcMar>
            <w:vAlign w:val="center"/>
          </w:tcPr>
          <w:p w14:paraId="444F4A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6D6922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1008E3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713348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8CFAF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E237C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6B7B9D56">
        <w:trPr>
          <w:cantSplit/>
          <w:jc w:val="center"/>
        </w:trPr>
        <w:tc>
          <w:tcPr>
            <w:tcW w:w="1587" w:type="dxa"/>
            <w:tcMar>
              <w:top w:w="90" w:type="dxa"/>
              <w:left w:w="100" w:type="dxa"/>
              <w:bottom w:w="90" w:type="dxa"/>
              <w:right w:w="100" w:type="dxa"/>
            </w:tcMar>
            <w:vAlign w:val="center"/>
          </w:tcPr>
          <w:p w14:paraId="7F99ED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75E9CE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1FFC54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0FFD0F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BBC4C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0272E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44149F4A">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55472174">
        <w:trPr>
          <w:cantSplit/>
          <w:tblHeader/>
          <w:jc w:val="center"/>
        </w:trPr>
        <w:tc>
          <w:tcPr>
            <w:tcW w:w="1701" w:type="dxa"/>
            <w:shd w:val="clear" w:color="auto" w:fill="BFBFBF"/>
            <w:tcMar>
              <w:top w:w="90" w:type="dxa"/>
              <w:left w:w="100" w:type="dxa"/>
              <w:bottom w:w="90" w:type="dxa"/>
              <w:right w:w="100" w:type="dxa"/>
            </w:tcMar>
            <w:vAlign w:val="center"/>
          </w:tcPr>
          <w:p w14:paraId="1F471E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62CF29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491A9C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551293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6EDB3D3D">
        <w:trPr>
          <w:cantSplit/>
          <w:jc w:val="center"/>
        </w:trPr>
        <w:tc>
          <w:tcPr>
            <w:tcW w:w="1701" w:type="dxa"/>
            <w:tcMar>
              <w:top w:w="90" w:type="dxa"/>
              <w:left w:w="100" w:type="dxa"/>
              <w:bottom w:w="90" w:type="dxa"/>
              <w:right w:w="100" w:type="dxa"/>
            </w:tcMar>
            <w:vAlign w:val="center"/>
          </w:tcPr>
          <w:p w14:paraId="30E1FA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预警事件编号★</w:t>
            </w:r>
          </w:p>
        </w:tc>
        <w:tc>
          <w:tcPr>
            <w:tcW w:w="1701" w:type="dxa"/>
            <w:tcMar>
              <w:top w:w="90" w:type="dxa"/>
              <w:left w:w="100" w:type="dxa"/>
              <w:bottom w:w="90" w:type="dxa"/>
              <w:right w:w="100" w:type="dxa"/>
            </w:tcMar>
            <w:vAlign w:val="center"/>
          </w:tcPr>
          <w:p w14:paraId="1DBF3D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3A3FC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56A489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24B92DA0">
        <w:trPr>
          <w:cantSplit/>
          <w:jc w:val="center"/>
        </w:trPr>
        <w:tc>
          <w:tcPr>
            <w:tcW w:w="1701" w:type="dxa"/>
            <w:shd w:val="clear" w:color="auto" w:fill="F7F7F7"/>
            <w:tcMar>
              <w:top w:w="90" w:type="dxa"/>
              <w:left w:w="100" w:type="dxa"/>
              <w:bottom w:w="90" w:type="dxa"/>
              <w:right w:w="100" w:type="dxa"/>
            </w:tcMar>
            <w:vAlign w:val="center"/>
          </w:tcPr>
          <w:p w14:paraId="11B292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312D61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12F796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0F0F2F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6F58C4B">
        <w:trPr>
          <w:cantSplit/>
          <w:jc w:val="center"/>
        </w:trPr>
        <w:tc>
          <w:tcPr>
            <w:tcW w:w="1701" w:type="dxa"/>
            <w:tcMar>
              <w:top w:w="90" w:type="dxa"/>
              <w:left w:w="100" w:type="dxa"/>
              <w:bottom w:w="90" w:type="dxa"/>
              <w:right w:w="100" w:type="dxa"/>
            </w:tcMar>
            <w:vAlign w:val="center"/>
          </w:tcPr>
          <w:p w14:paraId="05AA65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预警规则编号▲</w:t>
            </w:r>
          </w:p>
        </w:tc>
        <w:tc>
          <w:tcPr>
            <w:tcW w:w="1701" w:type="dxa"/>
            <w:tcMar>
              <w:top w:w="90" w:type="dxa"/>
              <w:left w:w="100" w:type="dxa"/>
              <w:bottom w:w="90" w:type="dxa"/>
              <w:right w:w="100" w:type="dxa"/>
            </w:tcMar>
            <w:vAlign w:val="center"/>
          </w:tcPr>
          <w:p w14:paraId="10500A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77ACA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164A16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关联触发规则版本</w:t>
            </w:r>
          </w:p>
        </w:tc>
      </w:tr>
      <w:tr w14:paraId="5DDF3610">
        <w:trPr>
          <w:cantSplit/>
          <w:jc w:val="center"/>
        </w:trPr>
        <w:tc>
          <w:tcPr>
            <w:tcW w:w="1701" w:type="dxa"/>
            <w:shd w:val="clear" w:color="auto" w:fill="F7F7F7"/>
            <w:tcMar>
              <w:top w:w="90" w:type="dxa"/>
              <w:left w:w="100" w:type="dxa"/>
              <w:bottom w:w="90" w:type="dxa"/>
              <w:right w:w="100" w:type="dxa"/>
            </w:tcMar>
            <w:vAlign w:val="center"/>
          </w:tcPr>
          <w:p w14:paraId="2CF3FD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来源模块</w:t>
            </w:r>
          </w:p>
        </w:tc>
        <w:tc>
          <w:tcPr>
            <w:tcW w:w="1701" w:type="dxa"/>
            <w:shd w:val="clear" w:color="auto" w:fill="F7F7F7"/>
            <w:tcMar>
              <w:top w:w="90" w:type="dxa"/>
              <w:left w:w="100" w:type="dxa"/>
              <w:bottom w:w="90" w:type="dxa"/>
              <w:right w:w="100" w:type="dxa"/>
            </w:tcMar>
            <w:vAlign w:val="center"/>
          </w:tcPr>
          <w:p w14:paraId="737B78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7E9BF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事件上下文</w:t>
            </w:r>
          </w:p>
        </w:tc>
        <w:tc>
          <w:tcPr>
            <w:tcW w:w="2948" w:type="dxa"/>
            <w:shd w:val="clear" w:color="auto" w:fill="F7F7F7"/>
            <w:tcMar>
              <w:top w:w="90" w:type="dxa"/>
              <w:left w:w="100" w:type="dxa"/>
              <w:bottom w:w="90" w:type="dxa"/>
              <w:right w:w="100" w:type="dxa"/>
            </w:tcMar>
            <w:vAlign w:val="center"/>
          </w:tcPr>
          <w:p w14:paraId="6B32DF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记录预警业务来源</w:t>
            </w:r>
          </w:p>
        </w:tc>
      </w:tr>
      <w:tr w14:paraId="14A772AD">
        <w:trPr>
          <w:cantSplit/>
          <w:jc w:val="center"/>
        </w:trPr>
        <w:tc>
          <w:tcPr>
            <w:tcW w:w="1701" w:type="dxa"/>
            <w:tcMar>
              <w:top w:w="90" w:type="dxa"/>
              <w:left w:w="100" w:type="dxa"/>
              <w:bottom w:w="90" w:type="dxa"/>
              <w:right w:w="100" w:type="dxa"/>
            </w:tcMar>
            <w:vAlign w:val="center"/>
          </w:tcPr>
          <w:p w14:paraId="2ECC43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来源事件编号</w:t>
            </w:r>
          </w:p>
        </w:tc>
        <w:tc>
          <w:tcPr>
            <w:tcW w:w="1701" w:type="dxa"/>
            <w:tcMar>
              <w:top w:w="90" w:type="dxa"/>
              <w:left w:w="100" w:type="dxa"/>
              <w:bottom w:w="90" w:type="dxa"/>
              <w:right w:w="100" w:type="dxa"/>
            </w:tcMar>
            <w:vAlign w:val="center"/>
          </w:tcPr>
          <w:p w14:paraId="2D15F6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来源业务模块</w:t>
            </w:r>
          </w:p>
        </w:tc>
        <w:tc>
          <w:tcPr>
            <w:tcW w:w="1701" w:type="dxa"/>
            <w:tcMar>
              <w:top w:w="90" w:type="dxa"/>
              <w:left w:w="100" w:type="dxa"/>
              <w:bottom w:w="90" w:type="dxa"/>
              <w:right w:w="100" w:type="dxa"/>
            </w:tcMar>
            <w:vAlign w:val="center"/>
          </w:tcPr>
          <w:p w14:paraId="036656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建议：Source_Event_Id</w:t>
            </w:r>
          </w:p>
        </w:tc>
        <w:tc>
          <w:tcPr>
            <w:tcW w:w="2948" w:type="dxa"/>
            <w:tcMar>
              <w:top w:w="90" w:type="dxa"/>
              <w:left w:w="100" w:type="dxa"/>
              <w:bottom w:w="90" w:type="dxa"/>
              <w:right w:w="100" w:type="dxa"/>
            </w:tcMar>
            <w:vAlign w:val="center"/>
          </w:tcPr>
          <w:p w14:paraId="2460B6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与来源模块组成幂等去重键</w:t>
            </w:r>
          </w:p>
        </w:tc>
      </w:tr>
      <w:tr w14:paraId="0D04078C">
        <w:trPr>
          <w:cantSplit/>
          <w:jc w:val="center"/>
        </w:trPr>
        <w:tc>
          <w:tcPr>
            <w:tcW w:w="1701" w:type="dxa"/>
            <w:shd w:val="clear" w:color="auto" w:fill="F7F7F7"/>
            <w:tcMar>
              <w:top w:w="90" w:type="dxa"/>
              <w:left w:w="100" w:type="dxa"/>
              <w:bottom w:w="90" w:type="dxa"/>
              <w:right w:w="100" w:type="dxa"/>
            </w:tcMar>
            <w:vAlign w:val="center"/>
          </w:tcPr>
          <w:p w14:paraId="70544A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业务对象类型</w:t>
            </w:r>
          </w:p>
        </w:tc>
        <w:tc>
          <w:tcPr>
            <w:tcW w:w="1701" w:type="dxa"/>
            <w:shd w:val="clear" w:color="auto" w:fill="F7F7F7"/>
            <w:tcMar>
              <w:top w:w="90" w:type="dxa"/>
              <w:left w:w="100" w:type="dxa"/>
              <w:bottom w:w="90" w:type="dxa"/>
              <w:right w:w="100" w:type="dxa"/>
            </w:tcMar>
            <w:vAlign w:val="center"/>
          </w:tcPr>
          <w:p w14:paraId="7470A6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来源业务模块</w:t>
            </w:r>
          </w:p>
        </w:tc>
        <w:tc>
          <w:tcPr>
            <w:tcW w:w="1701" w:type="dxa"/>
            <w:shd w:val="clear" w:color="auto" w:fill="F7F7F7"/>
            <w:tcMar>
              <w:top w:w="90" w:type="dxa"/>
              <w:left w:w="100" w:type="dxa"/>
              <w:bottom w:w="90" w:type="dxa"/>
              <w:right w:w="100" w:type="dxa"/>
            </w:tcMar>
            <w:vAlign w:val="center"/>
          </w:tcPr>
          <w:p w14:paraId="3B83AF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建议：Object_Type</w:t>
            </w:r>
          </w:p>
        </w:tc>
        <w:tc>
          <w:tcPr>
            <w:tcW w:w="2948" w:type="dxa"/>
            <w:shd w:val="clear" w:color="auto" w:fill="F7F7F7"/>
            <w:tcMar>
              <w:top w:w="90" w:type="dxa"/>
              <w:left w:w="100" w:type="dxa"/>
              <w:bottom w:w="90" w:type="dxa"/>
              <w:right w:w="100" w:type="dxa"/>
            </w:tcMar>
            <w:vAlign w:val="center"/>
          </w:tcPr>
          <w:p w14:paraId="2BCF6B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统一转换对象类型</w:t>
            </w:r>
          </w:p>
        </w:tc>
      </w:tr>
      <w:tr w14:paraId="6C8F2E5A">
        <w:trPr>
          <w:cantSplit/>
          <w:jc w:val="center"/>
        </w:trPr>
        <w:tc>
          <w:tcPr>
            <w:tcW w:w="1701" w:type="dxa"/>
            <w:tcMar>
              <w:top w:w="90" w:type="dxa"/>
              <w:left w:w="100" w:type="dxa"/>
              <w:bottom w:w="90" w:type="dxa"/>
              <w:right w:w="100" w:type="dxa"/>
            </w:tcMar>
            <w:vAlign w:val="center"/>
          </w:tcPr>
          <w:p w14:paraId="2AB2FD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业务对象编码</w:t>
            </w:r>
          </w:p>
        </w:tc>
        <w:tc>
          <w:tcPr>
            <w:tcW w:w="1701" w:type="dxa"/>
            <w:tcMar>
              <w:top w:w="90" w:type="dxa"/>
              <w:left w:w="100" w:type="dxa"/>
              <w:bottom w:w="90" w:type="dxa"/>
              <w:right w:w="100" w:type="dxa"/>
            </w:tcMar>
            <w:vAlign w:val="center"/>
          </w:tcPr>
          <w:p w14:paraId="1A9082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来源业务模块</w:t>
            </w:r>
          </w:p>
        </w:tc>
        <w:tc>
          <w:tcPr>
            <w:tcW w:w="1701" w:type="dxa"/>
            <w:tcMar>
              <w:top w:w="90" w:type="dxa"/>
              <w:left w:w="100" w:type="dxa"/>
              <w:bottom w:w="90" w:type="dxa"/>
              <w:right w:w="100" w:type="dxa"/>
            </w:tcMar>
            <w:vAlign w:val="center"/>
          </w:tcPr>
          <w:p w14:paraId="490BA3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建议：Object_Code</w:t>
            </w:r>
          </w:p>
        </w:tc>
        <w:tc>
          <w:tcPr>
            <w:tcW w:w="2948" w:type="dxa"/>
            <w:tcMar>
              <w:top w:w="90" w:type="dxa"/>
              <w:left w:w="100" w:type="dxa"/>
              <w:bottom w:w="90" w:type="dxa"/>
              <w:right w:w="100" w:type="dxa"/>
            </w:tcMar>
            <w:vAlign w:val="center"/>
          </w:tcPr>
          <w:p w14:paraId="72B760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保留源对象业务键</w:t>
            </w:r>
          </w:p>
        </w:tc>
      </w:tr>
      <w:tr w14:paraId="051F11F9">
        <w:trPr>
          <w:cantSplit/>
          <w:jc w:val="center"/>
        </w:trPr>
        <w:tc>
          <w:tcPr>
            <w:tcW w:w="1701" w:type="dxa"/>
            <w:shd w:val="clear" w:color="auto" w:fill="F7F7F7"/>
            <w:tcMar>
              <w:top w:w="90" w:type="dxa"/>
              <w:left w:w="100" w:type="dxa"/>
              <w:bottom w:w="90" w:type="dxa"/>
              <w:right w:w="100" w:type="dxa"/>
            </w:tcMar>
            <w:vAlign w:val="center"/>
          </w:tcPr>
          <w:p w14:paraId="402C84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预警发生时间</w:t>
            </w:r>
          </w:p>
        </w:tc>
        <w:tc>
          <w:tcPr>
            <w:tcW w:w="1701" w:type="dxa"/>
            <w:shd w:val="clear" w:color="auto" w:fill="F7F7F7"/>
            <w:tcMar>
              <w:top w:w="90" w:type="dxa"/>
              <w:left w:w="100" w:type="dxa"/>
              <w:bottom w:w="90" w:type="dxa"/>
              <w:right w:w="100" w:type="dxa"/>
            </w:tcMar>
            <w:vAlign w:val="center"/>
          </w:tcPr>
          <w:p w14:paraId="2143B4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来源业务模块</w:t>
            </w:r>
          </w:p>
        </w:tc>
        <w:tc>
          <w:tcPr>
            <w:tcW w:w="1701" w:type="dxa"/>
            <w:shd w:val="clear" w:color="auto" w:fill="F7F7F7"/>
            <w:tcMar>
              <w:top w:w="90" w:type="dxa"/>
              <w:left w:w="100" w:type="dxa"/>
              <w:bottom w:w="90" w:type="dxa"/>
              <w:right w:w="100" w:type="dxa"/>
            </w:tcMar>
            <w:vAlign w:val="center"/>
          </w:tcPr>
          <w:p w14:paraId="6CF3B66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建议：Alert_Occurred_Time</w:t>
            </w:r>
          </w:p>
        </w:tc>
        <w:tc>
          <w:tcPr>
            <w:tcW w:w="2948" w:type="dxa"/>
            <w:shd w:val="clear" w:color="auto" w:fill="F7F7F7"/>
            <w:tcMar>
              <w:top w:w="90" w:type="dxa"/>
              <w:left w:w="100" w:type="dxa"/>
              <w:bottom w:w="90" w:type="dxa"/>
              <w:right w:w="100" w:type="dxa"/>
            </w:tcMar>
            <w:vAlign w:val="center"/>
          </w:tcPr>
          <w:p w14:paraId="6E5BCE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取业务风险实际识别时点</w:t>
            </w:r>
          </w:p>
        </w:tc>
      </w:tr>
      <w:tr w14:paraId="71D95501">
        <w:trPr>
          <w:cantSplit/>
          <w:jc w:val="center"/>
        </w:trPr>
        <w:tc>
          <w:tcPr>
            <w:tcW w:w="1701" w:type="dxa"/>
            <w:tcMar>
              <w:top w:w="90" w:type="dxa"/>
              <w:left w:w="100" w:type="dxa"/>
              <w:bottom w:w="90" w:type="dxa"/>
              <w:right w:w="100" w:type="dxa"/>
            </w:tcMar>
            <w:vAlign w:val="center"/>
          </w:tcPr>
          <w:p w14:paraId="7D0327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预警级别</w:t>
            </w:r>
          </w:p>
        </w:tc>
        <w:tc>
          <w:tcPr>
            <w:tcW w:w="1701" w:type="dxa"/>
            <w:tcMar>
              <w:top w:w="90" w:type="dxa"/>
              <w:left w:w="100" w:type="dxa"/>
              <w:bottom w:w="90" w:type="dxa"/>
              <w:right w:w="100" w:type="dxa"/>
            </w:tcMar>
            <w:vAlign w:val="center"/>
          </w:tcPr>
          <w:p w14:paraId="697E60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B3F75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规则判断</w:t>
            </w:r>
          </w:p>
        </w:tc>
        <w:tc>
          <w:tcPr>
            <w:tcW w:w="2948" w:type="dxa"/>
            <w:tcMar>
              <w:top w:w="90" w:type="dxa"/>
              <w:left w:w="100" w:type="dxa"/>
              <w:bottom w:w="90" w:type="dxa"/>
              <w:right w:w="100" w:type="dxa"/>
            </w:tcMar>
            <w:vAlign w:val="center"/>
          </w:tcPr>
          <w:p w14:paraId="65DABA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按已发布预警规则分级</w:t>
            </w:r>
          </w:p>
        </w:tc>
      </w:tr>
      <w:tr w14:paraId="31ECE8D4">
        <w:trPr>
          <w:cantSplit/>
          <w:jc w:val="center"/>
        </w:trPr>
        <w:tc>
          <w:tcPr>
            <w:tcW w:w="1701" w:type="dxa"/>
            <w:shd w:val="clear" w:color="auto" w:fill="F7F7F7"/>
            <w:tcMar>
              <w:top w:w="90" w:type="dxa"/>
              <w:left w:w="100" w:type="dxa"/>
              <w:bottom w:w="90" w:type="dxa"/>
              <w:right w:w="100" w:type="dxa"/>
            </w:tcMar>
            <w:vAlign w:val="center"/>
          </w:tcPr>
          <w:p w14:paraId="0CEE41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影响范围</w:t>
            </w:r>
          </w:p>
        </w:tc>
        <w:tc>
          <w:tcPr>
            <w:tcW w:w="1701" w:type="dxa"/>
            <w:shd w:val="clear" w:color="auto" w:fill="F7F7F7"/>
            <w:tcMar>
              <w:top w:w="90" w:type="dxa"/>
              <w:left w:w="100" w:type="dxa"/>
              <w:bottom w:w="90" w:type="dxa"/>
              <w:right w:w="100" w:type="dxa"/>
            </w:tcMar>
            <w:vAlign w:val="center"/>
          </w:tcPr>
          <w:p w14:paraId="4AE7BE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2A124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规则识别</w:t>
            </w:r>
          </w:p>
        </w:tc>
        <w:tc>
          <w:tcPr>
            <w:tcW w:w="2948" w:type="dxa"/>
            <w:shd w:val="clear" w:color="auto" w:fill="F7F7F7"/>
            <w:tcMar>
              <w:top w:w="90" w:type="dxa"/>
              <w:left w:w="100" w:type="dxa"/>
              <w:bottom w:w="90" w:type="dxa"/>
              <w:right w:w="100" w:type="dxa"/>
            </w:tcMar>
            <w:vAlign w:val="center"/>
          </w:tcPr>
          <w:p w14:paraId="0E8845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通过业务关系识别受影响范围</w:t>
            </w:r>
          </w:p>
        </w:tc>
      </w:tr>
      <w:tr w14:paraId="775D420F">
        <w:trPr>
          <w:cantSplit/>
          <w:jc w:val="center"/>
        </w:trPr>
        <w:tc>
          <w:tcPr>
            <w:tcW w:w="1701" w:type="dxa"/>
            <w:tcMar>
              <w:top w:w="90" w:type="dxa"/>
              <w:left w:w="100" w:type="dxa"/>
              <w:bottom w:w="90" w:type="dxa"/>
              <w:right w:w="100" w:type="dxa"/>
            </w:tcMar>
            <w:vAlign w:val="center"/>
          </w:tcPr>
          <w:p w14:paraId="0CD781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事件摘要</w:t>
            </w:r>
          </w:p>
        </w:tc>
        <w:tc>
          <w:tcPr>
            <w:tcW w:w="1701" w:type="dxa"/>
            <w:tcMar>
              <w:top w:w="90" w:type="dxa"/>
              <w:left w:w="100" w:type="dxa"/>
              <w:bottom w:w="90" w:type="dxa"/>
              <w:right w:w="100" w:type="dxa"/>
            </w:tcMar>
            <w:vAlign w:val="center"/>
          </w:tcPr>
          <w:p w14:paraId="63E0DD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08A21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规则生成</w:t>
            </w:r>
          </w:p>
        </w:tc>
        <w:tc>
          <w:tcPr>
            <w:tcW w:w="2948" w:type="dxa"/>
            <w:tcMar>
              <w:top w:w="90" w:type="dxa"/>
              <w:left w:w="100" w:type="dxa"/>
              <w:bottom w:w="90" w:type="dxa"/>
              <w:right w:w="100" w:type="dxa"/>
            </w:tcMar>
            <w:vAlign w:val="center"/>
          </w:tcPr>
          <w:p w14:paraId="7B5658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用业务语言概括异常</w:t>
            </w:r>
          </w:p>
        </w:tc>
      </w:tr>
      <w:tr w14:paraId="3DEA0890">
        <w:trPr>
          <w:cantSplit/>
          <w:jc w:val="center"/>
        </w:trPr>
        <w:tc>
          <w:tcPr>
            <w:tcW w:w="1701" w:type="dxa"/>
            <w:shd w:val="clear" w:color="auto" w:fill="F7F7F7"/>
            <w:tcMar>
              <w:top w:w="90" w:type="dxa"/>
              <w:left w:w="100" w:type="dxa"/>
              <w:bottom w:w="90" w:type="dxa"/>
              <w:right w:w="100" w:type="dxa"/>
            </w:tcMar>
            <w:vAlign w:val="center"/>
          </w:tcPr>
          <w:p w14:paraId="0C5134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聚合主事件编号▲</w:t>
            </w:r>
          </w:p>
        </w:tc>
        <w:tc>
          <w:tcPr>
            <w:tcW w:w="1701" w:type="dxa"/>
            <w:shd w:val="clear" w:color="auto" w:fill="F7F7F7"/>
            <w:tcMar>
              <w:top w:w="90" w:type="dxa"/>
              <w:left w:w="100" w:type="dxa"/>
              <w:bottom w:w="90" w:type="dxa"/>
              <w:right w:w="100" w:type="dxa"/>
            </w:tcMar>
            <w:vAlign w:val="center"/>
          </w:tcPr>
          <w:p w14:paraId="2A08B7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4CAF7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聚合去重</w:t>
            </w:r>
          </w:p>
        </w:tc>
        <w:tc>
          <w:tcPr>
            <w:tcW w:w="2948" w:type="dxa"/>
            <w:shd w:val="clear" w:color="auto" w:fill="F7F7F7"/>
            <w:tcMar>
              <w:top w:w="90" w:type="dxa"/>
              <w:left w:w="100" w:type="dxa"/>
              <w:bottom w:w="90" w:type="dxa"/>
              <w:right w:w="100" w:type="dxa"/>
            </w:tcMar>
            <w:vAlign w:val="center"/>
          </w:tcPr>
          <w:p w14:paraId="1F6DFB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同类事件合并时关联主事件</w:t>
            </w:r>
          </w:p>
        </w:tc>
      </w:tr>
      <w:tr w14:paraId="66675548">
        <w:trPr>
          <w:cantSplit/>
          <w:jc w:val="center"/>
        </w:trPr>
        <w:tc>
          <w:tcPr>
            <w:tcW w:w="1701" w:type="dxa"/>
            <w:tcMar>
              <w:top w:w="90" w:type="dxa"/>
              <w:left w:w="100" w:type="dxa"/>
              <w:bottom w:w="90" w:type="dxa"/>
              <w:right w:w="100" w:type="dxa"/>
            </w:tcMar>
            <w:vAlign w:val="center"/>
          </w:tcPr>
          <w:p w14:paraId="315316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建议责任人</w:t>
            </w:r>
          </w:p>
        </w:tc>
        <w:tc>
          <w:tcPr>
            <w:tcW w:w="1701" w:type="dxa"/>
            <w:tcMar>
              <w:top w:w="90" w:type="dxa"/>
              <w:left w:w="100" w:type="dxa"/>
              <w:bottom w:w="90" w:type="dxa"/>
              <w:right w:w="100" w:type="dxa"/>
            </w:tcMar>
            <w:vAlign w:val="center"/>
          </w:tcPr>
          <w:p w14:paraId="663DCE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8F434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责任匹配</w:t>
            </w:r>
          </w:p>
        </w:tc>
        <w:tc>
          <w:tcPr>
            <w:tcW w:w="2948" w:type="dxa"/>
            <w:tcMar>
              <w:top w:w="90" w:type="dxa"/>
              <w:left w:w="100" w:type="dxa"/>
              <w:bottom w:w="90" w:type="dxa"/>
              <w:right w:w="100" w:type="dxa"/>
            </w:tcMar>
            <w:vAlign w:val="center"/>
          </w:tcPr>
          <w:p w14:paraId="4AEF45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按组织和对象责任规则生成</w:t>
            </w:r>
          </w:p>
        </w:tc>
      </w:tr>
      <w:tr w14:paraId="6AD25C4C">
        <w:trPr>
          <w:cantSplit/>
          <w:jc w:val="center"/>
        </w:trPr>
        <w:tc>
          <w:tcPr>
            <w:tcW w:w="1701" w:type="dxa"/>
            <w:shd w:val="clear" w:color="auto" w:fill="F7F7F7"/>
            <w:tcMar>
              <w:top w:w="90" w:type="dxa"/>
              <w:left w:w="100" w:type="dxa"/>
              <w:bottom w:w="90" w:type="dxa"/>
              <w:right w:w="100" w:type="dxa"/>
            </w:tcMar>
            <w:vAlign w:val="center"/>
          </w:tcPr>
          <w:p w14:paraId="626187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追溯链接</w:t>
            </w:r>
          </w:p>
        </w:tc>
        <w:tc>
          <w:tcPr>
            <w:tcW w:w="1701" w:type="dxa"/>
            <w:shd w:val="clear" w:color="auto" w:fill="F7F7F7"/>
            <w:tcMar>
              <w:top w:w="90" w:type="dxa"/>
              <w:left w:w="100" w:type="dxa"/>
              <w:bottom w:w="90" w:type="dxa"/>
              <w:right w:w="100" w:type="dxa"/>
            </w:tcMar>
            <w:vAlign w:val="center"/>
          </w:tcPr>
          <w:p w14:paraId="197231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911ED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372542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链接至来源数据和分析视图</w:t>
            </w:r>
          </w:p>
        </w:tc>
      </w:tr>
      <w:tr w14:paraId="20B92345">
        <w:trPr>
          <w:cantSplit/>
          <w:jc w:val="center"/>
        </w:trPr>
        <w:tc>
          <w:tcPr>
            <w:tcW w:w="1701" w:type="dxa"/>
            <w:tcMar>
              <w:top w:w="90" w:type="dxa"/>
              <w:left w:w="100" w:type="dxa"/>
              <w:bottom w:w="90" w:type="dxa"/>
              <w:right w:w="100" w:type="dxa"/>
            </w:tcMar>
            <w:vAlign w:val="center"/>
          </w:tcPr>
          <w:p w14:paraId="7F340D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4CA2D2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5AACA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252E78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6A007CB6">
        <w:trPr>
          <w:cantSplit/>
          <w:jc w:val="center"/>
        </w:trPr>
        <w:tc>
          <w:tcPr>
            <w:tcW w:w="1701" w:type="dxa"/>
            <w:shd w:val="clear" w:color="auto" w:fill="F7F7F7"/>
            <w:tcMar>
              <w:top w:w="90" w:type="dxa"/>
              <w:left w:w="100" w:type="dxa"/>
              <w:bottom w:w="90" w:type="dxa"/>
              <w:right w:w="100" w:type="dxa"/>
            </w:tcMar>
            <w:vAlign w:val="center"/>
          </w:tcPr>
          <w:p w14:paraId="6E1CF2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2F87A1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C93AE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4C593F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701ACF7F">
        <w:trPr>
          <w:cantSplit/>
          <w:jc w:val="center"/>
        </w:trPr>
        <w:tc>
          <w:tcPr>
            <w:tcW w:w="1701" w:type="dxa"/>
            <w:tcMar>
              <w:top w:w="90" w:type="dxa"/>
              <w:left w:w="100" w:type="dxa"/>
              <w:bottom w:w="90" w:type="dxa"/>
              <w:right w:w="100" w:type="dxa"/>
            </w:tcMar>
            <w:vAlign w:val="center"/>
          </w:tcPr>
          <w:p w14:paraId="3FB4D7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57319C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43BB8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72291B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227B75F1">
        <w:trPr>
          <w:cantSplit/>
          <w:jc w:val="center"/>
        </w:trPr>
        <w:tc>
          <w:tcPr>
            <w:tcW w:w="1701" w:type="dxa"/>
            <w:shd w:val="clear" w:color="auto" w:fill="F7F7F7"/>
            <w:tcMar>
              <w:top w:w="90" w:type="dxa"/>
              <w:left w:w="100" w:type="dxa"/>
              <w:bottom w:w="90" w:type="dxa"/>
              <w:right w:w="100" w:type="dxa"/>
            </w:tcMar>
            <w:vAlign w:val="center"/>
          </w:tcPr>
          <w:p w14:paraId="73137C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79C43F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0423F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2832A2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6DBF33D9">
        <w:trPr>
          <w:cantSplit/>
          <w:jc w:val="center"/>
        </w:trPr>
        <w:tc>
          <w:tcPr>
            <w:tcW w:w="1701" w:type="dxa"/>
            <w:tcMar>
              <w:top w:w="90" w:type="dxa"/>
              <w:left w:w="100" w:type="dxa"/>
              <w:bottom w:w="90" w:type="dxa"/>
              <w:right w:w="100" w:type="dxa"/>
            </w:tcMar>
            <w:vAlign w:val="center"/>
          </w:tcPr>
          <w:p w14:paraId="7D38CF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303DAA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BF989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27BEDD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1062F9E8">
      <w:pPr>
        <w:spacing w:after="40"/>
      </w:pPr>
    </w:p>
    <w:p w14:paraId="5CECF37E">
      <w:pPr>
        <w:keepNext/>
      </w:pPr>
      <w:r>
        <w:rPr>
          <w:rFonts w:ascii="Times New Roman" w:hAnsi="Times New Roman" w:eastAsia="Songti SC" w:cs="Times New Roman"/>
          <w:b/>
          <w:color w:val="000000"/>
          <w:sz w:val="20"/>
        </w:rPr>
        <w:t>39. 预警处置任务</w:t>
      </w:r>
    </w:p>
    <w:p w14:paraId="0AA19D94">
      <w:pPr>
        <w:spacing w:after="80" w:line="324" w:lineRule="auto"/>
        <w:ind w:firstLine="420"/>
        <w:jc w:val="both"/>
      </w:pPr>
      <w:r>
        <w:rPr>
          <w:rFonts w:ascii="Times New Roman" w:hAnsi="Times New Roman" w:eastAsia="Songti SC" w:cs="Times New Roman"/>
          <w:color w:val="000000"/>
          <w:sz w:val="21"/>
        </w:rPr>
        <w:t>输入输出属性：双向；权威来源或生成模块：SCOS协同任务；主要消费方：责任人、驾驶舱与审计；更新频率：实时。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253F92DE">
        <w:trPr>
          <w:cantSplit/>
          <w:tblHeader/>
          <w:jc w:val="center"/>
        </w:trPr>
        <w:tc>
          <w:tcPr>
            <w:tcW w:w="1587" w:type="dxa"/>
            <w:shd w:val="clear" w:color="auto" w:fill="BFBFBF"/>
            <w:tcMar>
              <w:top w:w="90" w:type="dxa"/>
              <w:left w:w="100" w:type="dxa"/>
              <w:bottom w:w="90" w:type="dxa"/>
              <w:right w:w="100" w:type="dxa"/>
            </w:tcMar>
            <w:vAlign w:val="center"/>
          </w:tcPr>
          <w:p w14:paraId="0BE55C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6A1ADD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18C8FC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0B33F4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52638A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0D5EE5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2DC98B4D">
        <w:trPr>
          <w:cantSplit/>
          <w:jc w:val="center"/>
        </w:trPr>
        <w:tc>
          <w:tcPr>
            <w:tcW w:w="1587" w:type="dxa"/>
            <w:tcMar>
              <w:top w:w="90" w:type="dxa"/>
              <w:left w:w="100" w:type="dxa"/>
              <w:bottom w:w="90" w:type="dxa"/>
              <w:right w:w="100" w:type="dxa"/>
            </w:tcMar>
            <w:vAlign w:val="center"/>
          </w:tcPr>
          <w:p w14:paraId="0445E2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预警处置任务编号★</w:t>
            </w:r>
          </w:p>
        </w:tc>
        <w:tc>
          <w:tcPr>
            <w:tcW w:w="1701" w:type="dxa"/>
            <w:tcMar>
              <w:top w:w="90" w:type="dxa"/>
              <w:left w:w="100" w:type="dxa"/>
              <w:bottom w:w="90" w:type="dxa"/>
              <w:right w:w="100" w:type="dxa"/>
            </w:tcMar>
            <w:vAlign w:val="center"/>
          </w:tcPr>
          <w:p w14:paraId="6EB110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ALTTASK_Id</w:t>
            </w:r>
          </w:p>
        </w:tc>
        <w:tc>
          <w:tcPr>
            <w:tcW w:w="1020" w:type="dxa"/>
            <w:tcMar>
              <w:top w:w="90" w:type="dxa"/>
              <w:left w:w="100" w:type="dxa"/>
              <w:bottom w:w="90" w:type="dxa"/>
              <w:right w:w="100" w:type="dxa"/>
            </w:tcMar>
            <w:vAlign w:val="center"/>
          </w:tcPr>
          <w:p w14:paraId="19429C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8863F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45D3AA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069B6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ALTTASK+日期+流水号</w:t>
            </w:r>
          </w:p>
        </w:tc>
      </w:tr>
      <w:tr w14:paraId="785EFC86">
        <w:trPr>
          <w:cantSplit/>
          <w:jc w:val="center"/>
        </w:trPr>
        <w:tc>
          <w:tcPr>
            <w:tcW w:w="1587" w:type="dxa"/>
            <w:shd w:val="clear" w:color="auto" w:fill="F7F7F7"/>
            <w:tcMar>
              <w:top w:w="90" w:type="dxa"/>
              <w:left w:w="100" w:type="dxa"/>
              <w:bottom w:w="90" w:type="dxa"/>
              <w:right w:w="100" w:type="dxa"/>
            </w:tcMar>
            <w:vAlign w:val="center"/>
          </w:tcPr>
          <w:p w14:paraId="435FF4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7936A4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48D170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CD4A8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5C8416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0200B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3BCC9645">
        <w:trPr>
          <w:cantSplit/>
          <w:jc w:val="center"/>
        </w:trPr>
        <w:tc>
          <w:tcPr>
            <w:tcW w:w="1587" w:type="dxa"/>
            <w:tcMar>
              <w:top w:w="90" w:type="dxa"/>
              <w:left w:w="100" w:type="dxa"/>
              <w:bottom w:w="90" w:type="dxa"/>
              <w:right w:w="100" w:type="dxa"/>
            </w:tcMar>
            <w:vAlign w:val="center"/>
          </w:tcPr>
          <w:p w14:paraId="53B04F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预警事件编号▲</w:t>
            </w:r>
          </w:p>
        </w:tc>
        <w:tc>
          <w:tcPr>
            <w:tcW w:w="1701" w:type="dxa"/>
            <w:tcMar>
              <w:top w:w="90" w:type="dxa"/>
              <w:left w:w="100" w:type="dxa"/>
              <w:bottom w:w="90" w:type="dxa"/>
              <w:right w:w="100" w:type="dxa"/>
            </w:tcMar>
            <w:vAlign w:val="center"/>
          </w:tcPr>
          <w:p w14:paraId="2B19ED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Alert_Event_Id</w:t>
            </w:r>
          </w:p>
        </w:tc>
        <w:tc>
          <w:tcPr>
            <w:tcW w:w="1020" w:type="dxa"/>
            <w:tcMar>
              <w:top w:w="90" w:type="dxa"/>
              <w:left w:w="100" w:type="dxa"/>
              <w:bottom w:w="90" w:type="dxa"/>
              <w:right w:w="100" w:type="dxa"/>
            </w:tcMar>
            <w:vAlign w:val="center"/>
          </w:tcPr>
          <w:p w14:paraId="1C621F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42A24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804D4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3BEC7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有效预警事件</w:t>
            </w:r>
          </w:p>
        </w:tc>
      </w:tr>
      <w:tr w14:paraId="135C575C">
        <w:trPr>
          <w:cantSplit/>
          <w:jc w:val="center"/>
        </w:trPr>
        <w:tc>
          <w:tcPr>
            <w:tcW w:w="1587" w:type="dxa"/>
            <w:shd w:val="clear" w:color="auto" w:fill="F7F7F7"/>
            <w:tcMar>
              <w:top w:w="90" w:type="dxa"/>
              <w:left w:w="100" w:type="dxa"/>
              <w:bottom w:w="90" w:type="dxa"/>
              <w:right w:w="100" w:type="dxa"/>
            </w:tcMar>
            <w:vAlign w:val="center"/>
          </w:tcPr>
          <w:p w14:paraId="0C8F8D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责任部门</w:t>
            </w:r>
          </w:p>
        </w:tc>
        <w:tc>
          <w:tcPr>
            <w:tcW w:w="1701" w:type="dxa"/>
            <w:shd w:val="clear" w:color="auto" w:fill="F7F7F7"/>
            <w:tcMar>
              <w:top w:w="90" w:type="dxa"/>
              <w:left w:w="100" w:type="dxa"/>
              <w:bottom w:w="90" w:type="dxa"/>
              <w:right w:w="100" w:type="dxa"/>
            </w:tcMar>
            <w:vAlign w:val="center"/>
          </w:tcPr>
          <w:p w14:paraId="3D80FA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Owner_Department</w:t>
            </w:r>
          </w:p>
        </w:tc>
        <w:tc>
          <w:tcPr>
            <w:tcW w:w="1020" w:type="dxa"/>
            <w:shd w:val="clear" w:color="auto" w:fill="F7F7F7"/>
            <w:tcMar>
              <w:top w:w="90" w:type="dxa"/>
              <w:left w:w="100" w:type="dxa"/>
              <w:bottom w:w="90" w:type="dxa"/>
              <w:right w:w="100" w:type="dxa"/>
            </w:tcMar>
            <w:vAlign w:val="center"/>
          </w:tcPr>
          <w:p w14:paraId="77720A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DEA18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shd w:val="clear" w:color="auto" w:fill="F7F7F7"/>
            <w:tcMar>
              <w:top w:w="90" w:type="dxa"/>
              <w:left w:w="100" w:type="dxa"/>
              <w:bottom w:w="90" w:type="dxa"/>
              <w:right w:w="100" w:type="dxa"/>
            </w:tcMar>
            <w:vAlign w:val="center"/>
          </w:tcPr>
          <w:p w14:paraId="147143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80C89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组织名称</w:t>
            </w:r>
          </w:p>
        </w:tc>
      </w:tr>
      <w:tr w14:paraId="4FB24008">
        <w:trPr>
          <w:cantSplit/>
          <w:jc w:val="center"/>
        </w:trPr>
        <w:tc>
          <w:tcPr>
            <w:tcW w:w="1587" w:type="dxa"/>
            <w:tcMar>
              <w:top w:w="90" w:type="dxa"/>
              <w:left w:w="100" w:type="dxa"/>
              <w:bottom w:w="90" w:type="dxa"/>
              <w:right w:w="100" w:type="dxa"/>
            </w:tcMar>
            <w:vAlign w:val="center"/>
          </w:tcPr>
          <w:p w14:paraId="31AA1D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责任人</w:t>
            </w:r>
          </w:p>
        </w:tc>
        <w:tc>
          <w:tcPr>
            <w:tcW w:w="1701" w:type="dxa"/>
            <w:tcMar>
              <w:top w:w="90" w:type="dxa"/>
              <w:left w:w="100" w:type="dxa"/>
              <w:bottom w:w="90" w:type="dxa"/>
              <w:right w:w="100" w:type="dxa"/>
            </w:tcMar>
            <w:vAlign w:val="center"/>
          </w:tcPr>
          <w:p w14:paraId="21EBCF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Owner_User</w:t>
            </w:r>
          </w:p>
        </w:tc>
        <w:tc>
          <w:tcPr>
            <w:tcW w:w="1020" w:type="dxa"/>
            <w:tcMar>
              <w:top w:w="90" w:type="dxa"/>
              <w:left w:w="100" w:type="dxa"/>
              <w:bottom w:w="90" w:type="dxa"/>
              <w:right w:w="100" w:type="dxa"/>
            </w:tcMar>
            <w:vAlign w:val="center"/>
          </w:tcPr>
          <w:p w14:paraId="03D2B1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4E302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2C5491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64E7E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w:t>
            </w:r>
          </w:p>
        </w:tc>
      </w:tr>
      <w:tr w14:paraId="7CADF43A">
        <w:trPr>
          <w:cantSplit/>
          <w:jc w:val="center"/>
        </w:trPr>
        <w:tc>
          <w:tcPr>
            <w:tcW w:w="1587" w:type="dxa"/>
            <w:shd w:val="clear" w:color="auto" w:fill="F7F7F7"/>
            <w:tcMar>
              <w:top w:w="90" w:type="dxa"/>
              <w:left w:w="100" w:type="dxa"/>
              <w:bottom w:w="90" w:type="dxa"/>
              <w:right w:w="100" w:type="dxa"/>
            </w:tcMar>
            <w:vAlign w:val="center"/>
          </w:tcPr>
          <w:p w14:paraId="29A91E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派发时间</w:t>
            </w:r>
          </w:p>
        </w:tc>
        <w:tc>
          <w:tcPr>
            <w:tcW w:w="1701" w:type="dxa"/>
            <w:shd w:val="clear" w:color="auto" w:fill="F7F7F7"/>
            <w:tcMar>
              <w:top w:w="90" w:type="dxa"/>
              <w:left w:w="100" w:type="dxa"/>
              <w:bottom w:w="90" w:type="dxa"/>
              <w:right w:w="100" w:type="dxa"/>
            </w:tcMar>
            <w:vAlign w:val="center"/>
          </w:tcPr>
          <w:p w14:paraId="74B4D9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Dispatch_Time</w:t>
            </w:r>
          </w:p>
        </w:tc>
        <w:tc>
          <w:tcPr>
            <w:tcW w:w="1020" w:type="dxa"/>
            <w:shd w:val="clear" w:color="auto" w:fill="F7F7F7"/>
            <w:tcMar>
              <w:top w:w="90" w:type="dxa"/>
              <w:left w:w="100" w:type="dxa"/>
              <w:bottom w:w="90" w:type="dxa"/>
              <w:right w:w="100" w:type="dxa"/>
            </w:tcMar>
            <w:vAlign w:val="center"/>
          </w:tcPr>
          <w:p w14:paraId="6F3A20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564A73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872CF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7F9D2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3B9A6B5">
        <w:trPr>
          <w:cantSplit/>
          <w:jc w:val="center"/>
        </w:trPr>
        <w:tc>
          <w:tcPr>
            <w:tcW w:w="1587" w:type="dxa"/>
            <w:tcMar>
              <w:top w:w="90" w:type="dxa"/>
              <w:left w:w="100" w:type="dxa"/>
              <w:bottom w:w="90" w:type="dxa"/>
              <w:right w:w="100" w:type="dxa"/>
            </w:tcMar>
            <w:vAlign w:val="center"/>
          </w:tcPr>
          <w:p w14:paraId="6AFB74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要求完成时间</w:t>
            </w:r>
          </w:p>
        </w:tc>
        <w:tc>
          <w:tcPr>
            <w:tcW w:w="1701" w:type="dxa"/>
            <w:tcMar>
              <w:top w:w="90" w:type="dxa"/>
              <w:left w:w="100" w:type="dxa"/>
              <w:bottom w:w="90" w:type="dxa"/>
              <w:right w:w="100" w:type="dxa"/>
            </w:tcMar>
            <w:vAlign w:val="center"/>
          </w:tcPr>
          <w:p w14:paraId="544F24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Due_Time</w:t>
            </w:r>
          </w:p>
        </w:tc>
        <w:tc>
          <w:tcPr>
            <w:tcW w:w="1020" w:type="dxa"/>
            <w:tcMar>
              <w:top w:w="90" w:type="dxa"/>
              <w:left w:w="100" w:type="dxa"/>
              <w:bottom w:w="90" w:type="dxa"/>
              <w:right w:w="100" w:type="dxa"/>
            </w:tcMar>
            <w:vAlign w:val="center"/>
          </w:tcPr>
          <w:p w14:paraId="4B7C2A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369B48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3C879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92E2F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57962A9">
        <w:trPr>
          <w:cantSplit/>
          <w:jc w:val="center"/>
        </w:trPr>
        <w:tc>
          <w:tcPr>
            <w:tcW w:w="1587" w:type="dxa"/>
            <w:shd w:val="clear" w:color="auto" w:fill="F7F7F7"/>
            <w:tcMar>
              <w:top w:w="90" w:type="dxa"/>
              <w:left w:w="100" w:type="dxa"/>
              <w:bottom w:w="90" w:type="dxa"/>
              <w:right w:w="100" w:type="dxa"/>
            </w:tcMar>
            <w:vAlign w:val="center"/>
          </w:tcPr>
          <w:p w14:paraId="3C813E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接收时间</w:t>
            </w:r>
          </w:p>
        </w:tc>
        <w:tc>
          <w:tcPr>
            <w:tcW w:w="1701" w:type="dxa"/>
            <w:shd w:val="clear" w:color="auto" w:fill="F7F7F7"/>
            <w:tcMar>
              <w:top w:w="90" w:type="dxa"/>
              <w:left w:w="100" w:type="dxa"/>
              <w:bottom w:w="90" w:type="dxa"/>
              <w:right w:w="100" w:type="dxa"/>
            </w:tcMar>
            <w:vAlign w:val="center"/>
          </w:tcPr>
          <w:p w14:paraId="5E0F4A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Accepted_Time</w:t>
            </w:r>
          </w:p>
        </w:tc>
        <w:tc>
          <w:tcPr>
            <w:tcW w:w="1020" w:type="dxa"/>
            <w:shd w:val="clear" w:color="auto" w:fill="F7F7F7"/>
            <w:tcMar>
              <w:top w:w="90" w:type="dxa"/>
              <w:left w:w="100" w:type="dxa"/>
              <w:bottom w:w="90" w:type="dxa"/>
              <w:right w:w="100" w:type="dxa"/>
            </w:tcMar>
            <w:vAlign w:val="center"/>
          </w:tcPr>
          <w:p w14:paraId="73B226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081E59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952B3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224D06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3F87ECB">
        <w:trPr>
          <w:cantSplit/>
          <w:jc w:val="center"/>
        </w:trPr>
        <w:tc>
          <w:tcPr>
            <w:tcW w:w="1587" w:type="dxa"/>
            <w:tcMar>
              <w:top w:w="90" w:type="dxa"/>
              <w:left w:w="100" w:type="dxa"/>
              <w:bottom w:w="90" w:type="dxa"/>
              <w:right w:w="100" w:type="dxa"/>
            </w:tcMar>
            <w:vAlign w:val="center"/>
          </w:tcPr>
          <w:p w14:paraId="4E3214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处置动作</w:t>
            </w:r>
          </w:p>
        </w:tc>
        <w:tc>
          <w:tcPr>
            <w:tcW w:w="1701" w:type="dxa"/>
            <w:tcMar>
              <w:top w:w="90" w:type="dxa"/>
              <w:left w:w="100" w:type="dxa"/>
              <w:bottom w:w="90" w:type="dxa"/>
              <w:right w:w="100" w:type="dxa"/>
            </w:tcMar>
            <w:vAlign w:val="center"/>
          </w:tcPr>
          <w:p w14:paraId="3D1B49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Handling_Action</w:t>
            </w:r>
          </w:p>
        </w:tc>
        <w:tc>
          <w:tcPr>
            <w:tcW w:w="1020" w:type="dxa"/>
            <w:tcMar>
              <w:top w:w="90" w:type="dxa"/>
              <w:left w:w="100" w:type="dxa"/>
              <w:bottom w:w="90" w:type="dxa"/>
              <w:right w:w="100" w:type="dxa"/>
            </w:tcMar>
            <w:vAlign w:val="center"/>
          </w:tcPr>
          <w:p w14:paraId="7D70A8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1B33CC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709EA6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20F27B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业务处置说明</w:t>
            </w:r>
          </w:p>
        </w:tc>
      </w:tr>
      <w:tr w14:paraId="65E0D3E3">
        <w:trPr>
          <w:cantSplit/>
          <w:jc w:val="center"/>
        </w:trPr>
        <w:tc>
          <w:tcPr>
            <w:tcW w:w="1587" w:type="dxa"/>
            <w:shd w:val="clear" w:color="auto" w:fill="F7F7F7"/>
            <w:tcMar>
              <w:top w:w="90" w:type="dxa"/>
              <w:left w:w="100" w:type="dxa"/>
              <w:bottom w:w="90" w:type="dxa"/>
              <w:right w:w="100" w:type="dxa"/>
            </w:tcMar>
            <w:vAlign w:val="center"/>
          </w:tcPr>
          <w:p w14:paraId="5A31B0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处置进度</w:t>
            </w:r>
          </w:p>
        </w:tc>
        <w:tc>
          <w:tcPr>
            <w:tcW w:w="1701" w:type="dxa"/>
            <w:shd w:val="clear" w:color="auto" w:fill="F7F7F7"/>
            <w:tcMar>
              <w:top w:w="90" w:type="dxa"/>
              <w:left w:w="100" w:type="dxa"/>
              <w:bottom w:w="90" w:type="dxa"/>
              <w:right w:w="100" w:type="dxa"/>
            </w:tcMar>
            <w:vAlign w:val="center"/>
          </w:tcPr>
          <w:p w14:paraId="0B523E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Handling_Progress</w:t>
            </w:r>
          </w:p>
        </w:tc>
        <w:tc>
          <w:tcPr>
            <w:tcW w:w="1020" w:type="dxa"/>
            <w:shd w:val="clear" w:color="auto" w:fill="F7F7F7"/>
            <w:tcMar>
              <w:top w:w="90" w:type="dxa"/>
              <w:left w:w="100" w:type="dxa"/>
              <w:bottom w:w="90" w:type="dxa"/>
              <w:right w:w="100" w:type="dxa"/>
            </w:tcMar>
            <w:vAlign w:val="center"/>
          </w:tcPr>
          <w:p w14:paraId="6C63E5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4F3371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5,2</w:t>
            </w:r>
          </w:p>
        </w:tc>
        <w:tc>
          <w:tcPr>
            <w:tcW w:w="850" w:type="dxa"/>
            <w:shd w:val="clear" w:color="auto" w:fill="F7F7F7"/>
            <w:tcMar>
              <w:top w:w="90" w:type="dxa"/>
              <w:left w:w="100" w:type="dxa"/>
              <w:bottom w:w="90" w:type="dxa"/>
              <w:right w:w="100" w:type="dxa"/>
            </w:tcMar>
            <w:vAlign w:val="center"/>
          </w:tcPr>
          <w:p w14:paraId="2D46A8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177A2C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0-100</w:t>
            </w:r>
          </w:p>
        </w:tc>
      </w:tr>
      <w:tr w14:paraId="4C54A9E3">
        <w:trPr>
          <w:cantSplit/>
          <w:jc w:val="center"/>
        </w:trPr>
        <w:tc>
          <w:tcPr>
            <w:tcW w:w="1587" w:type="dxa"/>
            <w:tcMar>
              <w:top w:w="90" w:type="dxa"/>
              <w:left w:w="100" w:type="dxa"/>
              <w:bottom w:w="90" w:type="dxa"/>
              <w:right w:w="100" w:type="dxa"/>
            </w:tcMar>
            <w:vAlign w:val="center"/>
          </w:tcPr>
          <w:p w14:paraId="2E2A9C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处置证据</w:t>
            </w:r>
          </w:p>
        </w:tc>
        <w:tc>
          <w:tcPr>
            <w:tcW w:w="1701" w:type="dxa"/>
            <w:tcMar>
              <w:top w:w="90" w:type="dxa"/>
              <w:left w:w="100" w:type="dxa"/>
              <w:bottom w:w="90" w:type="dxa"/>
              <w:right w:w="100" w:type="dxa"/>
            </w:tcMar>
            <w:vAlign w:val="center"/>
          </w:tcPr>
          <w:p w14:paraId="2D1551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Handling_Evidence</w:t>
            </w:r>
          </w:p>
        </w:tc>
        <w:tc>
          <w:tcPr>
            <w:tcW w:w="1020" w:type="dxa"/>
            <w:tcMar>
              <w:top w:w="90" w:type="dxa"/>
              <w:left w:w="100" w:type="dxa"/>
              <w:bottom w:w="90" w:type="dxa"/>
              <w:right w:w="100" w:type="dxa"/>
            </w:tcMar>
            <w:vAlign w:val="center"/>
          </w:tcPr>
          <w:p w14:paraId="11D6EE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4E76D3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8F2EC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722858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单据/链接/说明</w:t>
            </w:r>
          </w:p>
        </w:tc>
      </w:tr>
      <w:tr w14:paraId="0AD14D3F">
        <w:trPr>
          <w:cantSplit/>
          <w:jc w:val="center"/>
        </w:trPr>
        <w:tc>
          <w:tcPr>
            <w:tcW w:w="1587" w:type="dxa"/>
            <w:shd w:val="clear" w:color="auto" w:fill="F7F7F7"/>
            <w:tcMar>
              <w:top w:w="90" w:type="dxa"/>
              <w:left w:w="100" w:type="dxa"/>
              <w:bottom w:w="90" w:type="dxa"/>
              <w:right w:w="100" w:type="dxa"/>
            </w:tcMar>
            <w:vAlign w:val="center"/>
          </w:tcPr>
          <w:p w14:paraId="098AA5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升级次数</w:t>
            </w:r>
          </w:p>
        </w:tc>
        <w:tc>
          <w:tcPr>
            <w:tcW w:w="1701" w:type="dxa"/>
            <w:shd w:val="clear" w:color="auto" w:fill="F7F7F7"/>
            <w:tcMar>
              <w:top w:w="90" w:type="dxa"/>
              <w:left w:w="100" w:type="dxa"/>
              <w:bottom w:w="90" w:type="dxa"/>
              <w:right w:w="100" w:type="dxa"/>
            </w:tcMar>
            <w:vAlign w:val="center"/>
          </w:tcPr>
          <w:p w14:paraId="1A40D0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Escalation_Count</w:t>
            </w:r>
          </w:p>
        </w:tc>
        <w:tc>
          <w:tcPr>
            <w:tcW w:w="1020" w:type="dxa"/>
            <w:shd w:val="clear" w:color="auto" w:fill="F7F7F7"/>
            <w:tcMar>
              <w:top w:w="90" w:type="dxa"/>
              <w:left w:w="100" w:type="dxa"/>
              <w:bottom w:w="90" w:type="dxa"/>
              <w:right w:w="100" w:type="dxa"/>
            </w:tcMar>
            <w:vAlign w:val="center"/>
          </w:tcPr>
          <w:p w14:paraId="6C05A1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w:t>
            </w:r>
          </w:p>
        </w:tc>
        <w:tc>
          <w:tcPr>
            <w:tcW w:w="964" w:type="dxa"/>
            <w:shd w:val="clear" w:color="auto" w:fill="F7F7F7"/>
            <w:tcMar>
              <w:top w:w="90" w:type="dxa"/>
              <w:left w:w="100" w:type="dxa"/>
              <w:bottom w:w="90" w:type="dxa"/>
              <w:right w:w="100" w:type="dxa"/>
            </w:tcMar>
            <w:vAlign w:val="center"/>
          </w:tcPr>
          <w:p w14:paraId="107B06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EAE11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AEC79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大于等于0</w:t>
            </w:r>
          </w:p>
        </w:tc>
      </w:tr>
      <w:tr w14:paraId="48942D6A">
        <w:trPr>
          <w:cantSplit/>
          <w:jc w:val="center"/>
        </w:trPr>
        <w:tc>
          <w:tcPr>
            <w:tcW w:w="1587" w:type="dxa"/>
            <w:tcMar>
              <w:top w:w="90" w:type="dxa"/>
              <w:left w:w="100" w:type="dxa"/>
              <w:bottom w:w="90" w:type="dxa"/>
              <w:right w:w="100" w:type="dxa"/>
            </w:tcMar>
            <w:vAlign w:val="center"/>
          </w:tcPr>
          <w:p w14:paraId="787A4A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验证结论</w:t>
            </w:r>
          </w:p>
        </w:tc>
        <w:tc>
          <w:tcPr>
            <w:tcW w:w="1701" w:type="dxa"/>
            <w:tcMar>
              <w:top w:w="90" w:type="dxa"/>
              <w:left w:w="100" w:type="dxa"/>
              <w:bottom w:w="90" w:type="dxa"/>
              <w:right w:w="100" w:type="dxa"/>
            </w:tcMar>
            <w:vAlign w:val="center"/>
          </w:tcPr>
          <w:p w14:paraId="697CDE1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Verification_Result</w:t>
            </w:r>
          </w:p>
        </w:tc>
        <w:tc>
          <w:tcPr>
            <w:tcW w:w="1020" w:type="dxa"/>
            <w:tcMar>
              <w:top w:w="90" w:type="dxa"/>
              <w:left w:w="100" w:type="dxa"/>
              <w:bottom w:w="90" w:type="dxa"/>
              <w:right w:w="100" w:type="dxa"/>
            </w:tcMar>
            <w:vAlign w:val="center"/>
          </w:tcPr>
          <w:p w14:paraId="37AF58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B40CB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tcMar>
              <w:top w:w="90" w:type="dxa"/>
              <w:left w:w="100" w:type="dxa"/>
              <w:bottom w:w="90" w:type="dxa"/>
              <w:right w:w="100" w:type="dxa"/>
            </w:tcMar>
            <w:vAlign w:val="center"/>
          </w:tcPr>
          <w:p w14:paraId="5E318E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622BF7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已恢复/风险接受/未关闭</w:t>
            </w:r>
          </w:p>
        </w:tc>
      </w:tr>
      <w:tr w14:paraId="03D55F93">
        <w:trPr>
          <w:cantSplit/>
          <w:jc w:val="center"/>
        </w:trPr>
        <w:tc>
          <w:tcPr>
            <w:tcW w:w="1587" w:type="dxa"/>
            <w:shd w:val="clear" w:color="auto" w:fill="F7F7F7"/>
            <w:tcMar>
              <w:top w:w="90" w:type="dxa"/>
              <w:left w:w="100" w:type="dxa"/>
              <w:bottom w:w="90" w:type="dxa"/>
              <w:right w:w="100" w:type="dxa"/>
            </w:tcMar>
            <w:vAlign w:val="center"/>
          </w:tcPr>
          <w:p w14:paraId="3FE137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关闭时间</w:t>
            </w:r>
          </w:p>
        </w:tc>
        <w:tc>
          <w:tcPr>
            <w:tcW w:w="1701" w:type="dxa"/>
            <w:shd w:val="clear" w:color="auto" w:fill="F7F7F7"/>
            <w:tcMar>
              <w:top w:w="90" w:type="dxa"/>
              <w:left w:w="100" w:type="dxa"/>
              <w:bottom w:w="90" w:type="dxa"/>
              <w:right w:w="100" w:type="dxa"/>
            </w:tcMar>
            <w:vAlign w:val="center"/>
          </w:tcPr>
          <w:p w14:paraId="2E50EA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Close_Time</w:t>
            </w:r>
          </w:p>
        </w:tc>
        <w:tc>
          <w:tcPr>
            <w:tcW w:w="1020" w:type="dxa"/>
            <w:shd w:val="clear" w:color="auto" w:fill="F7F7F7"/>
            <w:tcMar>
              <w:top w:w="90" w:type="dxa"/>
              <w:left w:w="100" w:type="dxa"/>
              <w:bottom w:w="90" w:type="dxa"/>
              <w:right w:w="100" w:type="dxa"/>
            </w:tcMar>
            <w:vAlign w:val="center"/>
          </w:tcPr>
          <w:p w14:paraId="39F46C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03F194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A7598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2AD8FA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52F4AEAD">
        <w:trPr>
          <w:cantSplit/>
          <w:jc w:val="center"/>
        </w:trPr>
        <w:tc>
          <w:tcPr>
            <w:tcW w:w="1587" w:type="dxa"/>
            <w:tcMar>
              <w:top w:w="90" w:type="dxa"/>
              <w:left w:w="100" w:type="dxa"/>
              <w:bottom w:w="90" w:type="dxa"/>
              <w:right w:w="100" w:type="dxa"/>
            </w:tcMar>
            <w:vAlign w:val="center"/>
          </w:tcPr>
          <w:p w14:paraId="7E9420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12E945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1B077E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E6DAC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65FA6C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3437E3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2D0830D9">
        <w:trPr>
          <w:cantSplit/>
          <w:jc w:val="center"/>
        </w:trPr>
        <w:tc>
          <w:tcPr>
            <w:tcW w:w="1587" w:type="dxa"/>
            <w:shd w:val="clear" w:color="auto" w:fill="F7F7F7"/>
            <w:tcMar>
              <w:top w:w="90" w:type="dxa"/>
              <w:left w:w="100" w:type="dxa"/>
              <w:bottom w:w="90" w:type="dxa"/>
              <w:right w:w="100" w:type="dxa"/>
            </w:tcMar>
            <w:vAlign w:val="center"/>
          </w:tcPr>
          <w:p w14:paraId="6F7056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23E161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446456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549721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0F2E3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22317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33BFAE6D">
        <w:trPr>
          <w:cantSplit/>
          <w:jc w:val="center"/>
        </w:trPr>
        <w:tc>
          <w:tcPr>
            <w:tcW w:w="1587" w:type="dxa"/>
            <w:tcMar>
              <w:top w:w="90" w:type="dxa"/>
              <w:left w:w="100" w:type="dxa"/>
              <w:bottom w:w="90" w:type="dxa"/>
              <w:right w:w="100" w:type="dxa"/>
            </w:tcMar>
            <w:vAlign w:val="center"/>
          </w:tcPr>
          <w:p w14:paraId="41534B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66A053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5BD23A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49243D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6F33AB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D58DF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750D1271">
        <w:trPr>
          <w:cantSplit/>
          <w:jc w:val="center"/>
        </w:trPr>
        <w:tc>
          <w:tcPr>
            <w:tcW w:w="1587" w:type="dxa"/>
            <w:shd w:val="clear" w:color="auto" w:fill="F7F7F7"/>
            <w:tcMar>
              <w:top w:w="90" w:type="dxa"/>
              <w:left w:w="100" w:type="dxa"/>
              <w:bottom w:w="90" w:type="dxa"/>
              <w:right w:w="100" w:type="dxa"/>
            </w:tcMar>
            <w:vAlign w:val="center"/>
          </w:tcPr>
          <w:p w14:paraId="58171E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7BA23E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0980C4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4CE174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1957F6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5D687D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17F1E803">
        <w:trPr>
          <w:cantSplit/>
          <w:jc w:val="center"/>
        </w:trPr>
        <w:tc>
          <w:tcPr>
            <w:tcW w:w="1587" w:type="dxa"/>
            <w:tcMar>
              <w:top w:w="90" w:type="dxa"/>
              <w:left w:w="100" w:type="dxa"/>
              <w:bottom w:w="90" w:type="dxa"/>
              <w:right w:w="100" w:type="dxa"/>
            </w:tcMar>
            <w:vAlign w:val="center"/>
          </w:tcPr>
          <w:p w14:paraId="3CBB2D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70551F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6DABAA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2B7D3D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36CA8B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47F8C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1D6380F4">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F99B510">
        <w:trPr>
          <w:cantSplit/>
          <w:tblHeader/>
          <w:jc w:val="center"/>
        </w:trPr>
        <w:tc>
          <w:tcPr>
            <w:tcW w:w="1701" w:type="dxa"/>
            <w:shd w:val="clear" w:color="auto" w:fill="BFBFBF"/>
            <w:tcMar>
              <w:top w:w="90" w:type="dxa"/>
              <w:left w:w="100" w:type="dxa"/>
              <w:bottom w:w="90" w:type="dxa"/>
              <w:right w:w="100" w:type="dxa"/>
            </w:tcMar>
            <w:vAlign w:val="center"/>
          </w:tcPr>
          <w:p w14:paraId="019E81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072E1C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6A93D9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6234F7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1F1B5E4D">
        <w:trPr>
          <w:cantSplit/>
          <w:jc w:val="center"/>
        </w:trPr>
        <w:tc>
          <w:tcPr>
            <w:tcW w:w="1701" w:type="dxa"/>
            <w:tcMar>
              <w:top w:w="90" w:type="dxa"/>
              <w:left w:w="100" w:type="dxa"/>
              <w:bottom w:w="90" w:type="dxa"/>
              <w:right w:w="100" w:type="dxa"/>
            </w:tcMar>
            <w:vAlign w:val="center"/>
          </w:tcPr>
          <w:p w14:paraId="55C2B7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预警处置任务编号★</w:t>
            </w:r>
          </w:p>
        </w:tc>
        <w:tc>
          <w:tcPr>
            <w:tcW w:w="1701" w:type="dxa"/>
            <w:tcMar>
              <w:top w:w="90" w:type="dxa"/>
              <w:left w:w="100" w:type="dxa"/>
              <w:bottom w:w="90" w:type="dxa"/>
              <w:right w:w="100" w:type="dxa"/>
            </w:tcMar>
            <w:vAlign w:val="center"/>
          </w:tcPr>
          <w:p w14:paraId="74A64A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2873F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2AED83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302B172D">
        <w:trPr>
          <w:cantSplit/>
          <w:jc w:val="center"/>
        </w:trPr>
        <w:tc>
          <w:tcPr>
            <w:tcW w:w="1701" w:type="dxa"/>
            <w:shd w:val="clear" w:color="auto" w:fill="F7F7F7"/>
            <w:tcMar>
              <w:top w:w="90" w:type="dxa"/>
              <w:left w:w="100" w:type="dxa"/>
              <w:bottom w:w="90" w:type="dxa"/>
              <w:right w:w="100" w:type="dxa"/>
            </w:tcMar>
            <w:vAlign w:val="center"/>
          </w:tcPr>
          <w:p w14:paraId="180CDC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75A64E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5C6466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720231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21A8C42C">
        <w:trPr>
          <w:cantSplit/>
          <w:jc w:val="center"/>
        </w:trPr>
        <w:tc>
          <w:tcPr>
            <w:tcW w:w="1701" w:type="dxa"/>
            <w:tcMar>
              <w:top w:w="90" w:type="dxa"/>
              <w:left w:w="100" w:type="dxa"/>
              <w:bottom w:w="90" w:type="dxa"/>
              <w:right w:w="100" w:type="dxa"/>
            </w:tcMar>
            <w:vAlign w:val="center"/>
          </w:tcPr>
          <w:p w14:paraId="41305D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预警事件编号▲</w:t>
            </w:r>
          </w:p>
        </w:tc>
        <w:tc>
          <w:tcPr>
            <w:tcW w:w="1701" w:type="dxa"/>
            <w:tcMar>
              <w:top w:w="90" w:type="dxa"/>
              <w:left w:w="100" w:type="dxa"/>
              <w:bottom w:w="90" w:type="dxa"/>
              <w:right w:w="100" w:type="dxa"/>
            </w:tcMar>
            <w:vAlign w:val="center"/>
          </w:tcPr>
          <w:p w14:paraId="218B29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9CE5A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059485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关联需处置事件</w:t>
            </w:r>
          </w:p>
        </w:tc>
      </w:tr>
      <w:tr w14:paraId="4AC9EA7E">
        <w:trPr>
          <w:cantSplit/>
          <w:jc w:val="center"/>
        </w:trPr>
        <w:tc>
          <w:tcPr>
            <w:tcW w:w="1701" w:type="dxa"/>
            <w:shd w:val="clear" w:color="auto" w:fill="F7F7F7"/>
            <w:tcMar>
              <w:top w:w="90" w:type="dxa"/>
              <w:left w:w="100" w:type="dxa"/>
              <w:bottom w:w="90" w:type="dxa"/>
              <w:right w:w="100" w:type="dxa"/>
            </w:tcMar>
            <w:vAlign w:val="center"/>
          </w:tcPr>
          <w:p w14:paraId="3F610D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责任部门</w:t>
            </w:r>
          </w:p>
        </w:tc>
        <w:tc>
          <w:tcPr>
            <w:tcW w:w="1701" w:type="dxa"/>
            <w:shd w:val="clear" w:color="auto" w:fill="F7F7F7"/>
            <w:tcMar>
              <w:top w:w="90" w:type="dxa"/>
              <w:left w:w="100" w:type="dxa"/>
              <w:bottom w:w="90" w:type="dxa"/>
              <w:right w:w="100" w:type="dxa"/>
            </w:tcMar>
            <w:vAlign w:val="center"/>
          </w:tcPr>
          <w:p w14:paraId="13468B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SCOS/统一身份</w:t>
            </w:r>
          </w:p>
        </w:tc>
        <w:tc>
          <w:tcPr>
            <w:tcW w:w="1701" w:type="dxa"/>
            <w:shd w:val="clear" w:color="auto" w:fill="F7F7F7"/>
            <w:tcMar>
              <w:top w:w="90" w:type="dxa"/>
              <w:left w:w="100" w:type="dxa"/>
              <w:bottom w:w="90" w:type="dxa"/>
              <w:right w:w="100" w:type="dxa"/>
            </w:tcMar>
            <w:vAlign w:val="center"/>
          </w:tcPr>
          <w:p w14:paraId="1D17F1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建议：Department_Code</w:t>
            </w:r>
          </w:p>
        </w:tc>
        <w:tc>
          <w:tcPr>
            <w:tcW w:w="2948" w:type="dxa"/>
            <w:shd w:val="clear" w:color="auto" w:fill="F7F7F7"/>
            <w:tcMar>
              <w:top w:w="90" w:type="dxa"/>
              <w:left w:w="100" w:type="dxa"/>
              <w:bottom w:w="90" w:type="dxa"/>
              <w:right w:w="100" w:type="dxa"/>
            </w:tcMar>
            <w:vAlign w:val="center"/>
          </w:tcPr>
          <w:p w14:paraId="24AC91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按责任规则匹配部门</w:t>
            </w:r>
          </w:p>
        </w:tc>
      </w:tr>
      <w:tr w14:paraId="357CCD3A">
        <w:trPr>
          <w:cantSplit/>
          <w:jc w:val="center"/>
        </w:trPr>
        <w:tc>
          <w:tcPr>
            <w:tcW w:w="1701" w:type="dxa"/>
            <w:tcMar>
              <w:top w:w="90" w:type="dxa"/>
              <w:left w:w="100" w:type="dxa"/>
              <w:bottom w:w="90" w:type="dxa"/>
              <w:right w:w="100" w:type="dxa"/>
            </w:tcMar>
            <w:vAlign w:val="center"/>
          </w:tcPr>
          <w:p w14:paraId="26E213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责任人</w:t>
            </w:r>
          </w:p>
        </w:tc>
        <w:tc>
          <w:tcPr>
            <w:tcW w:w="1701" w:type="dxa"/>
            <w:tcMar>
              <w:top w:w="90" w:type="dxa"/>
              <w:left w:w="100" w:type="dxa"/>
              <w:bottom w:w="90" w:type="dxa"/>
              <w:right w:w="100" w:type="dxa"/>
            </w:tcMar>
            <w:vAlign w:val="center"/>
          </w:tcPr>
          <w:p w14:paraId="4EB32A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SCOS/统一身份</w:t>
            </w:r>
          </w:p>
        </w:tc>
        <w:tc>
          <w:tcPr>
            <w:tcW w:w="1701" w:type="dxa"/>
            <w:tcMar>
              <w:top w:w="90" w:type="dxa"/>
              <w:left w:w="100" w:type="dxa"/>
              <w:bottom w:w="90" w:type="dxa"/>
              <w:right w:w="100" w:type="dxa"/>
            </w:tcMar>
            <w:vAlign w:val="center"/>
          </w:tcPr>
          <w:p w14:paraId="1F7F7D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建议：User_Account</w:t>
            </w:r>
          </w:p>
        </w:tc>
        <w:tc>
          <w:tcPr>
            <w:tcW w:w="2948" w:type="dxa"/>
            <w:tcMar>
              <w:top w:w="90" w:type="dxa"/>
              <w:left w:w="100" w:type="dxa"/>
              <w:bottom w:w="90" w:type="dxa"/>
              <w:right w:w="100" w:type="dxa"/>
            </w:tcMar>
            <w:vAlign w:val="center"/>
          </w:tcPr>
          <w:p w14:paraId="3C462B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经确认后派发至责任人</w:t>
            </w:r>
          </w:p>
        </w:tc>
      </w:tr>
      <w:tr w14:paraId="2FD958E8">
        <w:trPr>
          <w:cantSplit/>
          <w:jc w:val="center"/>
        </w:trPr>
        <w:tc>
          <w:tcPr>
            <w:tcW w:w="1701" w:type="dxa"/>
            <w:shd w:val="clear" w:color="auto" w:fill="F7F7F7"/>
            <w:tcMar>
              <w:top w:w="90" w:type="dxa"/>
              <w:left w:w="100" w:type="dxa"/>
              <w:bottom w:w="90" w:type="dxa"/>
              <w:right w:w="100" w:type="dxa"/>
            </w:tcMar>
            <w:vAlign w:val="center"/>
          </w:tcPr>
          <w:p w14:paraId="047935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派发时间</w:t>
            </w:r>
          </w:p>
        </w:tc>
        <w:tc>
          <w:tcPr>
            <w:tcW w:w="1701" w:type="dxa"/>
            <w:shd w:val="clear" w:color="auto" w:fill="F7F7F7"/>
            <w:tcMar>
              <w:top w:w="90" w:type="dxa"/>
              <w:left w:w="100" w:type="dxa"/>
              <w:bottom w:w="90" w:type="dxa"/>
              <w:right w:w="100" w:type="dxa"/>
            </w:tcMar>
            <w:vAlign w:val="center"/>
          </w:tcPr>
          <w:p w14:paraId="0D2980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C6CE2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4BE575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记录任务成功派发时点</w:t>
            </w:r>
          </w:p>
        </w:tc>
      </w:tr>
      <w:tr w14:paraId="338134DE">
        <w:trPr>
          <w:cantSplit/>
          <w:jc w:val="center"/>
        </w:trPr>
        <w:tc>
          <w:tcPr>
            <w:tcW w:w="1701" w:type="dxa"/>
            <w:tcMar>
              <w:top w:w="90" w:type="dxa"/>
              <w:left w:w="100" w:type="dxa"/>
              <w:bottom w:w="90" w:type="dxa"/>
              <w:right w:w="100" w:type="dxa"/>
            </w:tcMar>
            <w:vAlign w:val="center"/>
          </w:tcPr>
          <w:p w14:paraId="779376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要求完成时间</w:t>
            </w:r>
          </w:p>
        </w:tc>
        <w:tc>
          <w:tcPr>
            <w:tcW w:w="1701" w:type="dxa"/>
            <w:tcMar>
              <w:top w:w="90" w:type="dxa"/>
              <w:left w:w="100" w:type="dxa"/>
              <w:bottom w:w="90" w:type="dxa"/>
              <w:right w:w="100" w:type="dxa"/>
            </w:tcMar>
            <w:vAlign w:val="center"/>
          </w:tcPr>
          <w:p w14:paraId="292A67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8C7D8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规则计算</w:t>
            </w:r>
          </w:p>
        </w:tc>
        <w:tc>
          <w:tcPr>
            <w:tcW w:w="2948" w:type="dxa"/>
            <w:tcMar>
              <w:top w:w="90" w:type="dxa"/>
              <w:left w:w="100" w:type="dxa"/>
              <w:bottom w:w="90" w:type="dxa"/>
              <w:right w:w="100" w:type="dxa"/>
            </w:tcMar>
            <w:vAlign w:val="center"/>
          </w:tcPr>
          <w:p w14:paraId="650EAD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按预警级别和SLA计算</w:t>
            </w:r>
          </w:p>
        </w:tc>
      </w:tr>
      <w:tr w14:paraId="3FF8D30F">
        <w:trPr>
          <w:cantSplit/>
          <w:jc w:val="center"/>
        </w:trPr>
        <w:tc>
          <w:tcPr>
            <w:tcW w:w="1701" w:type="dxa"/>
            <w:shd w:val="clear" w:color="auto" w:fill="F7F7F7"/>
            <w:tcMar>
              <w:top w:w="90" w:type="dxa"/>
              <w:left w:w="100" w:type="dxa"/>
              <w:bottom w:w="90" w:type="dxa"/>
              <w:right w:w="100" w:type="dxa"/>
            </w:tcMar>
            <w:vAlign w:val="center"/>
          </w:tcPr>
          <w:p w14:paraId="44CF8D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接收时间</w:t>
            </w:r>
          </w:p>
        </w:tc>
        <w:tc>
          <w:tcPr>
            <w:tcW w:w="1701" w:type="dxa"/>
            <w:shd w:val="clear" w:color="auto" w:fill="F7F7F7"/>
            <w:tcMar>
              <w:top w:w="90" w:type="dxa"/>
              <w:left w:w="100" w:type="dxa"/>
              <w:bottom w:w="90" w:type="dxa"/>
              <w:right w:w="100" w:type="dxa"/>
            </w:tcMar>
            <w:vAlign w:val="center"/>
          </w:tcPr>
          <w:p w14:paraId="7D29EF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5D7DC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任务确认</w:t>
            </w:r>
          </w:p>
        </w:tc>
        <w:tc>
          <w:tcPr>
            <w:tcW w:w="2948" w:type="dxa"/>
            <w:shd w:val="clear" w:color="auto" w:fill="F7F7F7"/>
            <w:tcMar>
              <w:top w:w="90" w:type="dxa"/>
              <w:left w:w="100" w:type="dxa"/>
              <w:bottom w:w="90" w:type="dxa"/>
              <w:right w:w="100" w:type="dxa"/>
            </w:tcMar>
            <w:vAlign w:val="center"/>
          </w:tcPr>
          <w:p w14:paraId="467FED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责任人确认接收时记录</w:t>
            </w:r>
          </w:p>
        </w:tc>
      </w:tr>
      <w:tr w14:paraId="607BA324">
        <w:trPr>
          <w:cantSplit/>
          <w:jc w:val="center"/>
        </w:trPr>
        <w:tc>
          <w:tcPr>
            <w:tcW w:w="1701" w:type="dxa"/>
            <w:tcMar>
              <w:top w:w="90" w:type="dxa"/>
              <w:left w:w="100" w:type="dxa"/>
              <w:bottom w:w="90" w:type="dxa"/>
              <w:right w:w="100" w:type="dxa"/>
            </w:tcMar>
            <w:vAlign w:val="center"/>
          </w:tcPr>
          <w:p w14:paraId="7A1A4B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处置动作</w:t>
            </w:r>
          </w:p>
        </w:tc>
        <w:tc>
          <w:tcPr>
            <w:tcW w:w="1701" w:type="dxa"/>
            <w:tcMar>
              <w:top w:w="90" w:type="dxa"/>
              <w:left w:w="100" w:type="dxa"/>
              <w:bottom w:w="90" w:type="dxa"/>
              <w:right w:w="100" w:type="dxa"/>
            </w:tcMar>
            <w:vAlign w:val="center"/>
          </w:tcPr>
          <w:p w14:paraId="1141B6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41011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业务反馈</w:t>
            </w:r>
          </w:p>
        </w:tc>
        <w:tc>
          <w:tcPr>
            <w:tcW w:w="2948" w:type="dxa"/>
            <w:tcMar>
              <w:top w:w="90" w:type="dxa"/>
              <w:left w:w="100" w:type="dxa"/>
              <w:bottom w:w="90" w:type="dxa"/>
              <w:right w:w="100" w:type="dxa"/>
            </w:tcMar>
            <w:vAlign w:val="center"/>
          </w:tcPr>
          <w:p w14:paraId="54646F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持续记录关键处置动作</w:t>
            </w:r>
          </w:p>
        </w:tc>
      </w:tr>
      <w:tr w14:paraId="5688817C">
        <w:trPr>
          <w:cantSplit/>
          <w:jc w:val="center"/>
        </w:trPr>
        <w:tc>
          <w:tcPr>
            <w:tcW w:w="1701" w:type="dxa"/>
            <w:shd w:val="clear" w:color="auto" w:fill="F7F7F7"/>
            <w:tcMar>
              <w:top w:w="90" w:type="dxa"/>
              <w:left w:w="100" w:type="dxa"/>
              <w:bottom w:w="90" w:type="dxa"/>
              <w:right w:w="100" w:type="dxa"/>
            </w:tcMar>
            <w:vAlign w:val="center"/>
          </w:tcPr>
          <w:p w14:paraId="1BB611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处置进度</w:t>
            </w:r>
          </w:p>
        </w:tc>
        <w:tc>
          <w:tcPr>
            <w:tcW w:w="1701" w:type="dxa"/>
            <w:shd w:val="clear" w:color="auto" w:fill="F7F7F7"/>
            <w:tcMar>
              <w:top w:w="90" w:type="dxa"/>
              <w:left w:w="100" w:type="dxa"/>
              <w:bottom w:w="90" w:type="dxa"/>
              <w:right w:w="100" w:type="dxa"/>
            </w:tcMar>
            <w:vAlign w:val="center"/>
          </w:tcPr>
          <w:p w14:paraId="2A33F0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DCD52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业务反馈</w:t>
            </w:r>
          </w:p>
        </w:tc>
        <w:tc>
          <w:tcPr>
            <w:tcW w:w="2948" w:type="dxa"/>
            <w:shd w:val="clear" w:color="auto" w:fill="F7F7F7"/>
            <w:tcMar>
              <w:top w:w="90" w:type="dxa"/>
              <w:left w:w="100" w:type="dxa"/>
              <w:bottom w:w="90" w:type="dxa"/>
              <w:right w:w="100" w:type="dxa"/>
            </w:tcMar>
            <w:vAlign w:val="center"/>
          </w:tcPr>
          <w:p w14:paraId="0AE2FF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以百分比记录当前进度</w:t>
            </w:r>
          </w:p>
        </w:tc>
      </w:tr>
      <w:tr w14:paraId="1619176E">
        <w:trPr>
          <w:cantSplit/>
          <w:jc w:val="center"/>
        </w:trPr>
        <w:tc>
          <w:tcPr>
            <w:tcW w:w="1701" w:type="dxa"/>
            <w:tcMar>
              <w:top w:w="90" w:type="dxa"/>
              <w:left w:w="100" w:type="dxa"/>
              <w:bottom w:w="90" w:type="dxa"/>
              <w:right w:w="100" w:type="dxa"/>
            </w:tcMar>
            <w:vAlign w:val="center"/>
          </w:tcPr>
          <w:p w14:paraId="33946F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处置证据</w:t>
            </w:r>
          </w:p>
        </w:tc>
        <w:tc>
          <w:tcPr>
            <w:tcW w:w="1701" w:type="dxa"/>
            <w:tcMar>
              <w:top w:w="90" w:type="dxa"/>
              <w:left w:w="100" w:type="dxa"/>
              <w:bottom w:w="90" w:type="dxa"/>
              <w:right w:w="100" w:type="dxa"/>
            </w:tcMar>
            <w:vAlign w:val="center"/>
          </w:tcPr>
          <w:p w14:paraId="60FF89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D3DD4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业务反馈</w:t>
            </w:r>
          </w:p>
        </w:tc>
        <w:tc>
          <w:tcPr>
            <w:tcW w:w="2948" w:type="dxa"/>
            <w:tcMar>
              <w:top w:w="90" w:type="dxa"/>
              <w:left w:w="100" w:type="dxa"/>
              <w:bottom w:w="90" w:type="dxa"/>
              <w:right w:w="100" w:type="dxa"/>
            </w:tcMar>
            <w:vAlign w:val="center"/>
          </w:tcPr>
          <w:p w14:paraId="557839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关联可验证的处置依据</w:t>
            </w:r>
          </w:p>
        </w:tc>
      </w:tr>
      <w:tr w14:paraId="10852533">
        <w:trPr>
          <w:cantSplit/>
          <w:jc w:val="center"/>
        </w:trPr>
        <w:tc>
          <w:tcPr>
            <w:tcW w:w="1701" w:type="dxa"/>
            <w:shd w:val="clear" w:color="auto" w:fill="F7F7F7"/>
            <w:tcMar>
              <w:top w:w="90" w:type="dxa"/>
              <w:left w:w="100" w:type="dxa"/>
              <w:bottom w:w="90" w:type="dxa"/>
              <w:right w:w="100" w:type="dxa"/>
            </w:tcMar>
            <w:vAlign w:val="center"/>
          </w:tcPr>
          <w:p w14:paraId="399668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升级次数</w:t>
            </w:r>
          </w:p>
        </w:tc>
        <w:tc>
          <w:tcPr>
            <w:tcW w:w="1701" w:type="dxa"/>
            <w:shd w:val="clear" w:color="auto" w:fill="F7F7F7"/>
            <w:tcMar>
              <w:top w:w="90" w:type="dxa"/>
              <w:left w:w="100" w:type="dxa"/>
              <w:bottom w:w="90" w:type="dxa"/>
              <w:right w:w="100" w:type="dxa"/>
            </w:tcMar>
            <w:vAlign w:val="center"/>
          </w:tcPr>
          <w:p w14:paraId="3A108F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33D0F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系统统计</w:t>
            </w:r>
          </w:p>
        </w:tc>
        <w:tc>
          <w:tcPr>
            <w:tcW w:w="2948" w:type="dxa"/>
            <w:shd w:val="clear" w:color="auto" w:fill="F7F7F7"/>
            <w:tcMar>
              <w:top w:w="90" w:type="dxa"/>
              <w:left w:w="100" w:type="dxa"/>
              <w:bottom w:w="90" w:type="dxa"/>
              <w:right w:w="100" w:type="dxa"/>
            </w:tcMar>
            <w:vAlign w:val="center"/>
          </w:tcPr>
          <w:p w14:paraId="77627D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每次超时或失败升级累计</w:t>
            </w:r>
          </w:p>
        </w:tc>
      </w:tr>
      <w:tr w14:paraId="1C8D5E74">
        <w:trPr>
          <w:cantSplit/>
          <w:jc w:val="center"/>
        </w:trPr>
        <w:tc>
          <w:tcPr>
            <w:tcW w:w="1701" w:type="dxa"/>
            <w:tcMar>
              <w:top w:w="90" w:type="dxa"/>
              <w:left w:w="100" w:type="dxa"/>
              <w:bottom w:w="90" w:type="dxa"/>
              <w:right w:w="100" w:type="dxa"/>
            </w:tcMar>
            <w:vAlign w:val="center"/>
          </w:tcPr>
          <w:p w14:paraId="4D7E90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验证结论</w:t>
            </w:r>
          </w:p>
        </w:tc>
        <w:tc>
          <w:tcPr>
            <w:tcW w:w="1701" w:type="dxa"/>
            <w:tcMar>
              <w:top w:w="90" w:type="dxa"/>
              <w:left w:w="100" w:type="dxa"/>
              <w:bottom w:w="90" w:type="dxa"/>
              <w:right w:w="100" w:type="dxa"/>
            </w:tcMar>
            <w:vAlign w:val="center"/>
          </w:tcPr>
          <w:p w14:paraId="14C664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93CBD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复核记录</w:t>
            </w:r>
          </w:p>
        </w:tc>
        <w:tc>
          <w:tcPr>
            <w:tcW w:w="2948" w:type="dxa"/>
            <w:tcMar>
              <w:top w:w="90" w:type="dxa"/>
              <w:left w:w="100" w:type="dxa"/>
              <w:bottom w:w="90" w:type="dxa"/>
              <w:right w:w="100" w:type="dxa"/>
            </w:tcMar>
            <w:vAlign w:val="center"/>
          </w:tcPr>
          <w:p w14:paraId="521572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由有权限人员确认闭环</w:t>
            </w:r>
          </w:p>
        </w:tc>
      </w:tr>
      <w:tr w14:paraId="2D6FCE48">
        <w:trPr>
          <w:cantSplit/>
          <w:jc w:val="center"/>
        </w:trPr>
        <w:tc>
          <w:tcPr>
            <w:tcW w:w="1701" w:type="dxa"/>
            <w:shd w:val="clear" w:color="auto" w:fill="F7F7F7"/>
            <w:tcMar>
              <w:top w:w="90" w:type="dxa"/>
              <w:left w:w="100" w:type="dxa"/>
              <w:bottom w:w="90" w:type="dxa"/>
              <w:right w:w="100" w:type="dxa"/>
            </w:tcMar>
            <w:vAlign w:val="center"/>
          </w:tcPr>
          <w:p w14:paraId="267AE3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关闭时间</w:t>
            </w:r>
          </w:p>
        </w:tc>
        <w:tc>
          <w:tcPr>
            <w:tcW w:w="1701" w:type="dxa"/>
            <w:shd w:val="clear" w:color="auto" w:fill="F7F7F7"/>
            <w:tcMar>
              <w:top w:w="90" w:type="dxa"/>
              <w:left w:w="100" w:type="dxa"/>
              <w:bottom w:w="90" w:type="dxa"/>
              <w:right w:w="100" w:type="dxa"/>
            </w:tcMar>
            <w:vAlign w:val="center"/>
          </w:tcPr>
          <w:p w14:paraId="55F7C5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93D3B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关闭记录</w:t>
            </w:r>
          </w:p>
        </w:tc>
        <w:tc>
          <w:tcPr>
            <w:tcW w:w="2948" w:type="dxa"/>
            <w:shd w:val="clear" w:color="auto" w:fill="F7F7F7"/>
            <w:tcMar>
              <w:top w:w="90" w:type="dxa"/>
              <w:left w:w="100" w:type="dxa"/>
              <w:bottom w:w="90" w:type="dxa"/>
              <w:right w:w="100" w:type="dxa"/>
            </w:tcMar>
            <w:vAlign w:val="center"/>
          </w:tcPr>
          <w:p w14:paraId="1095F1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验证通过后记录关闭时间</w:t>
            </w:r>
          </w:p>
        </w:tc>
      </w:tr>
      <w:tr w14:paraId="0C4211F6">
        <w:trPr>
          <w:cantSplit/>
          <w:jc w:val="center"/>
        </w:trPr>
        <w:tc>
          <w:tcPr>
            <w:tcW w:w="1701" w:type="dxa"/>
            <w:tcMar>
              <w:top w:w="90" w:type="dxa"/>
              <w:left w:w="100" w:type="dxa"/>
              <w:bottom w:w="90" w:type="dxa"/>
              <w:right w:w="100" w:type="dxa"/>
            </w:tcMar>
            <w:vAlign w:val="center"/>
          </w:tcPr>
          <w:p w14:paraId="70B79F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49BCEA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F4CDE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2E70E9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70EFC7A9">
        <w:trPr>
          <w:cantSplit/>
          <w:jc w:val="center"/>
        </w:trPr>
        <w:tc>
          <w:tcPr>
            <w:tcW w:w="1701" w:type="dxa"/>
            <w:shd w:val="clear" w:color="auto" w:fill="F7F7F7"/>
            <w:tcMar>
              <w:top w:w="90" w:type="dxa"/>
              <w:left w:w="100" w:type="dxa"/>
              <w:bottom w:w="90" w:type="dxa"/>
              <w:right w:w="100" w:type="dxa"/>
            </w:tcMar>
            <w:vAlign w:val="center"/>
          </w:tcPr>
          <w:p w14:paraId="440C6F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38FDF5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7426C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1403B1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6F34B01B">
        <w:trPr>
          <w:cantSplit/>
          <w:jc w:val="center"/>
        </w:trPr>
        <w:tc>
          <w:tcPr>
            <w:tcW w:w="1701" w:type="dxa"/>
            <w:tcMar>
              <w:top w:w="90" w:type="dxa"/>
              <w:left w:w="100" w:type="dxa"/>
              <w:bottom w:w="90" w:type="dxa"/>
              <w:right w:w="100" w:type="dxa"/>
            </w:tcMar>
            <w:vAlign w:val="center"/>
          </w:tcPr>
          <w:p w14:paraId="4639A9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05C8AC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FAF7D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04477A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6A9ED776">
        <w:trPr>
          <w:cantSplit/>
          <w:jc w:val="center"/>
        </w:trPr>
        <w:tc>
          <w:tcPr>
            <w:tcW w:w="1701" w:type="dxa"/>
            <w:shd w:val="clear" w:color="auto" w:fill="F7F7F7"/>
            <w:tcMar>
              <w:top w:w="90" w:type="dxa"/>
              <w:left w:w="100" w:type="dxa"/>
              <w:bottom w:w="90" w:type="dxa"/>
              <w:right w:w="100" w:type="dxa"/>
            </w:tcMar>
            <w:vAlign w:val="center"/>
          </w:tcPr>
          <w:p w14:paraId="245CA3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24D494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539A2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55AFD8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6E6864B5">
        <w:trPr>
          <w:cantSplit/>
          <w:jc w:val="center"/>
        </w:trPr>
        <w:tc>
          <w:tcPr>
            <w:tcW w:w="1701" w:type="dxa"/>
            <w:tcMar>
              <w:top w:w="90" w:type="dxa"/>
              <w:left w:w="100" w:type="dxa"/>
              <w:bottom w:w="90" w:type="dxa"/>
              <w:right w:w="100" w:type="dxa"/>
            </w:tcMar>
            <w:vAlign w:val="center"/>
          </w:tcPr>
          <w:p w14:paraId="45C627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497FAB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0809F0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26D970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11B5D855">
      <w:pPr>
        <w:spacing w:after="40"/>
      </w:pPr>
    </w:p>
    <w:p w14:paraId="7BDBAB8D">
      <w:pPr>
        <w:keepNext/>
      </w:pPr>
      <w:r>
        <w:rPr>
          <w:rFonts w:ascii="Times New Roman" w:hAnsi="Times New Roman" w:eastAsia="Songti SC" w:cs="Times New Roman"/>
          <w:b/>
          <w:color w:val="000000"/>
          <w:sz w:val="20"/>
        </w:rPr>
        <w:t>40. 根因分析记录</w:t>
      </w:r>
    </w:p>
    <w:p w14:paraId="1EC1A99A">
      <w:pPr>
        <w:spacing w:after="80" w:line="324" w:lineRule="auto"/>
        <w:ind w:firstLine="420"/>
        <w:jc w:val="both"/>
      </w:pPr>
      <w:r>
        <w:rPr>
          <w:rFonts w:ascii="Times New Roman" w:hAnsi="Times New Roman" w:eastAsia="Songti SC" w:cs="Times New Roman"/>
          <w:color w:val="000000"/>
          <w:sz w:val="21"/>
        </w:rPr>
        <w:t>输入输出属性：输出；权威来源或生成模块：SCOS钻取与分析服务；主要消费方：驾驶舱、协同处置；更新频率：按分析请求。</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87B6EA4">
        <w:trPr>
          <w:cantSplit/>
          <w:tblHeader/>
          <w:jc w:val="center"/>
        </w:trPr>
        <w:tc>
          <w:tcPr>
            <w:tcW w:w="1587" w:type="dxa"/>
            <w:shd w:val="clear" w:color="auto" w:fill="BFBFBF"/>
            <w:tcMar>
              <w:top w:w="90" w:type="dxa"/>
              <w:left w:w="100" w:type="dxa"/>
              <w:bottom w:w="90" w:type="dxa"/>
              <w:right w:w="100" w:type="dxa"/>
            </w:tcMar>
            <w:vAlign w:val="center"/>
          </w:tcPr>
          <w:p w14:paraId="0A7D30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4B54BE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65C5BC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63530F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183DAF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11915F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29140770">
        <w:trPr>
          <w:cantSplit/>
          <w:jc w:val="center"/>
        </w:trPr>
        <w:tc>
          <w:tcPr>
            <w:tcW w:w="1587" w:type="dxa"/>
            <w:tcMar>
              <w:top w:w="90" w:type="dxa"/>
              <w:left w:w="100" w:type="dxa"/>
              <w:bottom w:w="90" w:type="dxa"/>
              <w:right w:w="100" w:type="dxa"/>
            </w:tcMar>
            <w:vAlign w:val="center"/>
          </w:tcPr>
          <w:p w14:paraId="40D97E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根因分析记录编号★</w:t>
            </w:r>
          </w:p>
        </w:tc>
        <w:tc>
          <w:tcPr>
            <w:tcW w:w="1701" w:type="dxa"/>
            <w:tcMar>
              <w:top w:w="90" w:type="dxa"/>
              <w:left w:w="100" w:type="dxa"/>
              <w:bottom w:w="90" w:type="dxa"/>
              <w:right w:w="100" w:type="dxa"/>
            </w:tcMar>
            <w:vAlign w:val="center"/>
          </w:tcPr>
          <w:p w14:paraId="75C6C9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RCA_Id</w:t>
            </w:r>
          </w:p>
        </w:tc>
        <w:tc>
          <w:tcPr>
            <w:tcW w:w="1020" w:type="dxa"/>
            <w:tcMar>
              <w:top w:w="90" w:type="dxa"/>
              <w:left w:w="100" w:type="dxa"/>
              <w:bottom w:w="90" w:type="dxa"/>
              <w:right w:w="100" w:type="dxa"/>
            </w:tcMar>
            <w:vAlign w:val="center"/>
          </w:tcPr>
          <w:p w14:paraId="59C1BC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54C8D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5E9FB8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1ED65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RCA+日期+流水号</w:t>
            </w:r>
          </w:p>
        </w:tc>
      </w:tr>
      <w:tr w14:paraId="289BCC1D">
        <w:trPr>
          <w:cantSplit/>
          <w:jc w:val="center"/>
        </w:trPr>
        <w:tc>
          <w:tcPr>
            <w:tcW w:w="1587" w:type="dxa"/>
            <w:shd w:val="clear" w:color="auto" w:fill="F7F7F7"/>
            <w:tcMar>
              <w:top w:w="90" w:type="dxa"/>
              <w:left w:w="100" w:type="dxa"/>
              <w:bottom w:w="90" w:type="dxa"/>
              <w:right w:w="100" w:type="dxa"/>
            </w:tcMar>
            <w:vAlign w:val="center"/>
          </w:tcPr>
          <w:p w14:paraId="0D197A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3E7ECB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58A184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88A49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176D6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2AB29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2A2658F">
        <w:trPr>
          <w:cantSplit/>
          <w:jc w:val="center"/>
        </w:trPr>
        <w:tc>
          <w:tcPr>
            <w:tcW w:w="1587" w:type="dxa"/>
            <w:tcMar>
              <w:top w:w="90" w:type="dxa"/>
              <w:left w:w="100" w:type="dxa"/>
              <w:bottom w:w="90" w:type="dxa"/>
              <w:right w:w="100" w:type="dxa"/>
            </w:tcMar>
            <w:vAlign w:val="center"/>
          </w:tcPr>
          <w:p w14:paraId="779B43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来源KPI快照编号▲</w:t>
            </w:r>
          </w:p>
        </w:tc>
        <w:tc>
          <w:tcPr>
            <w:tcW w:w="1701" w:type="dxa"/>
            <w:tcMar>
              <w:top w:w="90" w:type="dxa"/>
              <w:left w:w="100" w:type="dxa"/>
              <w:bottom w:w="90" w:type="dxa"/>
              <w:right w:w="100" w:type="dxa"/>
            </w:tcMar>
            <w:vAlign w:val="center"/>
          </w:tcPr>
          <w:p w14:paraId="3DBB92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Kpi_Snapshot_Id</w:t>
            </w:r>
          </w:p>
        </w:tc>
        <w:tc>
          <w:tcPr>
            <w:tcW w:w="1020" w:type="dxa"/>
            <w:tcMar>
              <w:top w:w="90" w:type="dxa"/>
              <w:left w:w="100" w:type="dxa"/>
              <w:bottom w:w="90" w:type="dxa"/>
              <w:right w:w="100" w:type="dxa"/>
            </w:tcMar>
            <w:vAlign w:val="center"/>
          </w:tcPr>
          <w:p w14:paraId="0C8F5A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6879B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6B1280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7F0C3B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KPI结果快照</w:t>
            </w:r>
          </w:p>
        </w:tc>
      </w:tr>
      <w:tr w14:paraId="789B8121">
        <w:trPr>
          <w:cantSplit/>
          <w:jc w:val="center"/>
        </w:trPr>
        <w:tc>
          <w:tcPr>
            <w:tcW w:w="1587" w:type="dxa"/>
            <w:shd w:val="clear" w:color="auto" w:fill="F7F7F7"/>
            <w:tcMar>
              <w:top w:w="90" w:type="dxa"/>
              <w:left w:w="100" w:type="dxa"/>
              <w:bottom w:w="90" w:type="dxa"/>
              <w:right w:w="100" w:type="dxa"/>
            </w:tcMar>
            <w:vAlign w:val="center"/>
          </w:tcPr>
          <w:p w14:paraId="7AF8C5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预警事件编号▲</w:t>
            </w:r>
          </w:p>
        </w:tc>
        <w:tc>
          <w:tcPr>
            <w:tcW w:w="1701" w:type="dxa"/>
            <w:shd w:val="clear" w:color="auto" w:fill="F7F7F7"/>
            <w:tcMar>
              <w:top w:w="90" w:type="dxa"/>
              <w:left w:w="100" w:type="dxa"/>
              <w:bottom w:w="90" w:type="dxa"/>
              <w:right w:w="100" w:type="dxa"/>
            </w:tcMar>
            <w:vAlign w:val="center"/>
          </w:tcPr>
          <w:p w14:paraId="2CCEE5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Alert_Event_Id</w:t>
            </w:r>
          </w:p>
        </w:tc>
        <w:tc>
          <w:tcPr>
            <w:tcW w:w="1020" w:type="dxa"/>
            <w:shd w:val="clear" w:color="auto" w:fill="F7F7F7"/>
            <w:tcMar>
              <w:top w:w="90" w:type="dxa"/>
              <w:left w:w="100" w:type="dxa"/>
              <w:bottom w:w="90" w:type="dxa"/>
              <w:right w:w="100" w:type="dxa"/>
            </w:tcMar>
            <w:vAlign w:val="center"/>
          </w:tcPr>
          <w:p w14:paraId="6499FD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43A0A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375134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4400B1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预警事件</w:t>
            </w:r>
          </w:p>
        </w:tc>
      </w:tr>
      <w:tr w14:paraId="75B2487D">
        <w:trPr>
          <w:cantSplit/>
          <w:jc w:val="center"/>
        </w:trPr>
        <w:tc>
          <w:tcPr>
            <w:tcW w:w="1587" w:type="dxa"/>
            <w:tcMar>
              <w:top w:w="90" w:type="dxa"/>
              <w:left w:w="100" w:type="dxa"/>
              <w:bottom w:w="90" w:type="dxa"/>
              <w:right w:w="100" w:type="dxa"/>
            </w:tcMar>
            <w:vAlign w:val="center"/>
          </w:tcPr>
          <w:p w14:paraId="594C28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异常对象类型</w:t>
            </w:r>
          </w:p>
        </w:tc>
        <w:tc>
          <w:tcPr>
            <w:tcW w:w="1701" w:type="dxa"/>
            <w:tcMar>
              <w:top w:w="90" w:type="dxa"/>
              <w:left w:w="100" w:type="dxa"/>
              <w:bottom w:w="90" w:type="dxa"/>
              <w:right w:w="100" w:type="dxa"/>
            </w:tcMar>
            <w:vAlign w:val="center"/>
          </w:tcPr>
          <w:p w14:paraId="57454C7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Exception_Object_Type</w:t>
            </w:r>
          </w:p>
        </w:tc>
        <w:tc>
          <w:tcPr>
            <w:tcW w:w="1020" w:type="dxa"/>
            <w:tcMar>
              <w:top w:w="90" w:type="dxa"/>
              <w:left w:w="100" w:type="dxa"/>
              <w:bottom w:w="90" w:type="dxa"/>
              <w:right w:w="100" w:type="dxa"/>
            </w:tcMar>
            <w:vAlign w:val="center"/>
          </w:tcPr>
          <w:p w14:paraId="1AE601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1D4A06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1CDE83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7A83E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指标/订单/批次/供应商等</w:t>
            </w:r>
          </w:p>
        </w:tc>
      </w:tr>
      <w:tr w14:paraId="0FE8FA2C">
        <w:trPr>
          <w:cantSplit/>
          <w:jc w:val="center"/>
        </w:trPr>
        <w:tc>
          <w:tcPr>
            <w:tcW w:w="1587" w:type="dxa"/>
            <w:shd w:val="clear" w:color="auto" w:fill="F7F7F7"/>
            <w:tcMar>
              <w:top w:w="90" w:type="dxa"/>
              <w:left w:w="100" w:type="dxa"/>
              <w:bottom w:w="90" w:type="dxa"/>
              <w:right w:w="100" w:type="dxa"/>
            </w:tcMar>
            <w:vAlign w:val="center"/>
          </w:tcPr>
          <w:p w14:paraId="13A1EF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异常对象编码</w:t>
            </w:r>
          </w:p>
        </w:tc>
        <w:tc>
          <w:tcPr>
            <w:tcW w:w="1701" w:type="dxa"/>
            <w:shd w:val="clear" w:color="auto" w:fill="F7F7F7"/>
            <w:tcMar>
              <w:top w:w="90" w:type="dxa"/>
              <w:left w:w="100" w:type="dxa"/>
              <w:bottom w:w="90" w:type="dxa"/>
              <w:right w:w="100" w:type="dxa"/>
            </w:tcMar>
            <w:vAlign w:val="center"/>
          </w:tcPr>
          <w:p w14:paraId="5FA935F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Exception_Object_Code</w:t>
            </w:r>
          </w:p>
        </w:tc>
        <w:tc>
          <w:tcPr>
            <w:tcW w:w="1020" w:type="dxa"/>
            <w:shd w:val="clear" w:color="auto" w:fill="F7F7F7"/>
            <w:tcMar>
              <w:top w:w="90" w:type="dxa"/>
              <w:left w:w="100" w:type="dxa"/>
              <w:bottom w:w="90" w:type="dxa"/>
              <w:right w:w="100" w:type="dxa"/>
            </w:tcMar>
            <w:vAlign w:val="center"/>
          </w:tcPr>
          <w:p w14:paraId="097598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365D9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64</w:t>
            </w:r>
          </w:p>
        </w:tc>
        <w:tc>
          <w:tcPr>
            <w:tcW w:w="850" w:type="dxa"/>
            <w:shd w:val="clear" w:color="auto" w:fill="F7F7F7"/>
            <w:tcMar>
              <w:top w:w="90" w:type="dxa"/>
              <w:left w:w="100" w:type="dxa"/>
              <w:bottom w:w="90" w:type="dxa"/>
              <w:right w:w="100" w:type="dxa"/>
            </w:tcMar>
            <w:vAlign w:val="center"/>
          </w:tcPr>
          <w:p w14:paraId="3113A5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91D35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对象业务键</w:t>
            </w:r>
          </w:p>
        </w:tc>
      </w:tr>
      <w:tr w14:paraId="1DB39E37">
        <w:trPr>
          <w:cantSplit/>
          <w:jc w:val="center"/>
        </w:trPr>
        <w:tc>
          <w:tcPr>
            <w:tcW w:w="1587" w:type="dxa"/>
            <w:tcMar>
              <w:top w:w="90" w:type="dxa"/>
              <w:left w:w="100" w:type="dxa"/>
              <w:bottom w:w="90" w:type="dxa"/>
              <w:right w:w="100" w:type="dxa"/>
            </w:tcMar>
            <w:vAlign w:val="center"/>
          </w:tcPr>
          <w:p w14:paraId="5BBEB2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分析范围</w:t>
            </w:r>
          </w:p>
        </w:tc>
        <w:tc>
          <w:tcPr>
            <w:tcW w:w="1701" w:type="dxa"/>
            <w:tcMar>
              <w:top w:w="90" w:type="dxa"/>
              <w:left w:w="100" w:type="dxa"/>
              <w:bottom w:w="90" w:type="dxa"/>
              <w:right w:w="100" w:type="dxa"/>
            </w:tcMar>
            <w:vAlign w:val="center"/>
          </w:tcPr>
          <w:p w14:paraId="50D954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Analysis_Scope</w:t>
            </w:r>
          </w:p>
        </w:tc>
        <w:tc>
          <w:tcPr>
            <w:tcW w:w="1020" w:type="dxa"/>
            <w:tcMar>
              <w:top w:w="90" w:type="dxa"/>
              <w:left w:w="100" w:type="dxa"/>
              <w:bottom w:w="90" w:type="dxa"/>
              <w:right w:w="100" w:type="dxa"/>
            </w:tcMar>
            <w:vAlign w:val="center"/>
          </w:tcPr>
          <w:p w14:paraId="0DBCDC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0973D2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33D8C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AB0A2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组织/期间/上下游对象</w:t>
            </w:r>
          </w:p>
        </w:tc>
      </w:tr>
      <w:tr w14:paraId="0E9495C9">
        <w:trPr>
          <w:cantSplit/>
          <w:jc w:val="center"/>
        </w:trPr>
        <w:tc>
          <w:tcPr>
            <w:tcW w:w="1587" w:type="dxa"/>
            <w:shd w:val="clear" w:color="auto" w:fill="F7F7F7"/>
            <w:tcMar>
              <w:top w:w="90" w:type="dxa"/>
              <w:left w:w="100" w:type="dxa"/>
              <w:bottom w:w="90" w:type="dxa"/>
              <w:right w:w="100" w:type="dxa"/>
            </w:tcMar>
            <w:vAlign w:val="center"/>
          </w:tcPr>
          <w:p w14:paraId="1033D0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源单据链接</w:t>
            </w:r>
          </w:p>
        </w:tc>
        <w:tc>
          <w:tcPr>
            <w:tcW w:w="1701" w:type="dxa"/>
            <w:shd w:val="clear" w:color="auto" w:fill="F7F7F7"/>
            <w:tcMar>
              <w:top w:w="90" w:type="dxa"/>
              <w:left w:w="100" w:type="dxa"/>
              <w:bottom w:w="90" w:type="dxa"/>
              <w:right w:w="100" w:type="dxa"/>
            </w:tcMar>
            <w:vAlign w:val="center"/>
          </w:tcPr>
          <w:p w14:paraId="39D90AC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Source_Document_Link</w:t>
            </w:r>
          </w:p>
        </w:tc>
        <w:tc>
          <w:tcPr>
            <w:tcW w:w="1020" w:type="dxa"/>
            <w:shd w:val="clear" w:color="auto" w:fill="F7F7F7"/>
            <w:tcMar>
              <w:top w:w="90" w:type="dxa"/>
              <w:left w:w="100" w:type="dxa"/>
              <w:bottom w:w="90" w:type="dxa"/>
              <w:right w:w="100" w:type="dxa"/>
            </w:tcMar>
            <w:vAlign w:val="center"/>
          </w:tcPr>
          <w:p w14:paraId="3DCAA9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00E8CF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7B3773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477C9B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单据或工单链接</w:t>
            </w:r>
          </w:p>
        </w:tc>
      </w:tr>
      <w:tr w14:paraId="41AC3C54">
        <w:trPr>
          <w:cantSplit/>
          <w:jc w:val="center"/>
        </w:trPr>
        <w:tc>
          <w:tcPr>
            <w:tcW w:w="1587" w:type="dxa"/>
            <w:tcMar>
              <w:top w:w="90" w:type="dxa"/>
              <w:left w:w="100" w:type="dxa"/>
              <w:bottom w:w="90" w:type="dxa"/>
              <w:right w:w="100" w:type="dxa"/>
            </w:tcMar>
            <w:vAlign w:val="center"/>
          </w:tcPr>
          <w:p w14:paraId="78B8BF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专业模块</w:t>
            </w:r>
          </w:p>
        </w:tc>
        <w:tc>
          <w:tcPr>
            <w:tcW w:w="1701" w:type="dxa"/>
            <w:tcMar>
              <w:top w:w="90" w:type="dxa"/>
              <w:left w:w="100" w:type="dxa"/>
              <w:bottom w:w="90" w:type="dxa"/>
              <w:right w:w="100" w:type="dxa"/>
            </w:tcMar>
            <w:vAlign w:val="center"/>
          </w:tcPr>
          <w:p w14:paraId="0098601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Professional_Module</w:t>
            </w:r>
          </w:p>
        </w:tc>
        <w:tc>
          <w:tcPr>
            <w:tcW w:w="1020" w:type="dxa"/>
            <w:tcMar>
              <w:top w:w="90" w:type="dxa"/>
              <w:left w:w="100" w:type="dxa"/>
              <w:bottom w:w="90" w:type="dxa"/>
              <w:right w:w="100" w:type="dxa"/>
            </w:tcMar>
            <w:vAlign w:val="center"/>
          </w:tcPr>
          <w:p w14:paraId="25F366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5F2FF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30</w:t>
            </w:r>
          </w:p>
        </w:tc>
        <w:tc>
          <w:tcPr>
            <w:tcW w:w="850" w:type="dxa"/>
            <w:tcMar>
              <w:top w:w="90" w:type="dxa"/>
              <w:left w:w="100" w:type="dxa"/>
              <w:bottom w:w="90" w:type="dxa"/>
              <w:right w:w="100" w:type="dxa"/>
            </w:tcMar>
            <w:vAlign w:val="center"/>
          </w:tcPr>
          <w:p w14:paraId="2DF5A9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58F307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库存/采购/要货/成本/排程等</w:t>
            </w:r>
          </w:p>
        </w:tc>
      </w:tr>
      <w:tr w14:paraId="18EDD73D">
        <w:trPr>
          <w:cantSplit/>
          <w:jc w:val="center"/>
        </w:trPr>
        <w:tc>
          <w:tcPr>
            <w:tcW w:w="1587" w:type="dxa"/>
            <w:shd w:val="clear" w:color="auto" w:fill="F7F7F7"/>
            <w:tcMar>
              <w:top w:w="90" w:type="dxa"/>
              <w:left w:w="100" w:type="dxa"/>
              <w:bottom w:w="90" w:type="dxa"/>
              <w:right w:w="100" w:type="dxa"/>
            </w:tcMar>
            <w:vAlign w:val="center"/>
          </w:tcPr>
          <w:p w14:paraId="7973CE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根因分类</w:t>
            </w:r>
          </w:p>
        </w:tc>
        <w:tc>
          <w:tcPr>
            <w:tcW w:w="1701" w:type="dxa"/>
            <w:shd w:val="clear" w:color="auto" w:fill="F7F7F7"/>
            <w:tcMar>
              <w:top w:w="90" w:type="dxa"/>
              <w:left w:w="100" w:type="dxa"/>
              <w:bottom w:w="90" w:type="dxa"/>
              <w:right w:w="100" w:type="dxa"/>
            </w:tcMar>
            <w:vAlign w:val="center"/>
          </w:tcPr>
          <w:p w14:paraId="150A0E2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Root_Cause_Category</w:t>
            </w:r>
          </w:p>
        </w:tc>
        <w:tc>
          <w:tcPr>
            <w:tcW w:w="1020" w:type="dxa"/>
            <w:shd w:val="clear" w:color="auto" w:fill="F7F7F7"/>
            <w:tcMar>
              <w:top w:w="90" w:type="dxa"/>
              <w:left w:w="100" w:type="dxa"/>
              <w:bottom w:w="90" w:type="dxa"/>
              <w:right w:w="100" w:type="dxa"/>
            </w:tcMar>
            <w:vAlign w:val="center"/>
          </w:tcPr>
          <w:p w14:paraId="24B82D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6BF022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shd w:val="clear" w:color="auto" w:fill="F7F7F7"/>
            <w:tcMar>
              <w:top w:w="90" w:type="dxa"/>
              <w:left w:w="100" w:type="dxa"/>
              <w:bottom w:w="90" w:type="dxa"/>
              <w:right w:w="100" w:type="dxa"/>
            </w:tcMar>
            <w:vAlign w:val="center"/>
          </w:tcPr>
          <w:p w14:paraId="236468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A6198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业务分类</w:t>
            </w:r>
          </w:p>
        </w:tc>
      </w:tr>
      <w:tr w14:paraId="222F7217">
        <w:trPr>
          <w:cantSplit/>
          <w:jc w:val="center"/>
        </w:trPr>
        <w:tc>
          <w:tcPr>
            <w:tcW w:w="1587" w:type="dxa"/>
            <w:tcMar>
              <w:top w:w="90" w:type="dxa"/>
              <w:left w:w="100" w:type="dxa"/>
              <w:bottom w:w="90" w:type="dxa"/>
              <w:right w:w="100" w:type="dxa"/>
            </w:tcMar>
            <w:vAlign w:val="center"/>
          </w:tcPr>
          <w:p w14:paraId="1F735D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根因说明</w:t>
            </w:r>
          </w:p>
        </w:tc>
        <w:tc>
          <w:tcPr>
            <w:tcW w:w="1701" w:type="dxa"/>
            <w:tcMar>
              <w:top w:w="90" w:type="dxa"/>
              <w:left w:w="100" w:type="dxa"/>
              <w:bottom w:w="90" w:type="dxa"/>
              <w:right w:w="100" w:type="dxa"/>
            </w:tcMar>
            <w:vAlign w:val="center"/>
          </w:tcPr>
          <w:p w14:paraId="0F6E139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Root_Cause_Description</w:t>
            </w:r>
          </w:p>
        </w:tc>
        <w:tc>
          <w:tcPr>
            <w:tcW w:w="1020" w:type="dxa"/>
            <w:tcMar>
              <w:top w:w="90" w:type="dxa"/>
              <w:left w:w="100" w:type="dxa"/>
              <w:bottom w:w="90" w:type="dxa"/>
              <w:right w:w="100" w:type="dxa"/>
            </w:tcMar>
            <w:vAlign w:val="center"/>
          </w:tcPr>
          <w:p w14:paraId="6C3D1F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154C04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D5F8A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6A684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业务结论</w:t>
            </w:r>
          </w:p>
        </w:tc>
      </w:tr>
      <w:tr w14:paraId="0E819537">
        <w:trPr>
          <w:cantSplit/>
          <w:jc w:val="center"/>
        </w:trPr>
        <w:tc>
          <w:tcPr>
            <w:tcW w:w="1587" w:type="dxa"/>
            <w:shd w:val="clear" w:color="auto" w:fill="F7F7F7"/>
            <w:tcMar>
              <w:top w:w="90" w:type="dxa"/>
              <w:left w:w="100" w:type="dxa"/>
              <w:bottom w:w="90" w:type="dxa"/>
              <w:right w:w="100" w:type="dxa"/>
            </w:tcMar>
            <w:vAlign w:val="center"/>
          </w:tcPr>
          <w:p w14:paraId="59170B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影响范围</w:t>
            </w:r>
          </w:p>
        </w:tc>
        <w:tc>
          <w:tcPr>
            <w:tcW w:w="1701" w:type="dxa"/>
            <w:shd w:val="clear" w:color="auto" w:fill="F7F7F7"/>
            <w:tcMar>
              <w:top w:w="90" w:type="dxa"/>
              <w:left w:w="100" w:type="dxa"/>
              <w:bottom w:w="90" w:type="dxa"/>
              <w:right w:w="100" w:type="dxa"/>
            </w:tcMar>
            <w:vAlign w:val="center"/>
          </w:tcPr>
          <w:p w14:paraId="63B585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Impact_Scope</w:t>
            </w:r>
          </w:p>
        </w:tc>
        <w:tc>
          <w:tcPr>
            <w:tcW w:w="1020" w:type="dxa"/>
            <w:shd w:val="clear" w:color="auto" w:fill="F7F7F7"/>
            <w:tcMar>
              <w:top w:w="90" w:type="dxa"/>
              <w:left w:w="100" w:type="dxa"/>
              <w:bottom w:w="90" w:type="dxa"/>
              <w:right w:w="100" w:type="dxa"/>
            </w:tcMar>
            <w:vAlign w:val="center"/>
          </w:tcPr>
          <w:p w14:paraId="40F6A6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2C1585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8B908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439F4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受影响对象清单</w:t>
            </w:r>
          </w:p>
        </w:tc>
      </w:tr>
      <w:tr w14:paraId="7CC7BC9A">
        <w:trPr>
          <w:cantSplit/>
          <w:jc w:val="center"/>
        </w:trPr>
        <w:tc>
          <w:tcPr>
            <w:tcW w:w="1587" w:type="dxa"/>
            <w:tcMar>
              <w:top w:w="90" w:type="dxa"/>
              <w:left w:w="100" w:type="dxa"/>
              <w:bottom w:w="90" w:type="dxa"/>
              <w:right w:w="100" w:type="dxa"/>
            </w:tcMar>
            <w:vAlign w:val="center"/>
          </w:tcPr>
          <w:p w14:paraId="46882A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处理建议</w:t>
            </w:r>
          </w:p>
        </w:tc>
        <w:tc>
          <w:tcPr>
            <w:tcW w:w="1701" w:type="dxa"/>
            <w:tcMar>
              <w:top w:w="90" w:type="dxa"/>
              <w:left w:w="100" w:type="dxa"/>
              <w:bottom w:w="90" w:type="dxa"/>
              <w:right w:w="100" w:type="dxa"/>
            </w:tcMar>
            <w:vAlign w:val="center"/>
          </w:tcPr>
          <w:p w14:paraId="574FB63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Handling_Suggestion</w:t>
            </w:r>
          </w:p>
        </w:tc>
        <w:tc>
          <w:tcPr>
            <w:tcW w:w="1020" w:type="dxa"/>
            <w:tcMar>
              <w:top w:w="90" w:type="dxa"/>
              <w:left w:w="100" w:type="dxa"/>
              <w:bottom w:w="90" w:type="dxa"/>
              <w:right w:w="100" w:type="dxa"/>
            </w:tcMar>
            <w:vAlign w:val="center"/>
          </w:tcPr>
          <w:p w14:paraId="5455E4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1639B0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7AB1E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B7079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业务建议</w:t>
            </w:r>
          </w:p>
        </w:tc>
      </w:tr>
      <w:tr w14:paraId="11E23719">
        <w:trPr>
          <w:cantSplit/>
          <w:jc w:val="center"/>
        </w:trPr>
        <w:tc>
          <w:tcPr>
            <w:tcW w:w="1587" w:type="dxa"/>
            <w:shd w:val="clear" w:color="auto" w:fill="F7F7F7"/>
            <w:tcMar>
              <w:top w:w="90" w:type="dxa"/>
              <w:left w:w="100" w:type="dxa"/>
              <w:bottom w:w="90" w:type="dxa"/>
              <w:right w:w="100" w:type="dxa"/>
            </w:tcMar>
            <w:vAlign w:val="center"/>
          </w:tcPr>
          <w:p w14:paraId="19053D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确认人</w:t>
            </w:r>
          </w:p>
        </w:tc>
        <w:tc>
          <w:tcPr>
            <w:tcW w:w="1701" w:type="dxa"/>
            <w:shd w:val="clear" w:color="auto" w:fill="F7F7F7"/>
            <w:tcMar>
              <w:top w:w="90" w:type="dxa"/>
              <w:left w:w="100" w:type="dxa"/>
              <w:bottom w:w="90" w:type="dxa"/>
              <w:right w:w="100" w:type="dxa"/>
            </w:tcMar>
            <w:vAlign w:val="center"/>
          </w:tcPr>
          <w:p w14:paraId="062ED3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Confirmed_By</w:t>
            </w:r>
          </w:p>
        </w:tc>
        <w:tc>
          <w:tcPr>
            <w:tcW w:w="1020" w:type="dxa"/>
            <w:shd w:val="clear" w:color="auto" w:fill="F7F7F7"/>
            <w:tcMar>
              <w:top w:w="90" w:type="dxa"/>
              <w:left w:w="100" w:type="dxa"/>
              <w:bottom w:w="90" w:type="dxa"/>
              <w:right w:w="100" w:type="dxa"/>
            </w:tcMar>
            <w:vAlign w:val="center"/>
          </w:tcPr>
          <w:p w14:paraId="1337B3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5219D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0E49D9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1ED52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w:t>
            </w:r>
          </w:p>
        </w:tc>
      </w:tr>
      <w:tr w14:paraId="260A747C">
        <w:trPr>
          <w:cantSplit/>
          <w:jc w:val="center"/>
        </w:trPr>
        <w:tc>
          <w:tcPr>
            <w:tcW w:w="1587" w:type="dxa"/>
            <w:tcMar>
              <w:top w:w="90" w:type="dxa"/>
              <w:left w:w="100" w:type="dxa"/>
              <w:bottom w:w="90" w:type="dxa"/>
              <w:right w:w="100" w:type="dxa"/>
            </w:tcMar>
            <w:vAlign w:val="center"/>
          </w:tcPr>
          <w:p w14:paraId="4BA481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6C4C95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6B36D6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750E84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763469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78FD52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0E2ABB3A">
        <w:trPr>
          <w:cantSplit/>
          <w:jc w:val="center"/>
        </w:trPr>
        <w:tc>
          <w:tcPr>
            <w:tcW w:w="1587" w:type="dxa"/>
            <w:shd w:val="clear" w:color="auto" w:fill="F7F7F7"/>
            <w:tcMar>
              <w:top w:w="90" w:type="dxa"/>
              <w:left w:w="100" w:type="dxa"/>
              <w:bottom w:w="90" w:type="dxa"/>
              <w:right w:w="100" w:type="dxa"/>
            </w:tcMar>
            <w:vAlign w:val="center"/>
          </w:tcPr>
          <w:p w14:paraId="0B4386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679784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614821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CADD5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5BC38A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2E772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0DEFF395">
        <w:trPr>
          <w:cantSplit/>
          <w:jc w:val="center"/>
        </w:trPr>
        <w:tc>
          <w:tcPr>
            <w:tcW w:w="1587" w:type="dxa"/>
            <w:tcMar>
              <w:top w:w="90" w:type="dxa"/>
              <w:left w:w="100" w:type="dxa"/>
              <w:bottom w:w="90" w:type="dxa"/>
              <w:right w:w="100" w:type="dxa"/>
            </w:tcMar>
            <w:vAlign w:val="center"/>
          </w:tcPr>
          <w:p w14:paraId="245331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60144E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53B32C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BDF40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53CC0F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E683B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0EA8EB10">
        <w:trPr>
          <w:cantSplit/>
          <w:jc w:val="center"/>
        </w:trPr>
        <w:tc>
          <w:tcPr>
            <w:tcW w:w="1587" w:type="dxa"/>
            <w:shd w:val="clear" w:color="auto" w:fill="F7F7F7"/>
            <w:tcMar>
              <w:top w:w="90" w:type="dxa"/>
              <w:left w:w="100" w:type="dxa"/>
              <w:bottom w:w="90" w:type="dxa"/>
              <w:right w:w="100" w:type="dxa"/>
            </w:tcMar>
            <w:vAlign w:val="center"/>
          </w:tcPr>
          <w:p w14:paraId="5A857C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19716B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0B5BC9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0212F6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0FA61D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20ECF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193F4A61">
        <w:trPr>
          <w:cantSplit/>
          <w:jc w:val="center"/>
        </w:trPr>
        <w:tc>
          <w:tcPr>
            <w:tcW w:w="1587" w:type="dxa"/>
            <w:tcMar>
              <w:top w:w="90" w:type="dxa"/>
              <w:left w:w="100" w:type="dxa"/>
              <w:bottom w:w="90" w:type="dxa"/>
              <w:right w:w="100" w:type="dxa"/>
            </w:tcMar>
            <w:vAlign w:val="center"/>
          </w:tcPr>
          <w:p w14:paraId="21F6D3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583CBB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00263C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088624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28370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BF4D9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7B0AD370">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256543C4">
        <w:trPr>
          <w:cantSplit/>
          <w:tblHeader/>
          <w:jc w:val="center"/>
        </w:trPr>
        <w:tc>
          <w:tcPr>
            <w:tcW w:w="1701" w:type="dxa"/>
            <w:shd w:val="clear" w:color="auto" w:fill="BFBFBF"/>
            <w:tcMar>
              <w:top w:w="90" w:type="dxa"/>
              <w:left w:w="100" w:type="dxa"/>
              <w:bottom w:w="90" w:type="dxa"/>
              <w:right w:w="100" w:type="dxa"/>
            </w:tcMar>
            <w:vAlign w:val="center"/>
          </w:tcPr>
          <w:p w14:paraId="216D0C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31D7F2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14BE4F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30E706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76808D5F">
        <w:trPr>
          <w:cantSplit/>
          <w:jc w:val="center"/>
        </w:trPr>
        <w:tc>
          <w:tcPr>
            <w:tcW w:w="1701" w:type="dxa"/>
            <w:tcMar>
              <w:top w:w="90" w:type="dxa"/>
              <w:left w:w="100" w:type="dxa"/>
              <w:bottom w:w="90" w:type="dxa"/>
              <w:right w:w="100" w:type="dxa"/>
            </w:tcMar>
            <w:vAlign w:val="center"/>
          </w:tcPr>
          <w:p w14:paraId="562A18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根因分析记录编号★</w:t>
            </w:r>
          </w:p>
        </w:tc>
        <w:tc>
          <w:tcPr>
            <w:tcW w:w="1701" w:type="dxa"/>
            <w:tcMar>
              <w:top w:w="90" w:type="dxa"/>
              <w:left w:w="100" w:type="dxa"/>
              <w:bottom w:w="90" w:type="dxa"/>
              <w:right w:w="100" w:type="dxa"/>
            </w:tcMar>
            <w:vAlign w:val="center"/>
          </w:tcPr>
          <w:p w14:paraId="068AE1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14957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1D4DFD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00ADCEC2">
        <w:trPr>
          <w:cantSplit/>
          <w:jc w:val="center"/>
        </w:trPr>
        <w:tc>
          <w:tcPr>
            <w:tcW w:w="1701" w:type="dxa"/>
            <w:shd w:val="clear" w:color="auto" w:fill="F7F7F7"/>
            <w:tcMar>
              <w:top w:w="90" w:type="dxa"/>
              <w:left w:w="100" w:type="dxa"/>
              <w:bottom w:w="90" w:type="dxa"/>
              <w:right w:w="100" w:type="dxa"/>
            </w:tcMar>
            <w:vAlign w:val="center"/>
          </w:tcPr>
          <w:p w14:paraId="4B8D9B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153F66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5BF5A1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6803A0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1EEF5185">
        <w:trPr>
          <w:cantSplit/>
          <w:jc w:val="center"/>
        </w:trPr>
        <w:tc>
          <w:tcPr>
            <w:tcW w:w="1701" w:type="dxa"/>
            <w:tcMar>
              <w:top w:w="90" w:type="dxa"/>
              <w:left w:w="100" w:type="dxa"/>
              <w:bottom w:w="90" w:type="dxa"/>
              <w:right w:w="100" w:type="dxa"/>
            </w:tcMar>
            <w:vAlign w:val="center"/>
          </w:tcPr>
          <w:p w14:paraId="541D39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来源KPI快照编号▲</w:t>
            </w:r>
          </w:p>
        </w:tc>
        <w:tc>
          <w:tcPr>
            <w:tcW w:w="1701" w:type="dxa"/>
            <w:tcMar>
              <w:top w:w="90" w:type="dxa"/>
              <w:left w:w="100" w:type="dxa"/>
              <w:bottom w:w="90" w:type="dxa"/>
              <w:right w:w="100" w:type="dxa"/>
            </w:tcMar>
            <w:vAlign w:val="center"/>
          </w:tcPr>
          <w:p w14:paraId="5C148A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FCF5E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28BC6B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关联异常指标快照</w:t>
            </w:r>
          </w:p>
        </w:tc>
      </w:tr>
      <w:tr w14:paraId="38F71FD0">
        <w:trPr>
          <w:cantSplit/>
          <w:jc w:val="center"/>
        </w:trPr>
        <w:tc>
          <w:tcPr>
            <w:tcW w:w="1701" w:type="dxa"/>
            <w:shd w:val="clear" w:color="auto" w:fill="F7F7F7"/>
            <w:tcMar>
              <w:top w:w="90" w:type="dxa"/>
              <w:left w:w="100" w:type="dxa"/>
              <w:bottom w:w="90" w:type="dxa"/>
              <w:right w:w="100" w:type="dxa"/>
            </w:tcMar>
            <w:vAlign w:val="center"/>
          </w:tcPr>
          <w:p w14:paraId="03E3AE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预警事件编号▲</w:t>
            </w:r>
          </w:p>
        </w:tc>
        <w:tc>
          <w:tcPr>
            <w:tcW w:w="1701" w:type="dxa"/>
            <w:shd w:val="clear" w:color="auto" w:fill="F7F7F7"/>
            <w:tcMar>
              <w:top w:w="90" w:type="dxa"/>
              <w:left w:w="100" w:type="dxa"/>
              <w:bottom w:w="90" w:type="dxa"/>
              <w:right w:w="100" w:type="dxa"/>
            </w:tcMar>
            <w:vAlign w:val="center"/>
          </w:tcPr>
          <w:p w14:paraId="146CB9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3BFB0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shd w:val="clear" w:color="auto" w:fill="F7F7F7"/>
            <w:tcMar>
              <w:top w:w="90" w:type="dxa"/>
              <w:left w:w="100" w:type="dxa"/>
              <w:bottom w:w="90" w:type="dxa"/>
              <w:right w:w="100" w:type="dxa"/>
            </w:tcMar>
            <w:vAlign w:val="center"/>
          </w:tcPr>
          <w:p w14:paraId="70E39B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由预警发起时建立关联</w:t>
            </w:r>
          </w:p>
        </w:tc>
      </w:tr>
      <w:tr w14:paraId="336223BA">
        <w:trPr>
          <w:cantSplit/>
          <w:jc w:val="center"/>
        </w:trPr>
        <w:tc>
          <w:tcPr>
            <w:tcW w:w="1701" w:type="dxa"/>
            <w:tcMar>
              <w:top w:w="90" w:type="dxa"/>
              <w:left w:w="100" w:type="dxa"/>
              <w:bottom w:w="90" w:type="dxa"/>
              <w:right w:w="100" w:type="dxa"/>
            </w:tcMar>
            <w:vAlign w:val="center"/>
          </w:tcPr>
          <w:p w14:paraId="12B4F0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异常对象类型</w:t>
            </w:r>
          </w:p>
        </w:tc>
        <w:tc>
          <w:tcPr>
            <w:tcW w:w="1701" w:type="dxa"/>
            <w:tcMar>
              <w:top w:w="90" w:type="dxa"/>
              <w:left w:w="100" w:type="dxa"/>
              <w:bottom w:w="90" w:type="dxa"/>
              <w:right w:w="100" w:type="dxa"/>
            </w:tcMar>
            <w:vAlign w:val="center"/>
          </w:tcPr>
          <w:p w14:paraId="527502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0C9BF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钻取请求</w:t>
            </w:r>
          </w:p>
        </w:tc>
        <w:tc>
          <w:tcPr>
            <w:tcW w:w="2948" w:type="dxa"/>
            <w:tcMar>
              <w:top w:w="90" w:type="dxa"/>
              <w:left w:w="100" w:type="dxa"/>
              <w:bottom w:w="90" w:type="dxa"/>
              <w:right w:w="100" w:type="dxa"/>
            </w:tcMar>
            <w:vAlign w:val="center"/>
          </w:tcPr>
          <w:p w14:paraId="12913D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记录分析对象类型</w:t>
            </w:r>
          </w:p>
        </w:tc>
      </w:tr>
      <w:tr w14:paraId="1F62D4DD">
        <w:trPr>
          <w:cantSplit/>
          <w:jc w:val="center"/>
        </w:trPr>
        <w:tc>
          <w:tcPr>
            <w:tcW w:w="1701" w:type="dxa"/>
            <w:shd w:val="clear" w:color="auto" w:fill="F7F7F7"/>
            <w:tcMar>
              <w:top w:w="90" w:type="dxa"/>
              <w:left w:w="100" w:type="dxa"/>
              <w:bottom w:w="90" w:type="dxa"/>
              <w:right w:w="100" w:type="dxa"/>
            </w:tcMar>
            <w:vAlign w:val="center"/>
          </w:tcPr>
          <w:p w14:paraId="43E7C2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异常对象编码</w:t>
            </w:r>
          </w:p>
        </w:tc>
        <w:tc>
          <w:tcPr>
            <w:tcW w:w="1701" w:type="dxa"/>
            <w:shd w:val="clear" w:color="auto" w:fill="F7F7F7"/>
            <w:tcMar>
              <w:top w:w="90" w:type="dxa"/>
              <w:left w:w="100" w:type="dxa"/>
              <w:bottom w:w="90" w:type="dxa"/>
              <w:right w:w="100" w:type="dxa"/>
            </w:tcMar>
            <w:vAlign w:val="center"/>
          </w:tcPr>
          <w:p w14:paraId="49DB07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数据中台/SCOS</w:t>
            </w:r>
          </w:p>
        </w:tc>
        <w:tc>
          <w:tcPr>
            <w:tcW w:w="1701" w:type="dxa"/>
            <w:shd w:val="clear" w:color="auto" w:fill="F7F7F7"/>
            <w:tcMar>
              <w:top w:w="90" w:type="dxa"/>
              <w:left w:w="100" w:type="dxa"/>
              <w:bottom w:w="90" w:type="dxa"/>
              <w:right w:w="100" w:type="dxa"/>
            </w:tcMar>
            <w:vAlign w:val="center"/>
          </w:tcPr>
          <w:p w14:paraId="0B91BE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建议：Object_Code</w:t>
            </w:r>
          </w:p>
        </w:tc>
        <w:tc>
          <w:tcPr>
            <w:tcW w:w="2948" w:type="dxa"/>
            <w:shd w:val="clear" w:color="auto" w:fill="F7F7F7"/>
            <w:tcMar>
              <w:top w:w="90" w:type="dxa"/>
              <w:left w:w="100" w:type="dxa"/>
              <w:bottom w:w="90" w:type="dxa"/>
              <w:right w:w="100" w:type="dxa"/>
            </w:tcMar>
            <w:vAlign w:val="center"/>
          </w:tcPr>
          <w:p w14:paraId="15C79D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关联具体异常对象</w:t>
            </w:r>
          </w:p>
        </w:tc>
      </w:tr>
      <w:tr w14:paraId="24C12663">
        <w:trPr>
          <w:cantSplit/>
          <w:jc w:val="center"/>
        </w:trPr>
        <w:tc>
          <w:tcPr>
            <w:tcW w:w="1701" w:type="dxa"/>
            <w:tcMar>
              <w:top w:w="90" w:type="dxa"/>
              <w:left w:w="100" w:type="dxa"/>
              <w:bottom w:w="90" w:type="dxa"/>
              <w:right w:w="100" w:type="dxa"/>
            </w:tcMar>
            <w:vAlign w:val="center"/>
          </w:tcPr>
          <w:p w14:paraId="0C81FB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分析范围</w:t>
            </w:r>
          </w:p>
        </w:tc>
        <w:tc>
          <w:tcPr>
            <w:tcW w:w="1701" w:type="dxa"/>
            <w:tcMar>
              <w:top w:w="90" w:type="dxa"/>
              <w:left w:w="100" w:type="dxa"/>
              <w:bottom w:w="90" w:type="dxa"/>
              <w:right w:w="100" w:type="dxa"/>
            </w:tcMar>
            <w:vAlign w:val="center"/>
          </w:tcPr>
          <w:p w14:paraId="2B6217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CC331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钻取结果</w:t>
            </w:r>
          </w:p>
        </w:tc>
        <w:tc>
          <w:tcPr>
            <w:tcW w:w="2948" w:type="dxa"/>
            <w:tcMar>
              <w:top w:w="90" w:type="dxa"/>
              <w:left w:w="100" w:type="dxa"/>
              <w:bottom w:w="90" w:type="dxa"/>
              <w:right w:w="100" w:type="dxa"/>
            </w:tcMar>
            <w:vAlign w:val="center"/>
          </w:tcPr>
          <w:p w14:paraId="5B27B2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记录本次根因分析边界</w:t>
            </w:r>
          </w:p>
        </w:tc>
      </w:tr>
      <w:tr w14:paraId="591E2030">
        <w:trPr>
          <w:cantSplit/>
          <w:jc w:val="center"/>
        </w:trPr>
        <w:tc>
          <w:tcPr>
            <w:tcW w:w="1701" w:type="dxa"/>
            <w:shd w:val="clear" w:color="auto" w:fill="F7F7F7"/>
            <w:tcMar>
              <w:top w:w="90" w:type="dxa"/>
              <w:left w:w="100" w:type="dxa"/>
              <w:bottom w:w="90" w:type="dxa"/>
              <w:right w:w="100" w:type="dxa"/>
            </w:tcMar>
            <w:vAlign w:val="center"/>
          </w:tcPr>
          <w:p w14:paraId="55ADF6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源单据链接</w:t>
            </w:r>
          </w:p>
        </w:tc>
        <w:tc>
          <w:tcPr>
            <w:tcW w:w="1701" w:type="dxa"/>
            <w:shd w:val="clear" w:color="auto" w:fill="F7F7F7"/>
            <w:tcMar>
              <w:top w:w="90" w:type="dxa"/>
              <w:left w:w="100" w:type="dxa"/>
              <w:bottom w:w="90" w:type="dxa"/>
              <w:right w:w="100" w:type="dxa"/>
            </w:tcMar>
            <w:vAlign w:val="center"/>
          </w:tcPr>
          <w:p w14:paraId="5A46DE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9C06D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shd w:val="clear" w:color="auto" w:fill="F7F7F7"/>
            <w:tcMar>
              <w:top w:w="90" w:type="dxa"/>
              <w:left w:w="100" w:type="dxa"/>
              <w:bottom w:w="90" w:type="dxa"/>
              <w:right w:w="100" w:type="dxa"/>
            </w:tcMar>
            <w:vAlign w:val="center"/>
          </w:tcPr>
          <w:p w14:paraId="7B9882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链接至权威源单据</w:t>
            </w:r>
          </w:p>
        </w:tc>
      </w:tr>
      <w:tr w14:paraId="5E54EB7D">
        <w:trPr>
          <w:cantSplit/>
          <w:jc w:val="center"/>
        </w:trPr>
        <w:tc>
          <w:tcPr>
            <w:tcW w:w="1701" w:type="dxa"/>
            <w:tcMar>
              <w:top w:w="90" w:type="dxa"/>
              <w:left w:w="100" w:type="dxa"/>
              <w:bottom w:w="90" w:type="dxa"/>
              <w:right w:w="100" w:type="dxa"/>
            </w:tcMar>
            <w:vAlign w:val="center"/>
          </w:tcPr>
          <w:p w14:paraId="5EC0D3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专业模块</w:t>
            </w:r>
          </w:p>
        </w:tc>
        <w:tc>
          <w:tcPr>
            <w:tcW w:w="1701" w:type="dxa"/>
            <w:tcMar>
              <w:top w:w="90" w:type="dxa"/>
              <w:left w:w="100" w:type="dxa"/>
              <w:bottom w:w="90" w:type="dxa"/>
              <w:right w:w="100" w:type="dxa"/>
            </w:tcMar>
            <w:vAlign w:val="center"/>
          </w:tcPr>
          <w:p w14:paraId="4E5CF8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26ACA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规则匹配</w:t>
            </w:r>
          </w:p>
        </w:tc>
        <w:tc>
          <w:tcPr>
            <w:tcW w:w="2948" w:type="dxa"/>
            <w:tcMar>
              <w:top w:w="90" w:type="dxa"/>
              <w:left w:w="100" w:type="dxa"/>
              <w:bottom w:w="90" w:type="dxa"/>
              <w:right w:w="100" w:type="dxa"/>
            </w:tcMar>
            <w:vAlign w:val="center"/>
          </w:tcPr>
          <w:p w14:paraId="673226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需要专业分析时指定承接模块</w:t>
            </w:r>
          </w:p>
        </w:tc>
      </w:tr>
      <w:tr w14:paraId="06D8A4A1">
        <w:trPr>
          <w:cantSplit/>
          <w:jc w:val="center"/>
        </w:trPr>
        <w:tc>
          <w:tcPr>
            <w:tcW w:w="1701" w:type="dxa"/>
            <w:shd w:val="clear" w:color="auto" w:fill="F7F7F7"/>
            <w:tcMar>
              <w:top w:w="90" w:type="dxa"/>
              <w:left w:w="100" w:type="dxa"/>
              <w:bottom w:w="90" w:type="dxa"/>
              <w:right w:w="100" w:type="dxa"/>
            </w:tcMar>
            <w:vAlign w:val="center"/>
          </w:tcPr>
          <w:p w14:paraId="697218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根因分类</w:t>
            </w:r>
          </w:p>
        </w:tc>
        <w:tc>
          <w:tcPr>
            <w:tcW w:w="1701" w:type="dxa"/>
            <w:shd w:val="clear" w:color="auto" w:fill="F7F7F7"/>
            <w:tcMar>
              <w:top w:w="90" w:type="dxa"/>
              <w:left w:w="100" w:type="dxa"/>
              <w:bottom w:w="90" w:type="dxa"/>
              <w:right w:w="100" w:type="dxa"/>
            </w:tcMar>
            <w:vAlign w:val="center"/>
          </w:tcPr>
          <w:p w14:paraId="3ADF91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FC938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分析结论</w:t>
            </w:r>
          </w:p>
        </w:tc>
        <w:tc>
          <w:tcPr>
            <w:tcW w:w="2948" w:type="dxa"/>
            <w:shd w:val="clear" w:color="auto" w:fill="F7F7F7"/>
            <w:tcMar>
              <w:top w:w="90" w:type="dxa"/>
              <w:left w:w="100" w:type="dxa"/>
              <w:bottom w:w="90" w:type="dxa"/>
              <w:right w:w="100" w:type="dxa"/>
            </w:tcMar>
            <w:vAlign w:val="center"/>
          </w:tcPr>
          <w:p w14:paraId="0F41D6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使用统一根因分类字典</w:t>
            </w:r>
          </w:p>
        </w:tc>
      </w:tr>
      <w:tr w14:paraId="77861CBE">
        <w:trPr>
          <w:cantSplit/>
          <w:jc w:val="center"/>
        </w:trPr>
        <w:tc>
          <w:tcPr>
            <w:tcW w:w="1701" w:type="dxa"/>
            <w:tcMar>
              <w:top w:w="90" w:type="dxa"/>
              <w:left w:w="100" w:type="dxa"/>
              <w:bottom w:w="90" w:type="dxa"/>
              <w:right w:w="100" w:type="dxa"/>
            </w:tcMar>
            <w:vAlign w:val="center"/>
          </w:tcPr>
          <w:p w14:paraId="5B0DD3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根因说明</w:t>
            </w:r>
          </w:p>
        </w:tc>
        <w:tc>
          <w:tcPr>
            <w:tcW w:w="1701" w:type="dxa"/>
            <w:tcMar>
              <w:top w:w="90" w:type="dxa"/>
              <w:left w:w="100" w:type="dxa"/>
              <w:bottom w:w="90" w:type="dxa"/>
              <w:right w:w="100" w:type="dxa"/>
            </w:tcMar>
            <w:vAlign w:val="center"/>
          </w:tcPr>
          <w:p w14:paraId="309E7A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0957C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分析结论</w:t>
            </w:r>
          </w:p>
        </w:tc>
        <w:tc>
          <w:tcPr>
            <w:tcW w:w="2948" w:type="dxa"/>
            <w:tcMar>
              <w:top w:w="90" w:type="dxa"/>
              <w:left w:w="100" w:type="dxa"/>
              <w:bottom w:w="90" w:type="dxa"/>
              <w:right w:w="100" w:type="dxa"/>
            </w:tcMar>
            <w:vAlign w:val="center"/>
          </w:tcPr>
          <w:p w14:paraId="02ABCF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记录已确认的事实与因果链</w:t>
            </w:r>
          </w:p>
        </w:tc>
      </w:tr>
      <w:tr w14:paraId="63CF8EF5">
        <w:trPr>
          <w:cantSplit/>
          <w:jc w:val="center"/>
        </w:trPr>
        <w:tc>
          <w:tcPr>
            <w:tcW w:w="1701" w:type="dxa"/>
            <w:shd w:val="clear" w:color="auto" w:fill="F7F7F7"/>
            <w:tcMar>
              <w:top w:w="90" w:type="dxa"/>
              <w:left w:w="100" w:type="dxa"/>
              <w:bottom w:w="90" w:type="dxa"/>
              <w:right w:w="100" w:type="dxa"/>
            </w:tcMar>
            <w:vAlign w:val="center"/>
          </w:tcPr>
          <w:p w14:paraId="4E9A58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影响范围</w:t>
            </w:r>
          </w:p>
        </w:tc>
        <w:tc>
          <w:tcPr>
            <w:tcW w:w="1701" w:type="dxa"/>
            <w:shd w:val="clear" w:color="auto" w:fill="F7F7F7"/>
            <w:tcMar>
              <w:top w:w="90" w:type="dxa"/>
              <w:left w:w="100" w:type="dxa"/>
              <w:bottom w:w="90" w:type="dxa"/>
              <w:right w:w="100" w:type="dxa"/>
            </w:tcMar>
            <w:vAlign w:val="center"/>
          </w:tcPr>
          <w:p w14:paraId="4A8061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32168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关联分析</w:t>
            </w:r>
          </w:p>
        </w:tc>
        <w:tc>
          <w:tcPr>
            <w:tcW w:w="2948" w:type="dxa"/>
            <w:shd w:val="clear" w:color="auto" w:fill="F7F7F7"/>
            <w:tcMar>
              <w:top w:w="90" w:type="dxa"/>
              <w:left w:w="100" w:type="dxa"/>
              <w:bottom w:w="90" w:type="dxa"/>
              <w:right w:w="100" w:type="dxa"/>
            </w:tcMar>
            <w:vAlign w:val="center"/>
          </w:tcPr>
          <w:p w14:paraId="3B506F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记录根因影响范围</w:t>
            </w:r>
          </w:p>
        </w:tc>
      </w:tr>
      <w:tr w14:paraId="1F849A29">
        <w:trPr>
          <w:cantSplit/>
          <w:jc w:val="center"/>
        </w:trPr>
        <w:tc>
          <w:tcPr>
            <w:tcW w:w="1701" w:type="dxa"/>
            <w:tcMar>
              <w:top w:w="90" w:type="dxa"/>
              <w:left w:w="100" w:type="dxa"/>
              <w:bottom w:w="90" w:type="dxa"/>
              <w:right w:w="100" w:type="dxa"/>
            </w:tcMar>
            <w:vAlign w:val="center"/>
          </w:tcPr>
          <w:p w14:paraId="05C028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处理建议</w:t>
            </w:r>
          </w:p>
        </w:tc>
        <w:tc>
          <w:tcPr>
            <w:tcW w:w="1701" w:type="dxa"/>
            <w:tcMar>
              <w:top w:w="90" w:type="dxa"/>
              <w:left w:w="100" w:type="dxa"/>
              <w:bottom w:w="90" w:type="dxa"/>
              <w:right w:w="100" w:type="dxa"/>
            </w:tcMar>
            <w:vAlign w:val="center"/>
          </w:tcPr>
          <w:p w14:paraId="4A28C4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2782C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分析结论</w:t>
            </w:r>
          </w:p>
        </w:tc>
        <w:tc>
          <w:tcPr>
            <w:tcW w:w="2948" w:type="dxa"/>
            <w:tcMar>
              <w:top w:w="90" w:type="dxa"/>
              <w:left w:w="100" w:type="dxa"/>
              <w:bottom w:w="90" w:type="dxa"/>
              <w:right w:w="100" w:type="dxa"/>
            </w:tcMar>
            <w:vAlign w:val="center"/>
          </w:tcPr>
          <w:p w14:paraId="25B63C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形成可执行处理建议</w:t>
            </w:r>
          </w:p>
        </w:tc>
      </w:tr>
      <w:tr w14:paraId="5D96E7DD">
        <w:trPr>
          <w:cantSplit/>
          <w:jc w:val="center"/>
        </w:trPr>
        <w:tc>
          <w:tcPr>
            <w:tcW w:w="1701" w:type="dxa"/>
            <w:shd w:val="clear" w:color="auto" w:fill="F7F7F7"/>
            <w:tcMar>
              <w:top w:w="90" w:type="dxa"/>
              <w:left w:w="100" w:type="dxa"/>
              <w:bottom w:w="90" w:type="dxa"/>
              <w:right w:w="100" w:type="dxa"/>
            </w:tcMar>
            <w:vAlign w:val="center"/>
          </w:tcPr>
          <w:p w14:paraId="2D1A2A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确认人</w:t>
            </w:r>
          </w:p>
        </w:tc>
        <w:tc>
          <w:tcPr>
            <w:tcW w:w="1701" w:type="dxa"/>
            <w:shd w:val="clear" w:color="auto" w:fill="F7F7F7"/>
            <w:tcMar>
              <w:top w:w="90" w:type="dxa"/>
              <w:left w:w="100" w:type="dxa"/>
              <w:bottom w:w="90" w:type="dxa"/>
              <w:right w:w="100" w:type="dxa"/>
            </w:tcMar>
            <w:vAlign w:val="center"/>
          </w:tcPr>
          <w:p w14:paraId="69CAAF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03850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确认记录</w:t>
            </w:r>
          </w:p>
        </w:tc>
        <w:tc>
          <w:tcPr>
            <w:tcW w:w="2948" w:type="dxa"/>
            <w:shd w:val="clear" w:color="auto" w:fill="F7F7F7"/>
            <w:tcMar>
              <w:top w:w="90" w:type="dxa"/>
              <w:left w:w="100" w:type="dxa"/>
              <w:bottom w:w="90" w:type="dxa"/>
              <w:right w:w="100" w:type="dxa"/>
            </w:tcMar>
            <w:vAlign w:val="center"/>
          </w:tcPr>
          <w:p w14:paraId="16D641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记录根因结论确认人</w:t>
            </w:r>
          </w:p>
        </w:tc>
      </w:tr>
      <w:tr w14:paraId="02DE2E48">
        <w:trPr>
          <w:cantSplit/>
          <w:jc w:val="center"/>
        </w:trPr>
        <w:tc>
          <w:tcPr>
            <w:tcW w:w="1701" w:type="dxa"/>
            <w:tcMar>
              <w:top w:w="90" w:type="dxa"/>
              <w:left w:w="100" w:type="dxa"/>
              <w:bottom w:w="90" w:type="dxa"/>
              <w:right w:w="100" w:type="dxa"/>
            </w:tcMar>
            <w:vAlign w:val="center"/>
          </w:tcPr>
          <w:p w14:paraId="6E73BF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667A94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D21BF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97854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7D6BC5A6">
        <w:trPr>
          <w:cantSplit/>
          <w:jc w:val="center"/>
        </w:trPr>
        <w:tc>
          <w:tcPr>
            <w:tcW w:w="1701" w:type="dxa"/>
            <w:shd w:val="clear" w:color="auto" w:fill="F7F7F7"/>
            <w:tcMar>
              <w:top w:w="90" w:type="dxa"/>
              <w:left w:w="100" w:type="dxa"/>
              <w:bottom w:w="90" w:type="dxa"/>
              <w:right w:w="100" w:type="dxa"/>
            </w:tcMar>
            <w:vAlign w:val="center"/>
          </w:tcPr>
          <w:p w14:paraId="6845D1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5FD2F4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1EFD7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4099A0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589EB831">
        <w:trPr>
          <w:cantSplit/>
          <w:jc w:val="center"/>
        </w:trPr>
        <w:tc>
          <w:tcPr>
            <w:tcW w:w="1701" w:type="dxa"/>
            <w:tcMar>
              <w:top w:w="90" w:type="dxa"/>
              <w:left w:w="100" w:type="dxa"/>
              <w:bottom w:w="90" w:type="dxa"/>
              <w:right w:w="100" w:type="dxa"/>
            </w:tcMar>
            <w:vAlign w:val="center"/>
          </w:tcPr>
          <w:p w14:paraId="170764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092C46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732B0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0B3B29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0207BCB9">
        <w:trPr>
          <w:cantSplit/>
          <w:jc w:val="center"/>
        </w:trPr>
        <w:tc>
          <w:tcPr>
            <w:tcW w:w="1701" w:type="dxa"/>
            <w:shd w:val="clear" w:color="auto" w:fill="F7F7F7"/>
            <w:tcMar>
              <w:top w:w="90" w:type="dxa"/>
              <w:left w:w="100" w:type="dxa"/>
              <w:bottom w:w="90" w:type="dxa"/>
              <w:right w:w="100" w:type="dxa"/>
            </w:tcMar>
            <w:vAlign w:val="center"/>
          </w:tcPr>
          <w:p w14:paraId="32024E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1400F5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5069A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4166B7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7BE716DA">
        <w:trPr>
          <w:cantSplit/>
          <w:jc w:val="center"/>
        </w:trPr>
        <w:tc>
          <w:tcPr>
            <w:tcW w:w="1701" w:type="dxa"/>
            <w:tcMar>
              <w:top w:w="90" w:type="dxa"/>
              <w:left w:w="100" w:type="dxa"/>
              <w:bottom w:w="90" w:type="dxa"/>
              <w:right w:w="100" w:type="dxa"/>
            </w:tcMar>
            <w:vAlign w:val="center"/>
          </w:tcPr>
          <w:p w14:paraId="41C344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727ED4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61B10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3991BF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03FD704B">
      <w:pPr>
        <w:spacing w:after="40"/>
      </w:pPr>
    </w:p>
    <w:p w14:paraId="7B14F552">
      <w:pPr>
        <w:keepNext/>
      </w:pPr>
      <w:r>
        <w:rPr>
          <w:rFonts w:ascii="Times New Roman" w:hAnsi="Times New Roman" w:eastAsia="Songti SC" w:cs="Times New Roman"/>
          <w:b/>
          <w:color w:val="000000"/>
          <w:sz w:val="20"/>
        </w:rPr>
        <w:t>41. 情景模拟任务与基线快照</w:t>
      </w:r>
    </w:p>
    <w:p w14:paraId="66FC74DF">
      <w:pPr>
        <w:spacing w:after="80" w:line="324" w:lineRule="auto"/>
        <w:ind w:firstLine="420"/>
        <w:jc w:val="both"/>
      </w:pPr>
      <w:r>
        <w:rPr>
          <w:rFonts w:ascii="Times New Roman" w:hAnsi="Times New Roman" w:eastAsia="Songti SC" w:cs="Times New Roman"/>
          <w:color w:val="000000"/>
          <w:sz w:val="21"/>
        </w:rPr>
        <w:t>输入输出属性：双向；权威来源或生成模块：SCOS沙盘服务；主要消费方：专业算法容器、驾驶舱；更新频率：用户触发。</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2322DCB4">
        <w:trPr>
          <w:cantSplit/>
          <w:tblHeader/>
          <w:jc w:val="center"/>
        </w:trPr>
        <w:tc>
          <w:tcPr>
            <w:tcW w:w="1587" w:type="dxa"/>
            <w:shd w:val="clear" w:color="auto" w:fill="BFBFBF"/>
            <w:tcMar>
              <w:top w:w="90" w:type="dxa"/>
              <w:left w:w="100" w:type="dxa"/>
              <w:bottom w:w="90" w:type="dxa"/>
              <w:right w:w="100" w:type="dxa"/>
            </w:tcMar>
            <w:vAlign w:val="center"/>
          </w:tcPr>
          <w:p w14:paraId="588CD7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23FE08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6BB640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159FE9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132135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56EC17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55A3F75F">
        <w:trPr>
          <w:cantSplit/>
          <w:jc w:val="center"/>
        </w:trPr>
        <w:tc>
          <w:tcPr>
            <w:tcW w:w="1587" w:type="dxa"/>
            <w:tcMar>
              <w:top w:w="90" w:type="dxa"/>
              <w:left w:w="100" w:type="dxa"/>
              <w:bottom w:w="90" w:type="dxa"/>
              <w:right w:w="100" w:type="dxa"/>
            </w:tcMar>
            <w:vAlign w:val="center"/>
          </w:tcPr>
          <w:p w14:paraId="4481EA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情景模拟任务与基线快照编号★</w:t>
            </w:r>
          </w:p>
        </w:tc>
        <w:tc>
          <w:tcPr>
            <w:tcW w:w="1701" w:type="dxa"/>
            <w:tcMar>
              <w:top w:w="90" w:type="dxa"/>
              <w:left w:w="100" w:type="dxa"/>
              <w:bottom w:w="90" w:type="dxa"/>
              <w:right w:w="100" w:type="dxa"/>
            </w:tcMar>
            <w:vAlign w:val="center"/>
          </w:tcPr>
          <w:p w14:paraId="5BED24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SIMTASK_Id</w:t>
            </w:r>
          </w:p>
        </w:tc>
        <w:tc>
          <w:tcPr>
            <w:tcW w:w="1020" w:type="dxa"/>
            <w:tcMar>
              <w:top w:w="90" w:type="dxa"/>
              <w:left w:w="100" w:type="dxa"/>
              <w:bottom w:w="90" w:type="dxa"/>
              <w:right w:w="100" w:type="dxa"/>
            </w:tcMar>
            <w:vAlign w:val="center"/>
          </w:tcPr>
          <w:p w14:paraId="23B32F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0D9A6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A12A8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442B42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SIMTASK+日期+流水号</w:t>
            </w:r>
          </w:p>
        </w:tc>
      </w:tr>
      <w:tr w14:paraId="3B7CBA62">
        <w:trPr>
          <w:cantSplit/>
          <w:jc w:val="center"/>
        </w:trPr>
        <w:tc>
          <w:tcPr>
            <w:tcW w:w="1587" w:type="dxa"/>
            <w:shd w:val="clear" w:color="auto" w:fill="F7F7F7"/>
            <w:tcMar>
              <w:top w:w="90" w:type="dxa"/>
              <w:left w:w="100" w:type="dxa"/>
              <w:bottom w:w="90" w:type="dxa"/>
              <w:right w:w="100" w:type="dxa"/>
            </w:tcMar>
            <w:vAlign w:val="center"/>
          </w:tcPr>
          <w:p w14:paraId="05537C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2DA4E6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2CE654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2601DB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C8ECB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B4309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35BB9B3F">
        <w:trPr>
          <w:cantSplit/>
          <w:jc w:val="center"/>
        </w:trPr>
        <w:tc>
          <w:tcPr>
            <w:tcW w:w="1587" w:type="dxa"/>
            <w:tcMar>
              <w:top w:w="90" w:type="dxa"/>
              <w:left w:w="100" w:type="dxa"/>
              <w:bottom w:w="90" w:type="dxa"/>
              <w:right w:w="100" w:type="dxa"/>
            </w:tcMar>
            <w:vAlign w:val="center"/>
          </w:tcPr>
          <w:p w14:paraId="24AC69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情景类型</w:t>
            </w:r>
          </w:p>
        </w:tc>
        <w:tc>
          <w:tcPr>
            <w:tcW w:w="1701" w:type="dxa"/>
            <w:tcMar>
              <w:top w:w="90" w:type="dxa"/>
              <w:left w:w="100" w:type="dxa"/>
              <w:bottom w:w="90" w:type="dxa"/>
              <w:right w:w="100" w:type="dxa"/>
            </w:tcMar>
            <w:vAlign w:val="center"/>
          </w:tcPr>
          <w:p w14:paraId="6A4961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Scenario_Type</w:t>
            </w:r>
          </w:p>
        </w:tc>
        <w:tc>
          <w:tcPr>
            <w:tcW w:w="1020" w:type="dxa"/>
            <w:tcMar>
              <w:top w:w="90" w:type="dxa"/>
              <w:left w:w="100" w:type="dxa"/>
              <w:bottom w:w="90" w:type="dxa"/>
              <w:right w:w="100" w:type="dxa"/>
            </w:tcMar>
            <w:vAlign w:val="center"/>
          </w:tcPr>
          <w:p w14:paraId="43CE44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76599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36A97E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86CC1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需求/供应/产能/库存/成本/综合</w:t>
            </w:r>
          </w:p>
        </w:tc>
      </w:tr>
      <w:tr w14:paraId="3AED52EE">
        <w:trPr>
          <w:cantSplit/>
          <w:jc w:val="center"/>
        </w:trPr>
        <w:tc>
          <w:tcPr>
            <w:tcW w:w="1587" w:type="dxa"/>
            <w:shd w:val="clear" w:color="auto" w:fill="F7F7F7"/>
            <w:tcMar>
              <w:top w:w="90" w:type="dxa"/>
              <w:left w:w="100" w:type="dxa"/>
              <w:bottom w:w="90" w:type="dxa"/>
              <w:right w:w="100" w:type="dxa"/>
            </w:tcMar>
            <w:vAlign w:val="center"/>
          </w:tcPr>
          <w:p w14:paraId="37F3A6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情景名称</w:t>
            </w:r>
          </w:p>
        </w:tc>
        <w:tc>
          <w:tcPr>
            <w:tcW w:w="1701" w:type="dxa"/>
            <w:shd w:val="clear" w:color="auto" w:fill="F7F7F7"/>
            <w:tcMar>
              <w:top w:w="90" w:type="dxa"/>
              <w:left w:w="100" w:type="dxa"/>
              <w:bottom w:w="90" w:type="dxa"/>
              <w:right w:w="100" w:type="dxa"/>
            </w:tcMar>
            <w:vAlign w:val="center"/>
          </w:tcPr>
          <w:p w14:paraId="1CB633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Scenario_Name</w:t>
            </w:r>
          </w:p>
        </w:tc>
        <w:tc>
          <w:tcPr>
            <w:tcW w:w="1020" w:type="dxa"/>
            <w:shd w:val="clear" w:color="auto" w:fill="F7F7F7"/>
            <w:tcMar>
              <w:top w:w="90" w:type="dxa"/>
              <w:left w:w="100" w:type="dxa"/>
              <w:bottom w:w="90" w:type="dxa"/>
              <w:right w:w="100" w:type="dxa"/>
            </w:tcMar>
            <w:vAlign w:val="center"/>
          </w:tcPr>
          <w:p w14:paraId="5FE316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4331F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100</w:t>
            </w:r>
          </w:p>
        </w:tc>
        <w:tc>
          <w:tcPr>
            <w:tcW w:w="850" w:type="dxa"/>
            <w:shd w:val="clear" w:color="auto" w:fill="F7F7F7"/>
            <w:tcMar>
              <w:top w:w="90" w:type="dxa"/>
              <w:left w:w="100" w:type="dxa"/>
              <w:bottom w:w="90" w:type="dxa"/>
              <w:right w:w="100" w:type="dxa"/>
            </w:tcMar>
            <w:vAlign w:val="center"/>
          </w:tcPr>
          <w:p w14:paraId="4707F2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C2828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业务名称</w:t>
            </w:r>
          </w:p>
        </w:tc>
      </w:tr>
      <w:tr w14:paraId="07CA9828">
        <w:trPr>
          <w:cantSplit/>
          <w:jc w:val="center"/>
        </w:trPr>
        <w:tc>
          <w:tcPr>
            <w:tcW w:w="1587" w:type="dxa"/>
            <w:tcMar>
              <w:top w:w="90" w:type="dxa"/>
              <w:left w:w="100" w:type="dxa"/>
              <w:bottom w:w="90" w:type="dxa"/>
              <w:right w:w="100" w:type="dxa"/>
            </w:tcMar>
            <w:vAlign w:val="center"/>
          </w:tcPr>
          <w:p w14:paraId="4E3224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问题描述</w:t>
            </w:r>
          </w:p>
        </w:tc>
        <w:tc>
          <w:tcPr>
            <w:tcW w:w="1701" w:type="dxa"/>
            <w:tcMar>
              <w:top w:w="90" w:type="dxa"/>
              <w:left w:w="100" w:type="dxa"/>
              <w:bottom w:w="90" w:type="dxa"/>
              <w:right w:w="100" w:type="dxa"/>
            </w:tcMar>
            <w:vAlign w:val="center"/>
          </w:tcPr>
          <w:p w14:paraId="08937FF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Problem_Description</w:t>
            </w:r>
          </w:p>
        </w:tc>
        <w:tc>
          <w:tcPr>
            <w:tcW w:w="1020" w:type="dxa"/>
            <w:tcMar>
              <w:top w:w="90" w:type="dxa"/>
              <w:left w:w="100" w:type="dxa"/>
              <w:bottom w:w="90" w:type="dxa"/>
              <w:right w:w="100" w:type="dxa"/>
            </w:tcMar>
            <w:vAlign w:val="center"/>
          </w:tcPr>
          <w:p w14:paraId="35A252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519F34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22CFA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2E0F6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业务问题</w:t>
            </w:r>
          </w:p>
        </w:tc>
      </w:tr>
      <w:tr w14:paraId="0584D005">
        <w:trPr>
          <w:cantSplit/>
          <w:jc w:val="center"/>
        </w:trPr>
        <w:tc>
          <w:tcPr>
            <w:tcW w:w="1587" w:type="dxa"/>
            <w:shd w:val="clear" w:color="auto" w:fill="F7F7F7"/>
            <w:tcMar>
              <w:top w:w="90" w:type="dxa"/>
              <w:left w:w="100" w:type="dxa"/>
              <w:bottom w:w="90" w:type="dxa"/>
              <w:right w:w="100" w:type="dxa"/>
            </w:tcMar>
            <w:vAlign w:val="center"/>
          </w:tcPr>
          <w:p w14:paraId="6ECFAA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基线时点</w:t>
            </w:r>
          </w:p>
        </w:tc>
        <w:tc>
          <w:tcPr>
            <w:tcW w:w="1701" w:type="dxa"/>
            <w:shd w:val="clear" w:color="auto" w:fill="F7F7F7"/>
            <w:tcMar>
              <w:top w:w="90" w:type="dxa"/>
              <w:left w:w="100" w:type="dxa"/>
              <w:bottom w:w="90" w:type="dxa"/>
              <w:right w:w="100" w:type="dxa"/>
            </w:tcMar>
            <w:vAlign w:val="center"/>
          </w:tcPr>
          <w:p w14:paraId="60DA89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Baseline_Time</w:t>
            </w:r>
          </w:p>
        </w:tc>
        <w:tc>
          <w:tcPr>
            <w:tcW w:w="1020" w:type="dxa"/>
            <w:shd w:val="clear" w:color="auto" w:fill="F7F7F7"/>
            <w:tcMar>
              <w:top w:w="90" w:type="dxa"/>
              <w:left w:w="100" w:type="dxa"/>
              <w:bottom w:w="90" w:type="dxa"/>
              <w:right w:w="100" w:type="dxa"/>
            </w:tcMar>
            <w:vAlign w:val="center"/>
          </w:tcPr>
          <w:p w14:paraId="664FDF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290F38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29DD4F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2E35B8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EC582AF">
        <w:trPr>
          <w:cantSplit/>
          <w:jc w:val="center"/>
        </w:trPr>
        <w:tc>
          <w:tcPr>
            <w:tcW w:w="1587" w:type="dxa"/>
            <w:tcMar>
              <w:top w:w="90" w:type="dxa"/>
              <w:left w:w="100" w:type="dxa"/>
              <w:bottom w:w="90" w:type="dxa"/>
              <w:right w:w="100" w:type="dxa"/>
            </w:tcMar>
            <w:vAlign w:val="center"/>
          </w:tcPr>
          <w:p w14:paraId="606B3F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基线方案版本清单</w:t>
            </w:r>
          </w:p>
        </w:tc>
        <w:tc>
          <w:tcPr>
            <w:tcW w:w="1701" w:type="dxa"/>
            <w:tcMar>
              <w:top w:w="90" w:type="dxa"/>
              <w:left w:w="100" w:type="dxa"/>
              <w:bottom w:w="90" w:type="dxa"/>
              <w:right w:w="100" w:type="dxa"/>
            </w:tcMar>
            <w:vAlign w:val="center"/>
          </w:tcPr>
          <w:p w14:paraId="1DB33BF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Baseline_Version_List</w:t>
            </w:r>
          </w:p>
        </w:tc>
        <w:tc>
          <w:tcPr>
            <w:tcW w:w="1020" w:type="dxa"/>
            <w:tcMar>
              <w:top w:w="90" w:type="dxa"/>
              <w:left w:w="100" w:type="dxa"/>
              <w:bottom w:w="90" w:type="dxa"/>
              <w:right w:w="100" w:type="dxa"/>
            </w:tcMar>
            <w:vAlign w:val="center"/>
          </w:tcPr>
          <w:p w14:paraId="507108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5287AF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6B2D53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93393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计划/策略/规则版本</w:t>
            </w:r>
          </w:p>
        </w:tc>
      </w:tr>
      <w:tr w14:paraId="4307FF19">
        <w:trPr>
          <w:cantSplit/>
          <w:jc w:val="center"/>
        </w:trPr>
        <w:tc>
          <w:tcPr>
            <w:tcW w:w="1587" w:type="dxa"/>
            <w:shd w:val="clear" w:color="auto" w:fill="F7F7F7"/>
            <w:tcMar>
              <w:top w:w="90" w:type="dxa"/>
              <w:left w:w="100" w:type="dxa"/>
              <w:bottom w:w="90" w:type="dxa"/>
              <w:right w:w="100" w:type="dxa"/>
            </w:tcMar>
            <w:vAlign w:val="center"/>
          </w:tcPr>
          <w:p w14:paraId="117231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数据快照编号▲</w:t>
            </w:r>
          </w:p>
        </w:tc>
        <w:tc>
          <w:tcPr>
            <w:tcW w:w="1701" w:type="dxa"/>
            <w:shd w:val="clear" w:color="auto" w:fill="F7F7F7"/>
            <w:tcMar>
              <w:top w:w="90" w:type="dxa"/>
              <w:left w:w="100" w:type="dxa"/>
              <w:bottom w:w="90" w:type="dxa"/>
              <w:right w:w="100" w:type="dxa"/>
            </w:tcMar>
            <w:vAlign w:val="center"/>
          </w:tcPr>
          <w:p w14:paraId="5ABCA5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Data_Snapshot_Id</w:t>
            </w:r>
          </w:p>
        </w:tc>
        <w:tc>
          <w:tcPr>
            <w:tcW w:w="1020" w:type="dxa"/>
            <w:shd w:val="clear" w:color="auto" w:fill="F7F7F7"/>
            <w:tcMar>
              <w:top w:w="90" w:type="dxa"/>
              <w:left w:w="100" w:type="dxa"/>
              <w:bottom w:w="90" w:type="dxa"/>
              <w:right w:w="100" w:type="dxa"/>
            </w:tcMar>
            <w:vAlign w:val="center"/>
          </w:tcPr>
          <w:p w14:paraId="22A20C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3DEA5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shd w:val="clear" w:color="auto" w:fill="F7F7F7"/>
            <w:tcMar>
              <w:top w:w="90" w:type="dxa"/>
              <w:left w:w="100" w:type="dxa"/>
              <w:bottom w:w="90" w:type="dxa"/>
              <w:right w:w="100" w:type="dxa"/>
            </w:tcMar>
            <w:vAlign w:val="center"/>
          </w:tcPr>
          <w:p w14:paraId="0AE791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15D56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沙盘隔离快照</w:t>
            </w:r>
          </w:p>
        </w:tc>
      </w:tr>
      <w:tr w14:paraId="3A3FE551">
        <w:trPr>
          <w:cantSplit/>
          <w:jc w:val="center"/>
        </w:trPr>
        <w:tc>
          <w:tcPr>
            <w:tcW w:w="1587" w:type="dxa"/>
            <w:tcMar>
              <w:top w:w="90" w:type="dxa"/>
              <w:left w:w="100" w:type="dxa"/>
              <w:bottom w:w="90" w:type="dxa"/>
              <w:right w:w="100" w:type="dxa"/>
            </w:tcMar>
            <w:vAlign w:val="center"/>
          </w:tcPr>
          <w:p w14:paraId="06C303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假设参数集</w:t>
            </w:r>
          </w:p>
        </w:tc>
        <w:tc>
          <w:tcPr>
            <w:tcW w:w="1701" w:type="dxa"/>
            <w:tcMar>
              <w:top w:w="90" w:type="dxa"/>
              <w:left w:w="100" w:type="dxa"/>
              <w:bottom w:w="90" w:type="dxa"/>
              <w:right w:w="100" w:type="dxa"/>
            </w:tcMar>
            <w:vAlign w:val="center"/>
          </w:tcPr>
          <w:p w14:paraId="6A61979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Assumption_Parameter_Set</w:t>
            </w:r>
          </w:p>
        </w:tc>
        <w:tc>
          <w:tcPr>
            <w:tcW w:w="1020" w:type="dxa"/>
            <w:tcMar>
              <w:top w:w="90" w:type="dxa"/>
              <w:left w:w="100" w:type="dxa"/>
              <w:bottom w:w="90" w:type="dxa"/>
              <w:right w:w="100" w:type="dxa"/>
            </w:tcMar>
            <w:vAlign w:val="center"/>
          </w:tcPr>
          <w:p w14:paraId="2AAF37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6B4F0B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AED36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178EAC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参数名、原值、模拟值</w:t>
            </w:r>
          </w:p>
        </w:tc>
      </w:tr>
      <w:tr w14:paraId="7E0505AC">
        <w:trPr>
          <w:cantSplit/>
          <w:jc w:val="center"/>
        </w:trPr>
        <w:tc>
          <w:tcPr>
            <w:tcW w:w="1587" w:type="dxa"/>
            <w:shd w:val="clear" w:color="auto" w:fill="F7F7F7"/>
            <w:tcMar>
              <w:top w:w="90" w:type="dxa"/>
              <w:left w:w="100" w:type="dxa"/>
              <w:bottom w:w="90" w:type="dxa"/>
              <w:right w:w="100" w:type="dxa"/>
            </w:tcMar>
            <w:vAlign w:val="center"/>
          </w:tcPr>
          <w:p w14:paraId="1B0122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调用模型清单</w:t>
            </w:r>
          </w:p>
        </w:tc>
        <w:tc>
          <w:tcPr>
            <w:tcW w:w="1701" w:type="dxa"/>
            <w:shd w:val="clear" w:color="auto" w:fill="F7F7F7"/>
            <w:tcMar>
              <w:top w:w="90" w:type="dxa"/>
              <w:left w:w="100" w:type="dxa"/>
              <w:bottom w:w="90" w:type="dxa"/>
              <w:right w:w="100" w:type="dxa"/>
            </w:tcMar>
            <w:vAlign w:val="center"/>
          </w:tcPr>
          <w:p w14:paraId="59580E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Model_Service_List</w:t>
            </w:r>
          </w:p>
        </w:tc>
        <w:tc>
          <w:tcPr>
            <w:tcW w:w="1020" w:type="dxa"/>
            <w:shd w:val="clear" w:color="auto" w:fill="F7F7F7"/>
            <w:tcMar>
              <w:top w:w="90" w:type="dxa"/>
              <w:left w:w="100" w:type="dxa"/>
              <w:bottom w:w="90" w:type="dxa"/>
              <w:right w:w="100" w:type="dxa"/>
            </w:tcMar>
            <w:vAlign w:val="center"/>
          </w:tcPr>
          <w:p w14:paraId="1E8710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2E4EE7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41D33C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1CFAAA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采购/库存/排程/成本等</w:t>
            </w:r>
          </w:p>
        </w:tc>
      </w:tr>
      <w:tr w14:paraId="5018FB65">
        <w:trPr>
          <w:cantSplit/>
          <w:jc w:val="center"/>
        </w:trPr>
        <w:tc>
          <w:tcPr>
            <w:tcW w:w="1587" w:type="dxa"/>
            <w:tcMar>
              <w:top w:w="90" w:type="dxa"/>
              <w:left w:w="100" w:type="dxa"/>
              <w:bottom w:w="90" w:type="dxa"/>
              <w:right w:w="100" w:type="dxa"/>
            </w:tcMar>
            <w:vAlign w:val="center"/>
          </w:tcPr>
          <w:p w14:paraId="12614F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模型版本清单</w:t>
            </w:r>
          </w:p>
        </w:tc>
        <w:tc>
          <w:tcPr>
            <w:tcW w:w="1701" w:type="dxa"/>
            <w:tcMar>
              <w:top w:w="90" w:type="dxa"/>
              <w:left w:w="100" w:type="dxa"/>
              <w:bottom w:w="90" w:type="dxa"/>
              <w:right w:w="100" w:type="dxa"/>
            </w:tcMar>
            <w:vAlign w:val="center"/>
          </w:tcPr>
          <w:p w14:paraId="711C9F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Model_Version_List</w:t>
            </w:r>
          </w:p>
        </w:tc>
        <w:tc>
          <w:tcPr>
            <w:tcW w:w="1020" w:type="dxa"/>
            <w:tcMar>
              <w:top w:w="90" w:type="dxa"/>
              <w:left w:w="100" w:type="dxa"/>
              <w:bottom w:w="90" w:type="dxa"/>
              <w:right w:w="100" w:type="dxa"/>
            </w:tcMar>
            <w:vAlign w:val="center"/>
          </w:tcPr>
          <w:p w14:paraId="167EBF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240677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1C5ECC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05AAA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模型版本</w:t>
            </w:r>
          </w:p>
        </w:tc>
      </w:tr>
      <w:tr w14:paraId="4247071D">
        <w:trPr>
          <w:cantSplit/>
          <w:jc w:val="center"/>
        </w:trPr>
        <w:tc>
          <w:tcPr>
            <w:tcW w:w="1587" w:type="dxa"/>
            <w:shd w:val="clear" w:color="auto" w:fill="F7F7F7"/>
            <w:tcMar>
              <w:top w:w="90" w:type="dxa"/>
              <w:left w:w="100" w:type="dxa"/>
              <w:bottom w:w="90" w:type="dxa"/>
              <w:right w:w="100" w:type="dxa"/>
            </w:tcMar>
            <w:vAlign w:val="center"/>
          </w:tcPr>
          <w:p w14:paraId="1D9A5E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任务状态</w:t>
            </w:r>
          </w:p>
        </w:tc>
        <w:tc>
          <w:tcPr>
            <w:tcW w:w="1701" w:type="dxa"/>
            <w:shd w:val="clear" w:color="auto" w:fill="F7F7F7"/>
            <w:tcMar>
              <w:top w:w="90" w:type="dxa"/>
              <w:left w:w="100" w:type="dxa"/>
              <w:bottom w:w="90" w:type="dxa"/>
              <w:right w:w="100" w:type="dxa"/>
            </w:tcMar>
            <w:vAlign w:val="center"/>
          </w:tcPr>
          <w:p w14:paraId="4998A5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Task_Status</w:t>
            </w:r>
          </w:p>
        </w:tc>
        <w:tc>
          <w:tcPr>
            <w:tcW w:w="1020" w:type="dxa"/>
            <w:shd w:val="clear" w:color="auto" w:fill="F7F7F7"/>
            <w:tcMar>
              <w:top w:w="90" w:type="dxa"/>
              <w:left w:w="100" w:type="dxa"/>
              <w:bottom w:w="90" w:type="dxa"/>
              <w:right w:w="100" w:type="dxa"/>
            </w:tcMar>
            <w:vAlign w:val="center"/>
          </w:tcPr>
          <w:p w14:paraId="08B1B4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4EACE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2C9F3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244CF2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待执行/执行中/成功/不可行/数据异常/超时/取消</w:t>
            </w:r>
          </w:p>
        </w:tc>
      </w:tr>
      <w:tr w14:paraId="7AC43748">
        <w:trPr>
          <w:cantSplit/>
          <w:jc w:val="center"/>
        </w:trPr>
        <w:tc>
          <w:tcPr>
            <w:tcW w:w="1587" w:type="dxa"/>
            <w:tcMar>
              <w:top w:w="90" w:type="dxa"/>
              <w:left w:w="100" w:type="dxa"/>
              <w:bottom w:w="90" w:type="dxa"/>
              <w:right w:w="100" w:type="dxa"/>
            </w:tcMar>
            <w:vAlign w:val="center"/>
          </w:tcPr>
          <w:p w14:paraId="45E96C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发起人</w:t>
            </w:r>
          </w:p>
        </w:tc>
        <w:tc>
          <w:tcPr>
            <w:tcW w:w="1701" w:type="dxa"/>
            <w:tcMar>
              <w:top w:w="90" w:type="dxa"/>
              <w:left w:w="100" w:type="dxa"/>
              <w:bottom w:w="90" w:type="dxa"/>
              <w:right w:w="100" w:type="dxa"/>
            </w:tcMar>
            <w:vAlign w:val="center"/>
          </w:tcPr>
          <w:p w14:paraId="28DF4B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Initiated_By</w:t>
            </w:r>
          </w:p>
        </w:tc>
        <w:tc>
          <w:tcPr>
            <w:tcW w:w="1020" w:type="dxa"/>
            <w:tcMar>
              <w:top w:w="90" w:type="dxa"/>
              <w:left w:w="100" w:type="dxa"/>
              <w:bottom w:w="90" w:type="dxa"/>
              <w:right w:w="100" w:type="dxa"/>
            </w:tcMar>
            <w:vAlign w:val="center"/>
          </w:tcPr>
          <w:p w14:paraId="42B35B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05E546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60284C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D7E03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w:t>
            </w:r>
          </w:p>
        </w:tc>
      </w:tr>
      <w:tr w14:paraId="36774372">
        <w:trPr>
          <w:cantSplit/>
          <w:jc w:val="center"/>
        </w:trPr>
        <w:tc>
          <w:tcPr>
            <w:tcW w:w="1587" w:type="dxa"/>
            <w:shd w:val="clear" w:color="auto" w:fill="F7F7F7"/>
            <w:tcMar>
              <w:top w:w="90" w:type="dxa"/>
              <w:left w:w="100" w:type="dxa"/>
              <w:bottom w:w="90" w:type="dxa"/>
              <w:right w:w="100" w:type="dxa"/>
            </w:tcMar>
            <w:vAlign w:val="center"/>
          </w:tcPr>
          <w:p w14:paraId="3A8EE0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64097B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25E8F5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EC0F2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61F9D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7412E8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33C433A9">
        <w:trPr>
          <w:cantSplit/>
          <w:jc w:val="center"/>
        </w:trPr>
        <w:tc>
          <w:tcPr>
            <w:tcW w:w="1587" w:type="dxa"/>
            <w:tcMar>
              <w:top w:w="90" w:type="dxa"/>
              <w:left w:w="100" w:type="dxa"/>
              <w:bottom w:w="90" w:type="dxa"/>
              <w:right w:w="100" w:type="dxa"/>
            </w:tcMar>
            <w:vAlign w:val="center"/>
          </w:tcPr>
          <w:p w14:paraId="46CCB4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4992F7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385ADC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1C5FC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2A538F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B7421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37E34114">
        <w:trPr>
          <w:cantSplit/>
          <w:jc w:val="center"/>
        </w:trPr>
        <w:tc>
          <w:tcPr>
            <w:tcW w:w="1587" w:type="dxa"/>
            <w:shd w:val="clear" w:color="auto" w:fill="F7F7F7"/>
            <w:tcMar>
              <w:top w:w="90" w:type="dxa"/>
              <w:left w:w="100" w:type="dxa"/>
              <w:bottom w:w="90" w:type="dxa"/>
              <w:right w:w="100" w:type="dxa"/>
            </w:tcMar>
            <w:vAlign w:val="center"/>
          </w:tcPr>
          <w:p w14:paraId="381667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42BC15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2FD96A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32671A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566288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82DFC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3B52B06B">
        <w:trPr>
          <w:cantSplit/>
          <w:jc w:val="center"/>
        </w:trPr>
        <w:tc>
          <w:tcPr>
            <w:tcW w:w="1587" w:type="dxa"/>
            <w:tcMar>
              <w:top w:w="90" w:type="dxa"/>
              <w:left w:w="100" w:type="dxa"/>
              <w:bottom w:w="90" w:type="dxa"/>
              <w:right w:w="100" w:type="dxa"/>
            </w:tcMar>
            <w:vAlign w:val="center"/>
          </w:tcPr>
          <w:p w14:paraId="0AB60E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69A211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0ED7ED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03F321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7A193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FB864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03102A1D">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07BC51C0">
        <w:trPr>
          <w:cantSplit/>
          <w:tblHeader/>
          <w:jc w:val="center"/>
        </w:trPr>
        <w:tc>
          <w:tcPr>
            <w:tcW w:w="1701" w:type="dxa"/>
            <w:shd w:val="clear" w:color="auto" w:fill="BFBFBF"/>
            <w:tcMar>
              <w:top w:w="90" w:type="dxa"/>
              <w:left w:w="100" w:type="dxa"/>
              <w:bottom w:w="90" w:type="dxa"/>
              <w:right w:w="100" w:type="dxa"/>
            </w:tcMar>
            <w:vAlign w:val="center"/>
          </w:tcPr>
          <w:p w14:paraId="419A3F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1B9068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7C2027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504931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52EA7E33">
        <w:trPr>
          <w:cantSplit/>
          <w:jc w:val="center"/>
        </w:trPr>
        <w:tc>
          <w:tcPr>
            <w:tcW w:w="1701" w:type="dxa"/>
            <w:tcMar>
              <w:top w:w="90" w:type="dxa"/>
              <w:left w:w="100" w:type="dxa"/>
              <w:bottom w:w="90" w:type="dxa"/>
              <w:right w:w="100" w:type="dxa"/>
            </w:tcMar>
            <w:vAlign w:val="center"/>
          </w:tcPr>
          <w:p w14:paraId="18CC67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情景模拟任务与基线快照编号★</w:t>
            </w:r>
          </w:p>
        </w:tc>
        <w:tc>
          <w:tcPr>
            <w:tcW w:w="1701" w:type="dxa"/>
            <w:tcMar>
              <w:top w:w="90" w:type="dxa"/>
              <w:left w:w="100" w:type="dxa"/>
              <w:bottom w:w="90" w:type="dxa"/>
              <w:right w:w="100" w:type="dxa"/>
            </w:tcMar>
            <w:vAlign w:val="center"/>
          </w:tcPr>
          <w:p w14:paraId="46C078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9EF09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630FEE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6D28CA0E">
        <w:trPr>
          <w:cantSplit/>
          <w:jc w:val="center"/>
        </w:trPr>
        <w:tc>
          <w:tcPr>
            <w:tcW w:w="1701" w:type="dxa"/>
            <w:shd w:val="clear" w:color="auto" w:fill="F7F7F7"/>
            <w:tcMar>
              <w:top w:w="90" w:type="dxa"/>
              <w:left w:w="100" w:type="dxa"/>
              <w:bottom w:w="90" w:type="dxa"/>
              <w:right w:w="100" w:type="dxa"/>
            </w:tcMar>
            <w:vAlign w:val="center"/>
          </w:tcPr>
          <w:p w14:paraId="099232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23C2C1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0F0815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65CEC2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045CFCD1">
        <w:trPr>
          <w:cantSplit/>
          <w:jc w:val="center"/>
        </w:trPr>
        <w:tc>
          <w:tcPr>
            <w:tcW w:w="1701" w:type="dxa"/>
            <w:tcMar>
              <w:top w:w="90" w:type="dxa"/>
              <w:left w:w="100" w:type="dxa"/>
              <w:bottom w:w="90" w:type="dxa"/>
              <w:right w:w="100" w:type="dxa"/>
            </w:tcMar>
            <w:vAlign w:val="center"/>
          </w:tcPr>
          <w:p w14:paraId="53F3AF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情景类型</w:t>
            </w:r>
          </w:p>
        </w:tc>
        <w:tc>
          <w:tcPr>
            <w:tcW w:w="1701" w:type="dxa"/>
            <w:tcMar>
              <w:top w:w="90" w:type="dxa"/>
              <w:left w:w="100" w:type="dxa"/>
              <w:bottom w:w="90" w:type="dxa"/>
              <w:right w:w="100" w:type="dxa"/>
            </w:tcMar>
            <w:vAlign w:val="center"/>
          </w:tcPr>
          <w:p w14:paraId="018A38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59587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用户选择</w:t>
            </w:r>
          </w:p>
        </w:tc>
        <w:tc>
          <w:tcPr>
            <w:tcW w:w="2948" w:type="dxa"/>
            <w:tcMar>
              <w:top w:w="90" w:type="dxa"/>
              <w:left w:w="100" w:type="dxa"/>
              <w:bottom w:w="90" w:type="dxa"/>
              <w:right w:w="100" w:type="dxa"/>
            </w:tcMar>
            <w:vAlign w:val="center"/>
          </w:tcPr>
          <w:p w14:paraId="5AAABC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标识模拟业务主题</w:t>
            </w:r>
          </w:p>
        </w:tc>
      </w:tr>
      <w:tr w14:paraId="068B8A24">
        <w:trPr>
          <w:cantSplit/>
          <w:jc w:val="center"/>
        </w:trPr>
        <w:tc>
          <w:tcPr>
            <w:tcW w:w="1701" w:type="dxa"/>
            <w:shd w:val="clear" w:color="auto" w:fill="F7F7F7"/>
            <w:tcMar>
              <w:top w:w="90" w:type="dxa"/>
              <w:left w:w="100" w:type="dxa"/>
              <w:bottom w:w="90" w:type="dxa"/>
              <w:right w:w="100" w:type="dxa"/>
            </w:tcMar>
            <w:vAlign w:val="center"/>
          </w:tcPr>
          <w:p w14:paraId="3494FB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情景名称</w:t>
            </w:r>
          </w:p>
        </w:tc>
        <w:tc>
          <w:tcPr>
            <w:tcW w:w="1701" w:type="dxa"/>
            <w:shd w:val="clear" w:color="auto" w:fill="F7F7F7"/>
            <w:tcMar>
              <w:top w:w="90" w:type="dxa"/>
              <w:left w:w="100" w:type="dxa"/>
              <w:bottom w:w="90" w:type="dxa"/>
              <w:right w:w="100" w:type="dxa"/>
            </w:tcMar>
            <w:vAlign w:val="center"/>
          </w:tcPr>
          <w:p w14:paraId="75B259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C55E6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用户录入</w:t>
            </w:r>
          </w:p>
        </w:tc>
        <w:tc>
          <w:tcPr>
            <w:tcW w:w="2948" w:type="dxa"/>
            <w:shd w:val="clear" w:color="auto" w:fill="F7F7F7"/>
            <w:tcMar>
              <w:top w:w="90" w:type="dxa"/>
              <w:left w:w="100" w:type="dxa"/>
              <w:bottom w:w="90" w:type="dxa"/>
              <w:right w:w="100" w:type="dxa"/>
            </w:tcMar>
            <w:vAlign w:val="center"/>
          </w:tcPr>
          <w:p w14:paraId="346F23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便于识别和复用</w:t>
            </w:r>
          </w:p>
        </w:tc>
      </w:tr>
      <w:tr w14:paraId="0C552483">
        <w:trPr>
          <w:cantSplit/>
          <w:jc w:val="center"/>
        </w:trPr>
        <w:tc>
          <w:tcPr>
            <w:tcW w:w="1701" w:type="dxa"/>
            <w:tcMar>
              <w:top w:w="90" w:type="dxa"/>
              <w:left w:w="100" w:type="dxa"/>
              <w:bottom w:w="90" w:type="dxa"/>
              <w:right w:w="100" w:type="dxa"/>
            </w:tcMar>
            <w:vAlign w:val="center"/>
          </w:tcPr>
          <w:p w14:paraId="1DA31F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问题描述</w:t>
            </w:r>
          </w:p>
        </w:tc>
        <w:tc>
          <w:tcPr>
            <w:tcW w:w="1701" w:type="dxa"/>
            <w:tcMar>
              <w:top w:w="90" w:type="dxa"/>
              <w:left w:w="100" w:type="dxa"/>
              <w:bottom w:w="90" w:type="dxa"/>
              <w:right w:w="100" w:type="dxa"/>
            </w:tcMar>
            <w:vAlign w:val="center"/>
          </w:tcPr>
          <w:p w14:paraId="203F10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2A21B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用户录入</w:t>
            </w:r>
          </w:p>
        </w:tc>
        <w:tc>
          <w:tcPr>
            <w:tcW w:w="2948" w:type="dxa"/>
            <w:tcMar>
              <w:top w:w="90" w:type="dxa"/>
              <w:left w:w="100" w:type="dxa"/>
              <w:bottom w:w="90" w:type="dxa"/>
              <w:right w:w="100" w:type="dxa"/>
            </w:tcMar>
            <w:vAlign w:val="center"/>
          </w:tcPr>
          <w:p w14:paraId="7340CA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说明模拟目标和范围</w:t>
            </w:r>
          </w:p>
        </w:tc>
      </w:tr>
      <w:tr w14:paraId="76FADFC1">
        <w:trPr>
          <w:cantSplit/>
          <w:jc w:val="center"/>
        </w:trPr>
        <w:tc>
          <w:tcPr>
            <w:tcW w:w="1701" w:type="dxa"/>
            <w:shd w:val="clear" w:color="auto" w:fill="F7F7F7"/>
            <w:tcMar>
              <w:top w:w="90" w:type="dxa"/>
              <w:left w:w="100" w:type="dxa"/>
              <w:bottom w:w="90" w:type="dxa"/>
              <w:right w:w="100" w:type="dxa"/>
            </w:tcMar>
            <w:vAlign w:val="center"/>
          </w:tcPr>
          <w:p w14:paraId="4CD0B01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基线时点</w:t>
            </w:r>
          </w:p>
        </w:tc>
        <w:tc>
          <w:tcPr>
            <w:tcW w:w="1701" w:type="dxa"/>
            <w:shd w:val="clear" w:color="auto" w:fill="F7F7F7"/>
            <w:tcMar>
              <w:top w:w="90" w:type="dxa"/>
              <w:left w:w="100" w:type="dxa"/>
              <w:bottom w:w="90" w:type="dxa"/>
              <w:right w:w="100" w:type="dxa"/>
            </w:tcMar>
            <w:vAlign w:val="center"/>
          </w:tcPr>
          <w:p w14:paraId="29997C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48D17D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快照生成</w:t>
            </w:r>
          </w:p>
        </w:tc>
        <w:tc>
          <w:tcPr>
            <w:tcW w:w="2948" w:type="dxa"/>
            <w:shd w:val="clear" w:color="auto" w:fill="F7F7F7"/>
            <w:tcMar>
              <w:top w:w="90" w:type="dxa"/>
              <w:left w:w="100" w:type="dxa"/>
              <w:bottom w:w="90" w:type="dxa"/>
              <w:right w:w="100" w:type="dxa"/>
            </w:tcMar>
            <w:vAlign w:val="center"/>
          </w:tcPr>
          <w:p w14:paraId="0391B3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冻结正式业务状态时点</w:t>
            </w:r>
          </w:p>
        </w:tc>
      </w:tr>
      <w:tr w14:paraId="587D1F43">
        <w:trPr>
          <w:cantSplit/>
          <w:jc w:val="center"/>
        </w:trPr>
        <w:tc>
          <w:tcPr>
            <w:tcW w:w="1701" w:type="dxa"/>
            <w:tcMar>
              <w:top w:w="90" w:type="dxa"/>
              <w:left w:w="100" w:type="dxa"/>
              <w:bottom w:w="90" w:type="dxa"/>
              <w:right w:w="100" w:type="dxa"/>
            </w:tcMar>
            <w:vAlign w:val="center"/>
          </w:tcPr>
          <w:p w14:paraId="1165D4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基线方案版本清单</w:t>
            </w:r>
          </w:p>
        </w:tc>
        <w:tc>
          <w:tcPr>
            <w:tcW w:w="1701" w:type="dxa"/>
            <w:tcMar>
              <w:top w:w="90" w:type="dxa"/>
              <w:left w:w="100" w:type="dxa"/>
              <w:bottom w:w="90" w:type="dxa"/>
              <w:right w:w="100" w:type="dxa"/>
            </w:tcMar>
            <w:vAlign w:val="center"/>
          </w:tcPr>
          <w:p w14:paraId="00B541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41405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版本汇集</w:t>
            </w:r>
          </w:p>
        </w:tc>
        <w:tc>
          <w:tcPr>
            <w:tcW w:w="2948" w:type="dxa"/>
            <w:tcMar>
              <w:top w:w="90" w:type="dxa"/>
              <w:left w:w="100" w:type="dxa"/>
              <w:bottom w:w="90" w:type="dxa"/>
              <w:right w:w="100" w:type="dxa"/>
            </w:tcMar>
            <w:vAlign w:val="center"/>
          </w:tcPr>
          <w:p w14:paraId="4A17AA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记录参与模拟的正式版本</w:t>
            </w:r>
          </w:p>
        </w:tc>
      </w:tr>
      <w:tr w14:paraId="5C0AA3EB">
        <w:trPr>
          <w:cantSplit/>
          <w:jc w:val="center"/>
        </w:trPr>
        <w:tc>
          <w:tcPr>
            <w:tcW w:w="1701" w:type="dxa"/>
            <w:shd w:val="clear" w:color="auto" w:fill="F7F7F7"/>
            <w:tcMar>
              <w:top w:w="90" w:type="dxa"/>
              <w:left w:w="100" w:type="dxa"/>
              <w:bottom w:w="90" w:type="dxa"/>
              <w:right w:w="100" w:type="dxa"/>
            </w:tcMar>
            <w:vAlign w:val="center"/>
          </w:tcPr>
          <w:p w14:paraId="64160F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数据快照编号▲</w:t>
            </w:r>
          </w:p>
        </w:tc>
        <w:tc>
          <w:tcPr>
            <w:tcW w:w="1701" w:type="dxa"/>
            <w:shd w:val="clear" w:color="auto" w:fill="F7F7F7"/>
            <w:tcMar>
              <w:top w:w="90" w:type="dxa"/>
              <w:left w:w="100" w:type="dxa"/>
              <w:bottom w:w="90" w:type="dxa"/>
              <w:right w:w="100" w:type="dxa"/>
            </w:tcMar>
            <w:vAlign w:val="center"/>
          </w:tcPr>
          <w:p w14:paraId="7AA05E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数据中台/SCOS</w:t>
            </w:r>
          </w:p>
        </w:tc>
        <w:tc>
          <w:tcPr>
            <w:tcW w:w="1701" w:type="dxa"/>
            <w:shd w:val="clear" w:color="auto" w:fill="F7F7F7"/>
            <w:tcMar>
              <w:top w:w="90" w:type="dxa"/>
              <w:left w:w="100" w:type="dxa"/>
              <w:bottom w:w="90" w:type="dxa"/>
              <w:right w:w="100" w:type="dxa"/>
            </w:tcMar>
            <w:vAlign w:val="center"/>
          </w:tcPr>
          <w:p w14:paraId="5CCA789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建议：Data_Snapshot_Id</w:t>
            </w:r>
          </w:p>
        </w:tc>
        <w:tc>
          <w:tcPr>
            <w:tcW w:w="2948" w:type="dxa"/>
            <w:shd w:val="clear" w:color="auto" w:fill="F7F7F7"/>
            <w:tcMar>
              <w:top w:w="90" w:type="dxa"/>
              <w:left w:w="100" w:type="dxa"/>
              <w:bottom w:w="90" w:type="dxa"/>
              <w:right w:w="100" w:type="dxa"/>
            </w:tcMar>
            <w:vAlign w:val="center"/>
          </w:tcPr>
          <w:p w14:paraId="537C01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冻结模拟输入数据</w:t>
            </w:r>
          </w:p>
        </w:tc>
      </w:tr>
      <w:tr w14:paraId="35212920">
        <w:trPr>
          <w:cantSplit/>
          <w:jc w:val="center"/>
        </w:trPr>
        <w:tc>
          <w:tcPr>
            <w:tcW w:w="1701" w:type="dxa"/>
            <w:tcMar>
              <w:top w:w="90" w:type="dxa"/>
              <w:left w:w="100" w:type="dxa"/>
              <w:bottom w:w="90" w:type="dxa"/>
              <w:right w:w="100" w:type="dxa"/>
            </w:tcMar>
            <w:vAlign w:val="center"/>
          </w:tcPr>
          <w:p w14:paraId="47C250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假设参数集</w:t>
            </w:r>
          </w:p>
        </w:tc>
        <w:tc>
          <w:tcPr>
            <w:tcW w:w="1701" w:type="dxa"/>
            <w:tcMar>
              <w:top w:w="90" w:type="dxa"/>
              <w:left w:w="100" w:type="dxa"/>
              <w:bottom w:w="90" w:type="dxa"/>
              <w:right w:w="100" w:type="dxa"/>
            </w:tcMar>
            <w:vAlign w:val="center"/>
          </w:tcPr>
          <w:p w14:paraId="7B61E3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6B9DF2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用户配置</w:t>
            </w:r>
          </w:p>
        </w:tc>
        <w:tc>
          <w:tcPr>
            <w:tcW w:w="2948" w:type="dxa"/>
            <w:tcMar>
              <w:top w:w="90" w:type="dxa"/>
              <w:left w:w="100" w:type="dxa"/>
              <w:bottom w:w="90" w:type="dxa"/>
              <w:right w:w="100" w:type="dxa"/>
            </w:tcMar>
            <w:vAlign w:val="center"/>
          </w:tcPr>
          <w:p w14:paraId="68CF36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记录所有可调假设及单位</w:t>
            </w:r>
          </w:p>
        </w:tc>
      </w:tr>
      <w:tr w14:paraId="31BC4BC0">
        <w:trPr>
          <w:cantSplit/>
          <w:jc w:val="center"/>
        </w:trPr>
        <w:tc>
          <w:tcPr>
            <w:tcW w:w="1701" w:type="dxa"/>
            <w:shd w:val="clear" w:color="auto" w:fill="F7F7F7"/>
            <w:tcMar>
              <w:top w:w="90" w:type="dxa"/>
              <w:left w:w="100" w:type="dxa"/>
              <w:bottom w:w="90" w:type="dxa"/>
              <w:right w:w="100" w:type="dxa"/>
            </w:tcMar>
            <w:vAlign w:val="center"/>
          </w:tcPr>
          <w:p w14:paraId="5E73B5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调用模型清单</w:t>
            </w:r>
          </w:p>
        </w:tc>
        <w:tc>
          <w:tcPr>
            <w:tcW w:w="1701" w:type="dxa"/>
            <w:shd w:val="clear" w:color="auto" w:fill="F7F7F7"/>
            <w:tcMar>
              <w:top w:w="90" w:type="dxa"/>
              <w:left w:w="100" w:type="dxa"/>
              <w:bottom w:w="90" w:type="dxa"/>
              <w:right w:w="100" w:type="dxa"/>
            </w:tcMar>
            <w:vAlign w:val="center"/>
          </w:tcPr>
          <w:p w14:paraId="2526FD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F6222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任务编排</w:t>
            </w:r>
          </w:p>
        </w:tc>
        <w:tc>
          <w:tcPr>
            <w:tcW w:w="2948" w:type="dxa"/>
            <w:shd w:val="clear" w:color="auto" w:fill="F7F7F7"/>
            <w:tcMar>
              <w:top w:w="90" w:type="dxa"/>
              <w:left w:w="100" w:type="dxa"/>
              <w:bottom w:w="90" w:type="dxa"/>
              <w:right w:w="100" w:type="dxa"/>
            </w:tcMar>
            <w:vAlign w:val="center"/>
          </w:tcPr>
          <w:p w14:paraId="7338D8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记录实际调用的业务模型</w:t>
            </w:r>
          </w:p>
        </w:tc>
      </w:tr>
      <w:tr w14:paraId="0A9D2D96">
        <w:trPr>
          <w:cantSplit/>
          <w:jc w:val="center"/>
        </w:trPr>
        <w:tc>
          <w:tcPr>
            <w:tcW w:w="1701" w:type="dxa"/>
            <w:tcMar>
              <w:top w:w="90" w:type="dxa"/>
              <w:left w:w="100" w:type="dxa"/>
              <w:bottom w:w="90" w:type="dxa"/>
              <w:right w:w="100" w:type="dxa"/>
            </w:tcMar>
            <w:vAlign w:val="center"/>
          </w:tcPr>
          <w:p w14:paraId="6C0B0A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模型版本清单</w:t>
            </w:r>
          </w:p>
        </w:tc>
        <w:tc>
          <w:tcPr>
            <w:tcW w:w="1701" w:type="dxa"/>
            <w:tcMar>
              <w:top w:w="90" w:type="dxa"/>
              <w:left w:w="100" w:type="dxa"/>
              <w:bottom w:w="90" w:type="dxa"/>
              <w:right w:w="100" w:type="dxa"/>
            </w:tcMar>
            <w:vAlign w:val="center"/>
          </w:tcPr>
          <w:p w14:paraId="5B8F4F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4052F4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服务注册</w:t>
            </w:r>
          </w:p>
        </w:tc>
        <w:tc>
          <w:tcPr>
            <w:tcW w:w="2948" w:type="dxa"/>
            <w:tcMar>
              <w:top w:w="90" w:type="dxa"/>
              <w:left w:w="100" w:type="dxa"/>
              <w:bottom w:w="90" w:type="dxa"/>
              <w:right w:w="100" w:type="dxa"/>
            </w:tcMar>
            <w:vAlign w:val="center"/>
          </w:tcPr>
          <w:p w14:paraId="2328E7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冻结各模型运行版本</w:t>
            </w:r>
          </w:p>
        </w:tc>
      </w:tr>
      <w:tr w14:paraId="21E37767">
        <w:trPr>
          <w:cantSplit/>
          <w:jc w:val="center"/>
        </w:trPr>
        <w:tc>
          <w:tcPr>
            <w:tcW w:w="1701" w:type="dxa"/>
            <w:shd w:val="clear" w:color="auto" w:fill="F7F7F7"/>
            <w:tcMar>
              <w:top w:w="90" w:type="dxa"/>
              <w:left w:w="100" w:type="dxa"/>
              <w:bottom w:w="90" w:type="dxa"/>
              <w:right w:w="100" w:type="dxa"/>
            </w:tcMar>
            <w:vAlign w:val="center"/>
          </w:tcPr>
          <w:p w14:paraId="0E45FD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任务状态</w:t>
            </w:r>
          </w:p>
        </w:tc>
        <w:tc>
          <w:tcPr>
            <w:tcW w:w="1701" w:type="dxa"/>
            <w:shd w:val="clear" w:color="auto" w:fill="F7F7F7"/>
            <w:tcMar>
              <w:top w:w="90" w:type="dxa"/>
              <w:left w:w="100" w:type="dxa"/>
              <w:bottom w:w="90" w:type="dxa"/>
              <w:right w:w="100" w:type="dxa"/>
            </w:tcMar>
            <w:vAlign w:val="center"/>
          </w:tcPr>
          <w:p w14:paraId="2EEB20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0A341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任务状态机</w:t>
            </w:r>
          </w:p>
        </w:tc>
        <w:tc>
          <w:tcPr>
            <w:tcW w:w="2948" w:type="dxa"/>
            <w:shd w:val="clear" w:color="auto" w:fill="F7F7F7"/>
            <w:tcMar>
              <w:top w:w="90" w:type="dxa"/>
              <w:left w:w="100" w:type="dxa"/>
              <w:bottom w:w="90" w:type="dxa"/>
              <w:right w:w="100" w:type="dxa"/>
            </w:tcMar>
            <w:vAlign w:val="center"/>
          </w:tcPr>
          <w:p w14:paraId="2B06BE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记录模拟任务生命周期</w:t>
            </w:r>
          </w:p>
        </w:tc>
      </w:tr>
      <w:tr w14:paraId="4EC4A2E1">
        <w:trPr>
          <w:cantSplit/>
          <w:jc w:val="center"/>
        </w:trPr>
        <w:tc>
          <w:tcPr>
            <w:tcW w:w="1701" w:type="dxa"/>
            <w:tcMar>
              <w:top w:w="90" w:type="dxa"/>
              <w:left w:w="100" w:type="dxa"/>
              <w:bottom w:w="90" w:type="dxa"/>
              <w:right w:w="100" w:type="dxa"/>
            </w:tcMar>
            <w:vAlign w:val="center"/>
          </w:tcPr>
          <w:p w14:paraId="0BCFA4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发起人</w:t>
            </w:r>
          </w:p>
        </w:tc>
        <w:tc>
          <w:tcPr>
            <w:tcW w:w="1701" w:type="dxa"/>
            <w:tcMar>
              <w:top w:w="90" w:type="dxa"/>
              <w:left w:w="100" w:type="dxa"/>
              <w:bottom w:w="90" w:type="dxa"/>
              <w:right w:w="100" w:type="dxa"/>
            </w:tcMar>
            <w:vAlign w:val="center"/>
          </w:tcPr>
          <w:p w14:paraId="370E5B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9FE7C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w:t>
            </w:r>
          </w:p>
        </w:tc>
        <w:tc>
          <w:tcPr>
            <w:tcW w:w="2948" w:type="dxa"/>
            <w:tcMar>
              <w:top w:w="90" w:type="dxa"/>
              <w:left w:w="100" w:type="dxa"/>
              <w:bottom w:w="90" w:type="dxa"/>
              <w:right w:w="100" w:type="dxa"/>
            </w:tcMar>
            <w:vAlign w:val="center"/>
          </w:tcPr>
          <w:p w14:paraId="6A5057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记录模拟发起人</w:t>
            </w:r>
          </w:p>
        </w:tc>
      </w:tr>
      <w:tr w14:paraId="4DEA94A4">
        <w:trPr>
          <w:cantSplit/>
          <w:jc w:val="center"/>
        </w:trPr>
        <w:tc>
          <w:tcPr>
            <w:tcW w:w="1701" w:type="dxa"/>
            <w:shd w:val="clear" w:color="auto" w:fill="F7F7F7"/>
            <w:tcMar>
              <w:top w:w="90" w:type="dxa"/>
              <w:left w:w="100" w:type="dxa"/>
              <w:bottom w:w="90" w:type="dxa"/>
              <w:right w:w="100" w:type="dxa"/>
            </w:tcMar>
            <w:vAlign w:val="center"/>
          </w:tcPr>
          <w:p w14:paraId="2DA788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2A3684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3F0FB6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325962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7A634FFE">
        <w:trPr>
          <w:cantSplit/>
          <w:jc w:val="center"/>
        </w:trPr>
        <w:tc>
          <w:tcPr>
            <w:tcW w:w="1701" w:type="dxa"/>
            <w:tcMar>
              <w:top w:w="90" w:type="dxa"/>
              <w:left w:w="100" w:type="dxa"/>
              <w:bottom w:w="90" w:type="dxa"/>
              <w:right w:w="100" w:type="dxa"/>
            </w:tcMar>
            <w:vAlign w:val="center"/>
          </w:tcPr>
          <w:p w14:paraId="2D9AD9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11945CE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E1F6B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69E2EC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5A50C0FC">
        <w:trPr>
          <w:cantSplit/>
          <w:jc w:val="center"/>
        </w:trPr>
        <w:tc>
          <w:tcPr>
            <w:tcW w:w="1701" w:type="dxa"/>
            <w:shd w:val="clear" w:color="auto" w:fill="F7F7F7"/>
            <w:tcMar>
              <w:top w:w="90" w:type="dxa"/>
              <w:left w:w="100" w:type="dxa"/>
              <w:bottom w:w="90" w:type="dxa"/>
              <w:right w:w="100" w:type="dxa"/>
            </w:tcMar>
            <w:vAlign w:val="center"/>
          </w:tcPr>
          <w:p w14:paraId="2B7EAF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73C6E2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01CE3F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74B538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74F4CD96">
        <w:trPr>
          <w:cantSplit/>
          <w:jc w:val="center"/>
        </w:trPr>
        <w:tc>
          <w:tcPr>
            <w:tcW w:w="1701" w:type="dxa"/>
            <w:tcMar>
              <w:top w:w="90" w:type="dxa"/>
              <w:left w:w="100" w:type="dxa"/>
              <w:bottom w:w="90" w:type="dxa"/>
              <w:right w:w="100" w:type="dxa"/>
            </w:tcMar>
            <w:vAlign w:val="center"/>
          </w:tcPr>
          <w:p w14:paraId="6F86A9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7CB33E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5C4D0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682015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47B936F6">
      <w:pPr>
        <w:spacing w:after="40"/>
      </w:pPr>
    </w:p>
    <w:p w14:paraId="392ADF76">
      <w:pPr>
        <w:keepNext/>
      </w:pPr>
      <w:r>
        <w:rPr>
          <w:rFonts w:ascii="Times New Roman" w:hAnsi="Times New Roman" w:eastAsia="Songti SC" w:cs="Times New Roman"/>
          <w:b/>
          <w:color w:val="000000"/>
          <w:sz w:val="20"/>
        </w:rPr>
        <w:t>42. 情景模拟结果与采纳协同</w:t>
      </w:r>
    </w:p>
    <w:p w14:paraId="742AE627">
      <w:pPr>
        <w:spacing w:after="80" w:line="324" w:lineRule="auto"/>
        <w:ind w:firstLine="420"/>
        <w:jc w:val="both"/>
      </w:pPr>
      <w:r>
        <w:rPr>
          <w:rFonts w:ascii="Times New Roman" w:hAnsi="Times New Roman" w:eastAsia="Songti SC" w:cs="Times New Roman"/>
          <w:color w:val="000000"/>
          <w:sz w:val="21"/>
        </w:rPr>
        <w:t>输入输出属性：双向；权威来源或生成模块：SCOS沙盘与协同服务；主要消费方：驾驶舱、专业模块；更新频率：每次场景运行。</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3930E029">
        <w:trPr>
          <w:cantSplit/>
          <w:tblHeader/>
          <w:jc w:val="center"/>
        </w:trPr>
        <w:tc>
          <w:tcPr>
            <w:tcW w:w="1587" w:type="dxa"/>
            <w:shd w:val="clear" w:color="auto" w:fill="BFBFBF"/>
            <w:tcMar>
              <w:top w:w="90" w:type="dxa"/>
              <w:left w:w="100" w:type="dxa"/>
              <w:bottom w:w="90" w:type="dxa"/>
              <w:right w:w="100" w:type="dxa"/>
            </w:tcMar>
            <w:vAlign w:val="center"/>
          </w:tcPr>
          <w:p w14:paraId="47EA29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字段中文名</w:t>
            </w:r>
          </w:p>
        </w:tc>
        <w:tc>
          <w:tcPr>
            <w:tcW w:w="1701" w:type="dxa"/>
            <w:shd w:val="clear" w:color="auto" w:fill="BFBFBF"/>
            <w:tcMar>
              <w:top w:w="90" w:type="dxa"/>
              <w:left w:w="100" w:type="dxa"/>
              <w:bottom w:w="90" w:type="dxa"/>
              <w:right w:w="100" w:type="dxa"/>
            </w:tcMar>
            <w:vAlign w:val="center"/>
          </w:tcPr>
          <w:p w14:paraId="5CB656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字段英文名</w:t>
            </w:r>
          </w:p>
        </w:tc>
        <w:tc>
          <w:tcPr>
            <w:tcW w:w="1020" w:type="dxa"/>
            <w:shd w:val="clear" w:color="auto" w:fill="BFBFBF"/>
            <w:tcMar>
              <w:top w:w="90" w:type="dxa"/>
              <w:left w:w="100" w:type="dxa"/>
              <w:bottom w:w="90" w:type="dxa"/>
              <w:right w:w="100" w:type="dxa"/>
            </w:tcMar>
            <w:vAlign w:val="center"/>
          </w:tcPr>
          <w:p w14:paraId="3644A7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数据类型</w:t>
            </w:r>
          </w:p>
        </w:tc>
        <w:tc>
          <w:tcPr>
            <w:tcW w:w="964" w:type="dxa"/>
            <w:shd w:val="clear" w:color="auto" w:fill="BFBFBF"/>
            <w:tcMar>
              <w:top w:w="90" w:type="dxa"/>
              <w:left w:w="100" w:type="dxa"/>
              <w:bottom w:w="90" w:type="dxa"/>
              <w:right w:w="100" w:type="dxa"/>
            </w:tcMar>
            <w:vAlign w:val="center"/>
          </w:tcPr>
          <w:p w14:paraId="069414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长度/精度</w:t>
            </w:r>
          </w:p>
        </w:tc>
        <w:tc>
          <w:tcPr>
            <w:tcW w:w="850" w:type="dxa"/>
            <w:shd w:val="clear" w:color="auto" w:fill="BFBFBF"/>
            <w:tcMar>
              <w:top w:w="90" w:type="dxa"/>
              <w:left w:w="100" w:type="dxa"/>
              <w:bottom w:w="90" w:type="dxa"/>
              <w:right w:w="100" w:type="dxa"/>
            </w:tcMar>
            <w:vAlign w:val="center"/>
          </w:tcPr>
          <w:p w14:paraId="519FFC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是否必填</w:t>
            </w:r>
          </w:p>
        </w:tc>
        <w:tc>
          <w:tcPr>
            <w:tcW w:w="2268" w:type="dxa"/>
            <w:shd w:val="clear" w:color="auto" w:fill="BFBFBF"/>
            <w:tcMar>
              <w:top w:w="90" w:type="dxa"/>
              <w:left w:w="100" w:type="dxa"/>
              <w:bottom w:w="90" w:type="dxa"/>
              <w:right w:w="100" w:type="dxa"/>
            </w:tcMar>
            <w:vAlign w:val="center"/>
          </w:tcPr>
          <w:p w14:paraId="569425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取值范围/枚举值</w:t>
            </w:r>
          </w:p>
        </w:tc>
      </w:tr>
      <w:tr w14:paraId="378D7BDA">
        <w:trPr>
          <w:cantSplit/>
          <w:jc w:val="center"/>
        </w:trPr>
        <w:tc>
          <w:tcPr>
            <w:tcW w:w="1587" w:type="dxa"/>
            <w:tcMar>
              <w:top w:w="90" w:type="dxa"/>
              <w:left w:w="100" w:type="dxa"/>
              <w:bottom w:w="90" w:type="dxa"/>
              <w:right w:w="100" w:type="dxa"/>
            </w:tcMar>
            <w:vAlign w:val="center"/>
          </w:tcPr>
          <w:p w14:paraId="4BB7DD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情景模拟结果与采纳协同编号★</w:t>
            </w:r>
          </w:p>
        </w:tc>
        <w:tc>
          <w:tcPr>
            <w:tcW w:w="1701" w:type="dxa"/>
            <w:tcMar>
              <w:top w:w="90" w:type="dxa"/>
              <w:left w:w="100" w:type="dxa"/>
              <w:bottom w:w="90" w:type="dxa"/>
              <w:right w:w="100" w:type="dxa"/>
            </w:tcMar>
            <w:vAlign w:val="center"/>
          </w:tcPr>
          <w:p w14:paraId="53835D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SIMRES_Id</w:t>
            </w:r>
          </w:p>
        </w:tc>
        <w:tc>
          <w:tcPr>
            <w:tcW w:w="1020" w:type="dxa"/>
            <w:tcMar>
              <w:top w:w="90" w:type="dxa"/>
              <w:left w:w="100" w:type="dxa"/>
              <w:bottom w:w="90" w:type="dxa"/>
              <w:right w:w="100" w:type="dxa"/>
            </w:tcMar>
            <w:vAlign w:val="center"/>
          </w:tcPr>
          <w:p w14:paraId="4588A2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0F644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3289DF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642A94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SIMRES+日期+流水号</w:t>
            </w:r>
          </w:p>
        </w:tc>
      </w:tr>
      <w:tr w14:paraId="6A9A9A60">
        <w:trPr>
          <w:cantSplit/>
          <w:jc w:val="center"/>
        </w:trPr>
        <w:tc>
          <w:tcPr>
            <w:tcW w:w="1587" w:type="dxa"/>
            <w:shd w:val="clear" w:color="auto" w:fill="F7F7F7"/>
            <w:tcMar>
              <w:top w:w="90" w:type="dxa"/>
              <w:left w:w="100" w:type="dxa"/>
              <w:bottom w:w="90" w:type="dxa"/>
              <w:right w:w="100" w:type="dxa"/>
            </w:tcMar>
            <w:vAlign w:val="center"/>
          </w:tcPr>
          <w:p w14:paraId="49EDA8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组织编码▲</w:t>
            </w:r>
          </w:p>
        </w:tc>
        <w:tc>
          <w:tcPr>
            <w:tcW w:w="1701" w:type="dxa"/>
            <w:shd w:val="clear" w:color="auto" w:fill="F7F7F7"/>
            <w:tcMar>
              <w:top w:w="90" w:type="dxa"/>
              <w:left w:w="100" w:type="dxa"/>
              <w:bottom w:w="90" w:type="dxa"/>
              <w:right w:w="100" w:type="dxa"/>
            </w:tcMar>
            <w:vAlign w:val="center"/>
          </w:tcPr>
          <w:p w14:paraId="7570F2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Org_Code</w:t>
            </w:r>
          </w:p>
        </w:tc>
        <w:tc>
          <w:tcPr>
            <w:tcW w:w="1020" w:type="dxa"/>
            <w:shd w:val="clear" w:color="auto" w:fill="F7F7F7"/>
            <w:tcMar>
              <w:top w:w="90" w:type="dxa"/>
              <w:left w:w="100" w:type="dxa"/>
              <w:bottom w:w="90" w:type="dxa"/>
              <w:right w:w="100" w:type="dxa"/>
            </w:tcMar>
            <w:vAlign w:val="center"/>
          </w:tcPr>
          <w:p w14:paraId="093FCD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06165E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5BF5B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8FC91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工厂/公司编码</w:t>
            </w:r>
          </w:p>
        </w:tc>
      </w:tr>
      <w:tr w14:paraId="2AD84F1E">
        <w:trPr>
          <w:cantSplit/>
          <w:jc w:val="center"/>
        </w:trPr>
        <w:tc>
          <w:tcPr>
            <w:tcW w:w="1587" w:type="dxa"/>
            <w:tcMar>
              <w:top w:w="90" w:type="dxa"/>
              <w:left w:w="100" w:type="dxa"/>
              <w:bottom w:w="90" w:type="dxa"/>
              <w:right w:w="100" w:type="dxa"/>
            </w:tcMar>
            <w:vAlign w:val="center"/>
          </w:tcPr>
          <w:p w14:paraId="5DE649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模拟任务编号▲</w:t>
            </w:r>
          </w:p>
        </w:tc>
        <w:tc>
          <w:tcPr>
            <w:tcW w:w="1701" w:type="dxa"/>
            <w:tcMar>
              <w:top w:w="90" w:type="dxa"/>
              <w:left w:w="100" w:type="dxa"/>
              <w:bottom w:w="90" w:type="dxa"/>
              <w:right w:w="100" w:type="dxa"/>
            </w:tcMar>
            <w:vAlign w:val="center"/>
          </w:tcPr>
          <w:p w14:paraId="3C72DD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Simulation_Task_Id</w:t>
            </w:r>
          </w:p>
        </w:tc>
        <w:tc>
          <w:tcPr>
            <w:tcW w:w="1020" w:type="dxa"/>
            <w:tcMar>
              <w:top w:w="90" w:type="dxa"/>
              <w:left w:w="100" w:type="dxa"/>
              <w:bottom w:w="90" w:type="dxa"/>
              <w:right w:w="100" w:type="dxa"/>
            </w:tcMar>
            <w:vAlign w:val="center"/>
          </w:tcPr>
          <w:p w14:paraId="24EF31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65A3CF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5A41C8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248F76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情景模拟任务</w:t>
            </w:r>
          </w:p>
        </w:tc>
      </w:tr>
      <w:tr w14:paraId="3512A977">
        <w:trPr>
          <w:cantSplit/>
          <w:jc w:val="center"/>
        </w:trPr>
        <w:tc>
          <w:tcPr>
            <w:tcW w:w="1587" w:type="dxa"/>
            <w:shd w:val="clear" w:color="auto" w:fill="F7F7F7"/>
            <w:tcMar>
              <w:top w:w="90" w:type="dxa"/>
              <w:left w:w="100" w:type="dxa"/>
              <w:bottom w:w="90" w:type="dxa"/>
              <w:right w:w="100" w:type="dxa"/>
            </w:tcMar>
            <w:vAlign w:val="center"/>
          </w:tcPr>
          <w:p w14:paraId="30C92E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方案类型</w:t>
            </w:r>
          </w:p>
        </w:tc>
        <w:tc>
          <w:tcPr>
            <w:tcW w:w="1701" w:type="dxa"/>
            <w:shd w:val="clear" w:color="auto" w:fill="F7F7F7"/>
            <w:tcMar>
              <w:top w:w="90" w:type="dxa"/>
              <w:left w:w="100" w:type="dxa"/>
              <w:bottom w:w="90" w:type="dxa"/>
              <w:right w:w="100" w:type="dxa"/>
            </w:tcMar>
            <w:vAlign w:val="center"/>
          </w:tcPr>
          <w:p w14:paraId="3F644E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Solution_Type</w:t>
            </w:r>
          </w:p>
        </w:tc>
        <w:tc>
          <w:tcPr>
            <w:tcW w:w="1020" w:type="dxa"/>
            <w:shd w:val="clear" w:color="auto" w:fill="F7F7F7"/>
            <w:tcMar>
              <w:top w:w="90" w:type="dxa"/>
              <w:left w:w="100" w:type="dxa"/>
              <w:bottom w:w="90" w:type="dxa"/>
              <w:right w:w="100" w:type="dxa"/>
            </w:tcMar>
            <w:vAlign w:val="center"/>
          </w:tcPr>
          <w:p w14:paraId="58DBE0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D9920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28032B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EBA99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情景结果/备选方案</w:t>
            </w:r>
          </w:p>
        </w:tc>
      </w:tr>
      <w:tr w14:paraId="00732660">
        <w:trPr>
          <w:cantSplit/>
          <w:jc w:val="center"/>
        </w:trPr>
        <w:tc>
          <w:tcPr>
            <w:tcW w:w="1587" w:type="dxa"/>
            <w:tcMar>
              <w:top w:w="90" w:type="dxa"/>
              <w:left w:w="100" w:type="dxa"/>
              <w:bottom w:w="90" w:type="dxa"/>
              <w:right w:w="100" w:type="dxa"/>
            </w:tcMar>
            <w:vAlign w:val="center"/>
          </w:tcPr>
          <w:p w14:paraId="00324A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服务水平变化</w:t>
            </w:r>
          </w:p>
        </w:tc>
        <w:tc>
          <w:tcPr>
            <w:tcW w:w="1701" w:type="dxa"/>
            <w:tcMar>
              <w:top w:w="90" w:type="dxa"/>
              <w:left w:w="100" w:type="dxa"/>
              <w:bottom w:w="90" w:type="dxa"/>
              <w:right w:w="100" w:type="dxa"/>
            </w:tcMar>
            <w:vAlign w:val="center"/>
          </w:tcPr>
          <w:p w14:paraId="5C1401E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Service_Level_Change</w:t>
            </w:r>
          </w:p>
        </w:tc>
        <w:tc>
          <w:tcPr>
            <w:tcW w:w="1020" w:type="dxa"/>
            <w:tcMar>
              <w:top w:w="90" w:type="dxa"/>
              <w:left w:w="100" w:type="dxa"/>
              <w:bottom w:w="90" w:type="dxa"/>
              <w:right w:w="100" w:type="dxa"/>
            </w:tcMar>
            <w:vAlign w:val="center"/>
          </w:tcPr>
          <w:p w14:paraId="41C91D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23010C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10,6</w:t>
            </w:r>
          </w:p>
        </w:tc>
        <w:tc>
          <w:tcPr>
            <w:tcW w:w="850" w:type="dxa"/>
            <w:tcMar>
              <w:top w:w="90" w:type="dxa"/>
              <w:left w:w="100" w:type="dxa"/>
              <w:bottom w:w="90" w:type="dxa"/>
              <w:right w:w="100" w:type="dxa"/>
            </w:tcMar>
            <w:vAlign w:val="center"/>
          </w:tcPr>
          <w:p w14:paraId="12524F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710D3F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可正可负</w:t>
            </w:r>
          </w:p>
        </w:tc>
      </w:tr>
      <w:tr w14:paraId="2B4F79F8">
        <w:trPr>
          <w:cantSplit/>
          <w:jc w:val="center"/>
        </w:trPr>
        <w:tc>
          <w:tcPr>
            <w:tcW w:w="1587" w:type="dxa"/>
            <w:shd w:val="clear" w:color="auto" w:fill="F7F7F7"/>
            <w:tcMar>
              <w:top w:w="90" w:type="dxa"/>
              <w:left w:w="100" w:type="dxa"/>
              <w:bottom w:w="90" w:type="dxa"/>
              <w:right w:w="100" w:type="dxa"/>
            </w:tcMar>
            <w:vAlign w:val="center"/>
          </w:tcPr>
          <w:p w14:paraId="3844A5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成本变化金额</w:t>
            </w:r>
          </w:p>
        </w:tc>
        <w:tc>
          <w:tcPr>
            <w:tcW w:w="1701" w:type="dxa"/>
            <w:shd w:val="clear" w:color="auto" w:fill="F7F7F7"/>
            <w:tcMar>
              <w:top w:w="90" w:type="dxa"/>
              <w:left w:w="100" w:type="dxa"/>
              <w:bottom w:w="90" w:type="dxa"/>
              <w:right w:w="100" w:type="dxa"/>
            </w:tcMar>
            <w:vAlign w:val="center"/>
          </w:tcPr>
          <w:p w14:paraId="101A79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Cost_Change_Amount</w:t>
            </w:r>
          </w:p>
        </w:tc>
        <w:tc>
          <w:tcPr>
            <w:tcW w:w="1020" w:type="dxa"/>
            <w:shd w:val="clear" w:color="auto" w:fill="F7F7F7"/>
            <w:tcMar>
              <w:top w:w="90" w:type="dxa"/>
              <w:left w:w="100" w:type="dxa"/>
              <w:bottom w:w="90" w:type="dxa"/>
              <w:right w:w="100" w:type="dxa"/>
            </w:tcMar>
            <w:vAlign w:val="center"/>
          </w:tcPr>
          <w:p w14:paraId="09388F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shd w:val="clear" w:color="auto" w:fill="F7F7F7"/>
            <w:tcMar>
              <w:top w:w="90" w:type="dxa"/>
              <w:left w:w="100" w:type="dxa"/>
              <w:bottom w:w="90" w:type="dxa"/>
              <w:right w:w="100" w:type="dxa"/>
            </w:tcMar>
            <w:vAlign w:val="center"/>
          </w:tcPr>
          <w:p w14:paraId="0886C9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18,2</w:t>
            </w:r>
          </w:p>
        </w:tc>
        <w:tc>
          <w:tcPr>
            <w:tcW w:w="850" w:type="dxa"/>
            <w:shd w:val="clear" w:color="auto" w:fill="F7F7F7"/>
            <w:tcMar>
              <w:top w:w="90" w:type="dxa"/>
              <w:left w:w="100" w:type="dxa"/>
              <w:bottom w:w="90" w:type="dxa"/>
              <w:right w:w="100" w:type="dxa"/>
            </w:tcMar>
            <w:vAlign w:val="center"/>
          </w:tcPr>
          <w:p w14:paraId="46261F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7FAA12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CNY，可正可负</w:t>
            </w:r>
          </w:p>
        </w:tc>
      </w:tr>
      <w:tr w14:paraId="2C3A42F9">
        <w:trPr>
          <w:cantSplit/>
          <w:jc w:val="center"/>
        </w:trPr>
        <w:tc>
          <w:tcPr>
            <w:tcW w:w="1587" w:type="dxa"/>
            <w:tcMar>
              <w:top w:w="90" w:type="dxa"/>
              <w:left w:w="100" w:type="dxa"/>
              <w:bottom w:w="90" w:type="dxa"/>
              <w:right w:w="100" w:type="dxa"/>
            </w:tcMar>
            <w:vAlign w:val="center"/>
          </w:tcPr>
          <w:p w14:paraId="245388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库存变化数量</w:t>
            </w:r>
          </w:p>
        </w:tc>
        <w:tc>
          <w:tcPr>
            <w:tcW w:w="1701" w:type="dxa"/>
            <w:tcMar>
              <w:top w:w="90" w:type="dxa"/>
              <w:left w:w="100" w:type="dxa"/>
              <w:bottom w:w="90" w:type="dxa"/>
              <w:right w:w="100" w:type="dxa"/>
            </w:tcMar>
            <w:vAlign w:val="center"/>
          </w:tcPr>
          <w:p w14:paraId="2868F17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Inventory_Change_Qty</w:t>
            </w:r>
          </w:p>
        </w:tc>
        <w:tc>
          <w:tcPr>
            <w:tcW w:w="1020" w:type="dxa"/>
            <w:tcMar>
              <w:top w:w="90" w:type="dxa"/>
              <w:left w:w="100" w:type="dxa"/>
              <w:bottom w:w="90" w:type="dxa"/>
              <w:right w:w="100" w:type="dxa"/>
            </w:tcMar>
            <w:vAlign w:val="center"/>
          </w:tcPr>
          <w:p w14:paraId="06E9F9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964" w:type="dxa"/>
            <w:tcMar>
              <w:top w:w="90" w:type="dxa"/>
              <w:left w:w="100" w:type="dxa"/>
              <w:bottom w:w="90" w:type="dxa"/>
              <w:right w:w="100" w:type="dxa"/>
            </w:tcMar>
            <w:vAlign w:val="center"/>
          </w:tcPr>
          <w:p w14:paraId="3B8687E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18,3</w:t>
            </w:r>
          </w:p>
        </w:tc>
        <w:tc>
          <w:tcPr>
            <w:tcW w:w="850" w:type="dxa"/>
            <w:tcMar>
              <w:top w:w="90" w:type="dxa"/>
              <w:left w:w="100" w:type="dxa"/>
              <w:bottom w:w="90" w:type="dxa"/>
              <w:right w:w="100" w:type="dxa"/>
            </w:tcMar>
            <w:vAlign w:val="center"/>
          </w:tcPr>
          <w:p w14:paraId="615186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2C7D4D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基本计量单位</w:t>
            </w:r>
          </w:p>
        </w:tc>
      </w:tr>
      <w:tr w14:paraId="07F9835D">
        <w:trPr>
          <w:cantSplit/>
          <w:jc w:val="center"/>
        </w:trPr>
        <w:tc>
          <w:tcPr>
            <w:tcW w:w="1587" w:type="dxa"/>
            <w:shd w:val="clear" w:color="auto" w:fill="F7F7F7"/>
            <w:tcMar>
              <w:top w:w="90" w:type="dxa"/>
              <w:left w:w="100" w:type="dxa"/>
              <w:bottom w:w="90" w:type="dxa"/>
              <w:right w:w="100" w:type="dxa"/>
            </w:tcMar>
            <w:vAlign w:val="center"/>
          </w:tcPr>
          <w:p w14:paraId="174215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风险变化摘要</w:t>
            </w:r>
          </w:p>
        </w:tc>
        <w:tc>
          <w:tcPr>
            <w:tcW w:w="1701" w:type="dxa"/>
            <w:shd w:val="clear" w:color="auto" w:fill="F7F7F7"/>
            <w:tcMar>
              <w:top w:w="90" w:type="dxa"/>
              <w:left w:w="100" w:type="dxa"/>
              <w:bottom w:w="90" w:type="dxa"/>
              <w:right w:w="100" w:type="dxa"/>
            </w:tcMar>
            <w:vAlign w:val="center"/>
          </w:tcPr>
          <w:p w14:paraId="79F68AA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Risk_Change_Summary</w:t>
            </w:r>
          </w:p>
        </w:tc>
        <w:tc>
          <w:tcPr>
            <w:tcW w:w="1020" w:type="dxa"/>
            <w:shd w:val="clear" w:color="auto" w:fill="F7F7F7"/>
            <w:tcMar>
              <w:top w:w="90" w:type="dxa"/>
              <w:left w:w="100" w:type="dxa"/>
              <w:bottom w:w="90" w:type="dxa"/>
              <w:right w:w="100" w:type="dxa"/>
            </w:tcMar>
            <w:vAlign w:val="center"/>
          </w:tcPr>
          <w:p w14:paraId="314917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7F880B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40FCFE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0BEF4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新增/缓解/转移风险</w:t>
            </w:r>
          </w:p>
        </w:tc>
      </w:tr>
      <w:tr w14:paraId="1D23D602">
        <w:trPr>
          <w:cantSplit/>
          <w:jc w:val="center"/>
        </w:trPr>
        <w:tc>
          <w:tcPr>
            <w:tcW w:w="1587" w:type="dxa"/>
            <w:tcMar>
              <w:top w:w="90" w:type="dxa"/>
              <w:left w:w="100" w:type="dxa"/>
              <w:bottom w:w="90" w:type="dxa"/>
              <w:right w:w="100" w:type="dxa"/>
            </w:tcMar>
            <w:vAlign w:val="center"/>
          </w:tcPr>
          <w:p w14:paraId="5B3C9E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不可行原因</w:t>
            </w:r>
          </w:p>
        </w:tc>
        <w:tc>
          <w:tcPr>
            <w:tcW w:w="1701" w:type="dxa"/>
            <w:tcMar>
              <w:top w:w="90" w:type="dxa"/>
              <w:left w:w="100" w:type="dxa"/>
              <w:bottom w:w="90" w:type="dxa"/>
              <w:right w:w="100" w:type="dxa"/>
            </w:tcMar>
            <w:vAlign w:val="center"/>
          </w:tcPr>
          <w:p w14:paraId="78B7A9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Infeasible_Reason</w:t>
            </w:r>
          </w:p>
        </w:tc>
        <w:tc>
          <w:tcPr>
            <w:tcW w:w="1020" w:type="dxa"/>
            <w:tcMar>
              <w:top w:w="90" w:type="dxa"/>
              <w:left w:w="100" w:type="dxa"/>
              <w:bottom w:w="90" w:type="dxa"/>
              <w:right w:w="100" w:type="dxa"/>
            </w:tcMar>
            <w:vAlign w:val="center"/>
          </w:tcPr>
          <w:p w14:paraId="3F7153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7846E7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2190F5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268" w:type="dxa"/>
            <w:tcMar>
              <w:top w:w="90" w:type="dxa"/>
              <w:left w:w="100" w:type="dxa"/>
              <w:bottom w:w="90" w:type="dxa"/>
              <w:right w:w="100" w:type="dxa"/>
            </w:tcMar>
            <w:vAlign w:val="center"/>
          </w:tcPr>
          <w:p w14:paraId="7B7282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不可行时必填</w:t>
            </w:r>
          </w:p>
        </w:tc>
      </w:tr>
      <w:tr w14:paraId="51DBC91D">
        <w:trPr>
          <w:cantSplit/>
          <w:jc w:val="center"/>
        </w:trPr>
        <w:tc>
          <w:tcPr>
            <w:tcW w:w="1587" w:type="dxa"/>
            <w:shd w:val="clear" w:color="auto" w:fill="F7F7F7"/>
            <w:tcMar>
              <w:top w:w="90" w:type="dxa"/>
              <w:left w:w="100" w:type="dxa"/>
              <w:bottom w:w="90" w:type="dxa"/>
              <w:right w:w="100" w:type="dxa"/>
            </w:tcMar>
            <w:vAlign w:val="center"/>
          </w:tcPr>
          <w:p w14:paraId="3A9A90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备选方案说明</w:t>
            </w:r>
          </w:p>
        </w:tc>
        <w:tc>
          <w:tcPr>
            <w:tcW w:w="1701" w:type="dxa"/>
            <w:shd w:val="clear" w:color="auto" w:fill="F7F7F7"/>
            <w:tcMar>
              <w:top w:w="90" w:type="dxa"/>
              <w:left w:w="100" w:type="dxa"/>
              <w:bottom w:w="90" w:type="dxa"/>
              <w:right w:w="100" w:type="dxa"/>
            </w:tcMar>
            <w:vAlign w:val="center"/>
          </w:tcPr>
          <w:p w14:paraId="54B11C7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Alternative_Solution</w:t>
            </w:r>
          </w:p>
        </w:tc>
        <w:tc>
          <w:tcPr>
            <w:tcW w:w="1020" w:type="dxa"/>
            <w:shd w:val="clear" w:color="auto" w:fill="F7F7F7"/>
            <w:tcMar>
              <w:top w:w="90" w:type="dxa"/>
              <w:left w:w="100" w:type="dxa"/>
              <w:bottom w:w="90" w:type="dxa"/>
              <w:right w:w="100" w:type="dxa"/>
            </w:tcMar>
            <w:vAlign w:val="center"/>
          </w:tcPr>
          <w:p w14:paraId="52B86E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shd w:val="clear" w:color="auto" w:fill="F7F7F7"/>
            <w:tcMar>
              <w:top w:w="90" w:type="dxa"/>
              <w:left w:w="100" w:type="dxa"/>
              <w:bottom w:w="90" w:type="dxa"/>
              <w:right w:w="100" w:type="dxa"/>
            </w:tcMar>
            <w:vAlign w:val="center"/>
          </w:tcPr>
          <w:p w14:paraId="43059A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3E200D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26D331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业务方案</w:t>
            </w:r>
          </w:p>
        </w:tc>
      </w:tr>
      <w:tr w14:paraId="1FE36CBE">
        <w:trPr>
          <w:cantSplit/>
          <w:jc w:val="center"/>
        </w:trPr>
        <w:tc>
          <w:tcPr>
            <w:tcW w:w="1587" w:type="dxa"/>
            <w:tcMar>
              <w:top w:w="90" w:type="dxa"/>
              <w:left w:w="100" w:type="dxa"/>
              <w:bottom w:w="90" w:type="dxa"/>
              <w:right w:w="100" w:type="dxa"/>
            </w:tcMar>
            <w:vAlign w:val="center"/>
          </w:tcPr>
          <w:p w14:paraId="7FA307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审阅意见</w:t>
            </w:r>
          </w:p>
        </w:tc>
        <w:tc>
          <w:tcPr>
            <w:tcW w:w="1701" w:type="dxa"/>
            <w:tcMar>
              <w:top w:w="90" w:type="dxa"/>
              <w:left w:w="100" w:type="dxa"/>
              <w:bottom w:w="90" w:type="dxa"/>
              <w:right w:w="100" w:type="dxa"/>
            </w:tcMar>
            <w:vAlign w:val="center"/>
          </w:tcPr>
          <w:p w14:paraId="675467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Review_Opinion</w:t>
            </w:r>
          </w:p>
        </w:tc>
        <w:tc>
          <w:tcPr>
            <w:tcW w:w="1020" w:type="dxa"/>
            <w:tcMar>
              <w:top w:w="90" w:type="dxa"/>
              <w:left w:w="100" w:type="dxa"/>
              <w:bottom w:w="90" w:type="dxa"/>
              <w:right w:w="100" w:type="dxa"/>
            </w:tcMar>
            <w:vAlign w:val="center"/>
          </w:tcPr>
          <w:p w14:paraId="097461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63637B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3889A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155273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业务意见</w:t>
            </w:r>
          </w:p>
        </w:tc>
      </w:tr>
      <w:tr w14:paraId="728844A2">
        <w:trPr>
          <w:cantSplit/>
          <w:jc w:val="center"/>
        </w:trPr>
        <w:tc>
          <w:tcPr>
            <w:tcW w:w="1587" w:type="dxa"/>
            <w:shd w:val="clear" w:color="auto" w:fill="F7F7F7"/>
            <w:tcMar>
              <w:top w:w="90" w:type="dxa"/>
              <w:left w:w="100" w:type="dxa"/>
              <w:bottom w:w="90" w:type="dxa"/>
              <w:right w:w="100" w:type="dxa"/>
            </w:tcMar>
            <w:vAlign w:val="center"/>
          </w:tcPr>
          <w:p w14:paraId="44A20C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采纳结论</w:t>
            </w:r>
          </w:p>
        </w:tc>
        <w:tc>
          <w:tcPr>
            <w:tcW w:w="1701" w:type="dxa"/>
            <w:shd w:val="clear" w:color="auto" w:fill="F7F7F7"/>
            <w:tcMar>
              <w:top w:w="90" w:type="dxa"/>
              <w:left w:w="100" w:type="dxa"/>
              <w:bottom w:w="90" w:type="dxa"/>
              <w:right w:w="100" w:type="dxa"/>
            </w:tcMar>
            <w:vAlign w:val="center"/>
          </w:tcPr>
          <w:p w14:paraId="390B75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Adoption_Result</w:t>
            </w:r>
          </w:p>
        </w:tc>
        <w:tc>
          <w:tcPr>
            <w:tcW w:w="1020" w:type="dxa"/>
            <w:shd w:val="clear" w:color="auto" w:fill="F7F7F7"/>
            <w:tcMar>
              <w:top w:w="90" w:type="dxa"/>
              <w:left w:w="100" w:type="dxa"/>
              <w:bottom w:w="90" w:type="dxa"/>
              <w:right w:w="100" w:type="dxa"/>
            </w:tcMar>
            <w:vAlign w:val="center"/>
          </w:tcPr>
          <w:p w14:paraId="535505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40F562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76B769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8E623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采纳/部分采纳/不采纳</w:t>
            </w:r>
          </w:p>
        </w:tc>
      </w:tr>
      <w:tr w14:paraId="26F9971B">
        <w:trPr>
          <w:cantSplit/>
          <w:jc w:val="center"/>
        </w:trPr>
        <w:tc>
          <w:tcPr>
            <w:tcW w:w="1587" w:type="dxa"/>
            <w:tcMar>
              <w:top w:w="90" w:type="dxa"/>
              <w:left w:w="100" w:type="dxa"/>
              <w:bottom w:w="90" w:type="dxa"/>
              <w:right w:w="100" w:type="dxa"/>
            </w:tcMar>
            <w:vAlign w:val="center"/>
          </w:tcPr>
          <w:p w14:paraId="351038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采纳依据</w:t>
            </w:r>
          </w:p>
        </w:tc>
        <w:tc>
          <w:tcPr>
            <w:tcW w:w="1701" w:type="dxa"/>
            <w:tcMar>
              <w:top w:w="90" w:type="dxa"/>
              <w:left w:w="100" w:type="dxa"/>
              <w:bottom w:w="90" w:type="dxa"/>
              <w:right w:w="100" w:type="dxa"/>
            </w:tcMar>
            <w:vAlign w:val="center"/>
          </w:tcPr>
          <w:p w14:paraId="7A048D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Adoption_Basis</w:t>
            </w:r>
          </w:p>
        </w:tc>
        <w:tc>
          <w:tcPr>
            <w:tcW w:w="1020" w:type="dxa"/>
            <w:tcMar>
              <w:top w:w="90" w:type="dxa"/>
              <w:left w:w="100" w:type="dxa"/>
              <w:bottom w:w="90" w:type="dxa"/>
              <w:right w:w="100" w:type="dxa"/>
            </w:tcMar>
            <w:vAlign w:val="center"/>
          </w:tcPr>
          <w:p w14:paraId="3C67E1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964" w:type="dxa"/>
            <w:tcMar>
              <w:top w:w="90" w:type="dxa"/>
              <w:left w:w="100" w:type="dxa"/>
              <w:bottom w:w="90" w:type="dxa"/>
              <w:right w:w="100" w:type="dxa"/>
            </w:tcMar>
            <w:vAlign w:val="center"/>
          </w:tcPr>
          <w:p w14:paraId="56FF1D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47B6AE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455F8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成本/服务/风险权衡</w:t>
            </w:r>
          </w:p>
        </w:tc>
      </w:tr>
      <w:tr w14:paraId="21A27AB4">
        <w:trPr>
          <w:cantSplit/>
          <w:jc w:val="center"/>
        </w:trPr>
        <w:tc>
          <w:tcPr>
            <w:tcW w:w="1587" w:type="dxa"/>
            <w:shd w:val="clear" w:color="auto" w:fill="F7F7F7"/>
            <w:tcMar>
              <w:top w:w="90" w:type="dxa"/>
              <w:left w:w="100" w:type="dxa"/>
              <w:bottom w:w="90" w:type="dxa"/>
              <w:right w:w="100" w:type="dxa"/>
            </w:tcMar>
            <w:vAlign w:val="center"/>
          </w:tcPr>
          <w:p w14:paraId="01E610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承接模块</w:t>
            </w:r>
          </w:p>
        </w:tc>
        <w:tc>
          <w:tcPr>
            <w:tcW w:w="1701" w:type="dxa"/>
            <w:shd w:val="clear" w:color="auto" w:fill="F7F7F7"/>
            <w:tcMar>
              <w:top w:w="90" w:type="dxa"/>
              <w:left w:w="100" w:type="dxa"/>
              <w:bottom w:w="90" w:type="dxa"/>
              <w:right w:w="100" w:type="dxa"/>
            </w:tcMar>
            <w:vAlign w:val="center"/>
          </w:tcPr>
          <w:p w14:paraId="198B68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Receiving_Module</w:t>
            </w:r>
          </w:p>
        </w:tc>
        <w:tc>
          <w:tcPr>
            <w:tcW w:w="1020" w:type="dxa"/>
            <w:shd w:val="clear" w:color="auto" w:fill="F7F7F7"/>
            <w:tcMar>
              <w:top w:w="90" w:type="dxa"/>
              <w:left w:w="100" w:type="dxa"/>
              <w:bottom w:w="90" w:type="dxa"/>
              <w:right w:w="100" w:type="dxa"/>
            </w:tcMar>
            <w:vAlign w:val="center"/>
          </w:tcPr>
          <w:p w14:paraId="588EAF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340754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shd w:val="clear" w:color="auto" w:fill="F7F7F7"/>
            <w:tcMar>
              <w:top w:w="90" w:type="dxa"/>
              <w:left w:w="100" w:type="dxa"/>
              <w:bottom w:w="90" w:type="dxa"/>
              <w:right w:w="100" w:type="dxa"/>
            </w:tcMar>
            <w:vAlign w:val="center"/>
          </w:tcPr>
          <w:p w14:paraId="451FA7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shd w:val="clear" w:color="auto" w:fill="F7F7F7"/>
            <w:tcMar>
              <w:top w:w="90" w:type="dxa"/>
              <w:left w:w="100" w:type="dxa"/>
              <w:bottom w:w="90" w:type="dxa"/>
              <w:right w:w="100" w:type="dxa"/>
            </w:tcMar>
            <w:vAlign w:val="center"/>
          </w:tcPr>
          <w:p w14:paraId="45A249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采购/库存/要货/排程/其他</w:t>
            </w:r>
          </w:p>
        </w:tc>
      </w:tr>
      <w:tr w14:paraId="764DC552">
        <w:trPr>
          <w:cantSplit/>
          <w:jc w:val="center"/>
        </w:trPr>
        <w:tc>
          <w:tcPr>
            <w:tcW w:w="1587" w:type="dxa"/>
            <w:tcMar>
              <w:top w:w="90" w:type="dxa"/>
              <w:left w:w="100" w:type="dxa"/>
              <w:bottom w:w="90" w:type="dxa"/>
              <w:right w:w="100" w:type="dxa"/>
            </w:tcMar>
            <w:vAlign w:val="center"/>
          </w:tcPr>
          <w:p w14:paraId="25138A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调整任务编号</w:t>
            </w:r>
          </w:p>
        </w:tc>
        <w:tc>
          <w:tcPr>
            <w:tcW w:w="1701" w:type="dxa"/>
            <w:tcMar>
              <w:top w:w="90" w:type="dxa"/>
              <w:left w:w="100" w:type="dxa"/>
              <w:bottom w:w="90" w:type="dxa"/>
              <w:right w:w="100" w:type="dxa"/>
            </w:tcMar>
            <w:vAlign w:val="center"/>
          </w:tcPr>
          <w:p w14:paraId="6A5E14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Adjustment_Task_Id</w:t>
            </w:r>
          </w:p>
        </w:tc>
        <w:tc>
          <w:tcPr>
            <w:tcW w:w="1020" w:type="dxa"/>
            <w:tcMar>
              <w:top w:w="90" w:type="dxa"/>
              <w:left w:w="100" w:type="dxa"/>
              <w:bottom w:w="90" w:type="dxa"/>
              <w:right w:w="100" w:type="dxa"/>
            </w:tcMar>
            <w:vAlign w:val="center"/>
          </w:tcPr>
          <w:p w14:paraId="0BE818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5340F3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32</w:t>
            </w:r>
          </w:p>
        </w:tc>
        <w:tc>
          <w:tcPr>
            <w:tcW w:w="850" w:type="dxa"/>
            <w:tcMar>
              <w:top w:w="90" w:type="dxa"/>
              <w:left w:w="100" w:type="dxa"/>
              <w:bottom w:w="90" w:type="dxa"/>
              <w:right w:w="100" w:type="dxa"/>
            </w:tcMar>
            <w:vAlign w:val="center"/>
          </w:tcPr>
          <w:p w14:paraId="2C488F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否</w:t>
            </w:r>
          </w:p>
        </w:tc>
        <w:tc>
          <w:tcPr>
            <w:tcW w:w="2268" w:type="dxa"/>
            <w:tcMar>
              <w:top w:w="90" w:type="dxa"/>
              <w:left w:w="100" w:type="dxa"/>
              <w:bottom w:w="90" w:type="dxa"/>
              <w:right w:w="100" w:type="dxa"/>
            </w:tcMar>
            <w:vAlign w:val="center"/>
          </w:tcPr>
          <w:p w14:paraId="3C1874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业务调整任务</w:t>
            </w:r>
          </w:p>
        </w:tc>
      </w:tr>
      <w:tr w14:paraId="25D83C65">
        <w:trPr>
          <w:cantSplit/>
          <w:jc w:val="center"/>
        </w:trPr>
        <w:tc>
          <w:tcPr>
            <w:tcW w:w="1587" w:type="dxa"/>
            <w:shd w:val="clear" w:color="auto" w:fill="F7F7F7"/>
            <w:tcMar>
              <w:top w:w="90" w:type="dxa"/>
              <w:left w:w="100" w:type="dxa"/>
              <w:bottom w:w="90" w:type="dxa"/>
              <w:right w:w="100" w:type="dxa"/>
            </w:tcMar>
            <w:vAlign w:val="center"/>
          </w:tcPr>
          <w:p w14:paraId="1BE79F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协同状态</w:t>
            </w:r>
          </w:p>
        </w:tc>
        <w:tc>
          <w:tcPr>
            <w:tcW w:w="1701" w:type="dxa"/>
            <w:shd w:val="clear" w:color="auto" w:fill="F7F7F7"/>
            <w:tcMar>
              <w:top w:w="90" w:type="dxa"/>
              <w:left w:w="100" w:type="dxa"/>
              <w:bottom w:w="90" w:type="dxa"/>
              <w:right w:w="100" w:type="dxa"/>
            </w:tcMar>
            <w:vAlign w:val="center"/>
          </w:tcPr>
          <w:p w14:paraId="078E1F3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Collaboration_Status</w:t>
            </w:r>
          </w:p>
        </w:tc>
        <w:tc>
          <w:tcPr>
            <w:tcW w:w="1020" w:type="dxa"/>
            <w:shd w:val="clear" w:color="auto" w:fill="F7F7F7"/>
            <w:tcMar>
              <w:top w:w="90" w:type="dxa"/>
              <w:left w:w="100" w:type="dxa"/>
              <w:bottom w:w="90" w:type="dxa"/>
              <w:right w:w="100" w:type="dxa"/>
            </w:tcMar>
            <w:vAlign w:val="center"/>
          </w:tcPr>
          <w:p w14:paraId="1CB2E4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74D71B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3628FD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06EB70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待受理/已受理/执行中/已完成/拒绝</w:t>
            </w:r>
          </w:p>
        </w:tc>
      </w:tr>
      <w:tr w14:paraId="7881DCCD">
        <w:trPr>
          <w:cantSplit/>
          <w:jc w:val="center"/>
        </w:trPr>
        <w:tc>
          <w:tcPr>
            <w:tcW w:w="1587" w:type="dxa"/>
            <w:tcMar>
              <w:top w:w="90" w:type="dxa"/>
              <w:left w:w="100" w:type="dxa"/>
              <w:bottom w:w="90" w:type="dxa"/>
              <w:right w:w="100" w:type="dxa"/>
            </w:tcMar>
            <w:vAlign w:val="center"/>
          </w:tcPr>
          <w:p w14:paraId="3055DB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版本号</w:t>
            </w:r>
          </w:p>
        </w:tc>
        <w:tc>
          <w:tcPr>
            <w:tcW w:w="1701" w:type="dxa"/>
            <w:tcMar>
              <w:top w:w="90" w:type="dxa"/>
              <w:left w:w="100" w:type="dxa"/>
              <w:bottom w:w="90" w:type="dxa"/>
              <w:right w:w="100" w:type="dxa"/>
            </w:tcMar>
            <w:vAlign w:val="center"/>
          </w:tcPr>
          <w:p w14:paraId="399BA0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Version_No</w:t>
            </w:r>
          </w:p>
        </w:tc>
        <w:tc>
          <w:tcPr>
            <w:tcW w:w="1020" w:type="dxa"/>
            <w:tcMar>
              <w:top w:w="90" w:type="dxa"/>
              <w:left w:w="100" w:type="dxa"/>
              <w:bottom w:w="90" w:type="dxa"/>
              <w:right w:w="100" w:type="dxa"/>
            </w:tcMar>
            <w:vAlign w:val="center"/>
          </w:tcPr>
          <w:p w14:paraId="77D79D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2FD0F1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tcMar>
              <w:top w:w="90" w:type="dxa"/>
              <w:left w:w="100" w:type="dxa"/>
              <w:bottom w:w="90" w:type="dxa"/>
              <w:right w:w="100" w:type="dxa"/>
            </w:tcMar>
            <w:vAlign w:val="center"/>
          </w:tcPr>
          <w:p w14:paraId="401CA1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E933F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V1.0起递增</w:t>
            </w:r>
          </w:p>
        </w:tc>
      </w:tr>
      <w:tr w14:paraId="064D3188">
        <w:trPr>
          <w:cantSplit/>
          <w:jc w:val="center"/>
        </w:trPr>
        <w:tc>
          <w:tcPr>
            <w:tcW w:w="1587" w:type="dxa"/>
            <w:shd w:val="clear" w:color="auto" w:fill="F7F7F7"/>
            <w:tcMar>
              <w:top w:w="90" w:type="dxa"/>
              <w:left w:w="100" w:type="dxa"/>
              <w:bottom w:w="90" w:type="dxa"/>
              <w:right w:w="100" w:type="dxa"/>
            </w:tcMar>
            <w:vAlign w:val="center"/>
          </w:tcPr>
          <w:p w14:paraId="38D6A6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业务状态</w:t>
            </w:r>
          </w:p>
        </w:tc>
        <w:tc>
          <w:tcPr>
            <w:tcW w:w="1701" w:type="dxa"/>
            <w:shd w:val="clear" w:color="auto" w:fill="F7F7F7"/>
            <w:tcMar>
              <w:top w:w="90" w:type="dxa"/>
              <w:left w:w="100" w:type="dxa"/>
              <w:bottom w:w="90" w:type="dxa"/>
              <w:right w:w="100" w:type="dxa"/>
            </w:tcMar>
            <w:vAlign w:val="center"/>
          </w:tcPr>
          <w:p w14:paraId="454875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Status</w:t>
            </w:r>
          </w:p>
        </w:tc>
        <w:tc>
          <w:tcPr>
            <w:tcW w:w="1020" w:type="dxa"/>
            <w:shd w:val="clear" w:color="auto" w:fill="F7F7F7"/>
            <w:tcMar>
              <w:top w:w="90" w:type="dxa"/>
              <w:left w:w="100" w:type="dxa"/>
              <w:bottom w:w="90" w:type="dxa"/>
              <w:right w:w="100" w:type="dxa"/>
            </w:tcMar>
            <w:vAlign w:val="center"/>
          </w:tcPr>
          <w:p w14:paraId="1B7D8E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shd w:val="clear" w:color="auto" w:fill="F7F7F7"/>
            <w:tcMar>
              <w:top w:w="90" w:type="dxa"/>
              <w:left w:w="100" w:type="dxa"/>
              <w:bottom w:w="90" w:type="dxa"/>
              <w:right w:w="100" w:type="dxa"/>
            </w:tcMar>
            <w:vAlign w:val="center"/>
          </w:tcPr>
          <w:p w14:paraId="1CD4ED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20</w:t>
            </w:r>
          </w:p>
        </w:tc>
        <w:tc>
          <w:tcPr>
            <w:tcW w:w="850" w:type="dxa"/>
            <w:shd w:val="clear" w:color="auto" w:fill="F7F7F7"/>
            <w:tcMar>
              <w:top w:w="90" w:type="dxa"/>
              <w:left w:w="100" w:type="dxa"/>
              <w:bottom w:w="90" w:type="dxa"/>
              <w:right w:w="100" w:type="dxa"/>
            </w:tcMar>
            <w:vAlign w:val="center"/>
          </w:tcPr>
          <w:p w14:paraId="6CE130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613950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草稿/待确认/已确认/已发布/已失效</w:t>
            </w:r>
          </w:p>
        </w:tc>
      </w:tr>
      <w:tr w14:paraId="777FD2AD">
        <w:trPr>
          <w:cantSplit/>
          <w:jc w:val="center"/>
        </w:trPr>
        <w:tc>
          <w:tcPr>
            <w:tcW w:w="1587" w:type="dxa"/>
            <w:tcMar>
              <w:top w:w="90" w:type="dxa"/>
              <w:left w:w="100" w:type="dxa"/>
              <w:bottom w:w="90" w:type="dxa"/>
              <w:right w:w="100" w:type="dxa"/>
            </w:tcMar>
            <w:vAlign w:val="center"/>
          </w:tcPr>
          <w:p w14:paraId="59E8D9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创建人</w:t>
            </w:r>
          </w:p>
        </w:tc>
        <w:tc>
          <w:tcPr>
            <w:tcW w:w="1701" w:type="dxa"/>
            <w:tcMar>
              <w:top w:w="90" w:type="dxa"/>
              <w:left w:w="100" w:type="dxa"/>
              <w:bottom w:w="90" w:type="dxa"/>
              <w:right w:w="100" w:type="dxa"/>
            </w:tcMar>
            <w:vAlign w:val="center"/>
          </w:tcPr>
          <w:p w14:paraId="0743B3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Created_By</w:t>
            </w:r>
          </w:p>
        </w:tc>
        <w:tc>
          <w:tcPr>
            <w:tcW w:w="1020" w:type="dxa"/>
            <w:tcMar>
              <w:top w:w="90" w:type="dxa"/>
              <w:left w:w="100" w:type="dxa"/>
              <w:bottom w:w="90" w:type="dxa"/>
              <w:right w:w="100" w:type="dxa"/>
            </w:tcMar>
            <w:vAlign w:val="center"/>
          </w:tcPr>
          <w:p w14:paraId="115FB8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String</w:t>
            </w:r>
          </w:p>
        </w:tc>
        <w:tc>
          <w:tcPr>
            <w:tcW w:w="964" w:type="dxa"/>
            <w:tcMar>
              <w:top w:w="90" w:type="dxa"/>
              <w:left w:w="100" w:type="dxa"/>
              <w:bottom w:w="90" w:type="dxa"/>
              <w:right w:w="100" w:type="dxa"/>
            </w:tcMar>
            <w:vAlign w:val="center"/>
          </w:tcPr>
          <w:p w14:paraId="3693F6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50</w:t>
            </w:r>
          </w:p>
        </w:tc>
        <w:tc>
          <w:tcPr>
            <w:tcW w:w="850" w:type="dxa"/>
            <w:tcMar>
              <w:top w:w="90" w:type="dxa"/>
              <w:left w:w="100" w:type="dxa"/>
              <w:bottom w:w="90" w:type="dxa"/>
              <w:right w:w="100" w:type="dxa"/>
            </w:tcMar>
            <w:vAlign w:val="center"/>
          </w:tcPr>
          <w:p w14:paraId="32259E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0174E6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用户账号或系统账号</w:t>
            </w:r>
          </w:p>
        </w:tc>
      </w:tr>
      <w:tr w14:paraId="1282295A">
        <w:trPr>
          <w:cantSplit/>
          <w:jc w:val="center"/>
        </w:trPr>
        <w:tc>
          <w:tcPr>
            <w:tcW w:w="1587" w:type="dxa"/>
            <w:shd w:val="clear" w:color="auto" w:fill="F7F7F7"/>
            <w:tcMar>
              <w:top w:w="90" w:type="dxa"/>
              <w:left w:w="100" w:type="dxa"/>
              <w:bottom w:w="90" w:type="dxa"/>
              <w:right w:w="100" w:type="dxa"/>
            </w:tcMar>
            <w:vAlign w:val="center"/>
          </w:tcPr>
          <w:p w14:paraId="6BD7F1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创建时间</w:t>
            </w:r>
          </w:p>
        </w:tc>
        <w:tc>
          <w:tcPr>
            <w:tcW w:w="1701" w:type="dxa"/>
            <w:shd w:val="clear" w:color="auto" w:fill="F7F7F7"/>
            <w:tcMar>
              <w:top w:w="90" w:type="dxa"/>
              <w:left w:w="100" w:type="dxa"/>
              <w:bottom w:w="90" w:type="dxa"/>
              <w:right w:w="100" w:type="dxa"/>
            </w:tcMar>
            <w:vAlign w:val="center"/>
          </w:tcPr>
          <w:p w14:paraId="23861F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Create_Time</w:t>
            </w:r>
          </w:p>
        </w:tc>
        <w:tc>
          <w:tcPr>
            <w:tcW w:w="1020" w:type="dxa"/>
            <w:shd w:val="clear" w:color="auto" w:fill="F7F7F7"/>
            <w:tcMar>
              <w:top w:w="90" w:type="dxa"/>
              <w:left w:w="100" w:type="dxa"/>
              <w:bottom w:w="90" w:type="dxa"/>
              <w:right w:w="100" w:type="dxa"/>
            </w:tcMar>
            <w:vAlign w:val="center"/>
          </w:tcPr>
          <w:p w14:paraId="6195AF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shd w:val="clear" w:color="auto" w:fill="F7F7F7"/>
            <w:tcMar>
              <w:top w:w="90" w:type="dxa"/>
              <w:left w:w="100" w:type="dxa"/>
              <w:bottom w:w="90" w:type="dxa"/>
              <w:right w:w="100" w:type="dxa"/>
            </w:tcMar>
            <w:vAlign w:val="center"/>
          </w:tcPr>
          <w:p w14:paraId="6AD8BD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shd w:val="clear" w:color="auto" w:fill="F7F7F7"/>
            <w:tcMar>
              <w:top w:w="90" w:type="dxa"/>
              <w:left w:w="100" w:type="dxa"/>
              <w:bottom w:w="90" w:type="dxa"/>
              <w:right w:w="100" w:type="dxa"/>
            </w:tcMar>
            <w:vAlign w:val="center"/>
          </w:tcPr>
          <w:p w14:paraId="6C5DB5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shd w:val="clear" w:color="auto" w:fill="F7F7F7"/>
            <w:tcMar>
              <w:top w:w="90" w:type="dxa"/>
              <w:left w:w="100" w:type="dxa"/>
              <w:bottom w:w="90" w:type="dxa"/>
              <w:right w:w="100" w:type="dxa"/>
            </w:tcMar>
            <w:vAlign w:val="center"/>
          </w:tcPr>
          <w:p w14:paraId="375E00C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r w14:paraId="635EFAEC">
        <w:trPr>
          <w:cantSplit/>
          <w:jc w:val="center"/>
        </w:trPr>
        <w:tc>
          <w:tcPr>
            <w:tcW w:w="1587" w:type="dxa"/>
            <w:tcMar>
              <w:top w:w="90" w:type="dxa"/>
              <w:left w:w="100" w:type="dxa"/>
              <w:bottom w:w="90" w:type="dxa"/>
              <w:right w:w="100" w:type="dxa"/>
            </w:tcMar>
            <w:vAlign w:val="center"/>
          </w:tcPr>
          <w:p w14:paraId="29D391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更新时间</w:t>
            </w:r>
          </w:p>
        </w:tc>
        <w:tc>
          <w:tcPr>
            <w:tcW w:w="1701" w:type="dxa"/>
            <w:tcMar>
              <w:top w:w="90" w:type="dxa"/>
              <w:left w:w="100" w:type="dxa"/>
              <w:bottom w:w="90" w:type="dxa"/>
              <w:right w:w="100" w:type="dxa"/>
            </w:tcMar>
            <w:vAlign w:val="center"/>
          </w:tcPr>
          <w:p w14:paraId="3B479A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Update_Time</w:t>
            </w:r>
          </w:p>
        </w:tc>
        <w:tc>
          <w:tcPr>
            <w:tcW w:w="1020" w:type="dxa"/>
            <w:tcMar>
              <w:top w:w="90" w:type="dxa"/>
              <w:left w:w="100" w:type="dxa"/>
              <w:bottom w:w="90" w:type="dxa"/>
              <w:right w:w="100" w:type="dxa"/>
            </w:tcMar>
            <w:vAlign w:val="center"/>
          </w:tcPr>
          <w:p w14:paraId="21BF3C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964" w:type="dxa"/>
            <w:tcMar>
              <w:top w:w="90" w:type="dxa"/>
              <w:left w:w="100" w:type="dxa"/>
              <w:bottom w:w="90" w:type="dxa"/>
              <w:right w:w="100" w:type="dxa"/>
            </w:tcMar>
            <w:vAlign w:val="center"/>
          </w:tcPr>
          <w:p w14:paraId="19648E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t>
            </w:r>
          </w:p>
        </w:tc>
        <w:tc>
          <w:tcPr>
            <w:tcW w:w="850" w:type="dxa"/>
            <w:tcMar>
              <w:top w:w="90" w:type="dxa"/>
              <w:left w:w="100" w:type="dxa"/>
              <w:bottom w:w="90" w:type="dxa"/>
              <w:right w:w="100" w:type="dxa"/>
            </w:tcMar>
            <w:vAlign w:val="center"/>
          </w:tcPr>
          <w:p w14:paraId="016197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是</w:t>
            </w:r>
          </w:p>
        </w:tc>
        <w:tc>
          <w:tcPr>
            <w:tcW w:w="2268" w:type="dxa"/>
            <w:tcMar>
              <w:top w:w="90" w:type="dxa"/>
              <w:left w:w="100" w:type="dxa"/>
              <w:bottom w:w="90" w:type="dxa"/>
              <w:right w:w="100" w:type="dxa"/>
            </w:tcMar>
            <w:vAlign w:val="center"/>
          </w:tcPr>
          <w:p w14:paraId="59A0BC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北京时间</w:t>
            </w:r>
          </w:p>
        </w:tc>
      </w:tr>
    </w:tbl>
    <w:p w14:paraId="52339CD6">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6ED79B4B">
        <w:trPr>
          <w:cantSplit/>
          <w:tblHeader/>
          <w:jc w:val="center"/>
        </w:trPr>
        <w:tc>
          <w:tcPr>
            <w:tcW w:w="1701" w:type="dxa"/>
            <w:shd w:val="clear" w:color="auto" w:fill="BFBFBF"/>
            <w:tcMar>
              <w:top w:w="90" w:type="dxa"/>
              <w:left w:w="100" w:type="dxa"/>
              <w:bottom w:w="90" w:type="dxa"/>
              <w:right w:w="100" w:type="dxa"/>
            </w:tcMar>
            <w:vAlign w:val="center"/>
          </w:tcPr>
          <w:p w14:paraId="2B8550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字段中文名</w:t>
            </w:r>
          </w:p>
        </w:tc>
        <w:tc>
          <w:tcPr>
            <w:tcW w:w="1701" w:type="dxa"/>
            <w:shd w:val="clear" w:color="auto" w:fill="BFBFBF"/>
            <w:tcMar>
              <w:top w:w="90" w:type="dxa"/>
              <w:left w:w="100" w:type="dxa"/>
              <w:bottom w:w="90" w:type="dxa"/>
              <w:right w:w="100" w:type="dxa"/>
            </w:tcMar>
            <w:vAlign w:val="center"/>
          </w:tcPr>
          <w:p w14:paraId="0910AC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数据来源系统</w:t>
            </w:r>
          </w:p>
        </w:tc>
        <w:tc>
          <w:tcPr>
            <w:tcW w:w="1701" w:type="dxa"/>
            <w:shd w:val="clear" w:color="auto" w:fill="BFBFBF"/>
            <w:tcMar>
              <w:top w:w="90" w:type="dxa"/>
              <w:left w:w="100" w:type="dxa"/>
              <w:bottom w:w="90" w:type="dxa"/>
              <w:right w:w="100" w:type="dxa"/>
            </w:tcMar>
            <w:vAlign w:val="center"/>
          </w:tcPr>
          <w:p w14:paraId="66E249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来源字段名</w:t>
            </w:r>
          </w:p>
        </w:tc>
        <w:tc>
          <w:tcPr>
            <w:tcW w:w="2948" w:type="dxa"/>
            <w:shd w:val="clear" w:color="auto" w:fill="BFBFBF"/>
            <w:tcMar>
              <w:top w:w="90" w:type="dxa"/>
              <w:left w:w="100" w:type="dxa"/>
              <w:bottom w:w="90" w:type="dxa"/>
              <w:right w:w="100" w:type="dxa"/>
            </w:tcMar>
            <w:vAlign w:val="center"/>
          </w:tcPr>
          <w:p w14:paraId="3DE2F4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映射逻辑说明</w:t>
            </w:r>
          </w:p>
        </w:tc>
      </w:tr>
      <w:tr w14:paraId="4CFFF58B">
        <w:trPr>
          <w:cantSplit/>
          <w:jc w:val="center"/>
        </w:trPr>
        <w:tc>
          <w:tcPr>
            <w:tcW w:w="1701" w:type="dxa"/>
            <w:tcMar>
              <w:top w:w="90" w:type="dxa"/>
              <w:left w:w="100" w:type="dxa"/>
              <w:bottom w:w="90" w:type="dxa"/>
              <w:right w:w="100" w:type="dxa"/>
            </w:tcMar>
            <w:vAlign w:val="center"/>
          </w:tcPr>
          <w:p w14:paraId="003B60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情景模拟结果与采纳协同编号★</w:t>
            </w:r>
          </w:p>
        </w:tc>
        <w:tc>
          <w:tcPr>
            <w:tcW w:w="1701" w:type="dxa"/>
            <w:tcMar>
              <w:top w:w="90" w:type="dxa"/>
              <w:left w:w="100" w:type="dxa"/>
              <w:bottom w:w="90" w:type="dxa"/>
              <w:right w:w="100" w:type="dxa"/>
            </w:tcMar>
            <w:vAlign w:val="center"/>
          </w:tcPr>
          <w:p w14:paraId="599F5B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C1C84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1A9EB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SCOS生成全局唯一主键</w:t>
            </w:r>
          </w:p>
        </w:tc>
      </w:tr>
      <w:tr w14:paraId="6F57A340">
        <w:trPr>
          <w:cantSplit/>
          <w:jc w:val="center"/>
        </w:trPr>
        <w:tc>
          <w:tcPr>
            <w:tcW w:w="1701" w:type="dxa"/>
            <w:shd w:val="clear" w:color="auto" w:fill="F7F7F7"/>
            <w:tcMar>
              <w:top w:w="90" w:type="dxa"/>
              <w:left w:w="100" w:type="dxa"/>
              <w:bottom w:w="90" w:type="dxa"/>
              <w:right w:w="100" w:type="dxa"/>
            </w:tcMar>
            <w:vAlign w:val="center"/>
          </w:tcPr>
          <w:p w14:paraId="5587EB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组织编码▲</w:t>
            </w:r>
          </w:p>
        </w:tc>
        <w:tc>
          <w:tcPr>
            <w:tcW w:w="1701" w:type="dxa"/>
            <w:shd w:val="clear" w:color="auto" w:fill="F7F7F7"/>
            <w:tcMar>
              <w:top w:w="90" w:type="dxa"/>
              <w:left w:w="100" w:type="dxa"/>
              <w:bottom w:w="90" w:type="dxa"/>
              <w:right w:w="100" w:type="dxa"/>
            </w:tcMar>
            <w:vAlign w:val="center"/>
          </w:tcPr>
          <w:p w14:paraId="71F882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w:t>
            </w:r>
          </w:p>
        </w:tc>
        <w:tc>
          <w:tcPr>
            <w:tcW w:w="1701" w:type="dxa"/>
            <w:shd w:val="clear" w:color="auto" w:fill="F7F7F7"/>
            <w:tcMar>
              <w:top w:w="90" w:type="dxa"/>
              <w:left w:w="100" w:type="dxa"/>
              <w:bottom w:w="90" w:type="dxa"/>
              <w:right w:w="100" w:type="dxa"/>
            </w:tcMar>
            <w:vAlign w:val="center"/>
          </w:tcPr>
          <w:p w14:paraId="65A0AE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建议：Org_Code</w:t>
            </w:r>
          </w:p>
        </w:tc>
        <w:tc>
          <w:tcPr>
            <w:tcW w:w="2948" w:type="dxa"/>
            <w:shd w:val="clear" w:color="auto" w:fill="F7F7F7"/>
            <w:tcMar>
              <w:top w:w="90" w:type="dxa"/>
              <w:left w:w="100" w:type="dxa"/>
              <w:bottom w:w="90" w:type="dxa"/>
              <w:right w:w="100" w:type="dxa"/>
            </w:tcMar>
            <w:vAlign w:val="center"/>
          </w:tcPr>
          <w:p w14:paraId="7351EE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沿用SAP组织编码</w:t>
            </w:r>
          </w:p>
        </w:tc>
      </w:tr>
      <w:tr w14:paraId="3442658C">
        <w:trPr>
          <w:cantSplit/>
          <w:jc w:val="center"/>
        </w:trPr>
        <w:tc>
          <w:tcPr>
            <w:tcW w:w="1701" w:type="dxa"/>
            <w:tcMar>
              <w:top w:w="90" w:type="dxa"/>
              <w:left w:w="100" w:type="dxa"/>
              <w:bottom w:w="90" w:type="dxa"/>
              <w:right w:w="100" w:type="dxa"/>
            </w:tcMar>
            <w:vAlign w:val="center"/>
          </w:tcPr>
          <w:p w14:paraId="2169E8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模拟任务编号▲</w:t>
            </w:r>
          </w:p>
        </w:tc>
        <w:tc>
          <w:tcPr>
            <w:tcW w:w="1701" w:type="dxa"/>
            <w:tcMar>
              <w:top w:w="90" w:type="dxa"/>
              <w:left w:w="100" w:type="dxa"/>
              <w:bottom w:w="90" w:type="dxa"/>
              <w:right w:w="100" w:type="dxa"/>
            </w:tcMar>
            <w:vAlign w:val="center"/>
          </w:tcPr>
          <w:p w14:paraId="50CE2E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191533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关联实体字段</w:t>
            </w:r>
          </w:p>
        </w:tc>
        <w:tc>
          <w:tcPr>
            <w:tcW w:w="2948" w:type="dxa"/>
            <w:tcMar>
              <w:top w:w="90" w:type="dxa"/>
              <w:left w:w="100" w:type="dxa"/>
              <w:bottom w:w="90" w:type="dxa"/>
              <w:right w:w="100" w:type="dxa"/>
            </w:tcMar>
            <w:vAlign w:val="center"/>
          </w:tcPr>
          <w:p w14:paraId="76251D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关联模拟输入与基线</w:t>
            </w:r>
          </w:p>
        </w:tc>
      </w:tr>
      <w:tr w14:paraId="0B8692E9">
        <w:trPr>
          <w:cantSplit/>
          <w:jc w:val="center"/>
        </w:trPr>
        <w:tc>
          <w:tcPr>
            <w:tcW w:w="1701" w:type="dxa"/>
            <w:shd w:val="clear" w:color="auto" w:fill="F7F7F7"/>
            <w:tcMar>
              <w:top w:w="90" w:type="dxa"/>
              <w:left w:w="100" w:type="dxa"/>
              <w:bottom w:w="90" w:type="dxa"/>
              <w:right w:w="100" w:type="dxa"/>
            </w:tcMar>
            <w:vAlign w:val="center"/>
          </w:tcPr>
          <w:p w14:paraId="120ED2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方案类型</w:t>
            </w:r>
          </w:p>
        </w:tc>
        <w:tc>
          <w:tcPr>
            <w:tcW w:w="1701" w:type="dxa"/>
            <w:shd w:val="clear" w:color="auto" w:fill="F7F7F7"/>
            <w:tcMar>
              <w:top w:w="90" w:type="dxa"/>
              <w:left w:w="100" w:type="dxa"/>
              <w:bottom w:w="90" w:type="dxa"/>
              <w:right w:w="100" w:type="dxa"/>
            </w:tcMar>
            <w:vAlign w:val="center"/>
          </w:tcPr>
          <w:p w14:paraId="6B2AD1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73FEA9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模型结果</w:t>
            </w:r>
          </w:p>
        </w:tc>
        <w:tc>
          <w:tcPr>
            <w:tcW w:w="2948" w:type="dxa"/>
            <w:shd w:val="clear" w:color="auto" w:fill="F7F7F7"/>
            <w:tcMar>
              <w:top w:w="90" w:type="dxa"/>
              <w:left w:w="100" w:type="dxa"/>
              <w:bottom w:w="90" w:type="dxa"/>
              <w:right w:w="100" w:type="dxa"/>
            </w:tcMar>
            <w:vAlign w:val="center"/>
          </w:tcPr>
          <w:p w14:paraId="24B3DB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区分主结果与备选方案</w:t>
            </w:r>
          </w:p>
        </w:tc>
      </w:tr>
      <w:tr w14:paraId="4A87BEF5">
        <w:trPr>
          <w:cantSplit/>
          <w:jc w:val="center"/>
        </w:trPr>
        <w:tc>
          <w:tcPr>
            <w:tcW w:w="1701" w:type="dxa"/>
            <w:tcMar>
              <w:top w:w="90" w:type="dxa"/>
              <w:left w:w="100" w:type="dxa"/>
              <w:bottom w:w="90" w:type="dxa"/>
              <w:right w:w="100" w:type="dxa"/>
            </w:tcMar>
            <w:vAlign w:val="center"/>
          </w:tcPr>
          <w:p w14:paraId="1EBD3B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服务水平变化</w:t>
            </w:r>
          </w:p>
        </w:tc>
        <w:tc>
          <w:tcPr>
            <w:tcW w:w="1701" w:type="dxa"/>
            <w:tcMar>
              <w:top w:w="90" w:type="dxa"/>
              <w:left w:w="100" w:type="dxa"/>
              <w:bottom w:w="90" w:type="dxa"/>
              <w:right w:w="100" w:type="dxa"/>
            </w:tcMar>
            <w:vAlign w:val="center"/>
          </w:tcPr>
          <w:p w14:paraId="34923B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7FA2C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对比计算</w:t>
            </w:r>
          </w:p>
        </w:tc>
        <w:tc>
          <w:tcPr>
            <w:tcW w:w="2948" w:type="dxa"/>
            <w:tcMar>
              <w:top w:w="90" w:type="dxa"/>
              <w:left w:w="100" w:type="dxa"/>
              <w:bottom w:w="90" w:type="dxa"/>
              <w:right w:w="100" w:type="dxa"/>
            </w:tcMar>
            <w:vAlign w:val="center"/>
          </w:tcPr>
          <w:p w14:paraId="7819A3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情景结果减基线结果</w:t>
            </w:r>
          </w:p>
        </w:tc>
      </w:tr>
      <w:tr w14:paraId="01260410">
        <w:trPr>
          <w:cantSplit/>
          <w:jc w:val="center"/>
        </w:trPr>
        <w:tc>
          <w:tcPr>
            <w:tcW w:w="1701" w:type="dxa"/>
            <w:shd w:val="clear" w:color="auto" w:fill="F7F7F7"/>
            <w:tcMar>
              <w:top w:w="90" w:type="dxa"/>
              <w:left w:w="100" w:type="dxa"/>
              <w:bottom w:w="90" w:type="dxa"/>
              <w:right w:w="100" w:type="dxa"/>
            </w:tcMar>
            <w:vAlign w:val="center"/>
          </w:tcPr>
          <w:p w14:paraId="5EF68E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成本变化金额</w:t>
            </w:r>
          </w:p>
        </w:tc>
        <w:tc>
          <w:tcPr>
            <w:tcW w:w="1701" w:type="dxa"/>
            <w:shd w:val="clear" w:color="auto" w:fill="F7F7F7"/>
            <w:tcMar>
              <w:top w:w="90" w:type="dxa"/>
              <w:left w:w="100" w:type="dxa"/>
              <w:bottom w:w="90" w:type="dxa"/>
              <w:right w:w="100" w:type="dxa"/>
            </w:tcMar>
            <w:vAlign w:val="center"/>
          </w:tcPr>
          <w:p w14:paraId="049DA4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56101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对比计算</w:t>
            </w:r>
          </w:p>
        </w:tc>
        <w:tc>
          <w:tcPr>
            <w:tcW w:w="2948" w:type="dxa"/>
            <w:shd w:val="clear" w:color="auto" w:fill="F7F7F7"/>
            <w:tcMar>
              <w:top w:w="90" w:type="dxa"/>
              <w:left w:w="100" w:type="dxa"/>
              <w:bottom w:w="90" w:type="dxa"/>
              <w:right w:w="100" w:type="dxa"/>
            </w:tcMar>
            <w:vAlign w:val="center"/>
          </w:tcPr>
          <w:p w14:paraId="09E9F2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情景总成本减基线总成本</w:t>
            </w:r>
          </w:p>
        </w:tc>
      </w:tr>
      <w:tr w14:paraId="48AAFE8F">
        <w:trPr>
          <w:cantSplit/>
          <w:jc w:val="center"/>
        </w:trPr>
        <w:tc>
          <w:tcPr>
            <w:tcW w:w="1701" w:type="dxa"/>
            <w:tcMar>
              <w:top w:w="90" w:type="dxa"/>
              <w:left w:w="100" w:type="dxa"/>
              <w:bottom w:w="90" w:type="dxa"/>
              <w:right w:w="100" w:type="dxa"/>
            </w:tcMar>
            <w:vAlign w:val="center"/>
          </w:tcPr>
          <w:p w14:paraId="570FC41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库存变化数量</w:t>
            </w:r>
          </w:p>
        </w:tc>
        <w:tc>
          <w:tcPr>
            <w:tcW w:w="1701" w:type="dxa"/>
            <w:tcMar>
              <w:top w:w="90" w:type="dxa"/>
              <w:left w:w="100" w:type="dxa"/>
              <w:bottom w:w="90" w:type="dxa"/>
              <w:right w:w="100" w:type="dxa"/>
            </w:tcMar>
            <w:vAlign w:val="center"/>
          </w:tcPr>
          <w:p w14:paraId="0C5D0C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38E79C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对比计算</w:t>
            </w:r>
          </w:p>
        </w:tc>
        <w:tc>
          <w:tcPr>
            <w:tcW w:w="2948" w:type="dxa"/>
            <w:tcMar>
              <w:top w:w="90" w:type="dxa"/>
              <w:left w:w="100" w:type="dxa"/>
              <w:bottom w:w="90" w:type="dxa"/>
              <w:right w:w="100" w:type="dxa"/>
            </w:tcMar>
            <w:vAlign w:val="center"/>
          </w:tcPr>
          <w:p w14:paraId="00335B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情景库存减基线库存</w:t>
            </w:r>
          </w:p>
        </w:tc>
      </w:tr>
      <w:tr w14:paraId="30EF49A6">
        <w:trPr>
          <w:cantSplit/>
          <w:jc w:val="center"/>
        </w:trPr>
        <w:tc>
          <w:tcPr>
            <w:tcW w:w="1701" w:type="dxa"/>
            <w:shd w:val="clear" w:color="auto" w:fill="F7F7F7"/>
            <w:tcMar>
              <w:top w:w="90" w:type="dxa"/>
              <w:left w:w="100" w:type="dxa"/>
              <w:bottom w:w="90" w:type="dxa"/>
              <w:right w:w="100" w:type="dxa"/>
            </w:tcMar>
            <w:vAlign w:val="center"/>
          </w:tcPr>
          <w:p w14:paraId="3CCBED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风险变化摘要</w:t>
            </w:r>
          </w:p>
        </w:tc>
        <w:tc>
          <w:tcPr>
            <w:tcW w:w="1701" w:type="dxa"/>
            <w:shd w:val="clear" w:color="auto" w:fill="F7F7F7"/>
            <w:tcMar>
              <w:top w:w="90" w:type="dxa"/>
              <w:left w:w="100" w:type="dxa"/>
              <w:bottom w:w="90" w:type="dxa"/>
              <w:right w:w="100" w:type="dxa"/>
            </w:tcMar>
            <w:vAlign w:val="center"/>
          </w:tcPr>
          <w:p w14:paraId="2623C3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8D1922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对比分析</w:t>
            </w:r>
          </w:p>
        </w:tc>
        <w:tc>
          <w:tcPr>
            <w:tcW w:w="2948" w:type="dxa"/>
            <w:shd w:val="clear" w:color="auto" w:fill="F7F7F7"/>
            <w:tcMar>
              <w:top w:w="90" w:type="dxa"/>
              <w:left w:w="100" w:type="dxa"/>
              <w:bottom w:w="90" w:type="dxa"/>
              <w:right w:w="100" w:type="dxa"/>
            </w:tcMar>
            <w:vAlign w:val="center"/>
          </w:tcPr>
          <w:p w14:paraId="07CAD5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汇总关键风险变化</w:t>
            </w:r>
          </w:p>
        </w:tc>
      </w:tr>
      <w:tr w14:paraId="0AB6C875">
        <w:trPr>
          <w:cantSplit/>
          <w:jc w:val="center"/>
        </w:trPr>
        <w:tc>
          <w:tcPr>
            <w:tcW w:w="1701" w:type="dxa"/>
            <w:tcMar>
              <w:top w:w="90" w:type="dxa"/>
              <w:left w:w="100" w:type="dxa"/>
              <w:bottom w:w="90" w:type="dxa"/>
              <w:right w:w="100" w:type="dxa"/>
            </w:tcMar>
            <w:vAlign w:val="center"/>
          </w:tcPr>
          <w:p w14:paraId="4CAEAF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不可行原因</w:t>
            </w:r>
          </w:p>
        </w:tc>
        <w:tc>
          <w:tcPr>
            <w:tcW w:w="1701" w:type="dxa"/>
            <w:tcMar>
              <w:top w:w="90" w:type="dxa"/>
              <w:left w:w="100" w:type="dxa"/>
              <w:bottom w:w="90" w:type="dxa"/>
              <w:right w:w="100" w:type="dxa"/>
            </w:tcMar>
            <w:vAlign w:val="center"/>
          </w:tcPr>
          <w:p w14:paraId="0885DD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590E9B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模型结果</w:t>
            </w:r>
          </w:p>
        </w:tc>
        <w:tc>
          <w:tcPr>
            <w:tcW w:w="2948" w:type="dxa"/>
            <w:tcMar>
              <w:top w:w="90" w:type="dxa"/>
              <w:left w:w="100" w:type="dxa"/>
              <w:bottom w:w="90" w:type="dxa"/>
              <w:right w:w="100" w:type="dxa"/>
            </w:tcMar>
            <w:vAlign w:val="center"/>
          </w:tcPr>
          <w:p w14:paraId="75563F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记录冲突约束的业务解释</w:t>
            </w:r>
          </w:p>
        </w:tc>
      </w:tr>
      <w:tr w14:paraId="6412C249">
        <w:trPr>
          <w:cantSplit/>
          <w:jc w:val="center"/>
        </w:trPr>
        <w:tc>
          <w:tcPr>
            <w:tcW w:w="1701" w:type="dxa"/>
            <w:shd w:val="clear" w:color="auto" w:fill="F7F7F7"/>
            <w:tcMar>
              <w:top w:w="90" w:type="dxa"/>
              <w:left w:w="100" w:type="dxa"/>
              <w:bottom w:w="90" w:type="dxa"/>
              <w:right w:w="100" w:type="dxa"/>
            </w:tcMar>
            <w:vAlign w:val="center"/>
          </w:tcPr>
          <w:p w14:paraId="5174F5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备选方案说明</w:t>
            </w:r>
          </w:p>
        </w:tc>
        <w:tc>
          <w:tcPr>
            <w:tcW w:w="1701" w:type="dxa"/>
            <w:shd w:val="clear" w:color="auto" w:fill="F7F7F7"/>
            <w:tcMar>
              <w:top w:w="90" w:type="dxa"/>
              <w:left w:w="100" w:type="dxa"/>
              <w:bottom w:w="90" w:type="dxa"/>
              <w:right w:w="100" w:type="dxa"/>
            </w:tcMar>
            <w:vAlign w:val="center"/>
          </w:tcPr>
          <w:p w14:paraId="54024C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F8E30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分析结果</w:t>
            </w:r>
          </w:p>
        </w:tc>
        <w:tc>
          <w:tcPr>
            <w:tcW w:w="2948" w:type="dxa"/>
            <w:shd w:val="clear" w:color="auto" w:fill="F7F7F7"/>
            <w:tcMar>
              <w:top w:w="90" w:type="dxa"/>
              <w:left w:w="100" w:type="dxa"/>
              <w:bottom w:w="90" w:type="dxa"/>
              <w:right w:w="100" w:type="dxa"/>
            </w:tcMar>
            <w:vAlign w:val="center"/>
          </w:tcPr>
          <w:p w14:paraId="22E2BF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记录可供决策的替代路径</w:t>
            </w:r>
          </w:p>
        </w:tc>
      </w:tr>
      <w:tr w14:paraId="31387319">
        <w:trPr>
          <w:cantSplit/>
          <w:jc w:val="center"/>
        </w:trPr>
        <w:tc>
          <w:tcPr>
            <w:tcW w:w="1701" w:type="dxa"/>
            <w:tcMar>
              <w:top w:w="90" w:type="dxa"/>
              <w:left w:w="100" w:type="dxa"/>
              <w:bottom w:w="90" w:type="dxa"/>
              <w:right w:w="100" w:type="dxa"/>
            </w:tcMar>
            <w:vAlign w:val="center"/>
          </w:tcPr>
          <w:p w14:paraId="706EAB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审阅意见</w:t>
            </w:r>
          </w:p>
        </w:tc>
        <w:tc>
          <w:tcPr>
            <w:tcW w:w="1701" w:type="dxa"/>
            <w:tcMar>
              <w:top w:w="90" w:type="dxa"/>
              <w:left w:w="100" w:type="dxa"/>
              <w:bottom w:w="90" w:type="dxa"/>
              <w:right w:w="100" w:type="dxa"/>
            </w:tcMar>
            <w:vAlign w:val="center"/>
          </w:tcPr>
          <w:p w14:paraId="7A45B2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131D0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审阅记录</w:t>
            </w:r>
          </w:p>
        </w:tc>
        <w:tc>
          <w:tcPr>
            <w:tcW w:w="2948" w:type="dxa"/>
            <w:tcMar>
              <w:top w:w="90" w:type="dxa"/>
              <w:left w:w="100" w:type="dxa"/>
              <w:bottom w:w="90" w:type="dxa"/>
              <w:right w:w="100" w:type="dxa"/>
            </w:tcMar>
            <w:vAlign w:val="center"/>
          </w:tcPr>
          <w:p w14:paraId="4858FC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保留业务审阅结论</w:t>
            </w:r>
          </w:p>
        </w:tc>
      </w:tr>
      <w:tr w14:paraId="0B71DCBC">
        <w:trPr>
          <w:cantSplit/>
          <w:jc w:val="center"/>
        </w:trPr>
        <w:tc>
          <w:tcPr>
            <w:tcW w:w="1701" w:type="dxa"/>
            <w:shd w:val="clear" w:color="auto" w:fill="F7F7F7"/>
            <w:tcMar>
              <w:top w:w="90" w:type="dxa"/>
              <w:left w:w="100" w:type="dxa"/>
              <w:bottom w:w="90" w:type="dxa"/>
              <w:right w:w="100" w:type="dxa"/>
            </w:tcMar>
            <w:vAlign w:val="center"/>
          </w:tcPr>
          <w:p w14:paraId="4633A5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采纳结论</w:t>
            </w:r>
          </w:p>
        </w:tc>
        <w:tc>
          <w:tcPr>
            <w:tcW w:w="1701" w:type="dxa"/>
            <w:shd w:val="clear" w:color="auto" w:fill="F7F7F7"/>
            <w:tcMar>
              <w:top w:w="90" w:type="dxa"/>
              <w:left w:w="100" w:type="dxa"/>
              <w:bottom w:w="90" w:type="dxa"/>
              <w:right w:w="100" w:type="dxa"/>
            </w:tcMar>
            <w:vAlign w:val="center"/>
          </w:tcPr>
          <w:p w14:paraId="21439C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50E72BE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决策记录</w:t>
            </w:r>
          </w:p>
        </w:tc>
        <w:tc>
          <w:tcPr>
            <w:tcW w:w="2948" w:type="dxa"/>
            <w:shd w:val="clear" w:color="auto" w:fill="F7F7F7"/>
            <w:tcMar>
              <w:top w:w="90" w:type="dxa"/>
              <w:left w:w="100" w:type="dxa"/>
              <w:bottom w:w="90" w:type="dxa"/>
              <w:right w:w="100" w:type="dxa"/>
            </w:tcMar>
            <w:vAlign w:val="center"/>
          </w:tcPr>
          <w:p w14:paraId="7A29AA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记录正式决策</w:t>
            </w:r>
          </w:p>
        </w:tc>
      </w:tr>
      <w:tr w14:paraId="47D72AB7">
        <w:trPr>
          <w:cantSplit/>
          <w:jc w:val="center"/>
        </w:trPr>
        <w:tc>
          <w:tcPr>
            <w:tcW w:w="1701" w:type="dxa"/>
            <w:tcMar>
              <w:top w:w="90" w:type="dxa"/>
              <w:left w:w="100" w:type="dxa"/>
              <w:bottom w:w="90" w:type="dxa"/>
              <w:right w:w="100" w:type="dxa"/>
            </w:tcMar>
            <w:vAlign w:val="center"/>
          </w:tcPr>
          <w:p w14:paraId="2B6C8D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采纳依据</w:t>
            </w:r>
          </w:p>
        </w:tc>
        <w:tc>
          <w:tcPr>
            <w:tcW w:w="1701" w:type="dxa"/>
            <w:tcMar>
              <w:top w:w="90" w:type="dxa"/>
              <w:left w:w="100" w:type="dxa"/>
              <w:bottom w:w="90" w:type="dxa"/>
              <w:right w:w="100" w:type="dxa"/>
            </w:tcMar>
            <w:vAlign w:val="center"/>
          </w:tcPr>
          <w:p w14:paraId="4D5C15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DD842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决策记录</w:t>
            </w:r>
          </w:p>
        </w:tc>
        <w:tc>
          <w:tcPr>
            <w:tcW w:w="2948" w:type="dxa"/>
            <w:tcMar>
              <w:top w:w="90" w:type="dxa"/>
              <w:left w:w="100" w:type="dxa"/>
              <w:bottom w:w="90" w:type="dxa"/>
              <w:right w:w="100" w:type="dxa"/>
            </w:tcMar>
            <w:vAlign w:val="center"/>
          </w:tcPr>
          <w:p w14:paraId="210713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记录决策理由</w:t>
            </w:r>
          </w:p>
        </w:tc>
      </w:tr>
      <w:tr w14:paraId="118D7429">
        <w:trPr>
          <w:cantSplit/>
          <w:jc w:val="center"/>
        </w:trPr>
        <w:tc>
          <w:tcPr>
            <w:tcW w:w="1701" w:type="dxa"/>
            <w:shd w:val="clear" w:color="auto" w:fill="F7F7F7"/>
            <w:tcMar>
              <w:top w:w="90" w:type="dxa"/>
              <w:left w:w="100" w:type="dxa"/>
              <w:bottom w:w="90" w:type="dxa"/>
              <w:right w:w="100" w:type="dxa"/>
            </w:tcMar>
            <w:vAlign w:val="center"/>
          </w:tcPr>
          <w:p w14:paraId="522C1F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承接模块</w:t>
            </w:r>
          </w:p>
        </w:tc>
        <w:tc>
          <w:tcPr>
            <w:tcW w:w="1701" w:type="dxa"/>
            <w:shd w:val="clear" w:color="auto" w:fill="F7F7F7"/>
            <w:tcMar>
              <w:top w:w="90" w:type="dxa"/>
              <w:left w:w="100" w:type="dxa"/>
              <w:bottom w:w="90" w:type="dxa"/>
              <w:right w:w="100" w:type="dxa"/>
            </w:tcMar>
            <w:vAlign w:val="center"/>
          </w:tcPr>
          <w:p w14:paraId="071A6D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0E0EB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协同记录</w:t>
            </w:r>
          </w:p>
        </w:tc>
        <w:tc>
          <w:tcPr>
            <w:tcW w:w="2948" w:type="dxa"/>
            <w:shd w:val="clear" w:color="auto" w:fill="F7F7F7"/>
            <w:tcMar>
              <w:top w:w="90" w:type="dxa"/>
              <w:left w:w="100" w:type="dxa"/>
              <w:bottom w:w="90" w:type="dxa"/>
              <w:right w:w="100" w:type="dxa"/>
            </w:tcMar>
            <w:vAlign w:val="center"/>
          </w:tcPr>
          <w:p w14:paraId="7253E51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采纳后指定正式调整流程</w:t>
            </w:r>
          </w:p>
        </w:tc>
      </w:tr>
      <w:tr w14:paraId="1C4C08B5">
        <w:trPr>
          <w:cantSplit/>
          <w:jc w:val="center"/>
        </w:trPr>
        <w:tc>
          <w:tcPr>
            <w:tcW w:w="1701" w:type="dxa"/>
            <w:tcMar>
              <w:top w:w="90" w:type="dxa"/>
              <w:left w:w="100" w:type="dxa"/>
              <w:bottom w:w="90" w:type="dxa"/>
              <w:right w:w="100" w:type="dxa"/>
            </w:tcMar>
            <w:vAlign w:val="center"/>
          </w:tcPr>
          <w:p w14:paraId="758A93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调整任务编号</w:t>
            </w:r>
          </w:p>
        </w:tc>
        <w:tc>
          <w:tcPr>
            <w:tcW w:w="1701" w:type="dxa"/>
            <w:tcMar>
              <w:top w:w="90" w:type="dxa"/>
              <w:left w:w="100" w:type="dxa"/>
              <w:bottom w:w="90" w:type="dxa"/>
              <w:right w:w="100" w:type="dxa"/>
            </w:tcMar>
            <w:vAlign w:val="center"/>
          </w:tcPr>
          <w:p w14:paraId="79DF8D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72CC4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67C590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关联正式业务方案调整任务</w:t>
            </w:r>
          </w:p>
        </w:tc>
      </w:tr>
      <w:tr w14:paraId="56988F90">
        <w:trPr>
          <w:cantSplit/>
          <w:jc w:val="center"/>
        </w:trPr>
        <w:tc>
          <w:tcPr>
            <w:tcW w:w="1701" w:type="dxa"/>
            <w:shd w:val="clear" w:color="auto" w:fill="F7F7F7"/>
            <w:tcMar>
              <w:top w:w="90" w:type="dxa"/>
              <w:left w:w="100" w:type="dxa"/>
              <w:bottom w:w="90" w:type="dxa"/>
              <w:right w:w="100" w:type="dxa"/>
            </w:tcMar>
            <w:vAlign w:val="center"/>
          </w:tcPr>
          <w:p w14:paraId="112516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协同状态</w:t>
            </w:r>
          </w:p>
        </w:tc>
        <w:tc>
          <w:tcPr>
            <w:tcW w:w="1701" w:type="dxa"/>
            <w:shd w:val="clear" w:color="auto" w:fill="F7F7F7"/>
            <w:tcMar>
              <w:top w:w="90" w:type="dxa"/>
              <w:left w:w="100" w:type="dxa"/>
              <w:bottom w:w="90" w:type="dxa"/>
              <w:right w:w="100" w:type="dxa"/>
            </w:tcMar>
            <w:vAlign w:val="center"/>
          </w:tcPr>
          <w:p w14:paraId="742030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12F512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协同状态机</w:t>
            </w:r>
          </w:p>
        </w:tc>
        <w:tc>
          <w:tcPr>
            <w:tcW w:w="2948" w:type="dxa"/>
            <w:shd w:val="clear" w:color="auto" w:fill="F7F7F7"/>
            <w:tcMar>
              <w:top w:w="90" w:type="dxa"/>
              <w:left w:w="100" w:type="dxa"/>
              <w:bottom w:w="90" w:type="dxa"/>
              <w:right w:w="100" w:type="dxa"/>
            </w:tcMar>
            <w:vAlign w:val="center"/>
          </w:tcPr>
          <w:p w14:paraId="4A7D54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持续回写承接进展</w:t>
            </w:r>
          </w:p>
        </w:tc>
      </w:tr>
      <w:tr w14:paraId="571B5C77">
        <w:trPr>
          <w:cantSplit/>
          <w:jc w:val="center"/>
        </w:trPr>
        <w:tc>
          <w:tcPr>
            <w:tcW w:w="1701" w:type="dxa"/>
            <w:tcMar>
              <w:top w:w="90" w:type="dxa"/>
              <w:left w:w="100" w:type="dxa"/>
              <w:bottom w:w="90" w:type="dxa"/>
              <w:right w:w="100" w:type="dxa"/>
            </w:tcMar>
            <w:vAlign w:val="center"/>
          </w:tcPr>
          <w:p w14:paraId="72E2C2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版本号</w:t>
            </w:r>
          </w:p>
        </w:tc>
        <w:tc>
          <w:tcPr>
            <w:tcW w:w="1701" w:type="dxa"/>
            <w:tcMar>
              <w:top w:w="90" w:type="dxa"/>
              <w:left w:w="100" w:type="dxa"/>
              <w:bottom w:w="90" w:type="dxa"/>
              <w:right w:w="100" w:type="dxa"/>
            </w:tcMar>
            <w:vAlign w:val="center"/>
          </w:tcPr>
          <w:p w14:paraId="5F3673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16D098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系统生成</w:t>
            </w:r>
          </w:p>
        </w:tc>
        <w:tc>
          <w:tcPr>
            <w:tcW w:w="2948" w:type="dxa"/>
            <w:tcMar>
              <w:top w:w="90" w:type="dxa"/>
              <w:left w:w="100" w:type="dxa"/>
              <w:bottom w:w="90" w:type="dxa"/>
              <w:right w:w="100" w:type="dxa"/>
            </w:tcMar>
            <w:vAlign w:val="center"/>
          </w:tcPr>
          <w:p w14:paraId="086AB5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变更形成新版本，历史版本保留</w:t>
            </w:r>
          </w:p>
        </w:tc>
      </w:tr>
      <w:tr w14:paraId="690A8190">
        <w:trPr>
          <w:cantSplit/>
          <w:jc w:val="center"/>
        </w:trPr>
        <w:tc>
          <w:tcPr>
            <w:tcW w:w="1701" w:type="dxa"/>
            <w:shd w:val="clear" w:color="auto" w:fill="F7F7F7"/>
            <w:tcMar>
              <w:top w:w="90" w:type="dxa"/>
              <w:left w:w="100" w:type="dxa"/>
              <w:bottom w:w="90" w:type="dxa"/>
              <w:right w:w="100" w:type="dxa"/>
            </w:tcMar>
            <w:vAlign w:val="center"/>
          </w:tcPr>
          <w:p w14:paraId="6C832C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业务状态</w:t>
            </w:r>
          </w:p>
        </w:tc>
        <w:tc>
          <w:tcPr>
            <w:tcW w:w="1701" w:type="dxa"/>
            <w:shd w:val="clear" w:color="auto" w:fill="F7F7F7"/>
            <w:tcMar>
              <w:top w:w="90" w:type="dxa"/>
              <w:left w:w="100" w:type="dxa"/>
              <w:bottom w:w="90" w:type="dxa"/>
              <w:right w:w="100" w:type="dxa"/>
            </w:tcMar>
            <w:vAlign w:val="center"/>
          </w:tcPr>
          <w:p w14:paraId="44F31F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6F58AC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状态机生成</w:t>
            </w:r>
          </w:p>
        </w:tc>
        <w:tc>
          <w:tcPr>
            <w:tcW w:w="2948" w:type="dxa"/>
            <w:shd w:val="clear" w:color="auto" w:fill="F7F7F7"/>
            <w:tcMar>
              <w:top w:w="90" w:type="dxa"/>
              <w:left w:w="100" w:type="dxa"/>
              <w:bottom w:w="90" w:type="dxa"/>
              <w:right w:w="100" w:type="dxa"/>
            </w:tcMar>
            <w:vAlign w:val="center"/>
          </w:tcPr>
          <w:p w14:paraId="353B2C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按对象生命周期转换</w:t>
            </w:r>
          </w:p>
        </w:tc>
      </w:tr>
      <w:tr w14:paraId="29897C74">
        <w:trPr>
          <w:cantSplit/>
          <w:jc w:val="center"/>
        </w:trPr>
        <w:tc>
          <w:tcPr>
            <w:tcW w:w="1701" w:type="dxa"/>
            <w:tcMar>
              <w:top w:w="90" w:type="dxa"/>
              <w:left w:w="100" w:type="dxa"/>
              <w:bottom w:w="90" w:type="dxa"/>
              <w:right w:w="100" w:type="dxa"/>
            </w:tcMar>
            <w:vAlign w:val="center"/>
          </w:tcPr>
          <w:p w14:paraId="477D38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创建人</w:t>
            </w:r>
          </w:p>
        </w:tc>
        <w:tc>
          <w:tcPr>
            <w:tcW w:w="1701" w:type="dxa"/>
            <w:tcMar>
              <w:top w:w="90" w:type="dxa"/>
              <w:left w:w="100" w:type="dxa"/>
              <w:bottom w:w="90" w:type="dxa"/>
              <w:right w:w="100" w:type="dxa"/>
            </w:tcMar>
            <w:vAlign w:val="center"/>
          </w:tcPr>
          <w:p w14:paraId="7FE2B1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789A2C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当前用户/系统账号</w:t>
            </w:r>
          </w:p>
        </w:tc>
        <w:tc>
          <w:tcPr>
            <w:tcW w:w="2948" w:type="dxa"/>
            <w:tcMar>
              <w:top w:w="90" w:type="dxa"/>
              <w:left w:w="100" w:type="dxa"/>
              <w:bottom w:w="90" w:type="dxa"/>
              <w:right w:w="100" w:type="dxa"/>
            </w:tcMar>
            <w:vAlign w:val="center"/>
          </w:tcPr>
          <w:p w14:paraId="129D174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记录首次创建责任主体</w:t>
            </w:r>
          </w:p>
        </w:tc>
      </w:tr>
      <w:tr w14:paraId="6D9A29A0">
        <w:trPr>
          <w:cantSplit/>
          <w:jc w:val="center"/>
        </w:trPr>
        <w:tc>
          <w:tcPr>
            <w:tcW w:w="1701" w:type="dxa"/>
            <w:shd w:val="clear" w:color="auto" w:fill="F7F7F7"/>
            <w:tcMar>
              <w:top w:w="90" w:type="dxa"/>
              <w:left w:w="100" w:type="dxa"/>
              <w:bottom w:w="90" w:type="dxa"/>
              <w:right w:w="100" w:type="dxa"/>
            </w:tcMar>
            <w:vAlign w:val="center"/>
          </w:tcPr>
          <w:p w14:paraId="07DA34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创建时间</w:t>
            </w:r>
          </w:p>
        </w:tc>
        <w:tc>
          <w:tcPr>
            <w:tcW w:w="1701" w:type="dxa"/>
            <w:shd w:val="clear" w:color="auto" w:fill="F7F7F7"/>
            <w:tcMar>
              <w:top w:w="90" w:type="dxa"/>
              <w:left w:w="100" w:type="dxa"/>
              <w:bottom w:w="90" w:type="dxa"/>
              <w:right w:w="100" w:type="dxa"/>
            </w:tcMar>
            <w:vAlign w:val="center"/>
          </w:tcPr>
          <w:p w14:paraId="7D5B25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shd w:val="clear" w:color="auto" w:fill="F7F7F7"/>
            <w:tcMar>
              <w:top w:w="90" w:type="dxa"/>
              <w:left w:w="100" w:type="dxa"/>
              <w:bottom w:w="90" w:type="dxa"/>
              <w:right w:w="100" w:type="dxa"/>
            </w:tcMar>
            <w:vAlign w:val="center"/>
          </w:tcPr>
          <w:p w14:paraId="2BC7D4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shd w:val="clear" w:color="auto" w:fill="F7F7F7"/>
            <w:tcMar>
              <w:top w:w="90" w:type="dxa"/>
              <w:left w:w="100" w:type="dxa"/>
              <w:bottom w:w="90" w:type="dxa"/>
              <w:right w:w="100" w:type="dxa"/>
            </w:tcMar>
            <w:vAlign w:val="center"/>
          </w:tcPr>
          <w:p w14:paraId="016327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记录首次创建时间</w:t>
            </w:r>
          </w:p>
        </w:tc>
      </w:tr>
      <w:tr w14:paraId="1F598C30">
        <w:trPr>
          <w:cantSplit/>
          <w:jc w:val="center"/>
        </w:trPr>
        <w:tc>
          <w:tcPr>
            <w:tcW w:w="1701" w:type="dxa"/>
            <w:tcMar>
              <w:top w:w="90" w:type="dxa"/>
              <w:left w:w="100" w:type="dxa"/>
              <w:bottom w:w="90" w:type="dxa"/>
              <w:right w:w="100" w:type="dxa"/>
            </w:tcMar>
            <w:vAlign w:val="center"/>
          </w:tcPr>
          <w:p w14:paraId="43C69A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更新时间</w:t>
            </w:r>
          </w:p>
        </w:tc>
        <w:tc>
          <w:tcPr>
            <w:tcW w:w="1701" w:type="dxa"/>
            <w:tcMar>
              <w:top w:w="90" w:type="dxa"/>
              <w:left w:w="100" w:type="dxa"/>
              <w:bottom w:w="90" w:type="dxa"/>
              <w:right w:w="100" w:type="dxa"/>
            </w:tcMar>
            <w:vAlign w:val="center"/>
          </w:tcPr>
          <w:p w14:paraId="153136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w:t>
            </w:r>
          </w:p>
        </w:tc>
        <w:tc>
          <w:tcPr>
            <w:tcW w:w="1701" w:type="dxa"/>
            <w:tcMar>
              <w:top w:w="90" w:type="dxa"/>
              <w:left w:w="100" w:type="dxa"/>
              <w:bottom w:w="90" w:type="dxa"/>
              <w:right w:w="100" w:type="dxa"/>
            </w:tcMar>
            <w:vAlign w:val="center"/>
          </w:tcPr>
          <w:p w14:paraId="24552A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系统时间</w:t>
            </w:r>
          </w:p>
        </w:tc>
        <w:tc>
          <w:tcPr>
            <w:tcW w:w="2948" w:type="dxa"/>
            <w:tcMar>
              <w:top w:w="90" w:type="dxa"/>
              <w:left w:w="100" w:type="dxa"/>
              <w:bottom w:w="90" w:type="dxa"/>
              <w:right w:w="100" w:type="dxa"/>
            </w:tcMar>
            <w:vAlign w:val="center"/>
          </w:tcPr>
          <w:p w14:paraId="182B52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记录最后变更时间</w:t>
            </w:r>
          </w:p>
        </w:tc>
      </w:tr>
    </w:tbl>
    <w:p w14:paraId="09510807">
      <w:pPr>
        <w:spacing w:after="40"/>
      </w:pPr>
    </w:p>
    <w:p w14:paraId="3E2EDA1C">
      <w:pPr>
        <w:keepNext/>
      </w:pPr>
      <w:r>
        <w:rPr>
          <w:rFonts w:ascii="Times New Roman" w:hAnsi="Times New Roman" w:eastAsia="Songti SC" w:cs="Times New Roman"/>
          <w:b/>
          <w:color w:val="000000"/>
          <w:sz w:val="22"/>
        </w:rPr>
        <w:t>公共技术控制表补充</w:t>
      </w:r>
    </w:p>
    <w:p w14:paraId="67F050BA">
      <w:pPr>
        <w:spacing w:after="80" w:line="324" w:lineRule="auto"/>
        <w:ind w:firstLine="420"/>
        <w:jc w:val="both"/>
      </w:pPr>
      <w:r>
        <w:rPr>
          <w:rFonts w:ascii="Times New Roman" w:hAnsi="Times New Roman" w:eastAsia="Songti SC" w:cs="Times New Roman"/>
          <w:color w:val="000000"/>
          <w:sz w:val="21"/>
        </w:rPr>
        <w:t>除上述业务实体外，系统还使用快照、模型运行、方案版本、流程实例、可靠事件和审计记录等公共技术控制表。这些表不改变业务蓝图字段口径，用于实现可复现、可审批、可发布、可对账和可审计。</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484EA5E">
        <w:trPr>
          <w:cantSplit/>
          <w:tblHeader/>
          <w:jc w:val="center"/>
        </w:trPr>
        <w:tc>
          <w:tcPr>
            <w:tcW w:w="1701" w:type="dxa"/>
            <w:shd w:val="clear" w:color="auto" w:fill="BFBFBF"/>
            <w:tcMar>
              <w:top w:w="90" w:type="dxa"/>
              <w:left w:w="100" w:type="dxa"/>
              <w:bottom w:w="90" w:type="dxa"/>
              <w:right w:w="100" w:type="dxa"/>
            </w:tcMar>
            <w:vAlign w:val="center"/>
          </w:tcPr>
          <w:p w14:paraId="3A76E4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逻辑表</w:t>
            </w:r>
          </w:p>
        </w:tc>
        <w:tc>
          <w:tcPr>
            <w:tcW w:w="3402" w:type="dxa"/>
            <w:shd w:val="clear" w:color="auto" w:fill="BFBFBF"/>
            <w:tcMar>
              <w:top w:w="90" w:type="dxa"/>
              <w:left w:w="100" w:type="dxa"/>
              <w:bottom w:w="90" w:type="dxa"/>
              <w:right w:w="100" w:type="dxa"/>
            </w:tcMar>
            <w:vAlign w:val="center"/>
          </w:tcPr>
          <w:p w14:paraId="6AEEED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关键字段</w:t>
            </w:r>
          </w:p>
        </w:tc>
        <w:tc>
          <w:tcPr>
            <w:tcW w:w="3798" w:type="dxa"/>
            <w:shd w:val="clear" w:color="auto" w:fill="BFBFBF"/>
            <w:tcMar>
              <w:top w:w="90" w:type="dxa"/>
              <w:left w:w="100" w:type="dxa"/>
              <w:bottom w:w="90" w:type="dxa"/>
              <w:right w:w="100" w:type="dxa"/>
            </w:tcMar>
            <w:vAlign w:val="center"/>
          </w:tcPr>
          <w:p w14:paraId="2FBC29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用途</w:t>
            </w:r>
          </w:p>
        </w:tc>
        <w:tc>
          <w:tcPr>
            <w:tcW w:w="1417" w:type="dxa"/>
            <w:shd w:val="clear" w:color="auto" w:fill="BFBFBF"/>
            <w:tcMar>
              <w:top w:w="90" w:type="dxa"/>
              <w:left w:w="100" w:type="dxa"/>
              <w:bottom w:w="90" w:type="dxa"/>
              <w:right w:w="100" w:type="dxa"/>
            </w:tcMar>
            <w:vAlign w:val="center"/>
          </w:tcPr>
          <w:p w14:paraId="20F469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输入输出属性</w:t>
            </w:r>
          </w:p>
        </w:tc>
      </w:tr>
      <w:tr w14:paraId="5F1B9A93">
        <w:trPr>
          <w:cantSplit/>
          <w:jc w:val="center"/>
        </w:trPr>
        <w:tc>
          <w:tcPr>
            <w:tcW w:w="1701" w:type="dxa"/>
            <w:tcMar>
              <w:top w:w="90" w:type="dxa"/>
              <w:left w:w="100" w:type="dxa"/>
              <w:bottom w:w="90" w:type="dxa"/>
              <w:right w:w="100" w:type="dxa"/>
            </w:tcMar>
            <w:vAlign w:val="center"/>
          </w:tcPr>
          <w:p w14:paraId="095EEA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opt_data_snapshot</w:t>
            </w:r>
          </w:p>
        </w:tc>
        <w:tc>
          <w:tcPr>
            <w:tcW w:w="3402" w:type="dxa"/>
            <w:tcMar>
              <w:top w:w="90" w:type="dxa"/>
              <w:left w:w="100" w:type="dxa"/>
              <w:bottom w:w="90" w:type="dxa"/>
              <w:right w:w="100" w:type="dxa"/>
            </w:tcMar>
            <w:vAlign w:val="center"/>
          </w:tcPr>
          <w:p w14:paraId="1B49248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snapshot_id、cutoff_time、content_hash、quality_status</w:t>
            </w:r>
          </w:p>
        </w:tc>
        <w:tc>
          <w:tcPr>
            <w:tcW w:w="3798" w:type="dxa"/>
            <w:tcMar>
              <w:top w:w="90" w:type="dxa"/>
              <w:left w:w="100" w:type="dxa"/>
              <w:bottom w:w="90" w:type="dxa"/>
              <w:right w:w="100" w:type="dxa"/>
            </w:tcMar>
            <w:vAlign w:val="center"/>
          </w:tcPr>
          <w:p w14:paraId="2828B2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冻结模型输入并记录质量门禁</w:t>
            </w:r>
          </w:p>
        </w:tc>
        <w:tc>
          <w:tcPr>
            <w:tcW w:w="1417" w:type="dxa"/>
            <w:tcMar>
              <w:top w:w="90" w:type="dxa"/>
              <w:left w:w="100" w:type="dxa"/>
              <w:bottom w:w="90" w:type="dxa"/>
              <w:right w:w="100" w:type="dxa"/>
            </w:tcMar>
            <w:vAlign w:val="center"/>
          </w:tcPr>
          <w:p w14:paraId="4B3C06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双向</w:t>
            </w:r>
          </w:p>
        </w:tc>
      </w:tr>
      <w:tr w14:paraId="4C88CA83">
        <w:trPr>
          <w:cantSplit/>
          <w:jc w:val="center"/>
        </w:trPr>
        <w:tc>
          <w:tcPr>
            <w:tcW w:w="1701" w:type="dxa"/>
            <w:shd w:val="clear" w:color="auto" w:fill="F7F7F7"/>
            <w:tcMar>
              <w:top w:w="90" w:type="dxa"/>
              <w:left w:w="100" w:type="dxa"/>
              <w:bottom w:w="90" w:type="dxa"/>
              <w:right w:w="100" w:type="dxa"/>
            </w:tcMar>
            <w:vAlign w:val="center"/>
          </w:tcPr>
          <w:p w14:paraId="3FA01A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opt_model_run</w:t>
            </w:r>
          </w:p>
        </w:tc>
        <w:tc>
          <w:tcPr>
            <w:tcW w:w="3402" w:type="dxa"/>
            <w:shd w:val="clear" w:color="auto" w:fill="F7F7F7"/>
            <w:tcMar>
              <w:top w:w="90" w:type="dxa"/>
              <w:left w:w="100" w:type="dxa"/>
              <w:bottom w:w="90" w:type="dxa"/>
              <w:right w:w="100" w:type="dxa"/>
            </w:tcMar>
            <w:vAlign w:val="center"/>
          </w:tcPr>
          <w:p w14:paraId="194063E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run_id、model_version_id、parameter_version_id、solver_status、mip_gap</w:t>
            </w:r>
          </w:p>
        </w:tc>
        <w:tc>
          <w:tcPr>
            <w:tcW w:w="3798" w:type="dxa"/>
            <w:shd w:val="clear" w:color="auto" w:fill="F7F7F7"/>
            <w:tcMar>
              <w:top w:w="90" w:type="dxa"/>
              <w:left w:w="100" w:type="dxa"/>
              <w:bottom w:w="90" w:type="dxa"/>
              <w:right w:w="100" w:type="dxa"/>
            </w:tcMar>
            <w:vAlign w:val="center"/>
          </w:tcPr>
          <w:p w14:paraId="6605CD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记录算法运行、求解状态和版本</w:t>
            </w:r>
          </w:p>
        </w:tc>
        <w:tc>
          <w:tcPr>
            <w:tcW w:w="1417" w:type="dxa"/>
            <w:shd w:val="clear" w:color="auto" w:fill="F7F7F7"/>
            <w:tcMar>
              <w:top w:w="90" w:type="dxa"/>
              <w:left w:w="100" w:type="dxa"/>
              <w:bottom w:w="90" w:type="dxa"/>
              <w:right w:w="100" w:type="dxa"/>
            </w:tcMar>
            <w:vAlign w:val="center"/>
          </w:tcPr>
          <w:p w14:paraId="7D498B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双向</w:t>
            </w:r>
          </w:p>
        </w:tc>
      </w:tr>
      <w:tr w14:paraId="478EC702">
        <w:trPr>
          <w:cantSplit/>
          <w:jc w:val="center"/>
        </w:trPr>
        <w:tc>
          <w:tcPr>
            <w:tcW w:w="1701" w:type="dxa"/>
            <w:tcMar>
              <w:top w:w="90" w:type="dxa"/>
              <w:left w:w="100" w:type="dxa"/>
              <w:bottom w:w="90" w:type="dxa"/>
              <w:right w:w="100" w:type="dxa"/>
            </w:tcMar>
            <w:vAlign w:val="center"/>
          </w:tcPr>
          <w:p w14:paraId="59E998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opt_plan_version</w:t>
            </w:r>
          </w:p>
        </w:tc>
        <w:tc>
          <w:tcPr>
            <w:tcW w:w="3402" w:type="dxa"/>
            <w:tcMar>
              <w:top w:w="90" w:type="dxa"/>
              <w:left w:w="100" w:type="dxa"/>
              <w:bottom w:w="90" w:type="dxa"/>
              <w:right w:w="100" w:type="dxa"/>
            </w:tcMar>
            <w:vAlign w:val="center"/>
          </w:tcPr>
          <w:p w14:paraId="4C79756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plan_version_id、parent_version_id、version_type、publish_status</w:t>
            </w:r>
          </w:p>
        </w:tc>
        <w:tc>
          <w:tcPr>
            <w:tcW w:w="3798" w:type="dxa"/>
            <w:tcMar>
              <w:top w:w="90" w:type="dxa"/>
              <w:left w:w="100" w:type="dxa"/>
              <w:bottom w:w="90" w:type="dxa"/>
              <w:right w:w="100" w:type="dxa"/>
            </w:tcMar>
            <w:vAlign w:val="center"/>
          </w:tcPr>
          <w:p w14:paraId="48DBF4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承载模型、人工、审批与发布版本</w:t>
            </w:r>
          </w:p>
        </w:tc>
        <w:tc>
          <w:tcPr>
            <w:tcW w:w="1417" w:type="dxa"/>
            <w:tcMar>
              <w:top w:w="90" w:type="dxa"/>
              <w:left w:w="100" w:type="dxa"/>
              <w:bottom w:w="90" w:type="dxa"/>
              <w:right w:w="100" w:type="dxa"/>
            </w:tcMar>
            <w:vAlign w:val="center"/>
          </w:tcPr>
          <w:p w14:paraId="157179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双向</w:t>
            </w:r>
          </w:p>
        </w:tc>
      </w:tr>
      <w:tr w14:paraId="45BDEA4C">
        <w:trPr>
          <w:cantSplit/>
          <w:jc w:val="center"/>
        </w:trPr>
        <w:tc>
          <w:tcPr>
            <w:tcW w:w="1701" w:type="dxa"/>
            <w:shd w:val="clear" w:color="auto" w:fill="F7F7F7"/>
            <w:tcMar>
              <w:top w:w="90" w:type="dxa"/>
              <w:left w:w="100" w:type="dxa"/>
              <w:bottom w:w="90" w:type="dxa"/>
              <w:right w:w="100" w:type="dxa"/>
            </w:tcMar>
            <w:vAlign w:val="center"/>
          </w:tcPr>
          <w:p w14:paraId="1E495B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wf_instance</w:t>
            </w:r>
          </w:p>
        </w:tc>
        <w:tc>
          <w:tcPr>
            <w:tcW w:w="3402" w:type="dxa"/>
            <w:shd w:val="clear" w:color="auto" w:fill="F7F7F7"/>
            <w:tcMar>
              <w:top w:w="90" w:type="dxa"/>
              <w:left w:w="100" w:type="dxa"/>
              <w:bottom w:w="90" w:type="dxa"/>
              <w:right w:w="100" w:type="dxa"/>
            </w:tcMar>
            <w:vAlign w:val="center"/>
          </w:tcPr>
          <w:p w14:paraId="6503903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instance_id、business_version_id、status、started_at、completed_at</w:t>
            </w:r>
          </w:p>
        </w:tc>
        <w:tc>
          <w:tcPr>
            <w:tcW w:w="3798" w:type="dxa"/>
            <w:shd w:val="clear" w:color="auto" w:fill="F7F7F7"/>
            <w:tcMar>
              <w:top w:w="90" w:type="dxa"/>
              <w:left w:w="100" w:type="dxa"/>
              <w:bottom w:w="90" w:type="dxa"/>
              <w:right w:w="100" w:type="dxa"/>
            </w:tcMar>
            <w:vAlign w:val="center"/>
          </w:tcPr>
          <w:p w14:paraId="3D4089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记录审批流程和状态迁移</w:t>
            </w:r>
          </w:p>
        </w:tc>
        <w:tc>
          <w:tcPr>
            <w:tcW w:w="1417" w:type="dxa"/>
            <w:shd w:val="clear" w:color="auto" w:fill="F7F7F7"/>
            <w:tcMar>
              <w:top w:w="90" w:type="dxa"/>
              <w:left w:w="100" w:type="dxa"/>
              <w:bottom w:w="90" w:type="dxa"/>
              <w:right w:w="100" w:type="dxa"/>
            </w:tcMar>
            <w:vAlign w:val="center"/>
          </w:tcPr>
          <w:p w14:paraId="125987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双向</w:t>
            </w:r>
          </w:p>
        </w:tc>
      </w:tr>
      <w:tr w14:paraId="279621EE">
        <w:trPr>
          <w:cantSplit/>
          <w:jc w:val="center"/>
        </w:trPr>
        <w:tc>
          <w:tcPr>
            <w:tcW w:w="1701" w:type="dxa"/>
            <w:tcMar>
              <w:top w:w="90" w:type="dxa"/>
              <w:left w:w="100" w:type="dxa"/>
              <w:bottom w:w="90" w:type="dxa"/>
              <w:right w:w="100" w:type="dxa"/>
            </w:tcMar>
            <w:vAlign w:val="center"/>
          </w:tcPr>
          <w:p w14:paraId="2BE111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int_business_event</w:t>
            </w:r>
          </w:p>
        </w:tc>
        <w:tc>
          <w:tcPr>
            <w:tcW w:w="3402" w:type="dxa"/>
            <w:tcMar>
              <w:top w:w="90" w:type="dxa"/>
              <w:left w:w="100" w:type="dxa"/>
              <w:bottom w:w="90" w:type="dxa"/>
              <w:right w:w="100" w:type="dxa"/>
            </w:tcMar>
            <w:vAlign w:val="center"/>
          </w:tcPr>
          <w:p w14:paraId="18CBF9D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event_id、idempotency_key、event_type、status、next_retry_at</w:t>
            </w:r>
          </w:p>
        </w:tc>
        <w:tc>
          <w:tcPr>
            <w:tcW w:w="3798" w:type="dxa"/>
            <w:tcMar>
              <w:top w:w="90" w:type="dxa"/>
              <w:left w:w="100" w:type="dxa"/>
              <w:bottom w:w="90" w:type="dxa"/>
              <w:right w:w="100" w:type="dxa"/>
            </w:tcMar>
            <w:vAlign w:val="center"/>
          </w:tcPr>
          <w:p w14:paraId="16BC39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可靠传递跨模块和外部事件</w:t>
            </w:r>
          </w:p>
        </w:tc>
        <w:tc>
          <w:tcPr>
            <w:tcW w:w="1417" w:type="dxa"/>
            <w:tcMar>
              <w:top w:w="90" w:type="dxa"/>
              <w:left w:w="100" w:type="dxa"/>
              <w:bottom w:w="90" w:type="dxa"/>
              <w:right w:w="100" w:type="dxa"/>
            </w:tcMar>
            <w:vAlign w:val="center"/>
          </w:tcPr>
          <w:p w14:paraId="0FD073B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双向</w:t>
            </w:r>
          </w:p>
        </w:tc>
      </w:tr>
      <w:tr w14:paraId="03CDA23A">
        <w:trPr>
          <w:cantSplit/>
          <w:jc w:val="center"/>
        </w:trPr>
        <w:tc>
          <w:tcPr>
            <w:tcW w:w="1701" w:type="dxa"/>
            <w:shd w:val="clear" w:color="auto" w:fill="F7F7F7"/>
            <w:tcMar>
              <w:top w:w="90" w:type="dxa"/>
              <w:left w:w="100" w:type="dxa"/>
              <w:bottom w:w="90" w:type="dxa"/>
              <w:right w:w="100" w:type="dxa"/>
            </w:tcMar>
            <w:vAlign w:val="center"/>
          </w:tcPr>
          <w:p w14:paraId="7F0D74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audit_operation</w:t>
            </w:r>
          </w:p>
        </w:tc>
        <w:tc>
          <w:tcPr>
            <w:tcW w:w="3402" w:type="dxa"/>
            <w:shd w:val="clear" w:color="auto" w:fill="F7F7F7"/>
            <w:tcMar>
              <w:top w:w="90" w:type="dxa"/>
              <w:left w:w="100" w:type="dxa"/>
              <w:bottom w:w="90" w:type="dxa"/>
              <w:right w:w="100" w:type="dxa"/>
            </w:tcMar>
            <w:vAlign w:val="center"/>
          </w:tcPr>
          <w:p w14:paraId="68A554E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audit_id、trace_id、user_id、object_ref、change_summary、occurred_at</w:t>
            </w:r>
          </w:p>
        </w:tc>
        <w:tc>
          <w:tcPr>
            <w:tcW w:w="3798" w:type="dxa"/>
            <w:shd w:val="clear" w:color="auto" w:fill="F7F7F7"/>
            <w:tcMar>
              <w:top w:w="90" w:type="dxa"/>
              <w:left w:w="100" w:type="dxa"/>
              <w:bottom w:w="90" w:type="dxa"/>
              <w:right w:w="100" w:type="dxa"/>
            </w:tcMar>
            <w:vAlign w:val="center"/>
          </w:tcPr>
          <w:p w14:paraId="732A87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记录访问、调整、审批、发布和运维操作</w:t>
            </w:r>
          </w:p>
        </w:tc>
        <w:tc>
          <w:tcPr>
            <w:tcW w:w="1417" w:type="dxa"/>
            <w:shd w:val="clear" w:color="auto" w:fill="F7F7F7"/>
            <w:tcMar>
              <w:top w:w="90" w:type="dxa"/>
              <w:left w:w="100" w:type="dxa"/>
              <w:bottom w:w="90" w:type="dxa"/>
              <w:right w:w="100" w:type="dxa"/>
            </w:tcMar>
            <w:vAlign w:val="center"/>
          </w:tcPr>
          <w:p w14:paraId="7A4028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输出</w:t>
            </w:r>
          </w:p>
        </w:tc>
      </w:tr>
    </w:tbl>
    <w:p w14:paraId="10DC4973">
      <w:pPr>
        <w:spacing w:after="40"/>
      </w:pPr>
    </w:p>
    <w:p w14:paraId="1FD8C839">
      <w:pPr>
        <w:pStyle w:val="6"/>
      </w:pPr>
      <w:bookmarkStart w:id="407" w:name="_Toc1591973999"/>
      <w:r>
        <w:rPr>
          <w:rFonts w:ascii="Times New Roman" w:hAnsi="Times New Roman" w:eastAsia="STHeiti" w:cs="Times New Roman"/>
          <w:b/>
          <w:color w:val="000000"/>
          <w:sz w:val="22"/>
        </w:rPr>
        <w:t>9.2.1.2 公共技术实体与主链补充</w:t>
      </w:r>
      <w:bookmarkEnd w:id="407"/>
    </w:p>
    <w:p w14:paraId="3EDD2545">
      <w:pPr>
        <w:spacing w:after="80" w:line="324" w:lineRule="auto"/>
        <w:ind w:firstLine="420"/>
        <w:jc w:val="both"/>
      </w:pPr>
      <w:r>
        <w:rPr>
          <w:rFonts w:ascii="Times New Roman" w:hAnsi="Times New Roman" w:eastAsia="Songti SC" w:cs="Times New Roman"/>
          <w:color w:val="000000"/>
          <w:sz w:val="21"/>
        </w:rPr>
        <w:t>下表补充展示跨模块公共技术实体，用于将业务输入输出与快照、模型运行、方案版本、审批发布、事件和审计主链连接。</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3F30F6C5">
        <w:trPr>
          <w:cantSplit/>
          <w:tblHeader/>
          <w:jc w:val="center"/>
        </w:trPr>
        <w:tc>
          <w:tcPr>
            <w:tcW w:w="1587" w:type="dxa"/>
            <w:shd w:val="clear" w:color="auto" w:fill="BFBFBF"/>
            <w:tcMar>
              <w:top w:w="90" w:type="dxa"/>
              <w:left w:w="100" w:type="dxa"/>
              <w:bottom w:w="90" w:type="dxa"/>
              <w:right w:w="100" w:type="dxa"/>
            </w:tcMar>
            <w:vAlign w:val="center"/>
          </w:tcPr>
          <w:p w14:paraId="1652CE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实体编号</w:t>
            </w:r>
          </w:p>
        </w:tc>
        <w:tc>
          <w:tcPr>
            <w:tcW w:w="1984" w:type="dxa"/>
            <w:shd w:val="clear" w:color="auto" w:fill="BFBFBF"/>
            <w:tcMar>
              <w:top w:w="90" w:type="dxa"/>
              <w:left w:w="100" w:type="dxa"/>
              <w:bottom w:w="90" w:type="dxa"/>
              <w:right w:w="100" w:type="dxa"/>
            </w:tcMar>
            <w:vAlign w:val="center"/>
          </w:tcPr>
          <w:p w14:paraId="3BC0F0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实体名称</w:t>
            </w:r>
          </w:p>
        </w:tc>
        <w:tc>
          <w:tcPr>
            <w:tcW w:w="1871" w:type="dxa"/>
            <w:shd w:val="clear" w:color="auto" w:fill="BFBFBF"/>
            <w:tcMar>
              <w:top w:w="90" w:type="dxa"/>
              <w:left w:w="100" w:type="dxa"/>
              <w:bottom w:w="90" w:type="dxa"/>
              <w:right w:w="100" w:type="dxa"/>
            </w:tcMar>
            <w:vAlign w:val="center"/>
          </w:tcPr>
          <w:p w14:paraId="1D2BEF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数据域</w:t>
            </w:r>
          </w:p>
        </w:tc>
        <w:tc>
          <w:tcPr>
            <w:tcW w:w="2551" w:type="dxa"/>
            <w:shd w:val="clear" w:color="auto" w:fill="BFBFBF"/>
            <w:tcMar>
              <w:top w:w="90" w:type="dxa"/>
              <w:left w:w="100" w:type="dxa"/>
              <w:bottom w:w="90" w:type="dxa"/>
              <w:right w:w="100" w:type="dxa"/>
            </w:tcMar>
            <w:vAlign w:val="center"/>
          </w:tcPr>
          <w:p w14:paraId="0C2EA7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权威来源/责任</w:t>
            </w:r>
          </w:p>
        </w:tc>
        <w:tc>
          <w:tcPr>
            <w:tcW w:w="2891" w:type="dxa"/>
            <w:shd w:val="clear" w:color="auto" w:fill="BFBFBF"/>
            <w:tcMar>
              <w:top w:w="90" w:type="dxa"/>
              <w:left w:w="100" w:type="dxa"/>
              <w:bottom w:w="90" w:type="dxa"/>
              <w:right w:w="100" w:type="dxa"/>
            </w:tcMar>
            <w:vAlign w:val="center"/>
          </w:tcPr>
          <w:p w14:paraId="743B7D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生命周期与模块</w:t>
            </w:r>
          </w:p>
        </w:tc>
      </w:tr>
      <w:tr w14:paraId="2D7311F0">
        <w:trPr>
          <w:cantSplit/>
          <w:jc w:val="center"/>
        </w:trPr>
        <w:tc>
          <w:tcPr>
            <w:tcW w:w="1587" w:type="dxa"/>
            <w:tcMar>
              <w:top w:w="90" w:type="dxa"/>
              <w:left w:w="100" w:type="dxa"/>
              <w:bottom w:w="90" w:type="dxa"/>
              <w:right w:w="100" w:type="dxa"/>
            </w:tcMar>
            <w:vAlign w:val="center"/>
          </w:tcPr>
          <w:p w14:paraId="1631CE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ENT-MDM-001</w:t>
            </w:r>
          </w:p>
        </w:tc>
        <w:tc>
          <w:tcPr>
            <w:tcW w:w="1984" w:type="dxa"/>
            <w:tcMar>
              <w:top w:w="90" w:type="dxa"/>
              <w:left w:w="100" w:type="dxa"/>
              <w:bottom w:w="90" w:type="dxa"/>
              <w:right w:w="100" w:type="dxa"/>
            </w:tcMar>
            <w:vAlign w:val="center"/>
          </w:tcPr>
          <w:p w14:paraId="58620C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标准物料</w:t>
            </w:r>
          </w:p>
        </w:tc>
        <w:tc>
          <w:tcPr>
            <w:tcW w:w="1871" w:type="dxa"/>
            <w:tcMar>
              <w:top w:w="90" w:type="dxa"/>
              <w:left w:w="100" w:type="dxa"/>
              <w:bottom w:w="90" w:type="dxa"/>
              <w:right w:w="100" w:type="dxa"/>
            </w:tcMar>
            <w:vAlign w:val="center"/>
          </w:tcPr>
          <w:p w14:paraId="28ED29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产品与物料</w:t>
            </w:r>
          </w:p>
        </w:tc>
        <w:tc>
          <w:tcPr>
            <w:tcW w:w="2551" w:type="dxa"/>
            <w:tcMar>
              <w:top w:w="90" w:type="dxa"/>
              <w:left w:w="100" w:type="dxa"/>
              <w:bottom w:w="90" w:type="dxa"/>
              <w:right w:w="100" w:type="dxa"/>
            </w:tcMar>
            <w:vAlign w:val="center"/>
          </w:tcPr>
          <w:p w14:paraId="1B9DFD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SAP/主数据管理员</w:t>
            </w:r>
          </w:p>
        </w:tc>
        <w:tc>
          <w:tcPr>
            <w:tcW w:w="2891" w:type="dxa"/>
            <w:tcMar>
              <w:top w:w="90" w:type="dxa"/>
              <w:left w:w="100" w:type="dxa"/>
              <w:bottom w:w="90" w:type="dxa"/>
              <w:right w:w="100" w:type="dxa"/>
            </w:tcMar>
            <w:vAlign w:val="center"/>
          </w:tcPr>
          <w:p w14:paraId="1601DB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同步—生效—停用；全部模块</w:t>
            </w:r>
          </w:p>
        </w:tc>
      </w:tr>
      <w:tr w14:paraId="6AAE5E46">
        <w:trPr>
          <w:cantSplit/>
          <w:jc w:val="center"/>
        </w:trPr>
        <w:tc>
          <w:tcPr>
            <w:tcW w:w="1587" w:type="dxa"/>
            <w:shd w:val="clear" w:color="auto" w:fill="F7F7F7"/>
            <w:tcMar>
              <w:top w:w="90" w:type="dxa"/>
              <w:left w:w="100" w:type="dxa"/>
              <w:bottom w:w="90" w:type="dxa"/>
              <w:right w:w="100" w:type="dxa"/>
            </w:tcMar>
            <w:vAlign w:val="center"/>
          </w:tcPr>
          <w:p w14:paraId="10EDE4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ENT-MDM-002</w:t>
            </w:r>
          </w:p>
        </w:tc>
        <w:tc>
          <w:tcPr>
            <w:tcW w:w="1984" w:type="dxa"/>
            <w:shd w:val="clear" w:color="auto" w:fill="F7F7F7"/>
            <w:tcMar>
              <w:top w:w="90" w:type="dxa"/>
              <w:left w:w="100" w:type="dxa"/>
              <w:bottom w:w="90" w:type="dxa"/>
              <w:right w:w="100" w:type="dxa"/>
            </w:tcMar>
            <w:vAlign w:val="center"/>
          </w:tcPr>
          <w:p w14:paraId="5D55F5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w:t>
            </w:r>
          </w:p>
        </w:tc>
        <w:tc>
          <w:tcPr>
            <w:tcW w:w="1871" w:type="dxa"/>
            <w:shd w:val="clear" w:color="auto" w:fill="F7F7F7"/>
            <w:tcMar>
              <w:top w:w="90" w:type="dxa"/>
              <w:left w:w="100" w:type="dxa"/>
              <w:bottom w:w="90" w:type="dxa"/>
              <w:right w:w="100" w:type="dxa"/>
            </w:tcMar>
            <w:vAlign w:val="center"/>
          </w:tcPr>
          <w:p w14:paraId="598385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采购与供应商</w:t>
            </w:r>
          </w:p>
        </w:tc>
        <w:tc>
          <w:tcPr>
            <w:tcW w:w="2551" w:type="dxa"/>
            <w:shd w:val="clear" w:color="auto" w:fill="F7F7F7"/>
            <w:tcMar>
              <w:top w:w="90" w:type="dxa"/>
              <w:left w:w="100" w:type="dxa"/>
              <w:bottom w:w="90" w:type="dxa"/>
              <w:right w:w="100" w:type="dxa"/>
            </w:tcMar>
            <w:vAlign w:val="center"/>
          </w:tcPr>
          <w:p w14:paraId="4FD6A8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SAP/E采/采购主数据</w:t>
            </w:r>
          </w:p>
        </w:tc>
        <w:tc>
          <w:tcPr>
            <w:tcW w:w="2891" w:type="dxa"/>
            <w:shd w:val="clear" w:color="auto" w:fill="F7F7F7"/>
            <w:tcMar>
              <w:top w:w="90" w:type="dxa"/>
              <w:left w:w="100" w:type="dxa"/>
              <w:bottom w:w="90" w:type="dxa"/>
              <w:right w:w="100" w:type="dxa"/>
            </w:tcMar>
            <w:vAlign w:val="center"/>
          </w:tcPr>
          <w:p w14:paraId="7F2DF8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同步—生效—停用；采购、要货、成本</w:t>
            </w:r>
          </w:p>
        </w:tc>
      </w:tr>
      <w:tr w14:paraId="5B71EC26">
        <w:trPr>
          <w:cantSplit/>
          <w:jc w:val="center"/>
        </w:trPr>
        <w:tc>
          <w:tcPr>
            <w:tcW w:w="1587" w:type="dxa"/>
            <w:tcMar>
              <w:top w:w="90" w:type="dxa"/>
              <w:left w:w="100" w:type="dxa"/>
              <w:bottom w:w="90" w:type="dxa"/>
              <w:right w:w="100" w:type="dxa"/>
            </w:tcMar>
            <w:vAlign w:val="center"/>
          </w:tcPr>
          <w:p w14:paraId="5C50EF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ENT-BIZ-001</w:t>
            </w:r>
          </w:p>
        </w:tc>
        <w:tc>
          <w:tcPr>
            <w:tcW w:w="1984" w:type="dxa"/>
            <w:tcMar>
              <w:top w:w="90" w:type="dxa"/>
              <w:left w:w="100" w:type="dxa"/>
              <w:bottom w:w="90" w:type="dxa"/>
              <w:right w:w="100" w:type="dxa"/>
            </w:tcMar>
            <w:vAlign w:val="center"/>
          </w:tcPr>
          <w:p w14:paraId="4B6629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需求事实</w:t>
            </w:r>
          </w:p>
        </w:tc>
        <w:tc>
          <w:tcPr>
            <w:tcW w:w="1871" w:type="dxa"/>
            <w:tcMar>
              <w:top w:w="90" w:type="dxa"/>
              <w:left w:w="100" w:type="dxa"/>
              <w:bottom w:w="90" w:type="dxa"/>
              <w:right w:w="100" w:type="dxa"/>
            </w:tcMar>
            <w:vAlign w:val="center"/>
          </w:tcPr>
          <w:p w14:paraId="4E3294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客户与需求</w:t>
            </w:r>
          </w:p>
        </w:tc>
        <w:tc>
          <w:tcPr>
            <w:tcW w:w="2551" w:type="dxa"/>
            <w:tcMar>
              <w:top w:w="90" w:type="dxa"/>
              <w:left w:w="100" w:type="dxa"/>
              <w:bottom w:w="90" w:type="dxa"/>
              <w:right w:w="100" w:type="dxa"/>
            </w:tcMar>
            <w:vAlign w:val="center"/>
          </w:tcPr>
          <w:p w14:paraId="504CAC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SAP/销售系统</w:t>
            </w:r>
          </w:p>
        </w:tc>
        <w:tc>
          <w:tcPr>
            <w:tcW w:w="2891" w:type="dxa"/>
            <w:tcMar>
              <w:top w:w="90" w:type="dxa"/>
              <w:left w:w="100" w:type="dxa"/>
              <w:bottom w:w="90" w:type="dxa"/>
              <w:right w:w="100" w:type="dxa"/>
            </w:tcMar>
            <w:vAlign w:val="center"/>
          </w:tcPr>
          <w:p w14:paraId="569F924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接收—标准化—订正—归档；库存、驾驶舱</w:t>
            </w:r>
          </w:p>
        </w:tc>
      </w:tr>
      <w:tr w14:paraId="159E8EAA">
        <w:trPr>
          <w:cantSplit/>
          <w:jc w:val="center"/>
        </w:trPr>
        <w:tc>
          <w:tcPr>
            <w:tcW w:w="1587" w:type="dxa"/>
            <w:shd w:val="clear" w:color="auto" w:fill="F7F7F7"/>
            <w:tcMar>
              <w:top w:w="90" w:type="dxa"/>
              <w:left w:w="100" w:type="dxa"/>
              <w:bottom w:w="90" w:type="dxa"/>
              <w:right w:w="100" w:type="dxa"/>
            </w:tcMar>
            <w:vAlign w:val="center"/>
          </w:tcPr>
          <w:p w14:paraId="513CD7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ENT-BIZ-002</w:t>
            </w:r>
          </w:p>
        </w:tc>
        <w:tc>
          <w:tcPr>
            <w:tcW w:w="1984" w:type="dxa"/>
            <w:shd w:val="clear" w:color="auto" w:fill="F7F7F7"/>
            <w:tcMar>
              <w:top w:w="90" w:type="dxa"/>
              <w:left w:w="100" w:type="dxa"/>
              <w:bottom w:w="90" w:type="dxa"/>
              <w:right w:w="100" w:type="dxa"/>
            </w:tcMar>
            <w:vAlign w:val="center"/>
          </w:tcPr>
          <w:p w14:paraId="1DBB59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库存事实</w:t>
            </w:r>
          </w:p>
        </w:tc>
        <w:tc>
          <w:tcPr>
            <w:tcW w:w="1871" w:type="dxa"/>
            <w:shd w:val="clear" w:color="auto" w:fill="F7F7F7"/>
            <w:tcMar>
              <w:top w:w="90" w:type="dxa"/>
              <w:left w:w="100" w:type="dxa"/>
              <w:bottom w:w="90" w:type="dxa"/>
              <w:right w:w="100" w:type="dxa"/>
            </w:tcMar>
            <w:vAlign w:val="center"/>
          </w:tcPr>
          <w:p w14:paraId="2DFAD4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库存与储罐</w:t>
            </w:r>
          </w:p>
        </w:tc>
        <w:tc>
          <w:tcPr>
            <w:tcW w:w="2551" w:type="dxa"/>
            <w:shd w:val="clear" w:color="auto" w:fill="F7F7F7"/>
            <w:tcMar>
              <w:top w:w="90" w:type="dxa"/>
              <w:left w:w="100" w:type="dxa"/>
              <w:bottom w:w="90" w:type="dxa"/>
              <w:right w:w="100" w:type="dxa"/>
            </w:tcMar>
            <w:vAlign w:val="center"/>
          </w:tcPr>
          <w:p w14:paraId="6EA8A0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WMS/SAP/QMS</w:t>
            </w:r>
          </w:p>
        </w:tc>
        <w:tc>
          <w:tcPr>
            <w:tcW w:w="2891" w:type="dxa"/>
            <w:shd w:val="clear" w:color="auto" w:fill="F7F7F7"/>
            <w:tcMar>
              <w:top w:w="90" w:type="dxa"/>
              <w:left w:w="100" w:type="dxa"/>
              <w:bottom w:w="90" w:type="dxa"/>
              <w:right w:w="100" w:type="dxa"/>
            </w:tcMar>
            <w:vAlign w:val="center"/>
          </w:tcPr>
          <w:p w14:paraId="2738C3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接收—确认—订正—归档；库存、要货</w:t>
            </w:r>
          </w:p>
        </w:tc>
      </w:tr>
      <w:tr w14:paraId="3FD553C0">
        <w:trPr>
          <w:cantSplit/>
          <w:jc w:val="center"/>
        </w:trPr>
        <w:tc>
          <w:tcPr>
            <w:tcW w:w="1587" w:type="dxa"/>
            <w:tcMar>
              <w:top w:w="90" w:type="dxa"/>
              <w:left w:w="100" w:type="dxa"/>
              <w:bottom w:w="90" w:type="dxa"/>
              <w:right w:w="100" w:type="dxa"/>
            </w:tcMar>
            <w:vAlign w:val="center"/>
          </w:tcPr>
          <w:p w14:paraId="557D09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ENT-BIZ-003</w:t>
            </w:r>
          </w:p>
        </w:tc>
        <w:tc>
          <w:tcPr>
            <w:tcW w:w="1984" w:type="dxa"/>
            <w:tcMar>
              <w:top w:w="90" w:type="dxa"/>
              <w:left w:w="100" w:type="dxa"/>
              <w:bottom w:w="90" w:type="dxa"/>
              <w:right w:w="100" w:type="dxa"/>
            </w:tcMar>
            <w:vAlign w:val="center"/>
          </w:tcPr>
          <w:p w14:paraId="3AD1F9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采购合同订单</w:t>
            </w:r>
          </w:p>
        </w:tc>
        <w:tc>
          <w:tcPr>
            <w:tcW w:w="1871" w:type="dxa"/>
            <w:tcMar>
              <w:top w:w="90" w:type="dxa"/>
              <w:left w:w="100" w:type="dxa"/>
              <w:bottom w:w="90" w:type="dxa"/>
              <w:right w:w="100" w:type="dxa"/>
            </w:tcMar>
            <w:vAlign w:val="center"/>
          </w:tcPr>
          <w:p w14:paraId="4C58038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合同与订单</w:t>
            </w:r>
          </w:p>
        </w:tc>
        <w:tc>
          <w:tcPr>
            <w:tcW w:w="2551" w:type="dxa"/>
            <w:tcMar>
              <w:top w:w="90" w:type="dxa"/>
              <w:left w:w="100" w:type="dxa"/>
              <w:bottom w:w="90" w:type="dxa"/>
              <w:right w:w="100" w:type="dxa"/>
            </w:tcMar>
            <w:vAlign w:val="center"/>
          </w:tcPr>
          <w:p w14:paraId="634D62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SAP/E采</w:t>
            </w:r>
          </w:p>
        </w:tc>
        <w:tc>
          <w:tcPr>
            <w:tcW w:w="2891" w:type="dxa"/>
            <w:tcMar>
              <w:top w:w="90" w:type="dxa"/>
              <w:left w:w="100" w:type="dxa"/>
              <w:bottom w:w="90" w:type="dxa"/>
              <w:right w:w="100" w:type="dxa"/>
            </w:tcMar>
            <w:vAlign w:val="center"/>
          </w:tcPr>
          <w:p w14:paraId="470CEAB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生效—占用—执行—关闭；采购、要货</w:t>
            </w:r>
          </w:p>
        </w:tc>
      </w:tr>
      <w:tr w14:paraId="2CB54A1B">
        <w:trPr>
          <w:cantSplit/>
          <w:jc w:val="center"/>
        </w:trPr>
        <w:tc>
          <w:tcPr>
            <w:tcW w:w="1587" w:type="dxa"/>
            <w:shd w:val="clear" w:color="auto" w:fill="F7F7F7"/>
            <w:tcMar>
              <w:top w:w="90" w:type="dxa"/>
              <w:left w:w="100" w:type="dxa"/>
              <w:bottom w:w="90" w:type="dxa"/>
              <w:right w:w="100" w:type="dxa"/>
            </w:tcMar>
            <w:vAlign w:val="center"/>
          </w:tcPr>
          <w:p w14:paraId="1F9CF9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ENT-BIZ-004</w:t>
            </w:r>
          </w:p>
        </w:tc>
        <w:tc>
          <w:tcPr>
            <w:tcW w:w="1984" w:type="dxa"/>
            <w:shd w:val="clear" w:color="auto" w:fill="F7F7F7"/>
            <w:tcMar>
              <w:top w:w="90" w:type="dxa"/>
              <w:left w:w="100" w:type="dxa"/>
              <w:bottom w:w="90" w:type="dxa"/>
              <w:right w:w="100" w:type="dxa"/>
            </w:tcMar>
            <w:vAlign w:val="center"/>
          </w:tcPr>
          <w:p w14:paraId="4DF16A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生产批次</w:t>
            </w:r>
          </w:p>
        </w:tc>
        <w:tc>
          <w:tcPr>
            <w:tcW w:w="1871" w:type="dxa"/>
            <w:shd w:val="clear" w:color="auto" w:fill="F7F7F7"/>
            <w:tcMar>
              <w:top w:w="90" w:type="dxa"/>
              <w:left w:w="100" w:type="dxa"/>
              <w:bottom w:w="90" w:type="dxa"/>
              <w:right w:w="100" w:type="dxa"/>
            </w:tcMar>
            <w:vAlign w:val="center"/>
          </w:tcPr>
          <w:p w14:paraId="6669C9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生产与批次</w:t>
            </w:r>
          </w:p>
        </w:tc>
        <w:tc>
          <w:tcPr>
            <w:tcW w:w="2551" w:type="dxa"/>
            <w:shd w:val="clear" w:color="auto" w:fill="F7F7F7"/>
            <w:tcMar>
              <w:top w:w="90" w:type="dxa"/>
              <w:left w:w="100" w:type="dxa"/>
              <w:bottom w:w="90" w:type="dxa"/>
              <w:right w:w="100" w:type="dxa"/>
            </w:tcMar>
            <w:vAlign w:val="center"/>
          </w:tcPr>
          <w:p w14:paraId="79FECE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MES/SAP</w:t>
            </w:r>
          </w:p>
        </w:tc>
        <w:tc>
          <w:tcPr>
            <w:tcW w:w="2891" w:type="dxa"/>
            <w:shd w:val="clear" w:color="auto" w:fill="F7F7F7"/>
            <w:tcMar>
              <w:top w:w="90" w:type="dxa"/>
              <w:left w:w="100" w:type="dxa"/>
              <w:bottom w:w="90" w:type="dxa"/>
              <w:right w:w="100" w:type="dxa"/>
            </w:tcMar>
            <w:vAlign w:val="center"/>
          </w:tcPr>
          <w:p w14:paraId="79D9C0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创建—执行—完成—追溯；成本、库存</w:t>
            </w:r>
          </w:p>
        </w:tc>
      </w:tr>
      <w:tr w14:paraId="47323402">
        <w:trPr>
          <w:cantSplit/>
          <w:jc w:val="center"/>
        </w:trPr>
        <w:tc>
          <w:tcPr>
            <w:tcW w:w="1587" w:type="dxa"/>
            <w:tcMar>
              <w:top w:w="90" w:type="dxa"/>
              <w:left w:w="100" w:type="dxa"/>
              <w:bottom w:w="90" w:type="dxa"/>
              <w:right w:w="100" w:type="dxa"/>
            </w:tcMar>
            <w:vAlign w:val="center"/>
          </w:tcPr>
          <w:p w14:paraId="518692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ENT-BIZ-005</w:t>
            </w:r>
          </w:p>
        </w:tc>
        <w:tc>
          <w:tcPr>
            <w:tcW w:w="1984" w:type="dxa"/>
            <w:tcMar>
              <w:top w:w="90" w:type="dxa"/>
              <w:left w:w="100" w:type="dxa"/>
              <w:bottom w:w="90" w:type="dxa"/>
              <w:right w:w="100" w:type="dxa"/>
            </w:tcMar>
            <w:vAlign w:val="center"/>
          </w:tcPr>
          <w:p w14:paraId="3D75D4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运输到货</w:t>
            </w:r>
          </w:p>
        </w:tc>
        <w:tc>
          <w:tcPr>
            <w:tcW w:w="1871" w:type="dxa"/>
            <w:tcMar>
              <w:top w:w="90" w:type="dxa"/>
              <w:left w:w="100" w:type="dxa"/>
              <w:bottom w:w="90" w:type="dxa"/>
              <w:right w:w="100" w:type="dxa"/>
            </w:tcMar>
            <w:vAlign w:val="center"/>
          </w:tcPr>
          <w:p w14:paraId="69DDFE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运输与到货</w:t>
            </w:r>
          </w:p>
        </w:tc>
        <w:tc>
          <w:tcPr>
            <w:tcW w:w="2551" w:type="dxa"/>
            <w:tcMar>
              <w:top w:w="90" w:type="dxa"/>
              <w:left w:w="100" w:type="dxa"/>
              <w:bottom w:w="90" w:type="dxa"/>
              <w:right w:w="100" w:type="dxa"/>
            </w:tcMar>
            <w:vAlign w:val="center"/>
          </w:tcPr>
          <w:p w14:paraId="7E9140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TMS/WMS</w:t>
            </w:r>
          </w:p>
        </w:tc>
        <w:tc>
          <w:tcPr>
            <w:tcW w:w="2891" w:type="dxa"/>
            <w:tcMar>
              <w:top w:w="90" w:type="dxa"/>
              <w:left w:w="100" w:type="dxa"/>
              <w:bottom w:w="90" w:type="dxa"/>
              <w:right w:w="100" w:type="dxa"/>
            </w:tcMar>
            <w:vAlign w:val="center"/>
          </w:tcPr>
          <w:p w14:paraId="0A38B2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计划—在途—签收—对账；采购、要货</w:t>
            </w:r>
          </w:p>
        </w:tc>
      </w:tr>
      <w:tr w14:paraId="355A5376">
        <w:trPr>
          <w:cantSplit/>
          <w:jc w:val="center"/>
        </w:trPr>
        <w:tc>
          <w:tcPr>
            <w:tcW w:w="1587" w:type="dxa"/>
            <w:shd w:val="clear" w:color="auto" w:fill="F7F7F7"/>
            <w:tcMar>
              <w:top w:w="90" w:type="dxa"/>
              <w:left w:w="100" w:type="dxa"/>
              <w:bottom w:w="90" w:type="dxa"/>
              <w:right w:w="100" w:type="dxa"/>
            </w:tcMar>
            <w:vAlign w:val="center"/>
          </w:tcPr>
          <w:p w14:paraId="64346E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ENT-OPT-001</w:t>
            </w:r>
          </w:p>
        </w:tc>
        <w:tc>
          <w:tcPr>
            <w:tcW w:w="1984" w:type="dxa"/>
            <w:shd w:val="clear" w:color="auto" w:fill="F7F7F7"/>
            <w:tcMar>
              <w:top w:w="90" w:type="dxa"/>
              <w:left w:w="100" w:type="dxa"/>
              <w:bottom w:w="90" w:type="dxa"/>
              <w:right w:w="100" w:type="dxa"/>
            </w:tcMar>
            <w:vAlign w:val="center"/>
          </w:tcPr>
          <w:p w14:paraId="5F23B1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数据快照</w:t>
            </w:r>
          </w:p>
        </w:tc>
        <w:tc>
          <w:tcPr>
            <w:tcW w:w="1871" w:type="dxa"/>
            <w:shd w:val="clear" w:color="auto" w:fill="F7F7F7"/>
            <w:tcMar>
              <w:top w:w="90" w:type="dxa"/>
              <w:left w:w="100" w:type="dxa"/>
              <w:bottom w:w="90" w:type="dxa"/>
              <w:right w:w="100" w:type="dxa"/>
            </w:tcMar>
            <w:vAlign w:val="center"/>
          </w:tcPr>
          <w:p w14:paraId="32CD43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模型参数场景</w:t>
            </w:r>
          </w:p>
        </w:tc>
        <w:tc>
          <w:tcPr>
            <w:tcW w:w="2551" w:type="dxa"/>
            <w:shd w:val="clear" w:color="auto" w:fill="F7F7F7"/>
            <w:tcMar>
              <w:top w:w="90" w:type="dxa"/>
              <w:left w:w="100" w:type="dxa"/>
              <w:bottom w:w="90" w:type="dxa"/>
              <w:right w:w="100" w:type="dxa"/>
            </w:tcMar>
            <w:vAlign w:val="center"/>
          </w:tcPr>
          <w:p w14:paraId="3EBF7D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SCOS快照中心</w:t>
            </w:r>
          </w:p>
        </w:tc>
        <w:tc>
          <w:tcPr>
            <w:tcW w:w="2891" w:type="dxa"/>
            <w:shd w:val="clear" w:color="auto" w:fill="F7F7F7"/>
            <w:tcMar>
              <w:top w:w="90" w:type="dxa"/>
              <w:left w:w="100" w:type="dxa"/>
              <w:bottom w:w="90" w:type="dxa"/>
              <w:right w:w="100" w:type="dxa"/>
            </w:tcMar>
            <w:vAlign w:val="center"/>
          </w:tcPr>
          <w:p w14:paraId="4326F5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创建—校验—冻结—使用—归档</w:t>
            </w:r>
          </w:p>
        </w:tc>
      </w:tr>
      <w:tr w14:paraId="005E8A2B">
        <w:trPr>
          <w:cantSplit/>
          <w:jc w:val="center"/>
        </w:trPr>
        <w:tc>
          <w:tcPr>
            <w:tcW w:w="1587" w:type="dxa"/>
            <w:tcMar>
              <w:top w:w="90" w:type="dxa"/>
              <w:left w:w="100" w:type="dxa"/>
              <w:bottom w:w="90" w:type="dxa"/>
              <w:right w:w="100" w:type="dxa"/>
            </w:tcMar>
            <w:vAlign w:val="center"/>
          </w:tcPr>
          <w:p w14:paraId="3B9338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ENT-OPT-002</w:t>
            </w:r>
          </w:p>
        </w:tc>
        <w:tc>
          <w:tcPr>
            <w:tcW w:w="1984" w:type="dxa"/>
            <w:tcMar>
              <w:top w:w="90" w:type="dxa"/>
              <w:left w:w="100" w:type="dxa"/>
              <w:bottom w:w="90" w:type="dxa"/>
              <w:right w:w="100" w:type="dxa"/>
            </w:tcMar>
            <w:vAlign w:val="center"/>
          </w:tcPr>
          <w:p w14:paraId="117119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模型运行</w:t>
            </w:r>
          </w:p>
        </w:tc>
        <w:tc>
          <w:tcPr>
            <w:tcW w:w="1871" w:type="dxa"/>
            <w:tcMar>
              <w:top w:w="90" w:type="dxa"/>
              <w:left w:w="100" w:type="dxa"/>
              <w:bottom w:w="90" w:type="dxa"/>
              <w:right w:w="100" w:type="dxa"/>
            </w:tcMar>
            <w:vAlign w:val="center"/>
          </w:tcPr>
          <w:p w14:paraId="2E9533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模型参数场景</w:t>
            </w:r>
          </w:p>
        </w:tc>
        <w:tc>
          <w:tcPr>
            <w:tcW w:w="2551" w:type="dxa"/>
            <w:tcMar>
              <w:top w:w="90" w:type="dxa"/>
              <w:left w:w="100" w:type="dxa"/>
              <w:bottom w:w="90" w:type="dxa"/>
              <w:right w:w="100" w:type="dxa"/>
            </w:tcMar>
            <w:vAlign w:val="center"/>
          </w:tcPr>
          <w:p w14:paraId="032ECF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SCOS运行中心</w:t>
            </w:r>
          </w:p>
        </w:tc>
        <w:tc>
          <w:tcPr>
            <w:tcW w:w="2891" w:type="dxa"/>
            <w:tcMar>
              <w:top w:w="90" w:type="dxa"/>
              <w:left w:w="100" w:type="dxa"/>
              <w:bottom w:w="90" w:type="dxa"/>
              <w:right w:w="100" w:type="dxa"/>
            </w:tcMar>
            <w:vAlign w:val="center"/>
          </w:tcPr>
          <w:p w14:paraId="6B5076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排队—运行—终态—归档</w:t>
            </w:r>
          </w:p>
        </w:tc>
      </w:tr>
      <w:tr w14:paraId="746F7B84">
        <w:trPr>
          <w:cantSplit/>
          <w:jc w:val="center"/>
        </w:trPr>
        <w:tc>
          <w:tcPr>
            <w:tcW w:w="1587" w:type="dxa"/>
            <w:shd w:val="clear" w:color="auto" w:fill="F7F7F7"/>
            <w:tcMar>
              <w:top w:w="90" w:type="dxa"/>
              <w:left w:w="100" w:type="dxa"/>
              <w:bottom w:w="90" w:type="dxa"/>
              <w:right w:w="100" w:type="dxa"/>
            </w:tcMar>
            <w:vAlign w:val="center"/>
          </w:tcPr>
          <w:p w14:paraId="0E3B21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ENT-OPT-003</w:t>
            </w:r>
          </w:p>
        </w:tc>
        <w:tc>
          <w:tcPr>
            <w:tcW w:w="1984" w:type="dxa"/>
            <w:shd w:val="clear" w:color="auto" w:fill="F7F7F7"/>
            <w:tcMar>
              <w:top w:w="90" w:type="dxa"/>
              <w:left w:w="100" w:type="dxa"/>
              <w:bottom w:w="90" w:type="dxa"/>
              <w:right w:w="100" w:type="dxa"/>
            </w:tcMar>
            <w:vAlign w:val="center"/>
          </w:tcPr>
          <w:p w14:paraId="45A25D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方案版本</w:t>
            </w:r>
          </w:p>
        </w:tc>
        <w:tc>
          <w:tcPr>
            <w:tcW w:w="1871" w:type="dxa"/>
            <w:shd w:val="clear" w:color="auto" w:fill="F7F7F7"/>
            <w:tcMar>
              <w:top w:w="90" w:type="dxa"/>
              <w:left w:w="100" w:type="dxa"/>
              <w:bottom w:w="90" w:type="dxa"/>
              <w:right w:w="100" w:type="dxa"/>
            </w:tcMar>
            <w:vAlign w:val="center"/>
          </w:tcPr>
          <w:p w14:paraId="30B7ED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模型参数场景</w:t>
            </w:r>
          </w:p>
        </w:tc>
        <w:tc>
          <w:tcPr>
            <w:tcW w:w="2551" w:type="dxa"/>
            <w:shd w:val="clear" w:color="auto" w:fill="F7F7F7"/>
            <w:tcMar>
              <w:top w:w="90" w:type="dxa"/>
              <w:left w:w="100" w:type="dxa"/>
              <w:bottom w:w="90" w:type="dxa"/>
              <w:right w:w="100" w:type="dxa"/>
            </w:tcMar>
            <w:vAlign w:val="center"/>
          </w:tcPr>
          <w:p w14:paraId="461590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SCOS专业模块</w:t>
            </w:r>
          </w:p>
        </w:tc>
        <w:tc>
          <w:tcPr>
            <w:tcW w:w="2891" w:type="dxa"/>
            <w:shd w:val="clear" w:color="auto" w:fill="F7F7F7"/>
            <w:tcMar>
              <w:top w:w="90" w:type="dxa"/>
              <w:left w:w="100" w:type="dxa"/>
              <w:bottom w:w="90" w:type="dxa"/>
              <w:right w:w="100" w:type="dxa"/>
            </w:tcMar>
            <w:vAlign w:val="center"/>
          </w:tcPr>
          <w:p w14:paraId="42C1C5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候选—人工—审批—发布—替代</w:t>
            </w:r>
          </w:p>
        </w:tc>
      </w:tr>
      <w:tr w14:paraId="0D7ED810">
        <w:trPr>
          <w:cantSplit/>
          <w:jc w:val="center"/>
        </w:trPr>
        <w:tc>
          <w:tcPr>
            <w:tcW w:w="1587" w:type="dxa"/>
            <w:tcMar>
              <w:top w:w="90" w:type="dxa"/>
              <w:left w:w="100" w:type="dxa"/>
              <w:bottom w:w="90" w:type="dxa"/>
              <w:right w:w="100" w:type="dxa"/>
            </w:tcMar>
            <w:vAlign w:val="center"/>
          </w:tcPr>
          <w:p w14:paraId="2268F4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ENT-COST-001</w:t>
            </w:r>
          </w:p>
        </w:tc>
        <w:tc>
          <w:tcPr>
            <w:tcW w:w="1984" w:type="dxa"/>
            <w:tcMar>
              <w:top w:w="90" w:type="dxa"/>
              <w:left w:w="100" w:type="dxa"/>
              <w:bottom w:w="90" w:type="dxa"/>
              <w:right w:w="100" w:type="dxa"/>
            </w:tcMar>
            <w:vAlign w:val="center"/>
          </w:tcPr>
          <w:p w14:paraId="04C2DA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批次谱系边</w:t>
            </w:r>
          </w:p>
        </w:tc>
        <w:tc>
          <w:tcPr>
            <w:tcW w:w="1871" w:type="dxa"/>
            <w:tcMar>
              <w:top w:w="90" w:type="dxa"/>
              <w:left w:w="100" w:type="dxa"/>
              <w:bottom w:w="90" w:type="dxa"/>
              <w:right w:w="100" w:type="dxa"/>
            </w:tcMar>
            <w:vAlign w:val="center"/>
          </w:tcPr>
          <w:p w14:paraId="4A8311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成本与财务</w:t>
            </w:r>
          </w:p>
        </w:tc>
        <w:tc>
          <w:tcPr>
            <w:tcW w:w="2551" w:type="dxa"/>
            <w:tcMar>
              <w:top w:w="90" w:type="dxa"/>
              <w:left w:w="100" w:type="dxa"/>
              <w:bottom w:w="90" w:type="dxa"/>
              <w:right w:w="100" w:type="dxa"/>
            </w:tcMar>
            <w:vAlign w:val="center"/>
          </w:tcPr>
          <w:p w14:paraId="7C65F2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MES事实/SCOS成本</w:t>
            </w:r>
          </w:p>
        </w:tc>
        <w:tc>
          <w:tcPr>
            <w:tcW w:w="2891" w:type="dxa"/>
            <w:tcMar>
              <w:top w:w="90" w:type="dxa"/>
              <w:left w:w="100" w:type="dxa"/>
              <w:bottom w:w="90" w:type="dxa"/>
              <w:right w:w="100" w:type="dxa"/>
            </w:tcMar>
            <w:vAlign w:val="center"/>
          </w:tcPr>
          <w:p w14:paraId="5D9A29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生成—校验—版本—封存</w:t>
            </w:r>
          </w:p>
        </w:tc>
      </w:tr>
      <w:tr w14:paraId="6A3B4E5F">
        <w:trPr>
          <w:cantSplit/>
          <w:jc w:val="center"/>
        </w:trPr>
        <w:tc>
          <w:tcPr>
            <w:tcW w:w="1587" w:type="dxa"/>
            <w:shd w:val="clear" w:color="auto" w:fill="F7F7F7"/>
            <w:tcMar>
              <w:top w:w="90" w:type="dxa"/>
              <w:left w:w="100" w:type="dxa"/>
              <w:bottom w:w="90" w:type="dxa"/>
              <w:right w:w="100" w:type="dxa"/>
            </w:tcMar>
            <w:vAlign w:val="center"/>
          </w:tcPr>
          <w:p w14:paraId="1C9C9C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ENT-COST-002</w:t>
            </w:r>
          </w:p>
        </w:tc>
        <w:tc>
          <w:tcPr>
            <w:tcW w:w="1984" w:type="dxa"/>
            <w:shd w:val="clear" w:color="auto" w:fill="F7F7F7"/>
            <w:tcMar>
              <w:top w:w="90" w:type="dxa"/>
              <w:left w:w="100" w:type="dxa"/>
              <w:bottom w:w="90" w:type="dxa"/>
              <w:right w:w="100" w:type="dxa"/>
            </w:tcMar>
            <w:vAlign w:val="center"/>
          </w:tcPr>
          <w:p w14:paraId="5EAC8E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费用池</w:t>
            </w:r>
          </w:p>
        </w:tc>
        <w:tc>
          <w:tcPr>
            <w:tcW w:w="1871" w:type="dxa"/>
            <w:shd w:val="clear" w:color="auto" w:fill="F7F7F7"/>
            <w:tcMar>
              <w:top w:w="90" w:type="dxa"/>
              <w:left w:w="100" w:type="dxa"/>
              <w:bottom w:w="90" w:type="dxa"/>
              <w:right w:w="100" w:type="dxa"/>
            </w:tcMar>
            <w:vAlign w:val="center"/>
          </w:tcPr>
          <w:p w14:paraId="587498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成本与财务</w:t>
            </w:r>
          </w:p>
        </w:tc>
        <w:tc>
          <w:tcPr>
            <w:tcW w:w="2551" w:type="dxa"/>
            <w:shd w:val="clear" w:color="auto" w:fill="F7F7F7"/>
            <w:tcMar>
              <w:top w:w="90" w:type="dxa"/>
              <w:left w:w="100" w:type="dxa"/>
              <w:bottom w:w="90" w:type="dxa"/>
              <w:right w:w="100" w:type="dxa"/>
            </w:tcMar>
            <w:vAlign w:val="center"/>
          </w:tcPr>
          <w:p w14:paraId="47CF73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SAP财务/成本人员</w:t>
            </w:r>
          </w:p>
        </w:tc>
        <w:tc>
          <w:tcPr>
            <w:tcW w:w="2891" w:type="dxa"/>
            <w:shd w:val="clear" w:color="auto" w:fill="F7F7F7"/>
            <w:tcMar>
              <w:top w:w="90" w:type="dxa"/>
              <w:left w:w="100" w:type="dxa"/>
              <w:bottom w:w="90" w:type="dxa"/>
              <w:right w:w="100" w:type="dxa"/>
            </w:tcMar>
            <w:vAlign w:val="center"/>
          </w:tcPr>
          <w:p w14:paraId="1A0715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导入—确认—分摊—关账</w:t>
            </w:r>
          </w:p>
        </w:tc>
      </w:tr>
      <w:tr w14:paraId="0E587AA1">
        <w:trPr>
          <w:cantSplit/>
          <w:jc w:val="center"/>
        </w:trPr>
        <w:tc>
          <w:tcPr>
            <w:tcW w:w="1587" w:type="dxa"/>
            <w:tcMar>
              <w:top w:w="90" w:type="dxa"/>
              <w:left w:w="100" w:type="dxa"/>
              <w:bottom w:w="90" w:type="dxa"/>
              <w:right w:w="100" w:type="dxa"/>
            </w:tcMar>
            <w:vAlign w:val="center"/>
          </w:tcPr>
          <w:p w14:paraId="5517C2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ENT-ANA-001</w:t>
            </w:r>
          </w:p>
        </w:tc>
        <w:tc>
          <w:tcPr>
            <w:tcW w:w="1984" w:type="dxa"/>
            <w:tcMar>
              <w:top w:w="90" w:type="dxa"/>
              <w:left w:w="100" w:type="dxa"/>
              <w:bottom w:w="90" w:type="dxa"/>
              <w:right w:w="100" w:type="dxa"/>
            </w:tcMar>
            <w:vAlign w:val="center"/>
          </w:tcPr>
          <w:p w14:paraId="0C9338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指标值</w:t>
            </w:r>
          </w:p>
        </w:tc>
        <w:tc>
          <w:tcPr>
            <w:tcW w:w="1871" w:type="dxa"/>
            <w:tcMar>
              <w:top w:w="90" w:type="dxa"/>
              <w:left w:w="100" w:type="dxa"/>
              <w:bottom w:w="90" w:type="dxa"/>
              <w:right w:w="100" w:type="dxa"/>
            </w:tcMar>
            <w:vAlign w:val="center"/>
          </w:tcPr>
          <w:p w14:paraId="5020C4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指标预警协同</w:t>
            </w:r>
          </w:p>
        </w:tc>
        <w:tc>
          <w:tcPr>
            <w:tcW w:w="2551" w:type="dxa"/>
            <w:tcMar>
              <w:top w:w="90" w:type="dxa"/>
              <w:left w:w="100" w:type="dxa"/>
              <w:bottom w:w="90" w:type="dxa"/>
              <w:right w:w="100" w:type="dxa"/>
            </w:tcMar>
            <w:vAlign w:val="center"/>
          </w:tcPr>
          <w:p w14:paraId="60339D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SCOS指标服务</w:t>
            </w:r>
          </w:p>
        </w:tc>
        <w:tc>
          <w:tcPr>
            <w:tcW w:w="2891" w:type="dxa"/>
            <w:tcMar>
              <w:top w:w="90" w:type="dxa"/>
              <w:left w:w="100" w:type="dxa"/>
              <w:bottom w:w="90" w:type="dxa"/>
              <w:right w:w="100" w:type="dxa"/>
            </w:tcMar>
            <w:vAlign w:val="center"/>
          </w:tcPr>
          <w:p w14:paraId="131103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计算—发布—历史化</w:t>
            </w:r>
          </w:p>
        </w:tc>
      </w:tr>
      <w:tr w14:paraId="2425A401">
        <w:trPr>
          <w:cantSplit/>
          <w:jc w:val="center"/>
        </w:trPr>
        <w:tc>
          <w:tcPr>
            <w:tcW w:w="1587" w:type="dxa"/>
            <w:shd w:val="clear" w:color="auto" w:fill="F7F7F7"/>
            <w:tcMar>
              <w:top w:w="90" w:type="dxa"/>
              <w:left w:w="100" w:type="dxa"/>
              <w:bottom w:w="90" w:type="dxa"/>
              <w:right w:w="100" w:type="dxa"/>
            </w:tcMar>
            <w:vAlign w:val="center"/>
          </w:tcPr>
          <w:p w14:paraId="3A9219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ENT-ANA-002</w:t>
            </w:r>
          </w:p>
        </w:tc>
        <w:tc>
          <w:tcPr>
            <w:tcW w:w="1984" w:type="dxa"/>
            <w:shd w:val="clear" w:color="auto" w:fill="F7F7F7"/>
            <w:tcMar>
              <w:top w:w="90" w:type="dxa"/>
              <w:left w:w="100" w:type="dxa"/>
              <w:bottom w:w="90" w:type="dxa"/>
              <w:right w:w="100" w:type="dxa"/>
            </w:tcMar>
            <w:vAlign w:val="center"/>
          </w:tcPr>
          <w:p w14:paraId="6E40ED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预警事件</w:t>
            </w:r>
          </w:p>
        </w:tc>
        <w:tc>
          <w:tcPr>
            <w:tcW w:w="1871" w:type="dxa"/>
            <w:shd w:val="clear" w:color="auto" w:fill="F7F7F7"/>
            <w:tcMar>
              <w:top w:w="90" w:type="dxa"/>
              <w:left w:w="100" w:type="dxa"/>
              <w:bottom w:w="90" w:type="dxa"/>
              <w:right w:w="100" w:type="dxa"/>
            </w:tcMar>
            <w:vAlign w:val="center"/>
          </w:tcPr>
          <w:p w14:paraId="6D361C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指标预警协同</w:t>
            </w:r>
          </w:p>
        </w:tc>
        <w:tc>
          <w:tcPr>
            <w:tcW w:w="2551" w:type="dxa"/>
            <w:shd w:val="clear" w:color="auto" w:fill="F7F7F7"/>
            <w:tcMar>
              <w:top w:w="90" w:type="dxa"/>
              <w:left w:w="100" w:type="dxa"/>
              <w:bottom w:w="90" w:type="dxa"/>
              <w:right w:w="100" w:type="dxa"/>
            </w:tcMar>
            <w:vAlign w:val="center"/>
          </w:tcPr>
          <w:p w14:paraId="302B1F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SCOS预警服务</w:t>
            </w:r>
          </w:p>
        </w:tc>
        <w:tc>
          <w:tcPr>
            <w:tcW w:w="2891" w:type="dxa"/>
            <w:shd w:val="clear" w:color="auto" w:fill="F7F7F7"/>
            <w:tcMar>
              <w:top w:w="90" w:type="dxa"/>
              <w:left w:w="100" w:type="dxa"/>
              <w:bottom w:w="90" w:type="dxa"/>
              <w:right w:w="100" w:type="dxa"/>
            </w:tcMar>
            <w:vAlign w:val="center"/>
          </w:tcPr>
          <w:p w14:paraId="7B8CDE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触发—指派—处置—回验—关闭</w:t>
            </w:r>
          </w:p>
        </w:tc>
      </w:tr>
      <w:tr w14:paraId="434F8375">
        <w:trPr>
          <w:cantSplit/>
          <w:jc w:val="center"/>
        </w:trPr>
        <w:tc>
          <w:tcPr>
            <w:tcW w:w="1587" w:type="dxa"/>
            <w:tcMar>
              <w:top w:w="90" w:type="dxa"/>
              <w:left w:w="100" w:type="dxa"/>
              <w:bottom w:w="90" w:type="dxa"/>
              <w:right w:w="100" w:type="dxa"/>
            </w:tcMar>
            <w:vAlign w:val="center"/>
          </w:tcPr>
          <w:p w14:paraId="4A022A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ENT-INT-001</w:t>
            </w:r>
          </w:p>
        </w:tc>
        <w:tc>
          <w:tcPr>
            <w:tcW w:w="1984" w:type="dxa"/>
            <w:tcMar>
              <w:top w:w="90" w:type="dxa"/>
              <w:left w:w="100" w:type="dxa"/>
              <w:bottom w:w="90" w:type="dxa"/>
              <w:right w:w="100" w:type="dxa"/>
            </w:tcMar>
            <w:vAlign w:val="center"/>
          </w:tcPr>
          <w:p w14:paraId="044784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接口批次</w:t>
            </w:r>
          </w:p>
        </w:tc>
        <w:tc>
          <w:tcPr>
            <w:tcW w:w="1871" w:type="dxa"/>
            <w:tcMar>
              <w:top w:w="90" w:type="dxa"/>
              <w:left w:w="100" w:type="dxa"/>
              <w:bottom w:w="90" w:type="dxa"/>
              <w:right w:w="100" w:type="dxa"/>
            </w:tcMar>
            <w:vAlign w:val="center"/>
          </w:tcPr>
          <w:p w14:paraId="2F3FDC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接口与运维</w:t>
            </w:r>
          </w:p>
        </w:tc>
        <w:tc>
          <w:tcPr>
            <w:tcW w:w="2551" w:type="dxa"/>
            <w:tcMar>
              <w:top w:w="90" w:type="dxa"/>
              <w:left w:w="100" w:type="dxa"/>
              <w:bottom w:w="90" w:type="dxa"/>
              <w:right w:w="100" w:type="dxa"/>
            </w:tcMar>
            <w:vAlign w:val="center"/>
          </w:tcPr>
          <w:p w14:paraId="3FAD2D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SCOS集成适配器</w:t>
            </w:r>
          </w:p>
        </w:tc>
        <w:tc>
          <w:tcPr>
            <w:tcW w:w="2891" w:type="dxa"/>
            <w:tcMar>
              <w:top w:w="90" w:type="dxa"/>
              <w:left w:w="100" w:type="dxa"/>
              <w:bottom w:w="90" w:type="dxa"/>
              <w:right w:w="100" w:type="dxa"/>
            </w:tcMar>
            <w:vAlign w:val="center"/>
          </w:tcPr>
          <w:p w14:paraId="03D260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接收/发送—处理—对账—归档</w:t>
            </w:r>
          </w:p>
        </w:tc>
      </w:tr>
      <w:tr w14:paraId="0A48EE44">
        <w:trPr>
          <w:cantSplit/>
          <w:jc w:val="center"/>
        </w:trPr>
        <w:tc>
          <w:tcPr>
            <w:tcW w:w="1587" w:type="dxa"/>
            <w:shd w:val="clear" w:color="auto" w:fill="F7F7F7"/>
            <w:tcMar>
              <w:top w:w="90" w:type="dxa"/>
              <w:left w:w="100" w:type="dxa"/>
              <w:bottom w:w="90" w:type="dxa"/>
              <w:right w:w="100" w:type="dxa"/>
            </w:tcMar>
            <w:vAlign w:val="center"/>
          </w:tcPr>
          <w:p w14:paraId="1EE083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ENT-AUD-001</w:t>
            </w:r>
          </w:p>
        </w:tc>
        <w:tc>
          <w:tcPr>
            <w:tcW w:w="1984" w:type="dxa"/>
            <w:shd w:val="clear" w:color="auto" w:fill="F7F7F7"/>
            <w:tcMar>
              <w:top w:w="90" w:type="dxa"/>
              <w:left w:w="100" w:type="dxa"/>
              <w:bottom w:w="90" w:type="dxa"/>
              <w:right w:w="100" w:type="dxa"/>
            </w:tcMar>
            <w:vAlign w:val="center"/>
          </w:tcPr>
          <w:p w14:paraId="262D47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审计记录</w:t>
            </w:r>
          </w:p>
        </w:tc>
        <w:tc>
          <w:tcPr>
            <w:tcW w:w="1871" w:type="dxa"/>
            <w:shd w:val="clear" w:color="auto" w:fill="F7F7F7"/>
            <w:tcMar>
              <w:top w:w="90" w:type="dxa"/>
              <w:left w:w="100" w:type="dxa"/>
              <w:bottom w:w="90" w:type="dxa"/>
              <w:right w:w="100" w:type="dxa"/>
            </w:tcMar>
            <w:vAlign w:val="center"/>
          </w:tcPr>
          <w:p w14:paraId="244085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审计</w:t>
            </w:r>
          </w:p>
        </w:tc>
        <w:tc>
          <w:tcPr>
            <w:tcW w:w="2551" w:type="dxa"/>
            <w:shd w:val="clear" w:color="auto" w:fill="F7F7F7"/>
            <w:tcMar>
              <w:top w:w="90" w:type="dxa"/>
              <w:left w:w="100" w:type="dxa"/>
              <w:bottom w:w="90" w:type="dxa"/>
              <w:right w:w="100" w:type="dxa"/>
            </w:tcMar>
            <w:vAlign w:val="center"/>
          </w:tcPr>
          <w:p w14:paraId="31DC9F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SCOS审计拦截器</w:t>
            </w:r>
          </w:p>
        </w:tc>
        <w:tc>
          <w:tcPr>
            <w:tcW w:w="2891" w:type="dxa"/>
            <w:shd w:val="clear" w:color="auto" w:fill="F7F7F7"/>
            <w:tcMar>
              <w:top w:w="90" w:type="dxa"/>
              <w:left w:w="100" w:type="dxa"/>
              <w:bottom w:w="90" w:type="dxa"/>
              <w:right w:w="100" w:type="dxa"/>
            </w:tcMar>
            <w:vAlign w:val="center"/>
          </w:tcPr>
          <w:p w14:paraId="408251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追加—检索—只读归档</w:t>
            </w:r>
          </w:p>
        </w:tc>
      </w:tr>
    </w:tbl>
    <w:p w14:paraId="0B4D1CDC">
      <w:pPr>
        <w:spacing w:after="40"/>
      </w:pPr>
    </w:p>
    <w:p w14:paraId="61D68C94">
      <w:pPr>
        <w:pStyle w:val="4"/>
      </w:pPr>
      <w:bookmarkStart w:id="408" w:name="_Toc808243220"/>
      <w:r>
        <w:rPr>
          <w:rFonts w:ascii="Times New Roman" w:hAnsi="Times New Roman" w:eastAsia="STHeiti" w:cs="Times New Roman"/>
          <w:b/>
          <w:color w:val="000000"/>
          <w:sz w:val="24"/>
        </w:rPr>
        <w:t>9.2.2 字段级数据字典</w:t>
      </w:r>
      <w:bookmarkEnd w:id="408"/>
    </w:p>
    <w:p w14:paraId="491985D9">
      <w:pPr>
        <w:spacing w:after="80" w:line="324" w:lineRule="auto"/>
        <w:ind w:firstLine="420"/>
        <w:jc w:val="both"/>
      </w:pPr>
      <w:r>
        <w:rPr>
          <w:rFonts w:ascii="Times New Roman" w:hAnsi="Times New Roman" w:eastAsia="Songti SC" w:cs="Times New Roman"/>
          <w:color w:val="000000"/>
          <w:sz w:val="21"/>
        </w:rPr>
        <w:t>以下为跨模块主链和公共技术实体的字段基线。数据类型按MySQL逻辑类型表示；所有时间字段的时区语义、DECIMAL精度和VARCHAR长度在物理设计时结合接口样本与容量确定。</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186"/>
        <w:gridCol w:w="1186"/>
        <w:gridCol w:w="1186"/>
        <w:gridCol w:w="1186"/>
        <w:gridCol w:w="1186"/>
        <w:gridCol w:w="1186"/>
        <w:gridCol w:w="1186"/>
      </w:tblGrid>
      <w:tr w14:paraId="0A56B5C6">
        <w:trPr>
          <w:cantSplit/>
          <w:tblHeader/>
          <w:jc w:val="center"/>
        </w:trPr>
        <w:tc>
          <w:tcPr>
            <w:tcW w:w="1701" w:type="dxa"/>
            <w:shd w:val="clear" w:color="auto" w:fill="BFBFBF"/>
            <w:tcMar>
              <w:top w:w="90" w:type="dxa"/>
              <w:left w:w="100" w:type="dxa"/>
              <w:bottom w:w="90" w:type="dxa"/>
              <w:right w:w="100" w:type="dxa"/>
            </w:tcMar>
            <w:vAlign w:val="center"/>
          </w:tcPr>
          <w:p w14:paraId="047309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表/对象</w:t>
            </w:r>
          </w:p>
        </w:tc>
        <w:tc>
          <w:tcPr>
            <w:tcW w:w="1701" w:type="dxa"/>
            <w:shd w:val="clear" w:color="auto" w:fill="BFBFBF"/>
            <w:tcMar>
              <w:top w:w="90" w:type="dxa"/>
              <w:left w:w="100" w:type="dxa"/>
              <w:bottom w:w="90" w:type="dxa"/>
              <w:right w:w="100" w:type="dxa"/>
            </w:tcMar>
            <w:vAlign w:val="center"/>
          </w:tcPr>
          <w:p w14:paraId="1538B5A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w:t>
            </w:r>
          </w:p>
        </w:tc>
        <w:tc>
          <w:tcPr>
            <w:tcW w:w="1871" w:type="dxa"/>
            <w:shd w:val="clear" w:color="auto" w:fill="BFBFBF"/>
            <w:tcMar>
              <w:top w:w="90" w:type="dxa"/>
              <w:left w:w="100" w:type="dxa"/>
              <w:bottom w:w="90" w:type="dxa"/>
              <w:right w:w="100" w:type="dxa"/>
            </w:tcMar>
            <w:vAlign w:val="center"/>
          </w:tcPr>
          <w:p w14:paraId="2E2C32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中文名称</w:t>
            </w:r>
          </w:p>
        </w:tc>
        <w:tc>
          <w:tcPr>
            <w:tcW w:w="1361" w:type="dxa"/>
            <w:shd w:val="clear" w:color="auto" w:fill="BFBFBF"/>
            <w:tcMar>
              <w:top w:w="90" w:type="dxa"/>
              <w:left w:w="100" w:type="dxa"/>
              <w:bottom w:w="90" w:type="dxa"/>
              <w:right w:w="100" w:type="dxa"/>
            </w:tcMar>
            <w:vAlign w:val="center"/>
          </w:tcPr>
          <w:p w14:paraId="43B659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逻辑类型</w:t>
            </w:r>
          </w:p>
        </w:tc>
        <w:tc>
          <w:tcPr>
            <w:tcW w:w="1531" w:type="dxa"/>
            <w:shd w:val="clear" w:color="auto" w:fill="BFBFBF"/>
            <w:tcMar>
              <w:top w:w="90" w:type="dxa"/>
              <w:left w:w="100" w:type="dxa"/>
              <w:bottom w:w="90" w:type="dxa"/>
              <w:right w:w="100" w:type="dxa"/>
            </w:tcMar>
            <w:vAlign w:val="center"/>
          </w:tcPr>
          <w:p w14:paraId="6C0B5D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必填/键</w:t>
            </w:r>
          </w:p>
        </w:tc>
        <w:tc>
          <w:tcPr>
            <w:tcW w:w="2835" w:type="dxa"/>
            <w:shd w:val="clear" w:color="auto" w:fill="BFBFBF"/>
            <w:tcMar>
              <w:top w:w="90" w:type="dxa"/>
              <w:left w:w="100" w:type="dxa"/>
              <w:bottom w:w="90" w:type="dxa"/>
              <w:right w:w="100" w:type="dxa"/>
            </w:tcMar>
            <w:vAlign w:val="center"/>
          </w:tcPr>
          <w:p w14:paraId="0B10E3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来源与规则</w:t>
            </w:r>
          </w:p>
        </w:tc>
        <w:tc>
          <w:tcPr>
            <w:tcW w:w="1247" w:type="dxa"/>
            <w:shd w:val="clear" w:color="auto" w:fill="BFBFBF"/>
            <w:tcMar>
              <w:top w:w="90" w:type="dxa"/>
              <w:left w:w="100" w:type="dxa"/>
              <w:bottom w:w="90" w:type="dxa"/>
              <w:right w:w="100" w:type="dxa"/>
            </w:tcMar>
            <w:vAlign w:val="center"/>
          </w:tcPr>
          <w:p w14:paraId="5CE8CF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敏感级别</w:t>
            </w:r>
          </w:p>
        </w:tc>
      </w:tr>
      <w:tr w14:paraId="7F6970FB">
        <w:trPr>
          <w:cantSplit/>
          <w:jc w:val="center"/>
        </w:trPr>
        <w:tc>
          <w:tcPr>
            <w:tcW w:w="1701" w:type="dxa"/>
            <w:tcMar>
              <w:top w:w="90" w:type="dxa"/>
              <w:left w:w="100" w:type="dxa"/>
              <w:bottom w:w="90" w:type="dxa"/>
              <w:right w:w="100" w:type="dxa"/>
            </w:tcMar>
            <w:vAlign w:val="center"/>
          </w:tcPr>
          <w:p w14:paraId="117803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mdm_material</w:t>
            </w:r>
          </w:p>
        </w:tc>
        <w:tc>
          <w:tcPr>
            <w:tcW w:w="1701" w:type="dxa"/>
            <w:tcMar>
              <w:top w:w="90" w:type="dxa"/>
              <w:left w:w="100" w:type="dxa"/>
              <w:bottom w:w="90" w:type="dxa"/>
              <w:right w:w="100" w:type="dxa"/>
            </w:tcMar>
            <w:vAlign w:val="center"/>
          </w:tcPr>
          <w:p w14:paraId="1A6802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material_id</w:t>
            </w:r>
          </w:p>
        </w:tc>
        <w:tc>
          <w:tcPr>
            <w:tcW w:w="1871" w:type="dxa"/>
            <w:tcMar>
              <w:top w:w="90" w:type="dxa"/>
              <w:left w:w="100" w:type="dxa"/>
              <w:bottom w:w="90" w:type="dxa"/>
              <w:right w:w="100" w:type="dxa"/>
            </w:tcMar>
            <w:vAlign w:val="center"/>
          </w:tcPr>
          <w:p w14:paraId="4D7D07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物料技术主键</w:t>
            </w:r>
          </w:p>
        </w:tc>
        <w:tc>
          <w:tcPr>
            <w:tcW w:w="1361" w:type="dxa"/>
            <w:tcMar>
              <w:top w:w="90" w:type="dxa"/>
              <w:left w:w="100" w:type="dxa"/>
              <w:bottom w:w="90" w:type="dxa"/>
              <w:right w:w="100" w:type="dxa"/>
            </w:tcMar>
            <w:vAlign w:val="center"/>
          </w:tcPr>
          <w:p w14:paraId="016FCB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BIGINT</w:t>
            </w:r>
          </w:p>
        </w:tc>
        <w:tc>
          <w:tcPr>
            <w:tcW w:w="1531" w:type="dxa"/>
            <w:tcMar>
              <w:top w:w="90" w:type="dxa"/>
              <w:left w:w="100" w:type="dxa"/>
              <w:bottom w:w="90" w:type="dxa"/>
              <w:right w:w="100" w:type="dxa"/>
            </w:tcMar>
            <w:vAlign w:val="center"/>
          </w:tcPr>
          <w:p w14:paraId="3572D4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PK/必填</w:t>
            </w:r>
          </w:p>
        </w:tc>
        <w:tc>
          <w:tcPr>
            <w:tcW w:w="2835" w:type="dxa"/>
            <w:tcMar>
              <w:top w:w="90" w:type="dxa"/>
              <w:left w:w="100" w:type="dxa"/>
              <w:bottom w:w="90" w:type="dxa"/>
              <w:right w:w="100" w:type="dxa"/>
            </w:tcMar>
            <w:vAlign w:val="center"/>
          </w:tcPr>
          <w:p w14:paraId="654316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SCOS生成</w:t>
            </w:r>
          </w:p>
        </w:tc>
        <w:tc>
          <w:tcPr>
            <w:tcW w:w="1247" w:type="dxa"/>
            <w:tcMar>
              <w:top w:w="90" w:type="dxa"/>
              <w:left w:w="100" w:type="dxa"/>
              <w:bottom w:w="90" w:type="dxa"/>
              <w:right w:w="100" w:type="dxa"/>
            </w:tcMar>
            <w:vAlign w:val="center"/>
          </w:tcPr>
          <w:p w14:paraId="4F3FAB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493C9376">
        <w:trPr>
          <w:cantSplit/>
          <w:jc w:val="center"/>
        </w:trPr>
        <w:tc>
          <w:tcPr>
            <w:tcW w:w="1701" w:type="dxa"/>
            <w:shd w:val="clear" w:color="auto" w:fill="F7F7F7"/>
            <w:tcMar>
              <w:top w:w="90" w:type="dxa"/>
              <w:left w:w="100" w:type="dxa"/>
              <w:bottom w:w="90" w:type="dxa"/>
              <w:right w:w="100" w:type="dxa"/>
            </w:tcMar>
            <w:vAlign w:val="center"/>
          </w:tcPr>
          <w:p w14:paraId="6EDD6A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mdm_material</w:t>
            </w:r>
          </w:p>
        </w:tc>
        <w:tc>
          <w:tcPr>
            <w:tcW w:w="1701" w:type="dxa"/>
            <w:shd w:val="clear" w:color="auto" w:fill="F7F7F7"/>
            <w:tcMar>
              <w:top w:w="90" w:type="dxa"/>
              <w:left w:w="100" w:type="dxa"/>
              <w:bottom w:w="90" w:type="dxa"/>
              <w:right w:w="100" w:type="dxa"/>
            </w:tcMar>
            <w:vAlign w:val="center"/>
          </w:tcPr>
          <w:p w14:paraId="0620B3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material_code</w:t>
            </w:r>
          </w:p>
        </w:tc>
        <w:tc>
          <w:tcPr>
            <w:tcW w:w="1871" w:type="dxa"/>
            <w:shd w:val="clear" w:color="auto" w:fill="F7F7F7"/>
            <w:tcMar>
              <w:top w:w="90" w:type="dxa"/>
              <w:left w:w="100" w:type="dxa"/>
              <w:bottom w:w="90" w:type="dxa"/>
              <w:right w:w="100" w:type="dxa"/>
            </w:tcMar>
            <w:vAlign w:val="center"/>
          </w:tcPr>
          <w:p w14:paraId="31E8B4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标准物料编码</w:t>
            </w:r>
          </w:p>
        </w:tc>
        <w:tc>
          <w:tcPr>
            <w:tcW w:w="1361" w:type="dxa"/>
            <w:shd w:val="clear" w:color="auto" w:fill="F7F7F7"/>
            <w:tcMar>
              <w:top w:w="90" w:type="dxa"/>
              <w:left w:w="100" w:type="dxa"/>
              <w:bottom w:w="90" w:type="dxa"/>
              <w:right w:w="100" w:type="dxa"/>
            </w:tcMar>
            <w:vAlign w:val="center"/>
          </w:tcPr>
          <w:p w14:paraId="1B731D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3330A8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UK/必填</w:t>
            </w:r>
          </w:p>
        </w:tc>
        <w:tc>
          <w:tcPr>
            <w:tcW w:w="2835" w:type="dxa"/>
            <w:shd w:val="clear" w:color="auto" w:fill="F7F7F7"/>
            <w:tcMar>
              <w:top w:w="90" w:type="dxa"/>
              <w:left w:w="100" w:type="dxa"/>
              <w:bottom w:w="90" w:type="dxa"/>
              <w:right w:w="100" w:type="dxa"/>
            </w:tcMar>
            <w:vAlign w:val="center"/>
          </w:tcPr>
          <w:p w14:paraId="77986D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权威编码或映射</w:t>
            </w:r>
          </w:p>
        </w:tc>
        <w:tc>
          <w:tcPr>
            <w:tcW w:w="1247" w:type="dxa"/>
            <w:shd w:val="clear" w:color="auto" w:fill="F7F7F7"/>
            <w:tcMar>
              <w:top w:w="90" w:type="dxa"/>
              <w:left w:w="100" w:type="dxa"/>
              <w:bottom w:w="90" w:type="dxa"/>
              <w:right w:w="100" w:type="dxa"/>
            </w:tcMar>
            <w:vAlign w:val="center"/>
          </w:tcPr>
          <w:p w14:paraId="3C93B8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440D5EAD">
        <w:trPr>
          <w:cantSplit/>
          <w:jc w:val="center"/>
        </w:trPr>
        <w:tc>
          <w:tcPr>
            <w:tcW w:w="1701" w:type="dxa"/>
            <w:tcMar>
              <w:top w:w="90" w:type="dxa"/>
              <w:left w:w="100" w:type="dxa"/>
              <w:bottom w:w="90" w:type="dxa"/>
              <w:right w:w="100" w:type="dxa"/>
            </w:tcMar>
            <w:vAlign w:val="center"/>
          </w:tcPr>
          <w:p w14:paraId="787FB6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mdm_material</w:t>
            </w:r>
          </w:p>
        </w:tc>
        <w:tc>
          <w:tcPr>
            <w:tcW w:w="1701" w:type="dxa"/>
            <w:tcMar>
              <w:top w:w="90" w:type="dxa"/>
              <w:left w:w="100" w:type="dxa"/>
              <w:bottom w:w="90" w:type="dxa"/>
              <w:right w:w="100" w:type="dxa"/>
            </w:tcMar>
            <w:vAlign w:val="center"/>
          </w:tcPr>
          <w:p w14:paraId="187EF6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base_uom</w:t>
            </w:r>
          </w:p>
        </w:tc>
        <w:tc>
          <w:tcPr>
            <w:tcW w:w="1871" w:type="dxa"/>
            <w:tcMar>
              <w:top w:w="90" w:type="dxa"/>
              <w:left w:w="100" w:type="dxa"/>
              <w:bottom w:w="90" w:type="dxa"/>
              <w:right w:w="100" w:type="dxa"/>
            </w:tcMar>
            <w:vAlign w:val="center"/>
          </w:tcPr>
          <w:p w14:paraId="65361C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基本计量单位</w:t>
            </w:r>
          </w:p>
        </w:tc>
        <w:tc>
          <w:tcPr>
            <w:tcW w:w="1361" w:type="dxa"/>
            <w:tcMar>
              <w:top w:w="90" w:type="dxa"/>
              <w:left w:w="100" w:type="dxa"/>
              <w:bottom w:w="90" w:type="dxa"/>
              <w:right w:w="100" w:type="dxa"/>
            </w:tcMar>
            <w:vAlign w:val="center"/>
          </w:tcPr>
          <w:p w14:paraId="7AAA59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55E4B2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tcMar>
              <w:top w:w="90" w:type="dxa"/>
              <w:left w:w="100" w:type="dxa"/>
              <w:bottom w:w="90" w:type="dxa"/>
              <w:right w:w="100" w:type="dxa"/>
            </w:tcMar>
            <w:vAlign w:val="center"/>
          </w:tcPr>
          <w:p w14:paraId="0153EE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SAP主数据</w:t>
            </w:r>
          </w:p>
        </w:tc>
        <w:tc>
          <w:tcPr>
            <w:tcW w:w="1247" w:type="dxa"/>
            <w:tcMar>
              <w:top w:w="90" w:type="dxa"/>
              <w:left w:w="100" w:type="dxa"/>
              <w:bottom w:w="90" w:type="dxa"/>
              <w:right w:w="100" w:type="dxa"/>
            </w:tcMar>
            <w:vAlign w:val="center"/>
          </w:tcPr>
          <w:p w14:paraId="3CA1A4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3E1F3585">
        <w:trPr>
          <w:cantSplit/>
          <w:jc w:val="center"/>
        </w:trPr>
        <w:tc>
          <w:tcPr>
            <w:tcW w:w="1701" w:type="dxa"/>
            <w:shd w:val="clear" w:color="auto" w:fill="F7F7F7"/>
            <w:tcMar>
              <w:top w:w="90" w:type="dxa"/>
              <w:left w:w="100" w:type="dxa"/>
              <w:bottom w:w="90" w:type="dxa"/>
              <w:right w:w="100" w:type="dxa"/>
            </w:tcMar>
            <w:vAlign w:val="center"/>
          </w:tcPr>
          <w:p w14:paraId="34E8E0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mdm_material</w:t>
            </w:r>
          </w:p>
        </w:tc>
        <w:tc>
          <w:tcPr>
            <w:tcW w:w="1701" w:type="dxa"/>
            <w:shd w:val="clear" w:color="auto" w:fill="F7F7F7"/>
            <w:tcMar>
              <w:top w:w="90" w:type="dxa"/>
              <w:left w:w="100" w:type="dxa"/>
              <w:bottom w:w="90" w:type="dxa"/>
              <w:right w:w="100" w:type="dxa"/>
            </w:tcMar>
            <w:vAlign w:val="center"/>
          </w:tcPr>
          <w:p w14:paraId="29F623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effective_from</w:t>
            </w:r>
          </w:p>
        </w:tc>
        <w:tc>
          <w:tcPr>
            <w:tcW w:w="1871" w:type="dxa"/>
            <w:shd w:val="clear" w:color="auto" w:fill="F7F7F7"/>
            <w:tcMar>
              <w:top w:w="90" w:type="dxa"/>
              <w:left w:w="100" w:type="dxa"/>
              <w:bottom w:w="90" w:type="dxa"/>
              <w:right w:w="100" w:type="dxa"/>
            </w:tcMar>
            <w:vAlign w:val="center"/>
          </w:tcPr>
          <w:p w14:paraId="080A94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生效时间</w:t>
            </w:r>
          </w:p>
        </w:tc>
        <w:tc>
          <w:tcPr>
            <w:tcW w:w="1361" w:type="dxa"/>
            <w:shd w:val="clear" w:color="auto" w:fill="F7F7F7"/>
            <w:tcMar>
              <w:top w:w="90" w:type="dxa"/>
              <w:left w:w="100" w:type="dxa"/>
              <w:bottom w:w="90" w:type="dxa"/>
              <w:right w:w="100" w:type="dxa"/>
            </w:tcMar>
            <w:vAlign w:val="center"/>
          </w:tcPr>
          <w:p w14:paraId="78C968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1531" w:type="dxa"/>
            <w:shd w:val="clear" w:color="auto" w:fill="F7F7F7"/>
            <w:tcMar>
              <w:top w:w="90" w:type="dxa"/>
              <w:left w:w="100" w:type="dxa"/>
              <w:bottom w:w="90" w:type="dxa"/>
              <w:right w:w="100" w:type="dxa"/>
            </w:tcMar>
            <w:vAlign w:val="center"/>
          </w:tcPr>
          <w:p w14:paraId="38F887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21A95D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主数据版本</w:t>
            </w:r>
          </w:p>
        </w:tc>
        <w:tc>
          <w:tcPr>
            <w:tcW w:w="1247" w:type="dxa"/>
            <w:shd w:val="clear" w:color="auto" w:fill="F7F7F7"/>
            <w:tcMar>
              <w:top w:w="90" w:type="dxa"/>
              <w:left w:w="100" w:type="dxa"/>
              <w:bottom w:w="90" w:type="dxa"/>
              <w:right w:w="100" w:type="dxa"/>
            </w:tcMar>
            <w:vAlign w:val="center"/>
          </w:tcPr>
          <w:p w14:paraId="129AC6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62DF2881">
        <w:trPr>
          <w:cantSplit/>
          <w:jc w:val="center"/>
        </w:trPr>
        <w:tc>
          <w:tcPr>
            <w:tcW w:w="1701" w:type="dxa"/>
            <w:tcMar>
              <w:top w:w="90" w:type="dxa"/>
              <w:left w:w="100" w:type="dxa"/>
              <w:bottom w:w="90" w:type="dxa"/>
              <w:right w:w="100" w:type="dxa"/>
            </w:tcMar>
            <w:vAlign w:val="center"/>
          </w:tcPr>
          <w:p w14:paraId="2D398E1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mdm_code_mapping</w:t>
            </w:r>
          </w:p>
        </w:tc>
        <w:tc>
          <w:tcPr>
            <w:tcW w:w="1701" w:type="dxa"/>
            <w:tcMar>
              <w:top w:w="90" w:type="dxa"/>
              <w:left w:w="100" w:type="dxa"/>
              <w:bottom w:w="90" w:type="dxa"/>
              <w:right w:w="100" w:type="dxa"/>
            </w:tcMar>
            <w:vAlign w:val="center"/>
          </w:tcPr>
          <w:p w14:paraId="066D93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source_system</w:t>
            </w:r>
          </w:p>
        </w:tc>
        <w:tc>
          <w:tcPr>
            <w:tcW w:w="1871" w:type="dxa"/>
            <w:tcMar>
              <w:top w:w="90" w:type="dxa"/>
              <w:left w:w="100" w:type="dxa"/>
              <w:bottom w:w="90" w:type="dxa"/>
              <w:right w:w="100" w:type="dxa"/>
            </w:tcMar>
            <w:vAlign w:val="center"/>
          </w:tcPr>
          <w:p w14:paraId="383128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来源系统</w:t>
            </w:r>
          </w:p>
        </w:tc>
        <w:tc>
          <w:tcPr>
            <w:tcW w:w="1361" w:type="dxa"/>
            <w:tcMar>
              <w:top w:w="90" w:type="dxa"/>
              <w:left w:w="100" w:type="dxa"/>
              <w:bottom w:w="90" w:type="dxa"/>
              <w:right w:w="100" w:type="dxa"/>
            </w:tcMar>
            <w:vAlign w:val="center"/>
          </w:tcPr>
          <w:p w14:paraId="33B521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4B569F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UK部分/必填</w:t>
            </w:r>
          </w:p>
        </w:tc>
        <w:tc>
          <w:tcPr>
            <w:tcW w:w="2835" w:type="dxa"/>
            <w:tcMar>
              <w:top w:w="90" w:type="dxa"/>
              <w:left w:w="100" w:type="dxa"/>
              <w:bottom w:w="90" w:type="dxa"/>
              <w:right w:w="100" w:type="dxa"/>
            </w:tcMar>
            <w:vAlign w:val="center"/>
          </w:tcPr>
          <w:p w14:paraId="476413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接口登记</w:t>
            </w:r>
          </w:p>
        </w:tc>
        <w:tc>
          <w:tcPr>
            <w:tcW w:w="1247" w:type="dxa"/>
            <w:tcMar>
              <w:top w:w="90" w:type="dxa"/>
              <w:left w:w="100" w:type="dxa"/>
              <w:bottom w:w="90" w:type="dxa"/>
              <w:right w:w="100" w:type="dxa"/>
            </w:tcMar>
            <w:vAlign w:val="center"/>
          </w:tcPr>
          <w:p w14:paraId="1E33A0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5AEAE162">
        <w:trPr>
          <w:cantSplit/>
          <w:jc w:val="center"/>
        </w:trPr>
        <w:tc>
          <w:tcPr>
            <w:tcW w:w="1701" w:type="dxa"/>
            <w:shd w:val="clear" w:color="auto" w:fill="F7F7F7"/>
            <w:tcMar>
              <w:top w:w="90" w:type="dxa"/>
              <w:left w:w="100" w:type="dxa"/>
              <w:bottom w:w="90" w:type="dxa"/>
              <w:right w:w="100" w:type="dxa"/>
            </w:tcMar>
            <w:vAlign w:val="center"/>
          </w:tcPr>
          <w:p w14:paraId="3ECC5B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mdm_code_mapping</w:t>
            </w:r>
          </w:p>
        </w:tc>
        <w:tc>
          <w:tcPr>
            <w:tcW w:w="1701" w:type="dxa"/>
            <w:shd w:val="clear" w:color="auto" w:fill="F7F7F7"/>
            <w:tcMar>
              <w:top w:w="90" w:type="dxa"/>
              <w:left w:w="100" w:type="dxa"/>
              <w:bottom w:w="90" w:type="dxa"/>
              <w:right w:w="100" w:type="dxa"/>
            </w:tcMar>
            <w:vAlign w:val="center"/>
          </w:tcPr>
          <w:p w14:paraId="5F25BC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source_code</w:t>
            </w:r>
          </w:p>
        </w:tc>
        <w:tc>
          <w:tcPr>
            <w:tcW w:w="1871" w:type="dxa"/>
            <w:shd w:val="clear" w:color="auto" w:fill="F7F7F7"/>
            <w:tcMar>
              <w:top w:w="90" w:type="dxa"/>
              <w:left w:w="100" w:type="dxa"/>
              <w:bottom w:w="90" w:type="dxa"/>
              <w:right w:w="100" w:type="dxa"/>
            </w:tcMar>
            <w:vAlign w:val="center"/>
          </w:tcPr>
          <w:p w14:paraId="1AD14A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源系统编码</w:t>
            </w:r>
          </w:p>
        </w:tc>
        <w:tc>
          <w:tcPr>
            <w:tcW w:w="1361" w:type="dxa"/>
            <w:shd w:val="clear" w:color="auto" w:fill="F7F7F7"/>
            <w:tcMar>
              <w:top w:w="90" w:type="dxa"/>
              <w:left w:w="100" w:type="dxa"/>
              <w:bottom w:w="90" w:type="dxa"/>
              <w:right w:w="100" w:type="dxa"/>
            </w:tcMar>
            <w:vAlign w:val="center"/>
          </w:tcPr>
          <w:p w14:paraId="7D0FFB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4BFC3F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UK部分/必填</w:t>
            </w:r>
          </w:p>
        </w:tc>
        <w:tc>
          <w:tcPr>
            <w:tcW w:w="2835" w:type="dxa"/>
            <w:shd w:val="clear" w:color="auto" w:fill="F7F7F7"/>
            <w:tcMar>
              <w:top w:w="90" w:type="dxa"/>
              <w:left w:w="100" w:type="dxa"/>
              <w:bottom w:w="90" w:type="dxa"/>
              <w:right w:w="100" w:type="dxa"/>
            </w:tcMar>
            <w:vAlign w:val="center"/>
          </w:tcPr>
          <w:p w14:paraId="4DD50A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来源字段</w:t>
            </w:r>
          </w:p>
        </w:tc>
        <w:tc>
          <w:tcPr>
            <w:tcW w:w="1247" w:type="dxa"/>
            <w:shd w:val="clear" w:color="auto" w:fill="F7F7F7"/>
            <w:tcMar>
              <w:top w:w="90" w:type="dxa"/>
              <w:left w:w="100" w:type="dxa"/>
              <w:bottom w:w="90" w:type="dxa"/>
              <w:right w:w="100" w:type="dxa"/>
            </w:tcMar>
            <w:vAlign w:val="center"/>
          </w:tcPr>
          <w:p w14:paraId="61E70D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49795A00">
        <w:trPr>
          <w:cantSplit/>
          <w:jc w:val="center"/>
        </w:trPr>
        <w:tc>
          <w:tcPr>
            <w:tcW w:w="1701" w:type="dxa"/>
            <w:tcMar>
              <w:top w:w="90" w:type="dxa"/>
              <w:left w:w="100" w:type="dxa"/>
              <w:bottom w:w="90" w:type="dxa"/>
              <w:right w:w="100" w:type="dxa"/>
            </w:tcMar>
            <w:vAlign w:val="center"/>
          </w:tcPr>
          <w:p w14:paraId="11A7E2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mdm_code_mapping</w:t>
            </w:r>
          </w:p>
        </w:tc>
        <w:tc>
          <w:tcPr>
            <w:tcW w:w="1701" w:type="dxa"/>
            <w:tcMar>
              <w:top w:w="90" w:type="dxa"/>
              <w:left w:w="100" w:type="dxa"/>
              <w:bottom w:w="90" w:type="dxa"/>
              <w:right w:w="100" w:type="dxa"/>
            </w:tcMar>
            <w:vAlign w:val="center"/>
          </w:tcPr>
          <w:p w14:paraId="6FC660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standard_id</w:t>
            </w:r>
          </w:p>
        </w:tc>
        <w:tc>
          <w:tcPr>
            <w:tcW w:w="1871" w:type="dxa"/>
            <w:tcMar>
              <w:top w:w="90" w:type="dxa"/>
              <w:left w:w="100" w:type="dxa"/>
              <w:bottom w:w="90" w:type="dxa"/>
              <w:right w:w="100" w:type="dxa"/>
            </w:tcMar>
            <w:vAlign w:val="center"/>
          </w:tcPr>
          <w:p w14:paraId="25E2D9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标准对象主键</w:t>
            </w:r>
          </w:p>
        </w:tc>
        <w:tc>
          <w:tcPr>
            <w:tcW w:w="1361" w:type="dxa"/>
            <w:tcMar>
              <w:top w:w="90" w:type="dxa"/>
              <w:left w:w="100" w:type="dxa"/>
              <w:bottom w:w="90" w:type="dxa"/>
              <w:right w:w="100" w:type="dxa"/>
            </w:tcMar>
            <w:vAlign w:val="center"/>
          </w:tcPr>
          <w:p w14:paraId="6BD930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BIGINT</w:t>
            </w:r>
          </w:p>
        </w:tc>
        <w:tc>
          <w:tcPr>
            <w:tcW w:w="1531" w:type="dxa"/>
            <w:tcMar>
              <w:top w:w="90" w:type="dxa"/>
              <w:left w:w="100" w:type="dxa"/>
              <w:bottom w:w="90" w:type="dxa"/>
              <w:right w:w="100" w:type="dxa"/>
            </w:tcMar>
            <w:vAlign w:val="center"/>
          </w:tcPr>
          <w:p w14:paraId="030CE6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FK/必填</w:t>
            </w:r>
          </w:p>
        </w:tc>
        <w:tc>
          <w:tcPr>
            <w:tcW w:w="2835" w:type="dxa"/>
            <w:tcMar>
              <w:top w:w="90" w:type="dxa"/>
              <w:left w:w="100" w:type="dxa"/>
              <w:bottom w:w="90" w:type="dxa"/>
              <w:right w:w="100" w:type="dxa"/>
            </w:tcMar>
            <w:vAlign w:val="center"/>
          </w:tcPr>
          <w:p w14:paraId="25DB6C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映射确认</w:t>
            </w:r>
          </w:p>
        </w:tc>
        <w:tc>
          <w:tcPr>
            <w:tcW w:w="1247" w:type="dxa"/>
            <w:tcMar>
              <w:top w:w="90" w:type="dxa"/>
              <w:left w:w="100" w:type="dxa"/>
              <w:bottom w:w="90" w:type="dxa"/>
              <w:right w:w="100" w:type="dxa"/>
            </w:tcMar>
            <w:vAlign w:val="center"/>
          </w:tcPr>
          <w:p w14:paraId="7581AE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24F364A9">
        <w:trPr>
          <w:cantSplit/>
          <w:jc w:val="center"/>
        </w:trPr>
        <w:tc>
          <w:tcPr>
            <w:tcW w:w="1701" w:type="dxa"/>
            <w:shd w:val="clear" w:color="auto" w:fill="F7F7F7"/>
            <w:tcMar>
              <w:top w:w="90" w:type="dxa"/>
              <w:left w:w="100" w:type="dxa"/>
              <w:bottom w:w="90" w:type="dxa"/>
              <w:right w:w="100" w:type="dxa"/>
            </w:tcMar>
            <w:vAlign w:val="center"/>
          </w:tcPr>
          <w:p w14:paraId="04E92C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biz_demand</w:t>
            </w:r>
          </w:p>
        </w:tc>
        <w:tc>
          <w:tcPr>
            <w:tcW w:w="1701" w:type="dxa"/>
            <w:shd w:val="clear" w:color="auto" w:fill="F7F7F7"/>
            <w:tcMar>
              <w:top w:w="90" w:type="dxa"/>
              <w:left w:w="100" w:type="dxa"/>
              <w:bottom w:w="90" w:type="dxa"/>
              <w:right w:w="100" w:type="dxa"/>
            </w:tcMar>
            <w:vAlign w:val="center"/>
          </w:tcPr>
          <w:p w14:paraId="0C7B42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demand_key</w:t>
            </w:r>
          </w:p>
        </w:tc>
        <w:tc>
          <w:tcPr>
            <w:tcW w:w="1871" w:type="dxa"/>
            <w:shd w:val="clear" w:color="auto" w:fill="F7F7F7"/>
            <w:tcMar>
              <w:top w:w="90" w:type="dxa"/>
              <w:left w:w="100" w:type="dxa"/>
              <w:bottom w:w="90" w:type="dxa"/>
              <w:right w:w="100" w:type="dxa"/>
            </w:tcMar>
            <w:vAlign w:val="center"/>
          </w:tcPr>
          <w:p w14:paraId="4DD1DA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需求业务键</w:t>
            </w:r>
          </w:p>
        </w:tc>
        <w:tc>
          <w:tcPr>
            <w:tcW w:w="1361" w:type="dxa"/>
            <w:shd w:val="clear" w:color="auto" w:fill="F7F7F7"/>
            <w:tcMar>
              <w:top w:w="90" w:type="dxa"/>
              <w:left w:w="100" w:type="dxa"/>
              <w:bottom w:w="90" w:type="dxa"/>
              <w:right w:w="100" w:type="dxa"/>
            </w:tcMar>
            <w:vAlign w:val="center"/>
          </w:tcPr>
          <w:p w14:paraId="2066CC3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67B5FB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UK/必填</w:t>
            </w:r>
          </w:p>
        </w:tc>
        <w:tc>
          <w:tcPr>
            <w:tcW w:w="2835" w:type="dxa"/>
            <w:shd w:val="clear" w:color="auto" w:fill="F7F7F7"/>
            <w:tcMar>
              <w:top w:w="90" w:type="dxa"/>
              <w:left w:w="100" w:type="dxa"/>
              <w:bottom w:w="90" w:type="dxa"/>
              <w:right w:w="100" w:type="dxa"/>
            </w:tcMar>
            <w:vAlign w:val="center"/>
          </w:tcPr>
          <w:p w14:paraId="1A4A65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订单/预测业务键</w:t>
            </w:r>
          </w:p>
        </w:tc>
        <w:tc>
          <w:tcPr>
            <w:tcW w:w="1247" w:type="dxa"/>
            <w:shd w:val="clear" w:color="auto" w:fill="F7F7F7"/>
            <w:tcMar>
              <w:top w:w="90" w:type="dxa"/>
              <w:left w:w="100" w:type="dxa"/>
              <w:bottom w:w="90" w:type="dxa"/>
              <w:right w:w="100" w:type="dxa"/>
            </w:tcMar>
            <w:vAlign w:val="center"/>
          </w:tcPr>
          <w:p w14:paraId="23FB10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6BCCE320">
        <w:trPr>
          <w:cantSplit/>
          <w:jc w:val="center"/>
        </w:trPr>
        <w:tc>
          <w:tcPr>
            <w:tcW w:w="1701" w:type="dxa"/>
            <w:tcMar>
              <w:top w:w="90" w:type="dxa"/>
              <w:left w:w="100" w:type="dxa"/>
              <w:bottom w:w="90" w:type="dxa"/>
              <w:right w:w="100" w:type="dxa"/>
            </w:tcMar>
            <w:vAlign w:val="center"/>
          </w:tcPr>
          <w:p w14:paraId="1E7A60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biz_demand</w:t>
            </w:r>
          </w:p>
        </w:tc>
        <w:tc>
          <w:tcPr>
            <w:tcW w:w="1701" w:type="dxa"/>
            <w:tcMar>
              <w:top w:w="90" w:type="dxa"/>
              <w:left w:w="100" w:type="dxa"/>
              <w:bottom w:w="90" w:type="dxa"/>
              <w:right w:w="100" w:type="dxa"/>
            </w:tcMar>
            <w:vAlign w:val="center"/>
          </w:tcPr>
          <w:p w14:paraId="638C19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demand_date</w:t>
            </w:r>
          </w:p>
        </w:tc>
        <w:tc>
          <w:tcPr>
            <w:tcW w:w="1871" w:type="dxa"/>
            <w:tcMar>
              <w:top w:w="90" w:type="dxa"/>
              <w:left w:w="100" w:type="dxa"/>
              <w:bottom w:w="90" w:type="dxa"/>
              <w:right w:w="100" w:type="dxa"/>
            </w:tcMar>
            <w:vAlign w:val="center"/>
          </w:tcPr>
          <w:p w14:paraId="6681BF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需求日期</w:t>
            </w:r>
          </w:p>
        </w:tc>
        <w:tc>
          <w:tcPr>
            <w:tcW w:w="1361" w:type="dxa"/>
            <w:tcMar>
              <w:top w:w="90" w:type="dxa"/>
              <w:left w:w="100" w:type="dxa"/>
              <w:bottom w:w="90" w:type="dxa"/>
              <w:right w:w="100" w:type="dxa"/>
            </w:tcMar>
            <w:vAlign w:val="center"/>
          </w:tcPr>
          <w:p w14:paraId="49F691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1531" w:type="dxa"/>
            <w:tcMar>
              <w:top w:w="90" w:type="dxa"/>
              <w:left w:w="100" w:type="dxa"/>
              <w:bottom w:w="90" w:type="dxa"/>
              <w:right w:w="100" w:type="dxa"/>
            </w:tcMar>
            <w:vAlign w:val="center"/>
          </w:tcPr>
          <w:p w14:paraId="598E50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tcMar>
              <w:top w:w="90" w:type="dxa"/>
              <w:left w:w="100" w:type="dxa"/>
              <w:bottom w:w="90" w:type="dxa"/>
              <w:right w:w="100" w:type="dxa"/>
            </w:tcMar>
            <w:vAlign w:val="center"/>
          </w:tcPr>
          <w:p w14:paraId="0DA7DA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业务日期口径</w:t>
            </w:r>
          </w:p>
        </w:tc>
        <w:tc>
          <w:tcPr>
            <w:tcW w:w="1247" w:type="dxa"/>
            <w:tcMar>
              <w:top w:w="90" w:type="dxa"/>
              <w:left w:w="100" w:type="dxa"/>
              <w:bottom w:w="90" w:type="dxa"/>
              <w:right w:w="100" w:type="dxa"/>
            </w:tcMar>
            <w:vAlign w:val="center"/>
          </w:tcPr>
          <w:p w14:paraId="39F980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6B2229A9">
        <w:trPr>
          <w:cantSplit/>
          <w:jc w:val="center"/>
        </w:trPr>
        <w:tc>
          <w:tcPr>
            <w:tcW w:w="1701" w:type="dxa"/>
            <w:shd w:val="clear" w:color="auto" w:fill="F7F7F7"/>
            <w:tcMar>
              <w:top w:w="90" w:type="dxa"/>
              <w:left w:w="100" w:type="dxa"/>
              <w:bottom w:w="90" w:type="dxa"/>
              <w:right w:w="100" w:type="dxa"/>
            </w:tcMar>
            <w:vAlign w:val="center"/>
          </w:tcPr>
          <w:p w14:paraId="635F6F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biz_demand</w:t>
            </w:r>
          </w:p>
        </w:tc>
        <w:tc>
          <w:tcPr>
            <w:tcW w:w="1701" w:type="dxa"/>
            <w:shd w:val="clear" w:color="auto" w:fill="F7F7F7"/>
            <w:tcMar>
              <w:top w:w="90" w:type="dxa"/>
              <w:left w:w="100" w:type="dxa"/>
              <w:bottom w:w="90" w:type="dxa"/>
              <w:right w:w="100" w:type="dxa"/>
            </w:tcMar>
            <w:vAlign w:val="center"/>
          </w:tcPr>
          <w:p w14:paraId="7DA469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qty_base</w:t>
            </w:r>
          </w:p>
        </w:tc>
        <w:tc>
          <w:tcPr>
            <w:tcW w:w="1871" w:type="dxa"/>
            <w:shd w:val="clear" w:color="auto" w:fill="F7F7F7"/>
            <w:tcMar>
              <w:top w:w="90" w:type="dxa"/>
              <w:left w:w="100" w:type="dxa"/>
              <w:bottom w:w="90" w:type="dxa"/>
              <w:right w:w="100" w:type="dxa"/>
            </w:tcMar>
            <w:vAlign w:val="center"/>
          </w:tcPr>
          <w:p w14:paraId="218D85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标准单位需求量</w:t>
            </w:r>
          </w:p>
        </w:tc>
        <w:tc>
          <w:tcPr>
            <w:tcW w:w="1361" w:type="dxa"/>
            <w:shd w:val="clear" w:color="auto" w:fill="F7F7F7"/>
            <w:tcMar>
              <w:top w:w="90" w:type="dxa"/>
              <w:left w:w="100" w:type="dxa"/>
              <w:bottom w:w="90" w:type="dxa"/>
              <w:right w:w="100" w:type="dxa"/>
            </w:tcMar>
            <w:vAlign w:val="center"/>
          </w:tcPr>
          <w:p w14:paraId="2FD85E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shd w:val="clear" w:color="auto" w:fill="F7F7F7"/>
            <w:tcMar>
              <w:top w:w="90" w:type="dxa"/>
              <w:left w:w="100" w:type="dxa"/>
              <w:bottom w:w="90" w:type="dxa"/>
              <w:right w:w="100" w:type="dxa"/>
            </w:tcMar>
            <w:vAlign w:val="center"/>
          </w:tcPr>
          <w:p w14:paraId="520BB4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7A4234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换算后数量</w:t>
            </w:r>
          </w:p>
        </w:tc>
        <w:tc>
          <w:tcPr>
            <w:tcW w:w="1247" w:type="dxa"/>
            <w:shd w:val="clear" w:color="auto" w:fill="F7F7F7"/>
            <w:tcMar>
              <w:top w:w="90" w:type="dxa"/>
              <w:left w:w="100" w:type="dxa"/>
              <w:bottom w:w="90" w:type="dxa"/>
              <w:right w:w="100" w:type="dxa"/>
            </w:tcMar>
            <w:vAlign w:val="center"/>
          </w:tcPr>
          <w:p w14:paraId="18AEFB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562E994D">
        <w:trPr>
          <w:cantSplit/>
          <w:jc w:val="center"/>
        </w:trPr>
        <w:tc>
          <w:tcPr>
            <w:tcW w:w="1701" w:type="dxa"/>
            <w:tcMar>
              <w:top w:w="90" w:type="dxa"/>
              <w:left w:w="100" w:type="dxa"/>
              <w:bottom w:w="90" w:type="dxa"/>
              <w:right w:w="100" w:type="dxa"/>
            </w:tcMar>
            <w:vAlign w:val="center"/>
          </w:tcPr>
          <w:p w14:paraId="79D013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biz_inventory</w:t>
            </w:r>
          </w:p>
        </w:tc>
        <w:tc>
          <w:tcPr>
            <w:tcW w:w="1701" w:type="dxa"/>
            <w:tcMar>
              <w:top w:w="90" w:type="dxa"/>
              <w:left w:w="100" w:type="dxa"/>
              <w:bottom w:w="90" w:type="dxa"/>
              <w:right w:w="100" w:type="dxa"/>
            </w:tcMar>
            <w:vAlign w:val="center"/>
          </w:tcPr>
          <w:p w14:paraId="0D1DD9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inventory_key</w:t>
            </w:r>
          </w:p>
        </w:tc>
        <w:tc>
          <w:tcPr>
            <w:tcW w:w="1871" w:type="dxa"/>
            <w:tcMar>
              <w:top w:w="90" w:type="dxa"/>
              <w:left w:w="100" w:type="dxa"/>
              <w:bottom w:w="90" w:type="dxa"/>
              <w:right w:w="100" w:type="dxa"/>
            </w:tcMar>
            <w:vAlign w:val="center"/>
          </w:tcPr>
          <w:p w14:paraId="5CB704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库存业务键</w:t>
            </w:r>
          </w:p>
        </w:tc>
        <w:tc>
          <w:tcPr>
            <w:tcW w:w="1361" w:type="dxa"/>
            <w:tcMar>
              <w:top w:w="90" w:type="dxa"/>
              <w:left w:w="100" w:type="dxa"/>
              <w:bottom w:w="90" w:type="dxa"/>
              <w:right w:w="100" w:type="dxa"/>
            </w:tcMar>
            <w:vAlign w:val="center"/>
          </w:tcPr>
          <w:p w14:paraId="5BB458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445F05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UK/必填</w:t>
            </w:r>
          </w:p>
        </w:tc>
        <w:tc>
          <w:tcPr>
            <w:tcW w:w="2835" w:type="dxa"/>
            <w:tcMar>
              <w:top w:w="90" w:type="dxa"/>
              <w:left w:w="100" w:type="dxa"/>
              <w:bottom w:w="90" w:type="dxa"/>
              <w:right w:w="100" w:type="dxa"/>
            </w:tcMar>
            <w:vAlign w:val="center"/>
          </w:tcPr>
          <w:p w14:paraId="028741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地点＋物料＋批次＋状态</w:t>
            </w:r>
          </w:p>
        </w:tc>
        <w:tc>
          <w:tcPr>
            <w:tcW w:w="1247" w:type="dxa"/>
            <w:tcMar>
              <w:top w:w="90" w:type="dxa"/>
              <w:left w:w="100" w:type="dxa"/>
              <w:bottom w:w="90" w:type="dxa"/>
              <w:right w:w="100" w:type="dxa"/>
            </w:tcMar>
            <w:vAlign w:val="center"/>
          </w:tcPr>
          <w:p w14:paraId="7DCA7D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37127071">
        <w:trPr>
          <w:cantSplit/>
          <w:jc w:val="center"/>
        </w:trPr>
        <w:tc>
          <w:tcPr>
            <w:tcW w:w="1701" w:type="dxa"/>
            <w:shd w:val="clear" w:color="auto" w:fill="F7F7F7"/>
            <w:tcMar>
              <w:top w:w="90" w:type="dxa"/>
              <w:left w:w="100" w:type="dxa"/>
              <w:bottom w:w="90" w:type="dxa"/>
              <w:right w:w="100" w:type="dxa"/>
            </w:tcMar>
            <w:vAlign w:val="center"/>
          </w:tcPr>
          <w:p w14:paraId="670576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biz_inventory</w:t>
            </w:r>
          </w:p>
        </w:tc>
        <w:tc>
          <w:tcPr>
            <w:tcW w:w="1701" w:type="dxa"/>
            <w:shd w:val="clear" w:color="auto" w:fill="F7F7F7"/>
            <w:tcMar>
              <w:top w:w="90" w:type="dxa"/>
              <w:left w:w="100" w:type="dxa"/>
              <w:bottom w:w="90" w:type="dxa"/>
              <w:right w:w="100" w:type="dxa"/>
            </w:tcMar>
            <w:vAlign w:val="center"/>
          </w:tcPr>
          <w:p w14:paraId="3B87C0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available_qty</w:t>
            </w:r>
          </w:p>
        </w:tc>
        <w:tc>
          <w:tcPr>
            <w:tcW w:w="1871" w:type="dxa"/>
            <w:shd w:val="clear" w:color="auto" w:fill="F7F7F7"/>
            <w:tcMar>
              <w:top w:w="90" w:type="dxa"/>
              <w:left w:w="100" w:type="dxa"/>
              <w:bottom w:w="90" w:type="dxa"/>
              <w:right w:w="100" w:type="dxa"/>
            </w:tcMar>
            <w:vAlign w:val="center"/>
          </w:tcPr>
          <w:p w14:paraId="6798F5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可用数量</w:t>
            </w:r>
          </w:p>
        </w:tc>
        <w:tc>
          <w:tcPr>
            <w:tcW w:w="1361" w:type="dxa"/>
            <w:shd w:val="clear" w:color="auto" w:fill="F7F7F7"/>
            <w:tcMar>
              <w:top w:w="90" w:type="dxa"/>
              <w:left w:w="100" w:type="dxa"/>
              <w:bottom w:w="90" w:type="dxa"/>
              <w:right w:w="100" w:type="dxa"/>
            </w:tcMar>
            <w:vAlign w:val="center"/>
          </w:tcPr>
          <w:p w14:paraId="7BFBD8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shd w:val="clear" w:color="auto" w:fill="F7F7F7"/>
            <w:tcMar>
              <w:top w:w="90" w:type="dxa"/>
              <w:left w:w="100" w:type="dxa"/>
              <w:bottom w:w="90" w:type="dxa"/>
              <w:right w:w="100" w:type="dxa"/>
            </w:tcMar>
            <w:vAlign w:val="center"/>
          </w:tcPr>
          <w:p w14:paraId="389182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28C964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按统一可用口径计算</w:t>
            </w:r>
          </w:p>
        </w:tc>
        <w:tc>
          <w:tcPr>
            <w:tcW w:w="1247" w:type="dxa"/>
            <w:shd w:val="clear" w:color="auto" w:fill="F7F7F7"/>
            <w:tcMar>
              <w:top w:w="90" w:type="dxa"/>
              <w:left w:w="100" w:type="dxa"/>
              <w:bottom w:w="90" w:type="dxa"/>
              <w:right w:w="100" w:type="dxa"/>
            </w:tcMar>
            <w:vAlign w:val="center"/>
          </w:tcPr>
          <w:p w14:paraId="37584A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5B22B997">
        <w:trPr>
          <w:cantSplit/>
          <w:jc w:val="center"/>
        </w:trPr>
        <w:tc>
          <w:tcPr>
            <w:tcW w:w="1701" w:type="dxa"/>
            <w:tcMar>
              <w:top w:w="90" w:type="dxa"/>
              <w:left w:w="100" w:type="dxa"/>
              <w:bottom w:w="90" w:type="dxa"/>
              <w:right w:w="100" w:type="dxa"/>
            </w:tcMar>
            <w:vAlign w:val="center"/>
          </w:tcPr>
          <w:p w14:paraId="33D002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biz_inventory</w:t>
            </w:r>
          </w:p>
        </w:tc>
        <w:tc>
          <w:tcPr>
            <w:tcW w:w="1701" w:type="dxa"/>
            <w:tcMar>
              <w:top w:w="90" w:type="dxa"/>
              <w:left w:w="100" w:type="dxa"/>
              <w:bottom w:w="90" w:type="dxa"/>
              <w:right w:w="100" w:type="dxa"/>
            </w:tcMar>
            <w:vAlign w:val="center"/>
          </w:tcPr>
          <w:p w14:paraId="13AC0E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quality_status</w:t>
            </w:r>
          </w:p>
        </w:tc>
        <w:tc>
          <w:tcPr>
            <w:tcW w:w="1871" w:type="dxa"/>
            <w:tcMar>
              <w:top w:w="90" w:type="dxa"/>
              <w:left w:w="100" w:type="dxa"/>
              <w:bottom w:w="90" w:type="dxa"/>
              <w:right w:w="100" w:type="dxa"/>
            </w:tcMar>
            <w:vAlign w:val="center"/>
          </w:tcPr>
          <w:p w14:paraId="6290B8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质量状态</w:t>
            </w:r>
          </w:p>
        </w:tc>
        <w:tc>
          <w:tcPr>
            <w:tcW w:w="1361" w:type="dxa"/>
            <w:tcMar>
              <w:top w:w="90" w:type="dxa"/>
              <w:left w:w="100" w:type="dxa"/>
              <w:bottom w:w="90" w:type="dxa"/>
              <w:right w:w="100" w:type="dxa"/>
            </w:tcMar>
            <w:vAlign w:val="center"/>
          </w:tcPr>
          <w:p w14:paraId="503BF3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73D89B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tcMar>
              <w:top w:w="90" w:type="dxa"/>
              <w:left w:w="100" w:type="dxa"/>
              <w:bottom w:w="90" w:type="dxa"/>
              <w:right w:w="100" w:type="dxa"/>
            </w:tcMar>
            <w:vAlign w:val="center"/>
          </w:tcPr>
          <w:p w14:paraId="4DC893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QMS状态映射</w:t>
            </w:r>
          </w:p>
        </w:tc>
        <w:tc>
          <w:tcPr>
            <w:tcW w:w="1247" w:type="dxa"/>
            <w:tcMar>
              <w:top w:w="90" w:type="dxa"/>
              <w:left w:w="100" w:type="dxa"/>
              <w:bottom w:w="90" w:type="dxa"/>
              <w:right w:w="100" w:type="dxa"/>
            </w:tcMar>
            <w:vAlign w:val="center"/>
          </w:tcPr>
          <w:p w14:paraId="36ACFD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7062808A">
        <w:trPr>
          <w:cantSplit/>
          <w:jc w:val="center"/>
        </w:trPr>
        <w:tc>
          <w:tcPr>
            <w:tcW w:w="1701" w:type="dxa"/>
            <w:shd w:val="clear" w:color="auto" w:fill="F7F7F7"/>
            <w:tcMar>
              <w:top w:w="90" w:type="dxa"/>
              <w:left w:w="100" w:type="dxa"/>
              <w:bottom w:w="90" w:type="dxa"/>
              <w:right w:w="100" w:type="dxa"/>
            </w:tcMar>
            <w:vAlign w:val="center"/>
          </w:tcPr>
          <w:p w14:paraId="68D68A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biz_purchase_order</w:t>
            </w:r>
          </w:p>
        </w:tc>
        <w:tc>
          <w:tcPr>
            <w:tcW w:w="1701" w:type="dxa"/>
            <w:shd w:val="clear" w:color="auto" w:fill="F7F7F7"/>
            <w:tcMar>
              <w:top w:w="90" w:type="dxa"/>
              <w:left w:w="100" w:type="dxa"/>
              <w:bottom w:w="90" w:type="dxa"/>
              <w:right w:w="100" w:type="dxa"/>
            </w:tcMar>
            <w:vAlign w:val="center"/>
          </w:tcPr>
          <w:p w14:paraId="7C8192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order_line_key</w:t>
            </w:r>
          </w:p>
        </w:tc>
        <w:tc>
          <w:tcPr>
            <w:tcW w:w="1871" w:type="dxa"/>
            <w:shd w:val="clear" w:color="auto" w:fill="F7F7F7"/>
            <w:tcMar>
              <w:top w:w="90" w:type="dxa"/>
              <w:left w:w="100" w:type="dxa"/>
              <w:bottom w:w="90" w:type="dxa"/>
              <w:right w:w="100" w:type="dxa"/>
            </w:tcMar>
            <w:vAlign w:val="center"/>
          </w:tcPr>
          <w:p w14:paraId="7A816C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采购订单行键</w:t>
            </w:r>
          </w:p>
        </w:tc>
        <w:tc>
          <w:tcPr>
            <w:tcW w:w="1361" w:type="dxa"/>
            <w:shd w:val="clear" w:color="auto" w:fill="F7F7F7"/>
            <w:tcMar>
              <w:top w:w="90" w:type="dxa"/>
              <w:left w:w="100" w:type="dxa"/>
              <w:bottom w:w="90" w:type="dxa"/>
              <w:right w:w="100" w:type="dxa"/>
            </w:tcMar>
            <w:vAlign w:val="center"/>
          </w:tcPr>
          <w:p w14:paraId="083E0D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7915EE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UK/必填</w:t>
            </w:r>
          </w:p>
        </w:tc>
        <w:tc>
          <w:tcPr>
            <w:tcW w:w="2835" w:type="dxa"/>
            <w:shd w:val="clear" w:color="auto" w:fill="F7F7F7"/>
            <w:tcMar>
              <w:top w:w="90" w:type="dxa"/>
              <w:left w:w="100" w:type="dxa"/>
              <w:bottom w:w="90" w:type="dxa"/>
              <w:right w:w="100" w:type="dxa"/>
            </w:tcMar>
            <w:vAlign w:val="center"/>
          </w:tcPr>
          <w:p w14:paraId="7FCF8B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SAP/E采</w:t>
            </w:r>
          </w:p>
        </w:tc>
        <w:tc>
          <w:tcPr>
            <w:tcW w:w="1247" w:type="dxa"/>
            <w:shd w:val="clear" w:color="auto" w:fill="F7F7F7"/>
            <w:tcMar>
              <w:top w:w="90" w:type="dxa"/>
              <w:left w:w="100" w:type="dxa"/>
              <w:bottom w:w="90" w:type="dxa"/>
              <w:right w:w="100" w:type="dxa"/>
            </w:tcMar>
            <w:vAlign w:val="center"/>
          </w:tcPr>
          <w:p w14:paraId="765636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19E11DEC">
        <w:trPr>
          <w:cantSplit/>
          <w:jc w:val="center"/>
        </w:trPr>
        <w:tc>
          <w:tcPr>
            <w:tcW w:w="1701" w:type="dxa"/>
            <w:tcMar>
              <w:top w:w="90" w:type="dxa"/>
              <w:left w:w="100" w:type="dxa"/>
              <w:bottom w:w="90" w:type="dxa"/>
              <w:right w:w="100" w:type="dxa"/>
            </w:tcMar>
            <w:vAlign w:val="center"/>
          </w:tcPr>
          <w:p w14:paraId="67BF29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biz_purchase_order</w:t>
            </w:r>
          </w:p>
        </w:tc>
        <w:tc>
          <w:tcPr>
            <w:tcW w:w="1701" w:type="dxa"/>
            <w:tcMar>
              <w:top w:w="90" w:type="dxa"/>
              <w:left w:w="100" w:type="dxa"/>
              <w:bottom w:w="90" w:type="dxa"/>
              <w:right w:w="100" w:type="dxa"/>
            </w:tcMar>
            <w:vAlign w:val="center"/>
          </w:tcPr>
          <w:p w14:paraId="3E8F66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open_qty</w:t>
            </w:r>
          </w:p>
        </w:tc>
        <w:tc>
          <w:tcPr>
            <w:tcW w:w="1871" w:type="dxa"/>
            <w:tcMar>
              <w:top w:w="90" w:type="dxa"/>
              <w:left w:w="100" w:type="dxa"/>
              <w:bottom w:w="90" w:type="dxa"/>
              <w:right w:w="100" w:type="dxa"/>
            </w:tcMar>
            <w:vAlign w:val="center"/>
          </w:tcPr>
          <w:p w14:paraId="375790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可用余额</w:t>
            </w:r>
          </w:p>
        </w:tc>
        <w:tc>
          <w:tcPr>
            <w:tcW w:w="1361" w:type="dxa"/>
            <w:tcMar>
              <w:top w:w="90" w:type="dxa"/>
              <w:left w:w="100" w:type="dxa"/>
              <w:bottom w:w="90" w:type="dxa"/>
              <w:right w:w="100" w:type="dxa"/>
            </w:tcMar>
            <w:vAlign w:val="center"/>
          </w:tcPr>
          <w:p w14:paraId="616E45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tcMar>
              <w:top w:w="90" w:type="dxa"/>
              <w:left w:w="100" w:type="dxa"/>
              <w:bottom w:w="90" w:type="dxa"/>
              <w:right w:w="100" w:type="dxa"/>
            </w:tcMar>
            <w:vAlign w:val="center"/>
          </w:tcPr>
          <w:p w14:paraId="14CC91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tcMar>
              <w:top w:w="90" w:type="dxa"/>
              <w:left w:w="100" w:type="dxa"/>
              <w:bottom w:w="90" w:type="dxa"/>
              <w:right w:w="100" w:type="dxa"/>
            </w:tcMar>
            <w:vAlign w:val="center"/>
          </w:tcPr>
          <w:p w14:paraId="78EF7B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订单量减已确认执行</w:t>
            </w:r>
          </w:p>
        </w:tc>
        <w:tc>
          <w:tcPr>
            <w:tcW w:w="1247" w:type="dxa"/>
            <w:tcMar>
              <w:top w:w="90" w:type="dxa"/>
              <w:left w:w="100" w:type="dxa"/>
              <w:bottom w:w="90" w:type="dxa"/>
              <w:right w:w="100" w:type="dxa"/>
            </w:tcMar>
            <w:vAlign w:val="center"/>
          </w:tcPr>
          <w:p w14:paraId="46D988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1D2752D3">
        <w:trPr>
          <w:cantSplit/>
          <w:jc w:val="center"/>
        </w:trPr>
        <w:tc>
          <w:tcPr>
            <w:tcW w:w="1701" w:type="dxa"/>
            <w:shd w:val="clear" w:color="auto" w:fill="F7F7F7"/>
            <w:tcMar>
              <w:top w:w="90" w:type="dxa"/>
              <w:left w:w="100" w:type="dxa"/>
              <w:bottom w:w="90" w:type="dxa"/>
              <w:right w:w="100" w:type="dxa"/>
            </w:tcMar>
            <w:vAlign w:val="center"/>
          </w:tcPr>
          <w:p w14:paraId="44C8837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biz_purchase_order</w:t>
            </w:r>
          </w:p>
        </w:tc>
        <w:tc>
          <w:tcPr>
            <w:tcW w:w="1701" w:type="dxa"/>
            <w:shd w:val="clear" w:color="auto" w:fill="F7F7F7"/>
            <w:tcMar>
              <w:top w:w="90" w:type="dxa"/>
              <w:left w:w="100" w:type="dxa"/>
              <w:bottom w:w="90" w:type="dxa"/>
              <w:right w:w="100" w:type="dxa"/>
            </w:tcMar>
            <w:vAlign w:val="center"/>
          </w:tcPr>
          <w:p w14:paraId="5CF3D3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price_net</w:t>
            </w:r>
          </w:p>
        </w:tc>
        <w:tc>
          <w:tcPr>
            <w:tcW w:w="1871" w:type="dxa"/>
            <w:shd w:val="clear" w:color="auto" w:fill="F7F7F7"/>
            <w:tcMar>
              <w:top w:w="90" w:type="dxa"/>
              <w:left w:w="100" w:type="dxa"/>
              <w:bottom w:w="90" w:type="dxa"/>
              <w:right w:w="100" w:type="dxa"/>
            </w:tcMar>
            <w:vAlign w:val="center"/>
          </w:tcPr>
          <w:p w14:paraId="53DB20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不含税单价</w:t>
            </w:r>
          </w:p>
        </w:tc>
        <w:tc>
          <w:tcPr>
            <w:tcW w:w="1361" w:type="dxa"/>
            <w:shd w:val="clear" w:color="auto" w:fill="F7F7F7"/>
            <w:tcMar>
              <w:top w:w="90" w:type="dxa"/>
              <w:left w:w="100" w:type="dxa"/>
              <w:bottom w:w="90" w:type="dxa"/>
              <w:right w:w="100" w:type="dxa"/>
            </w:tcMar>
            <w:vAlign w:val="center"/>
          </w:tcPr>
          <w:p w14:paraId="122D3A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shd w:val="clear" w:color="auto" w:fill="F7F7F7"/>
            <w:tcMar>
              <w:top w:w="90" w:type="dxa"/>
              <w:left w:w="100" w:type="dxa"/>
              <w:bottom w:w="90" w:type="dxa"/>
              <w:right w:w="100" w:type="dxa"/>
            </w:tcMar>
            <w:vAlign w:val="center"/>
          </w:tcPr>
          <w:p w14:paraId="5297F3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835" w:type="dxa"/>
            <w:shd w:val="clear" w:color="auto" w:fill="F7F7F7"/>
            <w:tcMar>
              <w:top w:w="90" w:type="dxa"/>
              <w:left w:w="100" w:type="dxa"/>
              <w:bottom w:w="90" w:type="dxa"/>
              <w:right w:w="100" w:type="dxa"/>
            </w:tcMar>
            <w:vAlign w:val="center"/>
          </w:tcPr>
          <w:p w14:paraId="34F753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统一币税口径</w:t>
            </w:r>
          </w:p>
        </w:tc>
        <w:tc>
          <w:tcPr>
            <w:tcW w:w="1247" w:type="dxa"/>
            <w:shd w:val="clear" w:color="auto" w:fill="F7F7F7"/>
            <w:tcMar>
              <w:top w:w="90" w:type="dxa"/>
              <w:left w:w="100" w:type="dxa"/>
              <w:bottom w:w="90" w:type="dxa"/>
              <w:right w:w="100" w:type="dxa"/>
            </w:tcMar>
            <w:vAlign w:val="center"/>
          </w:tcPr>
          <w:p w14:paraId="23484B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bl>
    <w:p w14:paraId="2C935119">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186"/>
        <w:gridCol w:w="1186"/>
        <w:gridCol w:w="1186"/>
        <w:gridCol w:w="1186"/>
        <w:gridCol w:w="1186"/>
        <w:gridCol w:w="1186"/>
        <w:gridCol w:w="1186"/>
      </w:tblGrid>
      <w:tr w14:paraId="7D099DB5">
        <w:trPr>
          <w:cantSplit/>
          <w:tblHeader/>
          <w:jc w:val="center"/>
        </w:trPr>
        <w:tc>
          <w:tcPr>
            <w:tcW w:w="1701" w:type="dxa"/>
            <w:shd w:val="clear" w:color="auto" w:fill="BFBFBF"/>
            <w:tcMar>
              <w:top w:w="90" w:type="dxa"/>
              <w:left w:w="100" w:type="dxa"/>
              <w:bottom w:w="90" w:type="dxa"/>
              <w:right w:w="100" w:type="dxa"/>
            </w:tcMar>
            <w:vAlign w:val="center"/>
          </w:tcPr>
          <w:p w14:paraId="39A225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表/对象</w:t>
            </w:r>
          </w:p>
        </w:tc>
        <w:tc>
          <w:tcPr>
            <w:tcW w:w="1701" w:type="dxa"/>
            <w:shd w:val="clear" w:color="auto" w:fill="BFBFBF"/>
            <w:tcMar>
              <w:top w:w="90" w:type="dxa"/>
              <w:left w:w="100" w:type="dxa"/>
              <w:bottom w:w="90" w:type="dxa"/>
              <w:right w:w="100" w:type="dxa"/>
            </w:tcMar>
            <w:vAlign w:val="center"/>
          </w:tcPr>
          <w:p w14:paraId="7ECD0B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w:t>
            </w:r>
          </w:p>
        </w:tc>
        <w:tc>
          <w:tcPr>
            <w:tcW w:w="1871" w:type="dxa"/>
            <w:shd w:val="clear" w:color="auto" w:fill="BFBFBF"/>
            <w:tcMar>
              <w:top w:w="90" w:type="dxa"/>
              <w:left w:w="100" w:type="dxa"/>
              <w:bottom w:w="90" w:type="dxa"/>
              <w:right w:w="100" w:type="dxa"/>
            </w:tcMar>
            <w:vAlign w:val="center"/>
          </w:tcPr>
          <w:p w14:paraId="74720C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中文名称</w:t>
            </w:r>
          </w:p>
        </w:tc>
        <w:tc>
          <w:tcPr>
            <w:tcW w:w="1361" w:type="dxa"/>
            <w:shd w:val="clear" w:color="auto" w:fill="BFBFBF"/>
            <w:tcMar>
              <w:top w:w="90" w:type="dxa"/>
              <w:left w:w="100" w:type="dxa"/>
              <w:bottom w:w="90" w:type="dxa"/>
              <w:right w:w="100" w:type="dxa"/>
            </w:tcMar>
            <w:vAlign w:val="center"/>
          </w:tcPr>
          <w:p w14:paraId="38EE79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逻辑类型</w:t>
            </w:r>
          </w:p>
        </w:tc>
        <w:tc>
          <w:tcPr>
            <w:tcW w:w="1531" w:type="dxa"/>
            <w:shd w:val="clear" w:color="auto" w:fill="BFBFBF"/>
            <w:tcMar>
              <w:top w:w="90" w:type="dxa"/>
              <w:left w:w="100" w:type="dxa"/>
              <w:bottom w:w="90" w:type="dxa"/>
              <w:right w:w="100" w:type="dxa"/>
            </w:tcMar>
            <w:vAlign w:val="center"/>
          </w:tcPr>
          <w:p w14:paraId="0FCE49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必填/键</w:t>
            </w:r>
          </w:p>
        </w:tc>
        <w:tc>
          <w:tcPr>
            <w:tcW w:w="2835" w:type="dxa"/>
            <w:shd w:val="clear" w:color="auto" w:fill="BFBFBF"/>
            <w:tcMar>
              <w:top w:w="90" w:type="dxa"/>
              <w:left w:w="100" w:type="dxa"/>
              <w:bottom w:w="90" w:type="dxa"/>
              <w:right w:w="100" w:type="dxa"/>
            </w:tcMar>
            <w:vAlign w:val="center"/>
          </w:tcPr>
          <w:p w14:paraId="34618D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来源与规则</w:t>
            </w:r>
          </w:p>
        </w:tc>
        <w:tc>
          <w:tcPr>
            <w:tcW w:w="1247" w:type="dxa"/>
            <w:shd w:val="clear" w:color="auto" w:fill="BFBFBF"/>
            <w:tcMar>
              <w:top w:w="90" w:type="dxa"/>
              <w:left w:w="100" w:type="dxa"/>
              <w:bottom w:w="90" w:type="dxa"/>
              <w:right w:w="100" w:type="dxa"/>
            </w:tcMar>
            <w:vAlign w:val="center"/>
          </w:tcPr>
          <w:p w14:paraId="785D02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敏感级别</w:t>
            </w:r>
          </w:p>
        </w:tc>
      </w:tr>
      <w:tr w14:paraId="5BD73376">
        <w:trPr>
          <w:cantSplit/>
          <w:jc w:val="center"/>
        </w:trPr>
        <w:tc>
          <w:tcPr>
            <w:tcW w:w="1701" w:type="dxa"/>
            <w:tcMar>
              <w:top w:w="90" w:type="dxa"/>
              <w:left w:w="100" w:type="dxa"/>
              <w:bottom w:w="90" w:type="dxa"/>
              <w:right w:w="100" w:type="dxa"/>
            </w:tcMar>
            <w:vAlign w:val="center"/>
          </w:tcPr>
          <w:p w14:paraId="474637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opt_data_snapshot</w:t>
            </w:r>
          </w:p>
        </w:tc>
        <w:tc>
          <w:tcPr>
            <w:tcW w:w="1701" w:type="dxa"/>
            <w:tcMar>
              <w:top w:w="90" w:type="dxa"/>
              <w:left w:w="100" w:type="dxa"/>
              <w:bottom w:w="90" w:type="dxa"/>
              <w:right w:w="100" w:type="dxa"/>
            </w:tcMar>
            <w:vAlign w:val="center"/>
          </w:tcPr>
          <w:p w14:paraId="791AEC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snapshot_id</w:t>
            </w:r>
          </w:p>
        </w:tc>
        <w:tc>
          <w:tcPr>
            <w:tcW w:w="1871" w:type="dxa"/>
            <w:tcMar>
              <w:top w:w="90" w:type="dxa"/>
              <w:left w:w="100" w:type="dxa"/>
              <w:bottom w:w="90" w:type="dxa"/>
              <w:right w:w="100" w:type="dxa"/>
            </w:tcMar>
            <w:vAlign w:val="center"/>
          </w:tcPr>
          <w:p w14:paraId="3800A0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快照主键</w:t>
            </w:r>
          </w:p>
        </w:tc>
        <w:tc>
          <w:tcPr>
            <w:tcW w:w="1361" w:type="dxa"/>
            <w:tcMar>
              <w:top w:w="90" w:type="dxa"/>
              <w:left w:w="100" w:type="dxa"/>
              <w:bottom w:w="90" w:type="dxa"/>
              <w:right w:w="100" w:type="dxa"/>
            </w:tcMar>
            <w:vAlign w:val="center"/>
          </w:tcPr>
          <w:p w14:paraId="4A0374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1BDFE9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PK/必填</w:t>
            </w:r>
          </w:p>
        </w:tc>
        <w:tc>
          <w:tcPr>
            <w:tcW w:w="2835" w:type="dxa"/>
            <w:tcMar>
              <w:top w:w="90" w:type="dxa"/>
              <w:left w:w="100" w:type="dxa"/>
              <w:bottom w:w="90" w:type="dxa"/>
              <w:right w:w="100" w:type="dxa"/>
            </w:tcMar>
            <w:vAlign w:val="center"/>
          </w:tcPr>
          <w:p w14:paraId="3CA552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SCOS生成</w:t>
            </w:r>
          </w:p>
        </w:tc>
        <w:tc>
          <w:tcPr>
            <w:tcW w:w="1247" w:type="dxa"/>
            <w:tcMar>
              <w:top w:w="90" w:type="dxa"/>
              <w:left w:w="100" w:type="dxa"/>
              <w:bottom w:w="90" w:type="dxa"/>
              <w:right w:w="100" w:type="dxa"/>
            </w:tcMar>
            <w:vAlign w:val="center"/>
          </w:tcPr>
          <w:p w14:paraId="5D5E8A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729E4B98">
        <w:trPr>
          <w:cantSplit/>
          <w:jc w:val="center"/>
        </w:trPr>
        <w:tc>
          <w:tcPr>
            <w:tcW w:w="1701" w:type="dxa"/>
            <w:shd w:val="clear" w:color="auto" w:fill="F7F7F7"/>
            <w:tcMar>
              <w:top w:w="90" w:type="dxa"/>
              <w:left w:w="100" w:type="dxa"/>
              <w:bottom w:w="90" w:type="dxa"/>
              <w:right w:w="100" w:type="dxa"/>
            </w:tcMar>
            <w:vAlign w:val="center"/>
          </w:tcPr>
          <w:p w14:paraId="254554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opt_data_snapshot</w:t>
            </w:r>
          </w:p>
        </w:tc>
        <w:tc>
          <w:tcPr>
            <w:tcW w:w="1701" w:type="dxa"/>
            <w:shd w:val="clear" w:color="auto" w:fill="F7F7F7"/>
            <w:tcMar>
              <w:top w:w="90" w:type="dxa"/>
              <w:left w:w="100" w:type="dxa"/>
              <w:bottom w:w="90" w:type="dxa"/>
              <w:right w:w="100" w:type="dxa"/>
            </w:tcMar>
            <w:vAlign w:val="center"/>
          </w:tcPr>
          <w:p w14:paraId="50051E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cutoff_time</w:t>
            </w:r>
          </w:p>
        </w:tc>
        <w:tc>
          <w:tcPr>
            <w:tcW w:w="1871" w:type="dxa"/>
            <w:shd w:val="clear" w:color="auto" w:fill="F7F7F7"/>
            <w:tcMar>
              <w:top w:w="90" w:type="dxa"/>
              <w:left w:w="100" w:type="dxa"/>
              <w:bottom w:w="90" w:type="dxa"/>
              <w:right w:w="100" w:type="dxa"/>
            </w:tcMar>
            <w:vAlign w:val="center"/>
          </w:tcPr>
          <w:p w14:paraId="653796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数据截止时间</w:t>
            </w:r>
          </w:p>
        </w:tc>
        <w:tc>
          <w:tcPr>
            <w:tcW w:w="1361" w:type="dxa"/>
            <w:shd w:val="clear" w:color="auto" w:fill="F7F7F7"/>
            <w:tcMar>
              <w:top w:w="90" w:type="dxa"/>
              <w:left w:w="100" w:type="dxa"/>
              <w:bottom w:w="90" w:type="dxa"/>
              <w:right w:w="100" w:type="dxa"/>
            </w:tcMar>
            <w:vAlign w:val="center"/>
          </w:tcPr>
          <w:p w14:paraId="7847E8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1531" w:type="dxa"/>
            <w:shd w:val="clear" w:color="auto" w:fill="F7F7F7"/>
            <w:tcMar>
              <w:top w:w="90" w:type="dxa"/>
              <w:left w:w="100" w:type="dxa"/>
              <w:bottom w:w="90" w:type="dxa"/>
              <w:right w:w="100" w:type="dxa"/>
            </w:tcMar>
            <w:vAlign w:val="center"/>
          </w:tcPr>
          <w:p w14:paraId="5AD03D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096E4D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运行场景确定</w:t>
            </w:r>
          </w:p>
        </w:tc>
        <w:tc>
          <w:tcPr>
            <w:tcW w:w="1247" w:type="dxa"/>
            <w:shd w:val="clear" w:color="auto" w:fill="F7F7F7"/>
            <w:tcMar>
              <w:top w:w="90" w:type="dxa"/>
              <w:left w:w="100" w:type="dxa"/>
              <w:bottom w:w="90" w:type="dxa"/>
              <w:right w:w="100" w:type="dxa"/>
            </w:tcMar>
            <w:vAlign w:val="center"/>
          </w:tcPr>
          <w:p w14:paraId="133DC6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1DF03BA4">
        <w:trPr>
          <w:cantSplit/>
          <w:jc w:val="center"/>
        </w:trPr>
        <w:tc>
          <w:tcPr>
            <w:tcW w:w="1701" w:type="dxa"/>
            <w:tcMar>
              <w:top w:w="90" w:type="dxa"/>
              <w:left w:w="100" w:type="dxa"/>
              <w:bottom w:w="90" w:type="dxa"/>
              <w:right w:w="100" w:type="dxa"/>
            </w:tcMar>
            <w:vAlign w:val="center"/>
          </w:tcPr>
          <w:p w14:paraId="0B3C40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opt_data_snapshot</w:t>
            </w:r>
          </w:p>
        </w:tc>
        <w:tc>
          <w:tcPr>
            <w:tcW w:w="1701" w:type="dxa"/>
            <w:tcMar>
              <w:top w:w="90" w:type="dxa"/>
              <w:left w:w="100" w:type="dxa"/>
              <w:bottom w:w="90" w:type="dxa"/>
              <w:right w:w="100" w:type="dxa"/>
            </w:tcMar>
            <w:vAlign w:val="center"/>
          </w:tcPr>
          <w:p w14:paraId="1E8018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content_hash</w:t>
            </w:r>
          </w:p>
        </w:tc>
        <w:tc>
          <w:tcPr>
            <w:tcW w:w="1871" w:type="dxa"/>
            <w:tcMar>
              <w:top w:w="90" w:type="dxa"/>
              <w:left w:w="100" w:type="dxa"/>
              <w:bottom w:w="90" w:type="dxa"/>
              <w:right w:w="100" w:type="dxa"/>
            </w:tcMar>
            <w:vAlign w:val="center"/>
          </w:tcPr>
          <w:p w14:paraId="6F840A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内容摘要</w:t>
            </w:r>
          </w:p>
        </w:tc>
        <w:tc>
          <w:tcPr>
            <w:tcW w:w="1361" w:type="dxa"/>
            <w:tcMar>
              <w:top w:w="90" w:type="dxa"/>
              <w:left w:w="100" w:type="dxa"/>
              <w:bottom w:w="90" w:type="dxa"/>
              <w:right w:w="100" w:type="dxa"/>
            </w:tcMar>
            <w:vAlign w:val="center"/>
          </w:tcPr>
          <w:p w14:paraId="6402A6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5E0DDF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tcMar>
              <w:top w:w="90" w:type="dxa"/>
              <w:left w:w="100" w:type="dxa"/>
              <w:bottom w:w="90" w:type="dxa"/>
              <w:right w:w="100" w:type="dxa"/>
            </w:tcMar>
            <w:vAlign w:val="center"/>
          </w:tcPr>
          <w:p w14:paraId="7E41D2C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快照对象摘要</w:t>
            </w:r>
          </w:p>
        </w:tc>
        <w:tc>
          <w:tcPr>
            <w:tcW w:w="1247" w:type="dxa"/>
            <w:tcMar>
              <w:top w:w="90" w:type="dxa"/>
              <w:left w:w="100" w:type="dxa"/>
              <w:bottom w:w="90" w:type="dxa"/>
              <w:right w:w="100" w:type="dxa"/>
            </w:tcMar>
            <w:vAlign w:val="center"/>
          </w:tcPr>
          <w:p w14:paraId="1171E48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36EED8F2">
        <w:trPr>
          <w:cantSplit/>
          <w:jc w:val="center"/>
        </w:trPr>
        <w:tc>
          <w:tcPr>
            <w:tcW w:w="1701" w:type="dxa"/>
            <w:shd w:val="clear" w:color="auto" w:fill="F7F7F7"/>
            <w:tcMar>
              <w:top w:w="90" w:type="dxa"/>
              <w:left w:w="100" w:type="dxa"/>
              <w:bottom w:w="90" w:type="dxa"/>
              <w:right w:w="100" w:type="dxa"/>
            </w:tcMar>
            <w:vAlign w:val="center"/>
          </w:tcPr>
          <w:p w14:paraId="0C983C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opt_data_snapshot</w:t>
            </w:r>
          </w:p>
        </w:tc>
        <w:tc>
          <w:tcPr>
            <w:tcW w:w="1701" w:type="dxa"/>
            <w:shd w:val="clear" w:color="auto" w:fill="F7F7F7"/>
            <w:tcMar>
              <w:top w:w="90" w:type="dxa"/>
              <w:left w:w="100" w:type="dxa"/>
              <w:bottom w:w="90" w:type="dxa"/>
              <w:right w:w="100" w:type="dxa"/>
            </w:tcMar>
            <w:vAlign w:val="center"/>
          </w:tcPr>
          <w:p w14:paraId="68BCE0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quality_status</w:t>
            </w:r>
          </w:p>
        </w:tc>
        <w:tc>
          <w:tcPr>
            <w:tcW w:w="1871" w:type="dxa"/>
            <w:shd w:val="clear" w:color="auto" w:fill="F7F7F7"/>
            <w:tcMar>
              <w:top w:w="90" w:type="dxa"/>
              <w:left w:w="100" w:type="dxa"/>
              <w:bottom w:w="90" w:type="dxa"/>
              <w:right w:w="100" w:type="dxa"/>
            </w:tcMar>
            <w:vAlign w:val="center"/>
          </w:tcPr>
          <w:p w14:paraId="29F95F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质量门禁状态</w:t>
            </w:r>
          </w:p>
        </w:tc>
        <w:tc>
          <w:tcPr>
            <w:tcW w:w="1361" w:type="dxa"/>
            <w:shd w:val="clear" w:color="auto" w:fill="F7F7F7"/>
            <w:tcMar>
              <w:top w:w="90" w:type="dxa"/>
              <w:left w:w="100" w:type="dxa"/>
              <w:bottom w:w="90" w:type="dxa"/>
              <w:right w:w="100" w:type="dxa"/>
            </w:tcMar>
            <w:vAlign w:val="center"/>
          </w:tcPr>
          <w:p w14:paraId="76FBB5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1CDCF0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336B9B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质量规则汇总</w:t>
            </w:r>
          </w:p>
        </w:tc>
        <w:tc>
          <w:tcPr>
            <w:tcW w:w="1247" w:type="dxa"/>
            <w:shd w:val="clear" w:color="auto" w:fill="F7F7F7"/>
            <w:tcMar>
              <w:top w:w="90" w:type="dxa"/>
              <w:left w:w="100" w:type="dxa"/>
              <w:bottom w:w="90" w:type="dxa"/>
              <w:right w:w="100" w:type="dxa"/>
            </w:tcMar>
            <w:vAlign w:val="center"/>
          </w:tcPr>
          <w:p w14:paraId="24209A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453E2AEC">
        <w:trPr>
          <w:cantSplit/>
          <w:jc w:val="center"/>
        </w:trPr>
        <w:tc>
          <w:tcPr>
            <w:tcW w:w="1701" w:type="dxa"/>
            <w:tcMar>
              <w:top w:w="90" w:type="dxa"/>
              <w:left w:w="100" w:type="dxa"/>
              <w:bottom w:w="90" w:type="dxa"/>
              <w:right w:w="100" w:type="dxa"/>
            </w:tcMar>
            <w:vAlign w:val="center"/>
          </w:tcPr>
          <w:p w14:paraId="677BF5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opt_model_run</w:t>
            </w:r>
          </w:p>
        </w:tc>
        <w:tc>
          <w:tcPr>
            <w:tcW w:w="1701" w:type="dxa"/>
            <w:tcMar>
              <w:top w:w="90" w:type="dxa"/>
              <w:left w:w="100" w:type="dxa"/>
              <w:bottom w:w="90" w:type="dxa"/>
              <w:right w:w="100" w:type="dxa"/>
            </w:tcMar>
            <w:vAlign w:val="center"/>
          </w:tcPr>
          <w:p w14:paraId="633197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run_id</w:t>
            </w:r>
          </w:p>
        </w:tc>
        <w:tc>
          <w:tcPr>
            <w:tcW w:w="1871" w:type="dxa"/>
            <w:tcMar>
              <w:top w:w="90" w:type="dxa"/>
              <w:left w:w="100" w:type="dxa"/>
              <w:bottom w:w="90" w:type="dxa"/>
              <w:right w:w="100" w:type="dxa"/>
            </w:tcMar>
            <w:vAlign w:val="center"/>
          </w:tcPr>
          <w:p w14:paraId="12BD18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模型运行主键</w:t>
            </w:r>
          </w:p>
        </w:tc>
        <w:tc>
          <w:tcPr>
            <w:tcW w:w="1361" w:type="dxa"/>
            <w:tcMar>
              <w:top w:w="90" w:type="dxa"/>
              <w:left w:w="100" w:type="dxa"/>
              <w:bottom w:w="90" w:type="dxa"/>
              <w:right w:w="100" w:type="dxa"/>
            </w:tcMar>
            <w:vAlign w:val="center"/>
          </w:tcPr>
          <w:p w14:paraId="2A1523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471983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PK/必填</w:t>
            </w:r>
          </w:p>
        </w:tc>
        <w:tc>
          <w:tcPr>
            <w:tcW w:w="2835" w:type="dxa"/>
            <w:tcMar>
              <w:top w:w="90" w:type="dxa"/>
              <w:left w:w="100" w:type="dxa"/>
              <w:bottom w:w="90" w:type="dxa"/>
              <w:right w:w="100" w:type="dxa"/>
            </w:tcMar>
            <w:vAlign w:val="center"/>
          </w:tcPr>
          <w:p w14:paraId="358F30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运行中心生成</w:t>
            </w:r>
          </w:p>
        </w:tc>
        <w:tc>
          <w:tcPr>
            <w:tcW w:w="1247" w:type="dxa"/>
            <w:tcMar>
              <w:top w:w="90" w:type="dxa"/>
              <w:left w:w="100" w:type="dxa"/>
              <w:bottom w:w="90" w:type="dxa"/>
              <w:right w:w="100" w:type="dxa"/>
            </w:tcMar>
            <w:vAlign w:val="center"/>
          </w:tcPr>
          <w:p w14:paraId="1B0C74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5DFD13AE">
        <w:trPr>
          <w:cantSplit/>
          <w:jc w:val="center"/>
        </w:trPr>
        <w:tc>
          <w:tcPr>
            <w:tcW w:w="1701" w:type="dxa"/>
            <w:shd w:val="clear" w:color="auto" w:fill="F7F7F7"/>
            <w:tcMar>
              <w:top w:w="90" w:type="dxa"/>
              <w:left w:w="100" w:type="dxa"/>
              <w:bottom w:w="90" w:type="dxa"/>
              <w:right w:w="100" w:type="dxa"/>
            </w:tcMar>
            <w:vAlign w:val="center"/>
          </w:tcPr>
          <w:p w14:paraId="61C48E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opt_model_run</w:t>
            </w:r>
          </w:p>
        </w:tc>
        <w:tc>
          <w:tcPr>
            <w:tcW w:w="1701" w:type="dxa"/>
            <w:shd w:val="clear" w:color="auto" w:fill="F7F7F7"/>
            <w:tcMar>
              <w:top w:w="90" w:type="dxa"/>
              <w:left w:w="100" w:type="dxa"/>
              <w:bottom w:w="90" w:type="dxa"/>
              <w:right w:w="100" w:type="dxa"/>
            </w:tcMar>
            <w:vAlign w:val="center"/>
          </w:tcPr>
          <w:p w14:paraId="356CE7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model_version_id</w:t>
            </w:r>
          </w:p>
        </w:tc>
        <w:tc>
          <w:tcPr>
            <w:tcW w:w="1871" w:type="dxa"/>
            <w:shd w:val="clear" w:color="auto" w:fill="F7F7F7"/>
            <w:tcMar>
              <w:top w:w="90" w:type="dxa"/>
              <w:left w:w="100" w:type="dxa"/>
              <w:bottom w:w="90" w:type="dxa"/>
              <w:right w:w="100" w:type="dxa"/>
            </w:tcMar>
            <w:vAlign w:val="center"/>
          </w:tcPr>
          <w:p w14:paraId="747F1D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模型版本</w:t>
            </w:r>
          </w:p>
        </w:tc>
        <w:tc>
          <w:tcPr>
            <w:tcW w:w="1361" w:type="dxa"/>
            <w:shd w:val="clear" w:color="auto" w:fill="F7F7F7"/>
            <w:tcMar>
              <w:top w:w="90" w:type="dxa"/>
              <w:left w:w="100" w:type="dxa"/>
              <w:bottom w:w="90" w:type="dxa"/>
              <w:right w:w="100" w:type="dxa"/>
            </w:tcMar>
            <w:vAlign w:val="center"/>
          </w:tcPr>
          <w:p w14:paraId="2086059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6828F0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FK/必填</w:t>
            </w:r>
          </w:p>
        </w:tc>
        <w:tc>
          <w:tcPr>
            <w:tcW w:w="2835" w:type="dxa"/>
            <w:shd w:val="clear" w:color="auto" w:fill="F7F7F7"/>
            <w:tcMar>
              <w:top w:w="90" w:type="dxa"/>
              <w:left w:w="100" w:type="dxa"/>
              <w:bottom w:w="90" w:type="dxa"/>
              <w:right w:w="100" w:type="dxa"/>
            </w:tcMar>
            <w:vAlign w:val="center"/>
          </w:tcPr>
          <w:p w14:paraId="29B849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已发布模型</w:t>
            </w:r>
          </w:p>
        </w:tc>
        <w:tc>
          <w:tcPr>
            <w:tcW w:w="1247" w:type="dxa"/>
            <w:shd w:val="clear" w:color="auto" w:fill="F7F7F7"/>
            <w:tcMar>
              <w:top w:w="90" w:type="dxa"/>
              <w:left w:w="100" w:type="dxa"/>
              <w:bottom w:w="90" w:type="dxa"/>
              <w:right w:w="100" w:type="dxa"/>
            </w:tcMar>
            <w:vAlign w:val="center"/>
          </w:tcPr>
          <w:p w14:paraId="3AA1DB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488FA336">
        <w:trPr>
          <w:cantSplit/>
          <w:jc w:val="center"/>
        </w:trPr>
        <w:tc>
          <w:tcPr>
            <w:tcW w:w="1701" w:type="dxa"/>
            <w:tcMar>
              <w:top w:w="90" w:type="dxa"/>
              <w:left w:w="100" w:type="dxa"/>
              <w:bottom w:w="90" w:type="dxa"/>
              <w:right w:w="100" w:type="dxa"/>
            </w:tcMar>
            <w:vAlign w:val="center"/>
          </w:tcPr>
          <w:p w14:paraId="32EFFA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opt_model_run</w:t>
            </w:r>
          </w:p>
        </w:tc>
        <w:tc>
          <w:tcPr>
            <w:tcW w:w="1701" w:type="dxa"/>
            <w:tcMar>
              <w:top w:w="90" w:type="dxa"/>
              <w:left w:w="100" w:type="dxa"/>
              <w:bottom w:w="90" w:type="dxa"/>
              <w:right w:w="100" w:type="dxa"/>
            </w:tcMar>
            <w:vAlign w:val="center"/>
          </w:tcPr>
          <w:p w14:paraId="1C02CEC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parameter_version_id</w:t>
            </w:r>
          </w:p>
        </w:tc>
        <w:tc>
          <w:tcPr>
            <w:tcW w:w="1871" w:type="dxa"/>
            <w:tcMar>
              <w:top w:w="90" w:type="dxa"/>
              <w:left w:w="100" w:type="dxa"/>
              <w:bottom w:w="90" w:type="dxa"/>
              <w:right w:w="100" w:type="dxa"/>
            </w:tcMar>
            <w:vAlign w:val="center"/>
          </w:tcPr>
          <w:p w14:paraId="226D2B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参数版本</w:t>
            </w:r>
          </w:p>
        </w:tc>
        <w:tc>
          <w:tcPr>
            <w:tcW w:w="1361" w:type="dxa"/>
            <w:tcMar>
              <w:top w:w="90" w:type="dxa"/>
              <w:left w:w="100" w:type="dxa"/>
              <w:bottom w:w="90" w:type="dxa"/>
              <w:right w:w="100" w:type="dxa"/>
            </w:tcMar>
            <w:vAlign w:val="center"/>
          </w:tcPr>
          <w:p w14:paraId="754DA5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2B792F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FK/必填</w:t>
            </w:r>
          </w:p>
        </w:tc>
        <w:tc>
          <w:tcPr>
            <w:tcW w:w="2835" w:type="dxa"/>
            <w:tcMar>
              <w:top w:w="90" w:type="dxa"/>
              <w:left w:w="100" w:type="dxa"/>
              <w:bottom w:w="90" w:type="dxa"/>
              <w:right w:w="100" w:type="dxa"/>
            </w:tcMar>
            <w:vAlign w:val="center"/>
          </w:tcPr>
          <w:p w14:paraId="6A9344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已发布参数</w:t>
            </w:r>
          </w:p>
        </w:tc>
        <w:tc>
          <w:tcPr>
            <w:tcW w:w="1247" w:type="dxa"/>
            <w:tcMar>
              <w:top w:w="90" w:type="dxa"/>
              <w:left w:w="100" w:type="dxa"/>
              <w:bottom w:w="90" w:type="dxa"/>
              <w:right w:w="100" w:type="dxa"/>
            </w:tcMar>
            <w:vAlign w:val="center"/>
          </w:tcPr>
          <w:p w14:paraId="6F2363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5A000D3C">
        <w:trPr>
          <w:cantSplit/>
          <w:jc w:val="center"/>
        </w:trPr>
        <w:tc>
          <w:tcPr>
            <w:tcW w:w="1701" w:type="dxa"/>
            <w:shd w:val="clear" w:color="auto" w:fill="F7F7F7"/>
            <w:tcMar>
              <w:top w:w="90" w:type="dxa"/>
              <w:left w:w="100" w:type="dxa"/>
              <w:bottom w:w="90" w:type="dxa"/>
              <w:right w:w="100" w:type="dxa"/>
            </w:tcMar>
            <w:vAlign w:val="center"/>
          </w:tcPr>
          <w:p w14:paraId="69FC961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opt_model_run</w:t>
            </w:r>
          </w:p>
        </w:tc>
        <w:tc>
          <w:tcPr>
            <w:tcW w:w="1701" w:type="dxa"/>
            <w:shd w:val="clear" w:color="auto" w:fill="F7F7F7"/>
            <w:tcMar>
              <w:top w:w="90" w:type="dxa"/>
              <w:left w:w="100" w:type="dxa"/>
              <w:bottom w:w="90" w:type="dxa"/>
              <w:right w:w="100" w:type="dxa"/>
            </w:tcMar>
            <w:vAlign w:val="center"/>
          </w:tcPr>
          <w:p w14:paraId="6C0331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solver_status</w:t>
            </w:r>
          </w:p>
        </w:tc>
        <w:tc>
          <w:tcPr>
            <w:tcW w:w="1871" w:type="dxa"/>
            <w:shd w:val="clear" w:color="auto" w:fill="F7F7F7"/>
            <w:tcMar>
              <w:top w:w="90" w:type="dxa"/>
              <w:left w:w="100" w:type="dxa"/>
              <w:bottom w:w="90" w:type="dxa"/>
              <w:right w:w="100" w:type="dxa"/>
            </w:tcMar>
            <w:vAlign w:val="center"/>
          </w:tcPr>
          <w:p w14:paraId="75C84E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求解状态</w:t>
            </w:r>
          </w:p>
        </w:tc>
        <w:tc>
          <w:tcPr>
            <w:tcW w:w="1361" w:type="dxa"/>
            <w:shd w:val="clear" w:color="auto" w:fill="F7F7F7"/>
            <w:tcMar>
              <w:top w:w="90" w:type="dxa"/>
              <w:left w:w="100" w:type="dxa"/>
              <w:bottom w:w="90" w:type="dxa"/>
              <w:right w:w="100" w:type="dxa"/>
            </w:tcMar>
            <w:vAlign w:val="center"/>
          </w:tcPr>
          <w:p w14:paraId="02C965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6DE69F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465F75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SCIP终态映射</w:t>
            </w:r>
          </w:p>
        </w:tc>
        <w:tc>
          <w:tcPr>
            <w:tcW w:w="1247" w:type="dxa"/>
            <w:shd w:val="clear" w:color="auto" w:fill="F7F7F7"/>
            <w:tcMar>
              <w:top w:w="90" w:type="dxa"/>
              <w:left w:w="100" w:type="dxa"/>
              <w:bottom w:w="90" w:type="dxa"/>
              <w:right w:w="100" w:type="dxa"/>
            </w:tcMar>
            <w:vAlign w:val="center"/>
          </w:tcPr>
          <w:p w14:paraId="4F9295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6A8F4C4C">
        <w:trPr>
          <w:cantSplit/>
          <w:jc w:val="center"/>
        </w:trPr>
        <w:tc>
          <w:tcPr>
            <w:tcW w:w="1701" w:type="dxa"/>
            <w:tcMar>
              <w:top w:w="90" w:type="dxa"/>
              <w:left w:w="100" w:type="dxa"/>
              <w:bottom w:w="90" w:type="dxa"/>
              <w:right w:w="100" w:type="dxa"/>
            </w:tcMar>
            <w:vAlign w:val="center"/>
          </w:tcPr>
          <w:p w14:paraId="041898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opt_model_run</w:t>
            </w:r>
          </w:p>
        </w:tc>
        <w:tc>
          <w:tcPr>
            <w:tcW w:w="1701" w:type="dxa"/>
            <w:tcMar>
              <w:top w:w="90" w:type="dxa"/>
              <w:left w:w="100" w:type="dxa"/>
              <w:bottom w:w="90" w:type="dxa"/>
              <w:right w:w="100" w:type="dxa"/>
            </w:tcMar>
            <w:vAlign w:val="center"/>
          </w:tcPr>
          <w:p w14:paraId="2C633F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mip_gap</w:t>
            </w:r>
          </w:p>
        </w:tc>
        <w:tc>
          <w:tcPr>
            <w:tcW w:w="1871" w:type="dxa"/>
            <w:tcMar>
              <w:top w:w="90" w:type="dxa"/>
              <w:left w:w="100" w:type="dxa"/>
              <w:bottom w:w="90" w:type="dxa"/>
              <w:right w:w="100" w:type="dxa"/>
            </w:tcMar>
            <w:vAlign w:val="center"/>
          </w:tcPr>
          <w:p w14:paraId="19D6DC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最优间隙</w:t>
            </w:r>
          </w:p>
        </w:tc>
        <w:tc>
          <w:tcPr>
            <w:tcW w:w="1361" w:type="dxa"/>
            <w:tcMar>
              <w:top w:w="90" w:type="dxa"/>
              <w:left w:w="100" w:type="dxa"/>
              <w:bottom w:w="90" w:type="dxa"/>
              <w:right w:w="100" w:type="dxa"/>
            </w:tcMar>
            <w:vAlign w:val="center"/>
          </w:tcPr>
          <w:p w14:paraId="421E6A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tcMar>
              <w:top w:w="90" w:type="dxa"/>
              <w:left w:w="100" w:type="dxa"/>
              <w:bottom w:w="90" w:type="dxa"/>
              <w:right w:w="100" w:type="dxa"/>
            </w:tcMar>
            <w:vAlign w:val="center"/>
          </w:tcPr>
          <w:p w14:paraId="1935D5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可空</w:t>
            </w:r>
          </w:p>
        </w:tc>
        <w:tc>
          <w:tcPr>
            <w:tcW w:w="2835" w:type="dxa"/>
            <w:tcMar>
              <w:top w:w="90" w:type="dxa"/>
              <w:left w:w="100" w:type="dxa"/>
              <w:bottom w:w="90" w:type="dxa"/>
              <w:right w:w="100" w:type="dxa"/>
            </w:tcMar>
            <w:vAlign w:val="center"/>
          </w:tcPr>
          <w:p w14:paraId="17242D7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SCIP日志</w:t>
            </w:r>
          </w:p>
        </w:tc>
        <w:tc>
          <w:tcPr>
            <w:tcW w:w="1247" w:type="dxa"/>
            <w:tcMar>
              <w:top w:w="90" w:type="dxa"/>
              <w:left w:w="100" w:type="dxa"/>
              <w:bottom w:w="90" w:type="dxa"/>
              <w:right w:w="100" w:type="dxa"/>
            </w:tcMar>
            <w:vAlign w:val="center"/>
          </w:tcPr>
          <w:p w14:paraId="2DB2AD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36D3BF95">
        <w:trPr>
          <w:cantSplit/>
          <w:jc w:val="center"/>
        </w:trPr>
        <w:tc>
          <w:tcPr>
            <w:tcW w:w="1701" w:type="dxa"/>
            <w:shd w:val="clear" w:color="auto" w:fill="F7F7F7"/>
            <w:tcMar>
              <w:top w:w="90" w:type="dxa"/>
              <w:left w:w="100" w:type="dxa"/>
              <w:bottom w:w="90" w:type="dxa"/>
              <w:right w:w="100" w:type="dxa"/>
            </w:tcMar>
            <w:vAlign w:val="center"/>
          </w:tcPr>
          <w:p w14:paraId="12CCCA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opt_plan_version</w:t>
            </w:r>
          </w:p>
        </w:tc>
        <w:tc>
          <w:tcPr>
            <w:tcW w:w="1701" w:type="dxa"/>
            <w:shd w:val="clear" w:color="auto" w:fill="F7F7F7"/>
            <w:tcMar>
              <w:top w:w="90" w:type="dxa"/>
              <w:left w:w="100" w:type="dxa"/>
              <w:bottom w:w="90" w:type="dxa"/>
              <w:right w:w="100" w:type="dxa"/>
            </w:tcMar>
            <w:vAlign w:val="center"/>
          </w:tcPr>
          <w:p w14:paraId="620622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plan_version_id</w:t>
            </w:r>
          </w:p>
        </w:tc>
        <w:tc>
          <w:tcPr>
            <w:tcW w:w="1871" w:type="dxa"/>
            <w:shd w:val="clear" w:color="auto" w:fill="F7F7F7"/>
            <w:tcMar>
              <w:top w:w="90" w:type="dxa"/>
              <w:left w:w="100" w:type="dxa"/>
              <w:bottom w:w="90" w:type="dxa"/>
              <w:right w:w="100" w:type="dxa"/>
            </w:tcMar>
            <w:vAlign w:val="center"/>
          </w:tcPr>
          <w:p w14:paraId="32400A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方案版本主键</w:t>
            </w:r>
          </w:p>
        </w:tc>
        <w:tc>
          <w:tcPr>
            <w:tcW w:w="1361" w:type="dxa"/>
            <w:shd w:val="clear" w:color="auto" w:fill="F7F7F7"/>
            <w:tcMar>
              <w:top w:w="90" w:type="dxa"/>
              <w:left w:w="100" w:type="dxa"/>
              <w:bottom w:w="90" w:type="dxa"/>
              <w:right w:w="100" w:type="dxa"/>
            </w:tcMar>
            <w:vAlign w:val="center"/>
          </w:tcPr>
          <w:p w14:paraId="6CCE40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0D6D7F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PK/必填</w:t>
            </w:r>
          </w:p>
        </w:tc>
        <w:tc>
          <w:tcPr>
            <w:tcW w:w="2835" w:type="dxa"/>
            <w:shd w:val="clear" w:color="auto" w:fill="F7F7F7"/>
            <w:tcMar>
              <w:top w:w="90" w:type="dxa"/>
              <w:left w:w="100" w:type="dxa"/>
              <w:bottom w:w="90" w:type="dxa"/>
              <w:right w:w="100" w:type="dxa"/>
            </w:tcMar>
            <w:vAlign w:val="center"/>
          </w:tcPr>
          <w:p w14:paraId="3E89E3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SCOS生成</w:t>
            </w:r>
          </w:p>
        </w:tc>
        <w:tc>
          <w:tcPr>
            <w:tcW w:w="1247" w:type="dxa"/>
            <w:shd w:val="clear" w:color="auto" w:fill="F7F7F7"/>
            <w:tcMar>
              <w:top w:w="90" w:type="dxa"/>
              <w:left w:w="100" w:type="dxa"/>
              <w:bottom w:w="90" w:type="dxa"/>
              <w:right w:w="100" w:type="dxa"/>
            </w:tcMar>
            <w:vAlign w:val="center"/>
          </w:tcPr>
          <w:p w14:paraId="02E0BA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00E8AFA8">
        <w:trPr>
          <w:cantSplit/>
          <w:jc w:val="center"/>
        </w:trPr>
        <w:tc>
          <w:tcPr>
            <w:tcW w:w="1701" w:type="dxa"/>
            <w:tcMar>
              <w:top w:w="90" w:type="dxa"/>
              <w:left w:w="100" w:type="dxa"/>
              <w:bottom w:w="90" w:type="dxa"/>
              <w:right w:w="100" w:type="dxa"/>
            </w:tcMar>
            <w:vAlign w:val="center"/>
          </w:tcPr>
          <w:p w14:paraId="2FF02A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opt_plan_version</w:t>
            </w:r>
          </w:p>
        </w:tc>
        <w:tc>
          <w:tcPr>
            <w:tcW w:w="1701" w:type="dxa"/>
            <w:tcMar>
              <w:top w:w="90" w:type="dxa"/>
              <w:left w:w="100" w:type="dxa"/>
              <w:bottom w:w="90" w:type="dxa"/>
              <w:right w:w="100" w:type="dxa"/>
            </w:tcMar>
            <w:vAlign w:val="center"/>
          </w:tcPr>
          <w:p w14:paraId="1F63C4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parent_version_id</w:t>
            </w:r>
          </w:p>
        </w:tc>
        <w:tc>
          <w:tcPr>
            <w:tcW w:w="1871" w:type="dxa"/>
            <w:tcMar>
              <w:top w:w="90" w:type="dxa"/>
              <w:left w:w="100" w:type="dxa"/>
              <w:bottom w:w="90" w:type="dxa"/>
              <w:right w:w="100" w:type="dxa"/>
            </w:tcMar>
            <w:vAlign w:val="center"/>
          </w:tcPr>
          <w:p w14:paraId="5D7A42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父版本</w:t>
            </w:r>
          </w:p>
        </w:tc>
        <w:tc>
          <w:tcPr>
            <w:tcW w:w="1361" w:type="dxa"/>
            <w:tcMar>
              <w:top w:w="90" w:type="dxa"/>
              <w:left w:w="100" w:type="dxa"/>
              <w:bottom w:w="90" w:type="dxa"/>
              <w:right w:w="100" w:type="dxa"/>
            </w:tcMar>
            <w:vAlign w:val="center"/>
          </w:tcPr>
          <w:p w14:paraId="73E310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25FBB9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FK/可空</w:t>
            </w:r>
          </w:p>
        </w:tc>
        <w:tc>
          <w:tcPr>
            <w:tcW w:w="2835" w:type="dxa"/>
            <w:tcMar>
              <w:top w:w="90" w:type="dxa"/>
              <w:left w:w="100" w:type="dxa"/>
              <w:bottom w:w="90" w:type="dxa"/>
              <w:right w:w="100" w:type="dxa"/>
            </w:tcMar>
            <w:vAlign w:val="center"/>
          </w:tcPr>
          <w:p w14:paraId="1EF8DB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派生版本引用</w:t>
            </w:r>
          </w:p>
        </w:tc>
        <w:tc>
          <w:tcPr>
            <w:tcW w:w="1247" w:type="dxa"/>
            <w:tcMar>
              <w:top w:w="90" w:type="dxa"/>
              <w:left w:w="100" w:type="dxa"/>
              <w:bottom w:w="90" w:type="dxa"/>
              <w:right w:w="100" w:type="dxa"/>
            </w:tcMar>
            <w:vAlign w:val="center"/>
          </w:tcPr>
          <w:p w14:paraId="6C8DF5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0C5229E3">
        <w:trPr>
          <w:cantSplit/>
          <w:jc w:val="center"/>
        </w:trPr>
        <w:tc>
          <w:tcPr>
            <w:tcW w:w="1701" w:type="dxa"/>
            <w:shd w:val="clear" w:color="auto" w:fill="F7F7F7"/>
            <w:tcMar>
              <w:top w:w="90" w:type="dxa"/>
              <w:left w:w="100" w:type="dxa"/>
              <w:bottom w:w="90" w:type="dxa"/>
              <w:right w:w="100" w:type="dxa"/>
            </w:tcMar>
            <w:vAlign w:val="center"/>
          </w:tcPr>
          <w:p w14:paraId="66164A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opt_plan_version</w:t>
            </w:r>
          </w:p>
        </w:tc>
        <w:tc>
          <w:tcPr>
            <w:tcW w:w="1701" w:type="dxa"/>
            <w:shd w:val="clear" w:color="auto" w:fill="F7F7F7"/>
            <w:tcMar>
              <w:top w:w="90" w:type="dxa"/>
              <w:left w:w="100" w:type="dxa"/>
              <w:bottom w:w="90" w:type="dxa"/>
              <w:right w:w="100" w:type="dxa"/>
            </w:tcMar>
            <w:vAlign w:val="center"/>
          </w:tcPr>
          <w:p w14:paraId="7E9253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version_type</w:t>
            </w:r>
          </w:p>
        </w:tc>
        <w:tc>
          <w:tcPr>
            <w:tcW w:w="1871" w:type="dxa"/>
            <w:shd w:val="clear" w:color="auto" w:fill="F7F7F7"/>
            <w:tcMar>
              <w:top w:w="90" w:type="dxa"/>
              <w:left w:w="100" w:type="dxa"/>
              <w:bottom w:w="90" w:type="dxa"/>
              <w:right w:w="100" w:type="dxa"/>
            </w:tcMar>
            <w:vAlign w:val="center"/>
          </w:tcPr>
          <w:p w14:paraId="055029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版本类型</w:t>
            </w:r>
          </w:p>
        </w:tc>
        <w:tc>
          <w:tcPr>
            <w:tcW w:w="1361" w:type="dxa"/>
            <w:shd w:val="clear" w:color="auto" w:fill="F7F7F7"/>
            <w:tcMar>
              <w:top w:w="90" w:type="dxa"/>
              <w:left w:w="100" w:type="dxa"/>
              <w:bottom w:w="90" w:type="dxa"/>
              <w:right w:w="100" w:type="dxa"/>
            </w:tcMar>
            <w:vAlign w:val="center"/>
          </w:tcPr>
          <w:p w14:paraId="1A9340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58253F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4329EF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模型/人工/审批/发布</w:t>
            </w:r>
          </w:p>
        </w:tc>
        <w:tc>
          <w:tcPr>
            <w:tcW w:w="1247" w:type="dxa"/>
            <w:shd w:val="clear" w:color="auto" w:fill="F7F7F7"/>
            <w:tcMar>
              <w:top w:w="90" w:type="dxa"/>
              <w:left w:w="100" w:type="dxa"/>
              <w:bottom w:w="90" w:type="dxa"/>
              <w:right w:w="100" w:type="dxa"/>
            </w:tcMar>
            <w:vAlign w:val="center"/>
          </w:tcPr>
          <w:p w14:paraId="488CE6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20C0DFEA">
        <w:trPr>
          <w:cantSplit/>
          <w:jc w:val="center"/>
        </w:trPr>
        <w:tc>
          <w:tcPr>
            <w:tcW w:w="1701" w:type="dxa"/>
            <w:tcMar>
              <w:top w:w="90" w:type="dxa"/>
              <w:left w:w="100" w:type="dxa"/>
              <w:bottom w:w="90" w:type="dxa"/>
              <w:right w:w="100" w:type="dxa"/>
            </w:tcMar>
            <w:vAlign w:val="center"/>
          </w:tcPr>
          <w:p w14:paraId="0F5CEE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opt_plan_version</w:t>
            </w:r>
          </w:p>
        </w:tc>
        <w:tc>
          <w:tcPr>
            <w:tcW w:w="1701" w:type="dxa"/>
            <w:tcMar>
              <w:top w:w="90" w:type="dxa"/>
              <w:left w:w="100" w:type="dxa"/>
              <w:bottom w:w="90" w:type="dxa"/>
              <w:right w:w="100" w:type="dxa"/>
            </w:tcMar>
            <w:vAlign w:val="center"/>
          </w:tcPr>
          <w:p w14:paraId="353EB3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publish_status</w:t>
            </w:r>
          </w:p>
        </w:tc>
        <w:tc>
          <w:tcPr>
            <w:tcW w:w="1871" w:type="dxa"/>
            <w:tcMar>
              <w:top w:w="90" w:type="dxa"/>
              <w:left w:w="100" w:type="dxa"/>
              <w:bottom w:w="90" w:type="dxa"/>
              <w:right w:w="100" w:type="dxa"/>
            </w:tcMar>
            <w:vAlign w:val="center"/>
          </w:tcPr>
          <w:p w14:paraId="6F33D3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发布状态</w:t>
            </w:r>
          </w:p>
        </w:tc>
        <w:tc>
          <w:tcPr>
            <w:tcW w:w="1361" w:type="dxa"/>
            <w:tcMar>
              <w:top w:w="90" w:type="dxa"/>
              <w:left w:w="100" w:type="dxa"/>
              <w:bottom w:w="90" w:type="dxa"/>
              <w:right w:w="100" w:type="dxa"/>
            </w:tcMar>
            <w:vAlign w:val="center"/>
          </w:tcPr>
          <w:p w14:paraId="513F19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113064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tcMar>
              <w:top w:w="90" w:type="dxa"/>
              <w:left w:w="100" w:type="dxa"/>
              <w:bottom w:w="90" w:type="dxa"/>
              <w:right w:w="100" w:type="dxa"/>
            </w:tcMar>
            <w:vAlign w:val="center"/>
          </w:tcPr>
          <w:p w14:paraId="410AF3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受控状态机</w:t>
            </w:r>
          </w:p>
        </w:tc>
        <w:tc>
          <w:tcPr>
            <w:tcW w:w="1247" w:type="dxa"/>
            <w:tcMar>
              <w:top w:w="90" w:type="dxa"/>
              <w:left w:w="100" w:type="dxa"/>
              <w:bottom w:w="90" w:type="dxa"/>
              <w:right w:w="100" w:type="dxa"/>
            </w:tcMar>
            <w:vAlign w:val="center"/>
          </w:tcPr>
          <w:p w14:paraId="14DAD92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14015061">
        <w:trPr>
          <w:cantSplit/>
          <w:jc w:val="center"/>
        </w:trPr>
        <w:tc>
          <w:tcPr>
            <w:tcW w:w="1701" w:type="dxa"/>
            <w:shd w:val="clear" w:color="auto" w:fill="F7F7F7"/>
            <w:tcMar>
              <w:top w:w="90" w:type="dxa"/>
              <w:left w:w="100" w:type="dxa"/>
              <w:bottom w:w="90" w:type="dxa"/>
              <w:right w:w="100" w:type="dxa"/>
            </w:tcMar>
            <w:vAlign w:val="center"/>
          </w:tcPr>
          <w:p w14:paraId="146447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wf_instance</w:t>
            </w:r>
          </w:p>
        </w:tc>
        <w:tc>
          <w:tcPr>
            <w:tcW w:w="1701" w:type="dxa"/>
            <w:shd w:val="clear" w:color="auto" w:fill="F7F7F7"/>
            <w:tcMar>
              <w:top w:w="90" w:type="dxa"/>
              <w:left w:w="100" w:type="dxa"/>
              <w:bottom w:w="90" w:type="dxa"/>
              <w:right w:w="100" w:type="dxa"/>
            </w:tcMar>
            <w:vAlign w:val="center"/>
          </w:tcPr>
          <w:p w14:paraId="7B1FE0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instance_id</w:t>
            </w:r>
          </w:p>
        </w:tc>
        <w:tc>
          <w:tcPr>
            <w:tcW w:w="1871" w:type="dxa"/>
            <w:shd w:val="clear" w:color="auto" w:fill="F7F7F7"/>
            <w:tcMar>
              <w:top w:w="90" w:type="dxa"/>
              <w:left w:w="100" w:type="dxa"/>
              <w:bottom w:w="90" w:type="dxa"/>
              <w:right w:w="100" w:type="dxa"/>
            </w:tcMar>
            <w:vAlign w:val="center"/>
          </w:tcPr>
          <w:p w14:paraId="4A18C3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流程实例主键</w:t>
            </w:r>
          </w:p>
        </w:tc>
        <w:tc>
          <w:tcPr>
            <w:tcW w:w="1361" w:type="dxa"/>
            <w:shd w:val="clear" w:color="auto" w:fill="F7F7F7"/>
            <w:tcMar>
              <w:top w:w="90" w:type="dxa"/>
              <w:left w:w="100" w:type="dxa"/>
              <w:bottom w:w="90" w:type="dxa"/>
              <w:right w:w="100" w:type="dxa"/>
            </w:tcMar>
            <w:vAlign w:val="center"/>
          </w:tcPr>
          <w:p w14:paraId="553A7A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0BCE3C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PK/必填</w:t>
            </w:r>
          </w:p>
        </w:tc>
        <w:tc>
          <w:tcPr>
            <w:tcW w:w="2835" w:type="dxa"/>
            <w:shd w:val="clear" w:color="auto" w:fill="F7F7F7"/>
            <w:tcMar>
              <w:top w:w="90" w:type="dxa"/>
              <w:left w:w="100" w:type="dxa"/>
              <w:bottom w:w="90" w:type="dxa"/>
              <w:right w:w="100" w:type="dxa"/>
            </w:tcMar>
            <w:vAlign w:val="center"/>
          </w:tcPr>
          <w:p w14:paraId="10D059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工作流生成</w:t>
            </w:r>
          </w:p>
        </w:tc>
        <w:tc>
          <w:tcPr>
            <w:tcW w:w="1247" w:type="dxa"/>
            <w:shd w:val="clear" w:color="auto" w:fill="F7F7F7"/>
            <w:tcMar>
              <w:top w:w="90" w:type="dxa"/>
              <w:left w:w="100" w:type="dxa"/>
              <w:bottom w:w="90" w:type="dxa"/>
              <w:right w:w="100" w:type="dxa"/>
            </w:tcMar>
            <w:vAlign w:val="center"/>
          </w:tcPr>
          <w:p w14:paraId="4D464E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3F4BC928">
        <w:trPr>
          <w:cantSplit/>
          <w:jc w:val="center"/>
        </w:trPr>
        <w:tc>
          <w:tcPr>
            <w:tcW w:w="1701" w:type="dxa"/>
            <w:tcMar>
              <w:top w:w="90" w:type="dxa"/>
              <w:left w:w="100" w:type="dxa"/>
              <w:bottom w:w="90" w:type="dxa"/>
              <w:right w:w="100" w:type="dxa"/>
            </w:tcMar>
            <w:vAlign w:val="center"/>
          </w:tcPr>
          <w:p w14:paraId="0D22EC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wf_instance</w:t>
            </w:r>
          </w:p>
        </w:tc>
        <w:tc>
          <w:tcPr>
            <w:tcW w:w="1701" w:type="dxa"/>
            <w:tcMar>
              <w:top w:w="90" w:type="dxa"/>
              <w:left w:w="100" w:type="dxa"/>
              <w:bottom w:w="90" w:type="dxa"/>
              <w:right w:w="100" w:type="dxa"/>
            </w:tcMar>
            <w:vAlign w:val="center"/>
          </w:tcPr>
          <w:p w14:paraId="49BA3BB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3"/>
                <w:szCs w:val="22"/>
              </w:rPr>
              <w:t>business_version_id</w:t>
            </w:r>
          </w:p>
        </w:tc>
        <w:tc>
          <w:tcPr>
            <w:tcW w:w="1871" w:type="dxa"/>
            <w:tcMar>
              <w:top w:w="90" w:type="dxa"/>
              <w:left w:w="100" w:type="dxa"/>
              <w:bottom w:w="90" w:type="dxa"/>
              <w:right w:w="100" w:type="dxa"/>
            </w:tcMar>
            <w:vAlign w:val="center"/>
          </w:tcPr>
          <w:p w14:paraId="38BE67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业务版本引用</w:t>
            </w:r>
          </w:p>
        </w:tc>
        <w:tc>
          <w:tcPr>
            <w:tcW w:w="1361" w:type="dxa"/>
            <w:tcMar>
              <w:top w:w="90" w:type="dxa"/>
              <w:left w:w="100" w:type="dxa"/>
              <w:bottom w:w="90" w:type="dxa"/>
              <w:right w:w="100" w:type="dxa"/>
            </w:tcMar>
            <w:vAlign w:val="center"/>
          </w:tcPr>
          <w:p w14:paraId="2DD4D2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0EA47F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UK部分/必填</w:t>
            </w:r>
          </w:p>
        </w:tc>
        <w:tc>
          <w:tcPr>
            <w:tcW w:w="2835" w:type="dxa"/>
            <w:tcMar>
              <w:top w:w="90" w:type="dxa"/>
              <w:left w:w="100" w:type="dxa"/>
              <w:bottom w:w="90" w:type="dxa"/>
              <w:right w:w="100" w:type="dxa"/>
            </w:tcMar>
            <w:vAlign w:val="center"/>
          </w:tcPr>
          <w:p w14:paraId="57E528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绑定不可变方案版本</w:t>
            </w:r>
          </w:p>
        </w:tc>
        <w:tc>
          <w:tcPr>
            <w:tcW w:w="1247" w:type="dxa"/>
            <w:tcMar>
              <w:top w:w="90" w:type="dxa"/>
              <w:left w:w="100" w:type="dxa"/>
              <w:bottom w:w="90" w:type="dxa"/>
              <w:right w:w="100" w:type="dxa"/>
            </w:tcMar>
            <w:vAlign w:val="center"/>
          </w:tcPr>
          <w:p w14:paraId="773021A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1D018F3A">
        <w:trPr>
          <w:cantSplit/>
          <w:jc w:val="center"/>
        </w:trPr>
        <w:tc>
          <w:tcPr>
            <w:tcW w:w="1701" w:type="dxa"/>
            <w:shd w:val="clear" w:color="auto" w:fill="F7F7F7"/>
            <w:tcMar>
              <w:top w:w="90" w:type="dxa"/>
              <w:left w:w="100" w:type="dxa"/>
              <w:bottom w:w="90" w:type="dxa"/>
              <w:right w:w="100" w:type="dxa"/>
            </w:tcMar>
            <w:vAlign w:val="center"/>
          </w:tcPr>
          <w:p w14:paraId="2C323F1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int_business_event</w:t>
            </w:r>
          </w:p>
        </w:tc>
        <w:tc>
          <w:tcPr>
            <w:tcW w:w="1701" w:type="dxa"/>
            <w:shd w:val="clear" w:color="auto" w:fill="F7F7F7"/>
            <w:tcMar>
              <w:top w:w="90" w:type="dxa"/>
              <w:left w:w="100" w:type="dxa"/>
              <w:bottom w:w="90" w:type="dxa"/>
              <w:right w:w="100" w:type="dxa"/>
            </w:tcMar>
            <w:vAlign w:val="center"/>
          </w:tcPr>
          <w:p w14:paraId="2BFD5C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event_id</w:t>
            </w:r>
          </w:p>
        </w:tc>
        <w:tc>
          <w:tcPr>
            <w:tcW w:w="1871" w:type="dxa"/>
            <w:shd w:val="clear" w:color="auto" w:fill="F7F7F7"/>
            <w:tcMar>
              <w:top w:w="90" w:type="dxa"/>
              <w:left w:w="100" w:type="dxa"/>
              <w:bottom w:w="90" w:type="dxa"/>
              <w:right w:w="100" w:type="dxa"/>
            </w:tcMar>
            <w:vAlign w:val="center"/>
          </w:tcPr>
          <w:p w14:paraId="254A02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事件主键</w:t>
            </w:r>
          </w:p>
        </w:tc>
        <w:tc>
          <w:tcPr>
            <w:tcW w:w="1361" w:type="dxa"/>
            <w:shd w:val="clear" w:color="auto" w:fill="F7F7F7"/>
            <w:tcMar>
              <w:top w:w="90" w:type="dxa"/>
              <w:left w:w="100" w:type="dxa"/>
              <w:bottom w:w="90" w:type="dxa"/>
              <w:right w:w="100" w:type="dxa"/>
            </w:tcMar>
            <w:vAlign w:val="center"/>
          </w:tcPr>
          <w:p w14:paraId="6CCC5A0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2317AD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PK/必填</w:t>
            </w:r>
          </w:p>
        </w:tc>
        <w:tc>
          <w:tcPr>
            <w:tcW w:w="2835" w:type="dxa"/>
            <w:shd w:val="clear" w:color="auto" w:fill="F7F7F7"/>
            <w:tcMar>
              <w:top w:w="90" w:type="dxa"/>
              <w:left w:w="100" w:type="dxa"/>
              <w:bottom w:w="90" w:type="dxa"/>
              <w:right w:w="100" w:type="dxa"/>
            </w:tcMar>
            <w:vAlign w:val="center"/>
          </w:tcPr>
          <w:p w14:paraId="496E55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生产方生成</w:t>
            </w:r>
          </w:p>
        </w:tc>
        <w:tc>
          <w:tcPr>
            <w:tcW w:w="1247" w:type="dxa"/>
            <w:shd w:val="clear" w:color="auto" w:fill="F7F7F7"/>
            <w:tcMar>
              <w:top w:w="90" w:type="dxa"/>
              <w:left w:w="100" w:type="dxa"/>
              <w:bottom w:w="90" w:type="dxa"/>
              <w:right w:w="100" w:type="dxa"/>
            </w:tcMar>
            <w:vAlign w:val="center"/>
          </w:tcPr>
          <w:p w14:paraId="790011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5730D183">
        <w:trPr>
          <w:cantSplit/>
          <w:jc w:val="center"/>
        </w:trPr>
        <w:tc>
          <w:tcPr>
            <w:tcW w:w="1701" w:type="dxa"/>
            <w:tcMar>
              <w:top w:w="90" w:type="dxa"/>
              <w:left w:w="100" w:type="dxa"/>
              <w:bottom w:w="90" w:type="dxa"/>
              <w:right w:w="100" w:type="dxa"/>
            </w:tcMar>
            <w:vAlign w:val="center"/>
          </w:tcPr>
          <w:p w14:paraId="108B70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int_business_event</w:t>
            </w:r>
          </w:p>
        </w:tc>
        <w:tc>
          <w:tcPr>
            <w:tcW w:w="1701" w:type="dxa"/>
            <w:tcMar>
              <w:top w:w="90" w:type="dxa"/>
              <w:left w:w="100" w:type="dxa"/>
              <w:bottom w:w="90" w:type="dxa"/>
              <w:right w:w="100" w:type="dxa"/>
            </w:tcMar>
            <w:vAlign w:val="center"/>
          </w:tcPr>
          <w:p w14:paraId="1A309A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idempotency_key</w:t>
            </w:r>
          </w:p>
        </w:tc>
        <w:tc>
          <w:tcPr>
            <w:tcW w:w="1871" w:type="dxa"/>
            <w:tcMar>
              <w:top w:w="90" w:type="dxa"/>
              <w:left w:w="100" w:type="dxa"/>
              <w:bottom w:w="90" w:type="dxa"/>
              <w:right w:w="100" w:type="dxa"/>
            </w:tcMar>
            <w:vAlign w:val="center"/>
          </w:tcPr>
          <w:p w14:paraId="3A5BF9B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事件幂等键</w:t>
            </w:r>
          </w:p>
        </w:tc>
        <w:tc>
          <w:tcPr>
            <w:tcW w:w="1361" w:type="dxa"/>
            <w:tcMar>
              <w:top w:w="90" w:type="dxa"/>
              <w:left w:w="100" w:type="dxa"/>
              <w:bottom w:w="90" w:type="dxa"/>
              <w:right w:w="100" w:type="dxa"/>
            </w:tcMar>
            <w:vAlign w:val="center"/>
          </w:tcPr>
          <w:p w14:paraId="790906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54F0E6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UK/必填</w:t>
            </w:r>
          </w:p>
        </w:tc>
        <w:tc>
          <w:tcPr>
            <w:tcW w:w="2835" w:type="dxa"/>
            <w:tcMar>
              <w:top w:w="90" w:type="dxa"/>
              <w:left w:w="100" w:type="dxa"/>
              <w:bottom w:w="90" w:type="dxa"/>
              <w:right w:w="100" w:type="dxa"/>
            </w:tcMar>
            <w:vAlign w:val="center"/>
          </w:tcPr>
          <w:p w14:paraId="470D15F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聚合与事件类型组合</w:t>
            </w:r>
          </w:p>
        </w:tc>
        <w:tc>
          <w:tcPr>
            <w:tcW w:w="1247" w:type="dxa"/>
            <w:tcMar>
              <w:top w:w="90" w:type="dxa"/>
              <w:left w:w="100" w:type="dxa"/>
              <w:bottom w:w="90" w:type="dxa"/>
              <w:right w:w="100" w:type="dxa"/>
            </w:tcMar>
            <w:vAlign w:val="center"/>
          </w:tcPr>
          <w:p w14:paraId="574B42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4A9625CA">
        <w:trPr>
          <w:cantSplit/>
          <w:jc w:val="center"/>
        </w:trPr>
        <w:tc>
          <w:tcPr>
            <w:tcW w:w="1701" w:type="dxa"/>
            <w:shd w:val="clear" w:color="auto" w:fill="F7F7F7"/>
            <w:tcMar>
              <w:top w:w="90" w:type="dxa"/>
              <w:left w:w="100" w:type="dxa"/>
              <w:bottom w:w="90" w:type="dxa"/>
              <w:right w:w="100" w:type="dxa"/>
            </w:tcMar>
            <w:vAlign w:val="center"/>
          </w:tcPr>
          <w:p w14:paraId="1E2E87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int_business_event</w:t>
            </w:r>
          </w:p>
        </w:tc>
        <w:tc>
          <w:tcPr>
            <w:tcW w:w="1701" w:type="dxa"/>
            <w:shd w:val="clear" w:color="auto" w:fill="F7F7F7"/>
            <w:tcMar>
              <w:top w:w="90" w:type="dxa"/>
              <w:left w:w="100" w:type="dxa"/>
              <w:bottom w:w="90" w:type="dxa"/>
              <w:right w:w="100" w:type="dxa"/>
            </w:tcMar>
            <w:vAlign w:val="center"/>
          </w:tcPr>
          <w:p w14:paraId="0379B4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next_retry_at</w:t>
            </w:r>
          </w:p>
        </w:tc>
        <w:tc>
          <w:tcPr>
            <w:tcW w:w="1871" w:type="dxa"/>
            <w:shd w:val="clear" w:color="auto" w:fill="F7F7F7"/>
            <w:tcMar>
              <w:top w:w="90" w:type="dxa"/>
              <w:left w:w="100" w:type="dxa"/>
              <w:bottom w:w="90" w:type="dxa"/>
              <w:right w:w="100" w:type="dxa"/>
            </w:tcMar>
            <w:vAlign w:val="center"/>
          </w:tcPr>
          <w:p w14:paraId="4B38E8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下次重试时间</w:t>
            </w:r>
          </w:p>
        </w:tc>
        <w:tc>
          <w:tcPr>
            <w:tcW w:w="1361" w:type="dxa"/>
            <w:shd w:val="clear" w:color="auto" w:fill="F7F7F7"/>
            <w:tcMar>
              <w:top w:w="90" w:type="dxa"/>
              <w:left w:w="100" w:type="dxa"/>
              <w:bottom w:w="90" w:type="dxa"/>
              <w:right w:w="100" w:type="dxa"/>
            </w:tcMar>
            <w:vAlign w:val="center"/>
          </w:tcPr>
          <w:p w14:paraId="7C42FE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DATETIME</w:t>
            </w:r>
          </w:p>
        </w:tc>
        <w:tc>
          <w:tcPr>
            <w:tcW w:w="1531" w:type="dxa"/>
            <w:shd w:val="clear" w:color="auto" w:fill="F7F7F7"/>
            <w:tcMar>
              <w:top w:w="90" w:type="dxa"/>
              <w:left w:w="100" w:type="dxa"/>
              <w:bottom w:w="90" w:type="dxa"/>
              <w:right w:w="100" w:type="dxa"/>
            </w:tcMar>
            <w:vAlign w:val="center"/>
          </w:tcPr>
          <w:p w14:paraId="503B7B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可空</w:t>
            </w:r>
          </w:p>
        </w:tc>
        <w:tc>
          <w:tcPr>
            <w:tcW w:w="2835" w:type="dxa"/>
            <w:shd w:val="clear" w:color="auto" w:fill="F7F7F7"/>
            <w:tcMar>
              <w:top w:w="90" w:type="dxa"/>
              <w:left w:w="100" w:type="dxa"/>
              <w:bottom w:w="90" w:type="dxa"/>
              <w:right w:w="100" w:type="dxa"/>
            </w:tcMar>
            <w:vAlign w:val="center"/>
          </w:tcPr>
          <w:p w14:paraId="308B17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退避策略计算</w:t>
            </w:r>
          </w:p>
        </w:tc>
        <w:tc>
          <w:tcPr>
            <w:tcW w:w="1247" w:type="dxa"/>
            <w:shd w:val="clear" w:color="auto" w:fill="F7F7F7"/>
            <w:tcMar>
              <w:top w:w="90" w:type="dxa"/>
              <w:left w:w="100" w:type="dxa"/>
              <w:bottom w:w="90" w:type="dxa"/>
              <w:right w:w="100" w:type="dxa"/>
            </w:tcMar>
            <w:vAlign w:val="center"/>
          </w:tcPr>
          <w:p w14:paraId="4A023D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bl>
    <w:p w14:paraId="622E70D7">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186"/>
        <w:gridCol w:w="1186"/>
        <w:gridCol w:w="1186"/>
        <w:gridCol w:w="1186"/>
        <w:gridCol w:w="1186"/>
        <w:gridCol w:w="1186"/>
        <w:gridCol w:w="1186"/>
      </w:tblGrid>
      <w:tr w14:paraId="0458BF82">
        <w:trPr>
          <w:cantSplit/>
          <w:tblHeader/>
          <w:jc w:val="center"/>
        </w:trPr>
        <w:tc>
          <w:tcPr>
            <w:tcW w:w="1701" w:type="dxa"/>
            <w:shd w:val="clear" w:color="auto" w:fill="BFBFBF"/>
            <w:tcMar>
              <w:top w:w="90" w:type="dxa"/>
              <w:left w:w="100" w:type="dxa"/>
              <w:bottom w:w="90" w:type="dxa"/>
              <w:right w:w="100" w:type="dxa"/>
            </w:tcMar>
            <w:vAlign w:val="center"/>
          </w:tcPr>
          <w:p w14:paraId="6514E6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表/对象</w:t>
            </w:r>
          </w:p>
        </w:tc>
        <w:tc>
          <w:tcPr>
            <w:tcW w:w="1701" w:type="dxa"/>
            <w:shd w:val="clear" w:color="auto" w:fill="BFBFBF"/>
            <w:tcMar>
              <w:top w:w="90" w:type="dxa"/>
              <w:left w:w="100" w:type="dxa"/>
              <w:bottom w:w="90" w:type="dxa"/>
              <w:right w:w="100" w:type="dxa"/>
            </w:tcMar>
            <w:vAlign w:val="center"/>
          </w:tcPr>
          <w:p w14:paraId="05DA9D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字段</w:t>
            </w:r>
          </w:p>
        </w:tc>
        <w:tc>
          <w:tcPr>
            <w:tcW w:w="1871" w:type="dxa"/>
            <w:shd w:val="clear" w:color="auto" w:fill="BFBFBF"/>
            <w:tcMar>
              <w:top w:w="90" w:type="dxa"/>
              <w:left w:w="100" w:type="dxa"/>
              <w:bottom w:w="90" w:type="dxa"/>
              <w:right w:w="100" w:type="dxa"/>
            </w:tcMar>
            <w:vAlign w:val="center"/>
          </w:tcPr>
          <w:p w14:paraId="1A2ED9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中文名称</w:t>
            </w:r>
          </w:p>
        </w:tc>
        <w:tc>
          <w:tcPr>
            <w:tcW w:w="1361" w:type="dxa"/>
            <w:shd w:val="clear" w:color="auto" w:fill="BFBFBF"/>
            <w:tcMar>
              <w:top w:w="90" w:type="dxa"/>
              <w:left w:w="100" w:type="dxa"/>
              <w:bottom w:w="90" w:type="dxa"/>
              <w:right w:w="100" w:type="dxa"/>
            </w:tcMar>
            <w:vAlign w:val="center"/>
          </w:tcPr>
          <w:p w14:paraId="7C52E6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逻辑类型</w:t>
            </w:r>
          </w:p>
        </w:tc>
        <w:tc>
          <w:tcPr>
            <w:tcW w:w="1531" w:type="dxa"/>
            <w:shd w:val="clear" w:color="auto" w:fill="BFBFBF"/>
            <w:tcMar>
              <w:top w:w="90" w:type="dxa"/>
              <w:left w:w="100" w:type="dxa"/>
              <w:bottom w:w="90" w:type="dxa"/>
              <w:right w:w="100" w:type="dxa"/>
            </w:tcMar>
            <w:vAlign w:val="center"/>
          </w:tcPr>
          <w:p w14:paraId="42DD1D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必填/键</w:t>
            </w:r>
          </w:p>
        </w:tc>
        <w:tc>
          <w:tcPr>
            <w:tcW w:w="2835" w:type="dxa"/>
            <w:shd w:val="clear" w:color="auto" w:fill="BFBFBF"/>
            <w:tcMar>
              <w:top w:w="90" w:type="dxa"/>
              <w:left w:w="100" w:type="dxa"/>
              <w:bottom w:w="90" w:type="dxa"/>
              <w:right w:w="100" w:type="dxa"/>
            </w:tcMar>
            <w:vAlign w:val="center"/>
          </w:tcPr>
          <w:p w14:paraId="302DFB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来源与规则</w:t>
            </w:r>
          </w:p>
        </w:tc>
        <w:tc>
          <w:tcPr>
            <w:tcW w:w="1247" w:type="dxa"/>
            <w:shd w:val="clear" w:color="auto" w:fill="BFBFBF"/>
            <w:tcMar>
              <w:top w:w="90" w:type="dxa"/>
              <w:left w:w="100" w:type="dxa"/>
              <w:bottom w:w="90" w:type="dxa"/>
              <w:right w:w="100" w:type="dxa"/>
            </w:tcMar>
            <w:vAlign w:val="center"/>
          </w:tcPr>
          <w:p w14:paraId="1FACE5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敏感级别</w:t>
            </w:r>
          </w:p>
        </w:tc>
      </w:tr>
      <w:tr w14:paraId="58DA98B0">
        <w:trPr>
          <w:cantSplit/>
          <w:jc w:val="center"/>
        </w:trPr>
        <w:tc>
          <w:tcPr>
            <w:tcW w:w="1701" w:type="dxa"/>
            <w:tcMar>
              <w:top w:w="90" w:type="dxa"/>
              <w:left w:w="100" w:type="dxa"/>
              <w:bottom w:w="90" w:type="dxa"/>
              <w:right w:w="100" w:type="dxa"/>
            </w:tcMar>
            <w:vAlign w:val="center"/>
          </w:tcPr>
          <w:p w14:paraId="06DC5D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inv_daily_trajectory</w:t>
            </w:r>
          </w:p>
        </w:tc>
        <w:tc>
          <w:tcPr>
            <w:tcW w:w="1701" w:type="dxa"/>
            <w:tcMar>
              <w:top w:w="90" w:type="dxa"/>
              <w:left w:w="100" w:type="dxa"/>
              <w:bottom w:w="90" w:type="dxa"/>
              <w:right w:w="100" w:type="dxa"/>
            </w:tcMar>
            <w:vAlign w:val="center"/>
          </w:tcPr>
          <w:p w14:paraId="62EE4B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trajectory_date</w:t>
            </w:r>
          </w:p>
        </w:tc>
        <w:tc>
          <w:tcPr>
            <w:tcW w:w="1871" w:type="dxa"/>
            <w:tcMar>
              <w:top w:w="90" w:type="dxa"/>
              <w:left w:w="100" w:type="dxa"/>
              <w:bottom w:w="90" w:type="dxa"/>
              <w:right w:w="100" w:type="dxa"/>
            </w:tcMar>
            <w:vAlign w:val="center"/>
          </w:tcPr>
          <w:p w14:paraId="7E4D72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轨迹日期</w:t>
            </w:r>
          </w:p>
        </w:tc>
        <w:tc>
          <w:tcPr>
            <w:tcW w:w="1361" w:type="dxa"/>
            <w:tcMar>
              <w:top w:w="90" w:type="dxa"/>
              <w:left w:w="100" w:type="dxa"/>
              <w:bottom w:w="90" w:type="dxa"/>
              <w:right w:w="100" w:type="dxa"/>
            </w:tcMar>
            <w:vAlign w:val="center"/>
          </w:tcPr>
          <w:p w14:paraId="7E49527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1531" w:type="dxa"/>
            <w:tcMar>
              <w:top w:w="90" w:type="dxa"/>
              <w:left w:w="100" w:type="dxa"/>
              <w:bottom w:w="90" w:type="dxa"/>
              <w:right w:w="100" w:type="dxa"/>
            </w:tcMar>
            <w:vAlign w:val="center"/>
          </w:tcPr>
          <w:p w14:paraId="3FBF57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UK部分/必填</w:t>
            </w:r>
          </w:p>
        </w:tc>
        <w:tc>
          <w:tcPr>
            <w:tcW w:w="2835" w:type="dxa"/>
            <w:tcMar>
              <w:top w:w="90" w:type="dxa"/>
              <w:left w:w="100" w:type="dxa"/>
              <w:bottom w:w="90" w:type="dxa"/>
              <w:right w:w="100" w:type="dxa"/>
            </w:tcMar>
            <w:vAlign w:val="center"/>
          </w:tcPr>
          <w:p w14:paraId="38F394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库存模型输出</w:t>
            </w:r>
          </w:p>
        </w:tc>
        <w:tc>
          <w:tcPr>
            <w:tcW w:w="1247" w:type="dxa"/>
            <w:tcMar>
              <w:top w:w="90" w:type="dxa"/>
              <w:left w:w="100" w:type="dxa"/>
              <w:bottom w:w="90" w:type="dxa"/>
              <w:right w:w="100" w:type="dxa"/>
            </w:tcMar>
            <w:vAlign w:val="center"/>
          </w:tcPr>
          <w:p w14:paraId="591655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1D8091D5">
        <w:trPr>
          <w:cantSplit/>
          <w:jc w:val="center"/>
        </w:trPr>
        <w:tc>
          <w:tcPr>
            <w:tcW w:w="1701" w:type="dxa"/>
            <w:shd w:val="clear" w:color="auto" w:fill="F7F7F7"/>
            <w:tcMar>
              <w:top w:w="90" w:type="dxa"/>
              <w:left w:w="100" w:type="dxa"/>
              <w:bottom w:w="90" w:type="dxa"/>
              <w:right w:w="100" w:type="dxa"/>
            </w:tcMar>
            <w:vAlign w:val="center"/>
          </w:tcPr>
          <w:p w14:paraId="5AF207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inv_daily_trajectory</w:t>
            </w:r>
          </w:p>
        </w:tc>
        <w:tc>
          <w:tcPr>
            <w:tcW w:w="1701" w:type="dxa"/>
            <w:shd w:val="clear" w:color="auto" w:fill="F7F7F7"/>
            <w:tcMar>
              <w:top w:w="90" w:type="dxa"/>
              <w:left w:w="100" w:type="dxa"/>
              <w:bottom w:w="90" w:type="dxa"/>
              <w:right w:w="100" w:type="dxa"/>
            </w:tcMar>
            <w:vAlign w:val="center"/>
          </w:tcPr>
          <w:p w14:paraId="730F82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ending_inventory</w:t>
            </w:r>
          </w:p>
        </w:tc>
        <w:tc>
          <w:tcPr>
            <w:tcW w:w="1871" w:type="dxa"/>
            <w:shd w:val="clear" w:color="auto" w:fill="F7F7F7"/>
            <w:tcMar>
              <w:top w:w="90" w:type="dxa"/>
              <w:left w:w="100" w:type="dxa"/>
              <w:bottom w:w="90" w:type="dxa"/>
              <w:right w:w="100" w:type="dxa"/>
            </w:tcMar>
            <w:vAlign w:val="center"/>
          </w:tcPr>
          <w:p w14:paraId="30E2DF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期末库存</w:t>
            </w:r>
          </w:p>
        </w:tc>
        <w:tc>
          <w:tcPr>
            <w:tcW w:w="1361" w:type="dxa"/>
            <w:shd w:val="clear" w:color="auto" w:fill="F7F7F7"/>
            <w:tcMar>
              <w:top w:w="90" w:type="dxa"/>
              <w:left w:w="100" w:type="dxa"/>
              <w:bottom w:w="90" w:type="dxa"/>
              <w:right w:w="100" w:type="dxa"/>
            </w:tcMar>
            <w:vAlign w:val="center"/>
          </w:tcPr>
          <w:p w14:paraId="72C4E0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shd w:val="clear" w:color="auto" w:fill="F7F7F7"/>
            <w:tcMar>
              <w:top w:w="90" w:type="dxa"/>
              <w:left w:w="100" w:type="dxa"/>
              <w:bottom w:w="90" w:type="dxa"/>
              <w:right w:w="100" w:type="dxa"/>
            </w:tcMar>
            <w:vAlign w:val="center"/>
          </w:tcPr>
          <w:p w14:paraId="2CC75B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66C8E02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库存平衡结果</w:t>
            </w:r>
          </w:p>
        </w:tc>
        <w:tc>
          <w:tcPr>
            <w:tcW w:w="1247" w:type="dxa"/>
            <w:shd w:val="clear" w:color="auto" w:fill="F7F7F7"/>
            <w:tcMar>
              <w:top w:w="90" w:type="dxa"/>
              <w:left w:w="100" w:type="dxa"/>
              <w:bottom w:w="90" w:type="dxa"/>
              <w:right w:w="100" w:type="dxa"/>
            </w:tcMar>
            <w:vAlign w:val="center"/>
          </w:tcPr>
          <w:p w14:paraId="3B8339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11B94FDF">
        <w:trPr>
          <w:cantSplit/>
          <w:jc w:val="center"/>
        </w:trPr>
        <w:tc>
          <w:tcPr>
            <w:tcW w:w="1701" w:type="dxa"/>
            <w:tcMar>
              <w:top w:w="90" w:type="dxa"/>
              <w:left w:w="100" w:type="dxa"/>
              <w:bottom w:w="90" w:type="dxa"/>
              <w:right w:w="100" w:type="dxa"/>
            </w:tcMar>
            <w:vAlign w:val="center"/>
          </w:tcPr>
          <w:p w14:paraId="7E455B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pur_allocation_result</w:t>
            </w:r>
          </w:p>
        </w:tc>
        <w:tc>
          <w:tcPr>
            <w:tcW w:w="1701" w:type="dxa"/>
            <w:tcMar>
              <w:top w:w="90" w:type="dxa"/>
              <w:left w:w="100" w:type="dxa"/>
              <w:bottom w:w="90" w:type="dxa"/>
              <w:right w:w="100" w:type="dxa"/>
            </w:tcMar>
            <w:vAlign w:val="center"/>
          </w:tcPr>
          <w:p w14:paraId="52A9C1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supplier_id</w:t>
            </w:r>
          </w:p>
        </w:tc>
        <w:tc>
          <w:tcPr>
            <w:tcW w:w="1871" w:type="dxa"/>
            <w:tcMar>
              <w:top w:w="90" w:type="dxa"/>
              <w:left w:w="100" w:type="dxa"/>
              <w:bottom w:w="90" w:type="dxa"/>
              <w:right w:w="100" w:type="dxa"/>
            </w:tcMar>
            <w:vAlign w:val="center"/>
          </w:tcPr>
          <w:p w14:paraId="5D26F2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供应商主键</w:t>
            </w:r>
          </w:p>
        </w:tc>
        <w:tc>
          <w:tcPr>
            <w:tcW w:w="1361" w:type="dxa"/>
            <w:tcMar>
              <w:top w:w="90" w:type="dxa"/>
              <w:left w:w="100" w:type="dxa"/>
              <w:bottom w:w="90" w:type="dxa"/>
              <w:right w:w="100" w:type="dxa"/>
            </w:tcMar>
            <w:vAlign w:val="center"/>
          </w:tcPr>
          <w:p w14:paraId="779443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BIGINT</w:t>
            </w:r>
          </w:p>
        </w:tc>
        <w:tc>
          <w:tcPr>
            <w:tcW w:w="1531" w:type="dxa"/>
            <w:tcMar>
              <w:top w:w="90" w:type="dxa"/>
              <w:left w:w="100" w:type="dxa"/>
              <w:bottom w:w="90" w:type="dxa"/>
              <w:right w:w="100" w:type="dxa"/>
            </w:tcMar>
            <w:vAlign w:val="center"/>
          </w:tcPr>
          <w:p w14:paraId="2E268B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UK部分/必填</w:t>
            </w:r>
          </w:p>
        </w:tc>
        <w:tc>
          <w:tcPr>
            <w:tcW w:w="2835" w:type="dxa"/>
            <w:tcMar>
              <w:top w:w="90" w:type="dxa"/>
              <w:left w:w="100" w:type="dxa"/>
              <w:bottom w:w="90" w:type="dxa"/>
              <w:right w:w="100" w:type="dxa"/>
            </w:tcMar>
            <w:vAlign w:val="center"/>
          </w:tcPr>
          <w:p w14:paraId="1E2819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采购候选</w:t>
            </w:r>
          </w:p>
        </w:tc>
        <w:tc>
          <w:tcPr>
            <w:tcW w:w="1247" w:type="dxa"/>
            <w:tcMar>
              <w:top w:w="90" w:type="dxa"/>
              <w:left w:w="100" w:type="dxa"/>
              <w:bottom w:w="90" w:type="dxa"/>
              <w:right w:w="100" w:type="dxa"/>
            </w:tcMar>
            <w:vAlign w:val="center"/>
          </w:tcPr>
          <w:p w14:paraId="3ED57F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75332800">
        <w:trPr>
          <w:cantSplit/>
          <w:jc w:val="center"/>
        </w:trPr>
        <w:tc>
          <w:tcPr>
            <w:tcW w:w="1701" w:type="dxa"/>
            <w:shd w:val="clear" w:color="auto" w:fill="F7F7F7"/>
            <w:tcMar>
              <w:top w:w="90" w:type="dxa"/>
              <w:left w:w="100" w:type="dxa"/>
              <w:bottom w:w="90" w:type="dxa"/>
              <w:right w:w="100" w:type="dxa"/>
            </w:tcMar>
            <w:vAlign w:val="center"/>
          </w:tcPr>
          <w:p w14:paraId="607D07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pur_allocation_result</w:t>
            </w:r>
          </w:p>
        </w:tc>
        <w:tc>
          <w:tcPr>
            <w:tcW w:w="1701" w:type="dxa"/>
            <w:shd w:val="clear" w:color="auto" w:fill="F7F7F7"/>
            <w:tcMar>
              <w:top w:w="90" w:type="dxa"/>
              <w:left w:w="100" w:type="dxa"/>
              <w:bottom w:w="90" w:type="dxa"/>
              <w:right w:w="100" w:type="dxa"/>
            </w:tcMar>
            <w:vAlign w:val="center"/>
          </w:tcPr>
          <w:p w14:paraId="23EC11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allocated_qty</w:t>
            </w:r>
          </w:p>
        </w:tc>
        <w:tc>
          <w:tcPr>
            <w:tcW w:w="1871" w:type="dxa"/>
            <w:shd w:val="clear" w:color="auto" w:fill="F7F7F7"/>
            <w:tcMar>
              <w:top w:w="90" w:type="dxa"/>
              <w:left w:w="100" w:type="dxa"/>
              <w:bottom w:w="90" w:type="dxa"/>
              <w:right w:w="100" w:type="dxa"/>
            </w:tcMar>
            <w:vAlign w:val="center"/>
          </w:tcPr>
          <w:p w14:paraId="5E7539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分配数量</w:t>
            </w:r>
          </w:p>
        </w:tc>
        <w:tc>
          <w:tcPr>
            <w:tcW w:w="1361" w:type="dxa"/>
            <w:shd w:val="clear" w:color="auto" w:fill="F7F7F7"/>
            <w:tcMar>
              <w:top w:w="90" w:type="dxa"/>
              <w:left w:w="100" w:type="dxa"/>
              <w:bottom w:w="90" w:type="dxa"/>
              <w:right w:w="100" w:type="dxa"/>
            </w:tcMar>
            <w:vAlign w:val="center"/>
          </w:tcPr>
          <w:p w14:paraId="066C38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shd w:val="clear" w:color="auto" w:fill="F7F7F7"/>
            <w:tcMar>
              <w:top w:w="90" w:type="dxa"/>
              <w:left w:w="100" w:type="dxa"/>
              <w:bottom w:w="90" w:type="dxa"/>
              <w:right w:w="100" w:type="dxa"/>
            </w:tcMar>
            <w:vAlign w:val="center"/>
          </w:tcPr>
          <w:p w14:paraId="50824F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79B539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SCIP结果</w:t>
            </w:r>
          </w:p>
        </w:tc>
        <w:tc>
          <w:tcPr>
            <w:tcW w:w="1247" w:type="dxa"/>
            <w:shd w:val="clear" w:color="auto" w:fill="F7F7F7"/>
            <w:tcMar>
              <w:top w:w="90" w:type="dxa"/>
              <w:left w:w="100" w:type="dxa"/>
              <w:bottom w:w="90" w:type="dxa"/>
              <w:right w:w="100" w:type="dxa"/>
            </w:tcMar>
            <w:vAlign w:val="center"/>
          </w:tcPr>
          <w:p w14:paraId="58B5C5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71175AAB">
        <w:trPr>
          <w:cantSplit/>
          <w:jc w:val="center"/>
        </w:trPr>
        <w:tc>
          <w:tcPr>
            <w:tcW w:w="1701" w:type="dxa"/>
            <w:tcMar>
              <w:top w:w="90" w:type="dxa"/>
              <w:left w:w="100" w:type="dxa"/>
              <w:bottom w:w="90" w:type="dxa"/>
              <w:right w:w="100" w:type="dxa"/>
            </w:tcMar>
            <w:vAlign w:val="center"/>
          </w:tcPr>
          <w:p w14:paraId="752F9D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pur_cost_detail</w:t>
            </w:r>
          </w:p>
        </w:tc>
        <w:tc>
          <w:tcPr>
            <w:tcW w:w="1701" w:type="dxa"/>
            <w:tcMar>
              <w:top w:w="90" w:type="dxa"/>
              <w:left w:w="100" w:type="dxa"/>
              <w:bottom w:w="90" w:type="dxa"/>
              <w:right w:w="100" w:type="dxa"/>
            </w:tcMar>
            <w:vAlign w:val="center"/>
          </w:tcPr>
          <w:p w14:paraId="4B0A80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cost_type</w:t>
            </w:r>
          </w:p>
        </w:tc>
        <w:tc>
          <w:tcPr>
            <w:tcW w:w="1871" w:type="dxa"/>
            <w:tcMar>
              <w:top w:w="90" w:type="dxa"/>
              <w:left w:w="100" w:type="dxa"/>
              <w:bottom w:w="90" w:type="dxa"/>
              <w:right w:w="100" w:type="dxa"/>
            </w:tcMar>
            <w:vAlign w:val="center"/>
          </w:tcPr>
          <w:p w14:paraId="63D103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成本类型</w:t>
            </w:r>
          </w:p>
        </w:tc>
        <w:tc>
          <w:tcPr>
            <w:tcW w:w="1361" w:type="dxa"/>
            <w:tcMar>
              <w:top w:w="90" w:type="dxa"/>
              <w:left w:w="100" w:type="dxa"/>
              <w:bottom w:w="90" w:type="dxa"/>
              <w:right w:w="100" w:type="dxa"/>
            </w:tcMar>
            <w:vAlign w:val="center"/>
          </w:tcPr>
          <w:p w14:paraId="7C4D08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04520B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UK部分/必填</w:t>
            </w:r>
          </w:p>
        </w:tc>
        <w:tc>
          <w:tcPr>
            <w:tcW w:w="2835" w:type="dxa"/>
            <w:tcMar>
              <w:top w:w="90" w:type="dxa"/>
              <w:left w:w="100" w:type="dxa"/>
              <w:bottom w:w="90" w:type="dxa"/>
              <w:right w:w="100" w:type="dxa"/>
            </w:tcMar>
            <w:vAlign w:val="center"/>
          </w:tcPr>
          <w:p w14:paraId="2D9934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TCO构成枚举</w:t>
            </w:r>
          </w:p>
        </w:tc>
        <w:tc>
          <w:tcPr>
            <w:tcW w:w="1247" w:type="dxa"/>
            <w:tcMar>
              <w:top w:w="90" w:type="dxa"/>
              <w:left w:w="100" w:type="dxa"/>
              <w:bottom w:w="90" w:type="dxa"/>
              <w:right w:w="100" w:type="dxa"/>
            </w:tcMar>
            <w:vAlign w:val="center"/>
          </w:tcPr>
          <w:p w14:paraId="20F94B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3917CEFA">
        <w:trPr>
          <w:cantSplit/>
          <w:jc w:val="center"/>
        </w:trPr>
        <w:tc>
          <w:tcPr>
            <w:tcW w:w="1701" w:type="dxa"/>
            <w:shd w:val="clear" w:color="auto" w:fill="F7F7F7"/>
            <w:tcMar>
              <w:top w:w="90" w:type="dxa"/>
              <w:left w:w="100" w:type="dxa"/>
              <w:bottom w:w="90" w:type="dxa"/>
              <w:right w:w="100" w:type="dxa"/>
            </w:tcMar>
            <w:vAlign w:val="center"/>
          </w:tcPr>
          <w:p w14:paraId="1156B9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pur_cost_detail</w:t>
            </w:r>
          </w:p>
        </w:tc>
        <w:tc>
          <w:tcPr>
            <w:tcW w:w="1701" w:type="dxa"/>
            <w:shd w:val="clear" w:color="auto" w:fill="F7F7F7"/>
            <w:tcMar>
              <w:top w:w="90" w:type="dxa"/>
              <w:left w:w="100" w:type="dxa"/>
              <w:bottom w:w="90" w:type="dxa"/>
              <w:right w:w="100" w:type="dxa"/>
            </w:tcMar>
            <w:vAlign w:val="center"/>
          </w:tcPr>
          <w:p w14:paraId="75151F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amount_base</w:t>
            </w:r>
          </w:p>
        </w:tc>
        <w:tc>
          <w:tcPr>
            <w:tcW w:w="1871" w:type="dxa"/>
            <w:shd w:val="clear" w:color="auto" w:fill="F7F7F7"/>
            <w:tcMar>
              <w:top w:w="90" w:type="dxa"/>
              <w:left w:w="100" w:type="dxa"/>
              <w:bottom w:w="90" w:type="dxa"/>
              <w:right w:w="100" w:type="dxa"/>
            </w:tcMar>
            <w:vAlign w:val="center"/>
          </w:tcPr>
          <w:p w14:paraId="3DF25B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本位币金额</w:t>
            </w:r>
          </w:p>
        </w:tc>
        <w:tc>
          <w:tcPr>
            <w:tcW w:w="1361" w:type="dxa"/>
            <w:shd w:val="clear" w:color="auto" w:fill="F7F7F7"/>
            <w:tcMar>
              <w:top w:w="90" w:type="dxa"/>
              <w:left w:w="100" w:type="dxa"/>
              <w:bottom w:w="90" w:type="dxa"/>
              <w:right w:w="100" w:type="dxa"/>
            </w:tcMar>
            <w:vAlign w:val="center"/>
          </w:tcPr>
          <w:p w14:paraId="74B7AC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shd w:val="clear" w:color="auto" w:fill="F7F7F7"/>
            <w:tcMar>
              <w:top w:w="90" w:type="dxa"/>
              <w:left w:w="100" w:type="dxa"/>
              <w:bottom w:w="90" w:type="dxa"/>
              <w:right w:w="100" w:type="dxa"/>
            </w:tcMar>
            <w:vAlign w:val="center"/>
          </w:tcPr>
          <w:p w14:paraId="26C3E9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3E156C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币税转换后</w:t>
            </w:r>
          </w:p>
        </w:tc>
        <w:tc>
          <w:tcPr>
            <w:tcW w:w="1247" w:type="dxa"/>
            <w:shd w:val="clear" w:color="auto" w:fill="F7F7F7"/>
            <w:tcMar>
              <w:top w:w="90" w:type="dxa"/>
              <w:left w:w="100" w:type="dxa"/>
              <w:bottom w:w="90" w:type="dxa"/>
              <w:right w:w="100" w:type="dxa"/>
            </w:tcMar>
            <w:vAlign w:val="center"/>
          </w:tcPr>
          <w:p w14:paraId="4D70FC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70971D95">
        <w:trPr>
          <w:cantSplit/>
          <w:jc w:val="center"/>
        </w:trPr>
        <w:tc>
          <w:tcPr>
            <w:tcW w:w="1701" w:type="dxa"/>
            <w:tcMar>
              <w:top w:w="90" w:type="dxa"/>
              <w:left w:w="100" w:type="dxa"/>
              <w:bottom w:w="90" w:type="dxa"/>
              <w:right w:w="100" w:type="dxa"/>
            </w:tcMar>
            <w:vAlign w:val="center"/>
          </w:tcPr>
          <w:p w14:paraId="0F99F3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rep_arrival_plan</w:t>
            </w:r>
          </w:p>
        </w:tc>
        <w:tc>
          <w:tcPr>
            <w:tcW w:w="1701" w:type="dxa"/>
            <w:tcMar>
              <w:top w:w="90" w:type="dxa"/>
              <w:left w:w="100" w:type="dxa"/>
              <w:bottom w:w="90" w:type="dxa"/>
              <w:right w:w="100" w:type="dxa"/>
            </w:tcMar>
            <w:vAlign w:val="center"/>
          </w:tcPr>
          <w:p w14:paraId="3A7B4C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arrival_date</w:t>
            </w:r>
          </w:p>
        </w:tc>
        <w:tc>
          <w:tcPr>
            <w:tcW w:w="1871" w:type="dxa"/>
            <w:tcMar>
              <w:top w:w="90" w:type="dxa"/>
              <w:left w:w="100" w:type="dxa"/>
              <w:bottom w:w="90" w:type="dxa"/>
              <w:right w:w="100" w:type="dxa"/>
            </w:tcMar>
            <w:vAlign w:val="center"/>
          </w:tcPr>
          <w:p w14:paraId="013961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计划到货日期</w:t>
            </w:r>
          </w:p>
        </w:tc>
        <w:tc>
          <w:tcPr>
            <w:tcW w:w="1361" w:type="dxa"/>
            <w:tcMar>
              <w:top w:w="90" w:type="dxa"/>
              <w:left w:w="100" w:type="dxa"/>
              <w:bottom w:w="90" w:type="dxa"/>
              <w:right w:w="100" w:type="dxa"/>
            </w:tcMar>
            <w:vAlign w:val="center"/>
          </w:tcPr>
          <w:p w14:paraId="30EE93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DATE</w:t>
            </w:r>
          </w:p>
        </w:tc>
        <w:tc>
          <w:tcPr>
            <w:tcW w:w="1531" w:type="dxa"/>
            <w:tcMar>
              <w:top w:w="90" w:type="dxa"/>
              <w:left w:w="100" w:type="dxa"/>
              <w:bottom w:w="90" w:type="dxa"/>
              <w:right w:w="100" w:type="dxa"/>
            </w:tcMar>
            <w:vAlign w:val="center"/>
          </w:tcPr>
          <w:p w14:paraId="3AA7C0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UK部分/必填</w:t>
            </w:r>
          </w:p>
        </w:tc>
        <w:tc>
          <w:tcPr>
            <w:tcW w:w="2835" w:type="dxa"/>
            <w:tcMar>
              <w:top w:w="90" w:type="dxa"/>
              <w:left w:w="100" w:type="dxa"/>
              <w:bottom w:w="90" w:type="dxa"/>
              <w:right w:w="100" w:type="dxa"/>
            </w:tcMar>
            <w:vAlign w:val="center"/>
          </w:tcPr>
          <w:p w14:paraId="5252C9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要货模型输出</w:t>
            </w:r>
          </w:p>
        </w:tc>
        <w:tc>
          <w:tcPr>
            <w:tcW w:w="1247" w:type="dxa"/>
            <w:tcMar>
              <w:top w:w="90" w:type="dxa"/>
              <w:left w:w="100" w:type="dxa"/>
              <w:bottom w:w="90" w:type="dxa"/>
              <w:right w:w="100" w:type="dxa"/>
            </w:tcMar>
            <w:vAlign w:val="center"/>
          </w:tcPr>
          <w:p w14:paraId="604951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7625781B">
        <w:trPr>
          <w:cantSplit/>
          <w:jc w:val="center"/>
        </w:trPr>
        <w:tc>
          <w:tcPr>
            <w:tcW w:w="1701" w:type="dxa"/>
            <w:shd w:val="clear" w:color="auto" w:fill="F7F7F7"/>
            <w:tcMar>
              <w:top w:w="90" w:type="dxa"/>
              <w:left w:w="100" w:type="dxa"/>
              <w:bottom w:w="90" w:type="dxa"/>
              <w:right w:w="100" w:type="dxa"/>
            </w:tcMar>
            <w:vAlign w:val="center"/>
          </w:tcPr>
          <w:p w14:paraId="319679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rep_arrival_plan</w:t>
            </w:r>
          </w:p>
        </w:tc>
        <w:tc>
          <w:tcPr>
            <w:tcW w:w="1701" w:type="dxa"/>
            <w:shd w:val="clear" w:color="auto" w:fill="F7F7F7"/>
            <w:tcMar>
              <w:top w:w="90" w:type="dxa"/>
              <w:left w:w="100" w:type="dxa"/>
              <w:bottom w:w="90" w:type="dxa"/>
              <w:right w:w="100" w:type="dxa"/>
            </w:tcMar>
            <w:vAlign w:val="center"/>
          </w:tcPr>
          <w:p w14:paraId="470B0E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arrival_qty</w:t>
            </w:r>
          </w:p>
        </w:tc>
        <w:tc>
          <w:tcPr>
            <w:tcW w:w="1871" w:type="dxa"/>
            <w:shd w:val="clear" w:color="auto" w:fill="F7F7F7"/>
            <w:tcMar>
              <w:top w:w="90" w:type="dxa"/>
              <w:left w:w="100" w:type="dxa"/>
              <w:bottom w:w="90" w:type="dxa"/>
              <w:right w:w="100" w:type="dxa"/>
            </w:tcMar>
            <w:vAlign w:val="center"/>
          </w:tcPr>
          <w:p w14:paraId="5CFC2E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计划到货量</w:t>
            </w:r>
          </w:p>
        </w:tc>
        <w:tc>
          <w:tcPr>
            <w:tcW w:w="1361" w:type="dxa"/>
            <w:shd w:val="clear" w:color="auto" w:fill="F7F7F7"/>
            <w:tcMar>
              <w:top w:w="90" w:type="dxa"/>
              <w:left w:w="100" w:type="dxa"/>
              <w:bottom w:w="90" w:type="dxa"/>
              <w:right w:w="100" w:type="dxa"/>
            </w:tcMar>
            <w:vAlign w:val="center"/>
          </w:tcPr>
          <w:p w14:paraId="6D4C34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shd w:val="clear" w:color="auto" w:fill="F7F7F7"/>
            <w:tcMar>
              <w:top w:w="90" w:type="dxa"/>
              <w:left w:w="100" w:type="dxa"/>
              <w:bottom w:w="90" w:type="dxa"/>
              <w:right w:w="100" w:type="dxa"/>
            </w:tcMar>
            <w:vAlign w:val="center"/>
          </w:tcPr>
          <w:p w14:paraId="21B4D0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79E71D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基本单位</w:t>
            </w:r>
          </w:p>
        </w:tc>
        <w:tc>
          <w:tcPr>
            <w:tcW w:w="1247" w:type="dxa"/>
            <w:shd w:val="clear" w:color="auto" w:fill="F7F7F7"/>
            <w:tcMar>
              <w:top w:w="90" w:type="dxa"/>
              <w:left w:w="100" w:type="dxa"/>
              <w:bottom w:w="90" w:type="dxa"/>
              <w:right w:w="100" w:type="dxa"/>
            </w:tcMar>
            <w:vAlign w:val="center"/>
          </w:tcPr>
          <w:p w14:paraId="2C377B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3622FD53">
        <w:trPr>
          <w:cantSplit/>
          <w:jc w:val="center"/>
        </w:trPr>
        <w:tc>
          <w:tcPr>
            <w:tcW w:w="1701" w:type="dxa"/>
            <w:tcMar>
              <w:top w:w="90" w:type="dxa"/>
              <w:left w:w="100" w:type="dxa"/>
              <w:bottom w:w="90" w:type="dxa"/>
              <w:right w:w="100" w:type="dxa"/>
            </w:tcMar>
            <w:vAlign w:val="center"/>
          </w:tcPr>
          <w:p w14:paraId="38C1B4A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cost_batch_genealogy</w:t>
            </w:r>
          </w:p>
        </w:tc>
        <w:tc>
          <w:tcPr>
            <w:tcW w:w="1701" w:type="dxa"/>
            <w:tcMar>
              <w:top w:w="90" w:type="dxa"/>
              <w:left w:w="100" w:type="dxa"/>
              <w:bottom w:w="90" w:type="dxa"/>
              <w:right w:w="100" w:type="dxa"/>
            </w:tcMar>
            <w:vAlign w:val="center"/>
          </w:tcPr>
          <w:p w14:paraId="0A78BE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parent_batch_id</w:t>
            </w:r>
          </w:p>
        </w:tc>
        <w:tc>
          <w:tcPr>
            <w:tcW w:w="1871" w:type="dxa"/>
            <w:tcMar>
              <w:top w:w="90" w:type="dxa"/>
              <w:left w:w="100" w:type="dxa"/>
              <w:bottom w:w="90" w:type="dxa"/>
              <w:right w:w="100" w:type="dxa"/>
            </w:tcMar>
            <w:vAlign w:val="center"/>
          </w:tcPr>
          <w:p w14:paraId="6E9CFC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上游批次</w:t>
            </w:r>
          </w:p>
        </w:tc>
        <w:tc>
          <w:tcPr>
            <w:tcW w:w="1361" w:type="dxa"/>
            <w:tcMar>
              <w:top w:w="90" w:type="dxa"/>
              <w:left w:w="100" w:type="dxa"/>
              <w:bottom w:w="90" w:type="dxa"/>
              <w:right w:w="100" w:type="dxa"/>
            </w:tcMar>
            <w:vAlign w:val="center"/>
          </w:tcPr>
          <w:p w14:paraId="49F4D2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3CBE6E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UK部分/必填</w:t>
            </w:r>
          </w:p>
        </w:tc>
        <w:tc>
          <w:tcPr>
            <w:tcW w:w="2835" w:type="dxa"/>
            <w:tcMar>
              <w:top w:w="90" w:type="dxa"/>
              <w:left w:w="100" w:type="dxa"/>
              <w:bottom w:w="90" w:type="dxa"/>
              <w:right w:w="100" w:type="dxa"/>
            </w:tcMar>
            <w:vAlign w:val="center"/>
          </w:tcPr>
          <w:p w14:paraId="0496AF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MES批次关系</w:t>
            </w:r>
          </w:p>
        </w:tc>
        <w:tc>
          <w:tcPr>
            <w:tcW w:w="1247" w:type="dxa"/>
            <w:tcMar>
              <w:top w:w="90" w:type="dxa"/>
              <w:left w:w="100" w:type="dxa"/>
              <w:bottom w:w="90" w:type="dxa"/>
              <w:right w:w="100" w:type="dxa"/>
            </w:tcMar>
            <w:vAlign w:val="center"/>
          </w:tcPr>
          <w:p w14:paraId="04AD25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3E4EB81F">
        <w:trPr>
          <w:cantSplit/>
          <w:jc w:val="center"/>
        </w:trPr>
        <w:tc>
          <w:tcPr>
            <w:tcW w:w="1701" w:type="dxa"/>
            <w:shd w:val="clear" w:color="auto" w:fill="F7F7F7"/>
            <w:tcMar>
              <w:top w:w="90" w:type="dxa"/>
              <w:left w:w="100" w:type="dxa"/>
              <w:bottom w:w="90" w:type="dxa"/>
              <w:right w:w="100" w:type="dxa"/>
            </w:tcMar>
            <w:vAlign w:val="center"/>
          </w:tcPr>
          <w:p w14:paraId="6EF1835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cost_batch_genealogy</w:t>
            </w:r>
          </w:p>
        </w:tc>
        <w:tc>
          <w:tcPr>
            <w:tcW w:w="1701" w:type="dxa"/>
            <w:shd w:val="clear" w:color="auto" w:fill="F7F7F7"/>
            <w:tcMar>
              <w:top w:w="90" w:type="dxa"/>
              <w:left w:w="100" w:type="dxa"/>
              <w:bottom w:w="90" w:type="dxa"/>
              <w:right w:w="100" w:type="dxa"/>
            </w:tcMar>
            <w:vAlign w:val="center"/>
          </w:tcPr>
          <w:p w14:paraId="0AF3EAD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child_batch_id</w:t>
            </w:r>
          </w:p>
        </w:tc>
        <w:tc>
          <w:tcPr>
            <w:tcW w:w="1871" w:type="dxa"/>
            <w:shd w:val="clear" w:color="auto" w:fill="F7F7F7"/>
            <w:tcMar>
              <w:top w:w="90" w:type="dxa"/>
              <w:left w:w="100" w:type="dxa"/>
              <w:bottom w:w="90" w:type="dxa"/>
              <w:right w:w="100" w:type="dxa"/>
            </w:tcMar>
            <w:vAlign w:val="center"/>
          </w:tcPr>
          <w:p w14:paraId="174D06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下游批次</w:t>
            </w:r>
          </w:p>
        </w:tc>
        <w:tc>
          <w:tcPr>
            <w:tcW w:w="1361" w:type="dxa"/>
            <w:shd w:val="clear" w:color="auto" w:fill="F7F7F7"/>
            <w:tcMar>
              <w:top w:w="90" w:type="dxa"/>
              <w:left w:w="100" w:type="dxa"/>
              <w:bottom w:w="90" w:type="dxa"/>
              <w:right w:w="100" w:type="dxa"/>
            </w:tcMar>
            <w:vAlign w:val="center"/>
          </w:tcPr>
          <w:p w14:paraId="18DC50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4B75BC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UK部分/必填</w:t>
            </w:r>
          </w:p>
        </w:tc>
        <w:tc>
          <w:tcPr>
            <w:tcW w:w="2835" w:type="dxa"/>
            <w:shd w:val="clear" w:color="auto" w:fill="F7F7F7"/>
            <w:tcMar>
              <w:top w:w="90" w:type="dxa"/>
              <w:left w:w="100" w:type="dxa"/>
              <w:bottom w:w="90" w:type="dxa"/>
              <w:right w:w="100" w:type="dxa"/>
            </w:tcMar>
            <w:vAlign w:val="center"/>
          </w:tcPr>
          <w:p w14:paraId="344D65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MES批次关系</w:t>
            </w:r>
          </w:p>
        </w:tc>
        <w:tc>
          <w:tcPr>
            <w:tcW w:w="1247" w:type="dxa"/>
            <w:shd w:val="clear" w:color="auto" w:fill="F7F7F7"/>
            <w:tcMar>
              <w:top w:w="90" w:type="dxa"/>
              <w:left w:w="100" w:type="dxa"/>
              <w:bottom w:w="90" w:type="dxa"/>
              <w:right w:w="100" w:type="dxa"/>
            </w:tcMar>
            <w:vAlign w:val="center"/>
          </w:tcPr>
          <w:p w14:paraId="1C7B7F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1F6BA8D5">
        <w:trPr>
          <w:cantSplit/>
          <w:jc w:val="center"/>
        </w:trPr>
        <w:tc>
          <w:tcPr>
            <w:tcW w:w="1701" w:type="dxa"/>
            <w:tcMar>
              <w:top w:w="90" w:type="dxa"/>
              <w:left w:w="100" w:type="dxa"/>
              <w:bottom w:w="90" w:type="dxa"/>
              <w:right w:w="100" w:type="dxa"/>
            </w:tcMar>
            <w:vAlign w:val="center"/>
          </w:tcPr>
          <w:p w14:paraId="0054749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cost_allocation_result</w:t>
            </w:r>
          </w:p>
        </w:tc>
        <w:tc>
          <w:tcPr>
            <w:tcW w:w="1701" w:type="dxa"/>
            <w:tcMar>
              <w:top w:w="90" w:type="dxa"/>
              <w:left w:w="100" w:type="dxa"/>
              <w:bottom w:w="90" w:type="dxa"/>
              <w:right w:w="100" w:type="dxa"/>
            </w:tcMar>
            <w:vAlign w:val="center"/>
          </w:tcPr>
          <w:p w14:paraId="522D7F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allocated_amount</w:t>
            </w:r>
          </w:p>
        </w:tc>
        <w:tc>
          <w:tcPr>
            <w:tcW w:w="1871" w:type="dxa"/>
            <w:tcMar>
              <w:top w:w="90" w:type="dxa"/>
              <w:left w:w="100" w:type="dxa"/>
              <w:bottom w:w="90" w:type="dxa"/>
              <w:right w:w="100" w:type="dxa"/>
            </w:tcMar>
            <w:vAlign w:val="center"/>
          </w:tcPr>
          <w:p w14:paraId="5DC67DF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分摊金额</w:t>
            </w:r>
          </w:p>
        </w:tc>
        <w:tc>
          <w:tcPr>
            <w:tcW w:w="1361" w:type="dxa"/>
            <w:tcMar>
              <w:top w:w="90" w:type="dxa"/>
              <w:left w:w="100" w:type="dxa"/>
              <w:bottom w:w="90" w:type="dxa"/>
              <w:right w:w="100" w:type="dxa"/>
            </w:tcMar>
            <w:vAlign w:val="center"/>
          </w:tcPr>
          <w:p w14:paraId="282F2D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tcMar>
              <w:top w:w="90" w:type="dxa"/>
              <w:left w:w="100" w:type="dxa"/>
              <w:bottom w:w="90" w:type="dxa"/>
              <w:right w:w="100" w:type="dxa"/>
            </w:tcMar>
            <w:vAlign w:val="center"/>
          </w:tcPr>
          <w:p w14:paraId="5718BC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tcMar>
              <w:top w:w="90" w:type="dxa"/>
              <w:left w:w="100" w:type="dxa"/>
              <w:bottom w:w="90" w:type="dxa"/>
              <w:right w:w="100" w:type="dxa"/>
            </w:tcMar>
            <w:vAlign w:val="center"/>
          </w:tcPr>
          <w:p w14:paraId="52F854D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费用池分摊结果</w:t>
            </w:r>
          </w:p>
        </w:tc>
        <w:tc>
          <w:tcPr>
            <w:tcW w:w="1247" w:type="dxa"/>
            <w:tcMar>
              <w:top w:w="90" w:type="dxa"/>
              <w:left w:w="100" w:type="dxa"/>
              <w:bottom w:w="90" w:type="dxa"/>
              <w:right w:w="100" w:type="dxa"/>
            </w:tcMar>
            <w:vAlign w:val="center"/>
          </w:tcPr>
          <w:p w14:paraId="7FC7D2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r w14:paraId="6CB9D252">
        <w:trPr>
          <w:cantSplit/>
          <w:jc w:val="center"/>
        </w:trPr>
        <w:tc>
          <w:tcPr>
            <w:tcW w:w="1701" w:type="dxa"/>
            <w:shd w:val="clear" w:color="auto" w:fill="F7F7F7"/>
            <w:tcMar>
              <w:top w:w="90" w:type="dxa"/>
              <w:left w:w="100" w:type="dxa"/>
              <w:bottom w:w="90" w:type="dxa"/>
              <w:right w:w="100" w:type="dxa"/>
            </w:tcMar>
            <w:vAlign w:val="center"/>
          </w:tcPr>
          <w:p w14:paraId="66C0DA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ana_metric_value</w:t>
            </w:r>
          </w:p>
        </w:tc>
        <w:tc>
          <w:tcPr>
            <w:tcW w:w="1701" w:type="dxa"/>
            <w:shd w:val="clear" w:color="auto" w:fill="F7F7F7"/>
            <w:tcMar>
              <w:top w:w="90" w:type="dxa"/>
              <w:left w:w="100" w:type="dxa"/>
              <w:bottom w:w="90" w:type="dxa"/>
              <w:right w:w="100" w:type="dxa"/>
            </w:tcMar>
            <w:vAlign w:val="center"/>
          </w:tcPr>
          <w:p w14:paraId="309E10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metric_code</w:t>
            </w:r>
          </w:p>
        </w:tc>
        <w:tc>
          <w:tcPr>
            <w:tcW w:w="1871" w:type="dxa"/>
            <w:shd w:val="clear" w:color="auto" w:fill="F7F7F7"/>
            <w:tcMar>
              <w:top w:w="90" w:type="dxa"/>
              <w:left w:w="100" w:type="dxa"/>
              <w:bottom w:w="90" w:type="dxa"/>
              <w:right w:w="100" w:type="dxa"/>
            </w:tcMar>
            <w:vAlign w:val="center"/>
          </w:tcPr>
          <w:p w14:paraId="3D7B49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指标编码</w:t>
            </w:r>
          </w:p>
        </w:tc>
        <w:tc>
          <w:tcPr>
            <w:tcW w:w="1361" w:type="dxa"/>
            <w:shd w:val="clear" w:color="auto" w:fill="F7F7F7"/>
            <w:tcMar>
              <w:top w:w="90" w:type="dxa"/>
              <w:left w:w="100" w:type="dxa"/>
              <w:bottom w:w="90" w:type="dxa"/>
              <w:right w:w="100" w:type="dxa"/>
            </w:tcMar>
            <w:vAlign w:val="center"/>
          </w:tcPr>
          <w:p w14:paraId="6E069C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0ECA8B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UK部分/必填</w:t>
            </w:r>
          </w:p>
        </w:tc>
        <w:tc>
          <w:tcPr>
            <w:tcW w:w="2835" w:type="dxa"/>
            <w:shd w:val="clear" w:color="auto" w:fill="F7F7F7"/>
            <w:tcMar>
              <w:top w:w="90" w:type="dxa"/>
              <w:left w:w="100" w:type="dxa"/>
              <w:bottom w:w="90" w:type="dxa"/>
              <w:right w:w="100" w:type="dxa"/>
            </w:tcMar>
            <w:vAlign w:val="center"/>
          </w:tcPr>
          <w:p w14:paraId="5CDAD8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指标字典</w:t>
            </w:r>
          </w:p>
        </w:tc>
        <w:tc>
          <w:tcPr>
            <w:tcW w:w="1247" w:type="dxa"/>
            <w:shd w:val="clear" w:color="auto" w:fill="F7F7F7"/>
            <w:tcMar>
              <w:top w:w="90" w:type="dxa"/>
              <w:left w:w="100" w:type="dxa"/>
              <w:bottom w:w="90" w:type="dxa"/>
              <w:right w:w="100" w:type="dxa"/>
            </w:tcMar>
            <w:vAlign w:val="center"/>
          </w:tcPr>
          <w:p w14:paraId="6098B4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08E83584">
        <w:trPr>
          <w:cantSplit/>
          <w:jc w:val="center"/>
        </w:trPr>
        <w:tc>
          <w:tcPr>
            <w:tcW w:w="1701" w:type="dxa"/>
            <w:tcMar>
              <w:top w:w="90" w:type="dxa"/>
              <w:left w:w="100" w:type="dxa"/>
              <w:bottom w:w="90" w:type="dxa"/>
              <w:right w:w="100" w:type="dxa"/>
            </w:tcMar>
            <w:vAlign w:val="center"/>
          </w:tcPr>
          <w:p w14:paraId="04E5F0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ana_metric_value</w:t>
            </w:r>
          </w:p>
        </w:tc>
        <w:tc>
          <w:tcPr>
            <w:tcW w:w="1701" w:type="dxa"/>
            <w:tcMar>
              <w:top w:w="90" w:type="dxa"/>
              <w:left w:w="100" w:type="dxa"/>
              <w:bottom w:w="90" w:type="dxa"/>
              <w:right w:w="100" w:type="dxa"/>
            </w:tcMar>
            <w:vAlign w:val="center"/>
          </w:tcPr>
          <w:p w14:paraId="16788A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metric_value</w:t>
            </w:r>
          </w:p>
        </w:tc>
        <w:tc>
          <w:tcPr>
            <w:tcW w:w="1871" w:type="dxa"/>
            <w:tcMar>
              <w:top w:w="90" w:type="dxa"/>
              <w:left w:w="100" w:type="dxa"/>
              <w:bottom w:w="90" w:type="dxa"/>
              <w:right w:w="100" w:type="dxa"/>
            </w:tcMar>
            <w:vAlign w:val="center"/>
          </w:tcPr>
          <w:p w14:paraId="43DA75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指标值</w:t>
            </w:r>
          </w:p>
        </w:tc>
        <w:tc>
          <w:tcPr>
            <w:tcW w:w="1361" w:type="dxa"/>
            <w:tcMar>
              <w:top w:w="90" w:type="dxa"/>
              <w:left w:w="100" w:type="dxa"/>
              <w:bottom w:w="90" w:type="dxa"/>
              <w:right w:w="100" w:type="dxa"/>
            </w:tcMar>
            <w:vAlign w:val="center"/>
          </w:tcPr>
          <w:p w14:paraId="08F5B2B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DECIMAL</w:t>
            </w:r>
          </w:p>
        </w:tc>
        <w:tc>
          <w:tcPr>
            <w:tcW w:w="1531" w:type="dxa"/>
            <w:tcMar>
              <w:top w:w="90" w:type="dxa"/>
              <w:left w:w="100" w:type="dxa"/>
              <w:bottom w:w="90" w:type="dxa"/>
              <w:right w:w="100" w:type="dxa"/>
            </w:tcMar>
            <w:vAlign w:val="center"/>
          </w:tcPr>
          <w:p w14:paraId="051C207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tcMar>
              <w:top w:w="90" w:type="dxa"/>
              <w:left w:w="100" w:type="dxa"/>
              <w:bottom w:w="90" w:type="dxa"/>
              <w:right w:w="100" w:type="dxa"/>
            </w:tcMar>
            <w:vAlign w:val="center"/>
          </w:tcPr>
          <w:p w14:paraId="580093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指标任务结果</w:t>
            </w:r>
          </w:p>
        </w:tc>
        <w:tc>
          <w:tcPr>
            <w:tcW w:w="1247" w:type="dxa"/>
            <w:tcMar>
              <w:top w:w="90" w:type="dxa"/>
              <w:left w:w="100" w:type="dxa"/>
              <w:bottom w:w="90" w:type="dxa"/>
              <w:right w:w="100" w:type="dxa"/>
            </w:tcMar>
            <w:vAlign w:val="center"/>
          </w:tcPr>
          <w:p w14:paraId="32EA8F6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按指标</w:t>
            </w:r>
          </w:p>
        </w:tc>
      </w:tr>
      <w:tr w14:paraId="00E81F9E">
        <w:trPr>
          <w:cantSplit/>
          <w:jc w:val="center"/>
        </w:trPr>
        <w:tc>
          <w:tcPr>
            <w:tcW w:w="1701" w:type="dxa"/>
            <w:shd w:val="clear" w:color="auto" w:fill="F7F7F7"/>
            <w:tcMar>
              <w:top w:w="90" w:type="dxa"/>
              <w:left w:w="100" w:type="dxa"/>
              <w:bottom w:w="90" w:type="dxa"/>
              <w:right w:w="100" w:type="dxa"/>
            </w:tcMar>
            <w:vAlign w:val="center"/>
          </w:tcPr>
          <w:p w14:paraId="470477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ana_alert_event</w:t>
            </w:r>
          </w:p>
        </w:tc>
        <w:tc>
          <w:tcPr>
            <w:tcW w:w="1701" w:type="dxa"/>
            <w:shd w:val="clear" w:color="auto" w:fill="F7F7F7"/>
            <w:tcMar>
              <w:top w:w="90" w:type="dxa"/>
              <w:left w:w="100" w:type="dxa"/>
              <w:bottom w:w="90" w:type="dxa"/>
              <w:right w:w="100" w:type="dxa"/>
            </w:tcMar>
            <w:vAlign w:val="center"/>
          </w:tcPr>
          <w:p w14:paraId="17BD0DC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severity</w:t>
            </w:r>
          </w:p>
        </w:tc>
        <w:tc>
          <w:tcPr>
            <w:tcW w:w="1871" w:type="dxa"/>
            <w:shd w:val="clear" w:color="auto" w:fill="F7F7F7"/>
            <w:tcMar>
              <w:top w:w="90" w:type="dxa"/>
              <w:left w:w="100" w:type="dxa"/>
              <w:bottom w:w="90" w:type="dxa"/>
              <w:right w:w="100" w:type="dxa"/>
            </w:tcMar>
            <w:vAlign w:val="center"/>
          </w:tcPr>
          <w:p w14:paraId="648134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预警级别</w:t>
            </w:r>
          </w:p>
        </w:tc>
        <w:tc>
          <w:tcPr>
            <w:tcW w:w="1361" w:type="dxa"/>
            <w:shd w:val="clear" w:color="auto" w:fill="F7F7F7"/>
            <w:tcMar>
              <w:top w:w="90" w:type="dxa"/>
              <w:left w:w="100" w:type="dxa"/>
              <w:bottom w:w="90" w:type="dxa"/>
              <w:right w:w="100" w:type="dxa"/>
            </w:tcMar>
            <w:vAlign w:val="center"/>
          </w:tcPr>
          <w:p w14:paraId="23A397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shd w:val="clear" w:color="auto" w:fill="F7F7F7"/>
            <w:tcMar>
              <w:top w:w="90" w:type="dxa"/>
              <w:left w:w="100" w:type="dxa"/>
              <w:bottom w:w="90" w:type="dxa"/>
              <w:right w:w="100" w:type="dxa"/>
            </w:tcMar>
            <w:vAlign w:val="center"/>
          </w:tcPr>
          <w:p w14:paraId="1FA3356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必填</w:t>
            </w:r>
          </w:p>
        </w:tc>
        <w:tc>
          <w:tcPr>
            <w:tcW w:w="2835" w:type="dxa"/>
            <w:shd w:val="clear" w:color="auto" w:fill="F7F7F7"/>
            <w:tcMar>
              <w:top w:w="90" w:type="dxa"/>
              <w:left w:w="100" w:type="dxa"/>
              <w:bottom w:w="90" w:type="dxa"/>
              <w:right w:w="100" w:type="dxa"/>
            </w:tcMar>
            <w:vAlign w:val="center"/>
          </w:tcPr>
          <w:p w14:paraId="71FDDC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P1/P2/P3/提示</w:t>
            </w:r>
          </w:p>
        </w:tc>
        <w:tc>
          <w:tcPr>
            <w:tcW w:w="1247" w:type="dxa"/>
            <w:shd w:val="clear" w:color="auto" w:fill="F7F7F7"/>
            <w:tcMar>
              <w:top w:w="90" w:type="dxa"/>
              <w:left w:w="100" w:type="dxa"/>
              <w:bottom w:w="90" w:type="dxa"/>
              <w:right w:w="100" w:type="dxa"/>
            </w:tcMar>
            <w:vAlign w:val="center"/>
          </w:tcPr>
          <w:p w14:paraId="53CC4E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39F3D72A">
        <w:trPr>
          <w:cantSplit/>
          <w:jc w:val="center"/>
        </w:trPr>
        <w:tc>
          <w:tcPr>
            <w:tcW w:w="1701" w:type="dxa"/>
            <w:tcMar>
              <w:top w:w="90" w:type="dxa"/>
              <w:left w:w="100" w:type="dxa"/>
              <w:bottom w:w="90" w:type="dxa"/>
              <w:right w:w="100" w:type="dxa"/>
            </w:tcMar>
            <w:vAlign w:val="center"/>
          </w:tcPr>
          <w:p w14:paraId="08479D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audit_operation</w:t>
            </w:r>
          </w:p>
        </w:tc>
        <w:tc>
          <w:tcPr>
            <w:tcW w:w="1701" w:type="dxa"/>
            <w:tcMar>
              <w:top w:w="90" w:type="dxa"/>
              <w:left w:w="100" w:type="dxa"/>
              <w:bottom w:w="90" w:type="dxa"/>
              <w:right w:w="100" w:type="dxa"/>
            </w:tcMar>
            <w:vAlign w:val="center"/>
          </w:tcPr>
          <w:p w14:paraId="0BC9F9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trace_id</w:t>
            </w:r>
          </w:p>
        </w:tc>
        <w:tc>
          <w:tcPr>
            <w:tcW w:w="1871" w:type="dxa"/>
            <w:tcMar>
              <w:top w:w="90" w:type="dxa"/>
              <w:left w:w="100" w:type="dxa"/>
              <w:bottom w:w="90" w:type="dxa"/>
              <w:right w:w="100" w:type="dxa"/>
            </w:tcMar>
            <w:vAlign w:val="center"/>
          </w:tcPr>
          <w:p w14:paraId="6F0FB2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追踪标识</w:t>
            </w:r>
          </w:p>
        </w:tc>
        <w:tc>
          <w:tcPr>
            <w:tcW w:w="1361" w:type="dxa"/>
            <w:tcMar>
              <w:top w:w="90" w:type="dxa"/>
              <w:left w:w="100" w:type="dxa"/>
              <w:bottom w:w="90" w:type="dxa"/>
              <w:right w:w="100" w:type="dxa"/>
            </w:tcMar>
            <w:vAlign w:val="center"/>
          </w:tcPr>
          <w:p w14:paraId="347F22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VARCHAR</w:t>
            </w:r>
          </w:p>
        </w:tc>
        <w:tc>
          <w:tcPr>
            <w:tcW w:w="1531" w:type="dxa"/>
            <w:tcMar>
              <w:top w:w="90" w:type="dxa"/>
              <w:left w:w="100" w:type="dxa"/>
              <w:bottom w:w="90" w:type="dxa"/>
              <w:right w:w="100" w:type="dxa"/>
            </w:tcMar>
            <w:vAlign w:val="center"/>
          </w:tcPr>
          <w:p w14:paraId="6A4613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索引/必填</w:t>
            </w:r>
          </w:p>
        </w:tc>
        <w:tc>
          <w:tcPr>
            <w:tcW w:w="2835" w:type="dxa"/>
            <w:tcMar>
              <w:top w:w="90" w:type="dxa"/>
              <w:left w:w="100" w:type="dxa"/>
              <w:bottom w:w="90" w:type="dxa"/>
              <w:right w:w="100" w:type="dxa"/>
            </w:tcMar>
            <w:vAlign w:val="center"/>
          </w:tcPr>
          <w:p w14:paraId="074568E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请求上下文</w:t>
            </w:r>
          </w:p>
        </w:tc>
        <w:tc>
          <w:tcPr>
            <w:tcW w:w="1247" w:type="dxa"/>
            <w:tcMar>
              <w:top w:w="90" w:type="dxa"/>
              <w:left w:w="100" w:type="dxa"/>
              <w:bottom w:w="90" w:type="dxa"/>
              <w:right w:w="100" w:type="dxa"/>
            </w:tcMar>
            <w:vAlign w:val="center"/>
          </w:tcPr>
          <w:p w14:paraId="24C8922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内部</w:t>
            </w:r>
          </w:p>
        </w:tc>
      </w:tr>
      <w:tr w14:paraId="3D196189">
        <w:trPr>
          <w:cantSplit/>
          <w:jc w:val="center"/>
        </w:trPr>
        <w:tc>
          <w:tcPr>
            <w:tcW w:w="1701" w:type="dxa"/>
            <w:shd w:val="clear" w:color="auto" w:fill="F7F7F7"/>
            <w:tcMar>
              <w:top w:w="90" w:type="dxa"/>
              <w:left w:w="100" w:type="dxa"/>
              <w:bottom w:w="90" w:type="dxa"/>
              <w:right w:w="100" w:type="dxa"/>
            </w:tcMar>
            <w:vAlign w:val="center"/>
          </w:tcPr>
          <w:p w14:paraId="091EF3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audit_operation</w:t>
            </w:r>
          </w:p>
        </w:tc>
        <w:tc>
          <w:tcPr>
            <w:tcW w:w="1701" w:type="dxa"/>
            <w:shd w:val="clear" w:color="auto" w:fill="F7F7F7"/>
            <w:tcMar>
              <w:top w:w="90" w:type="dxa"/>
              <w:left w:w="100" w:type="dxa"/>
              <w:bottom w:w="90" w:type="dxa"/>
              <w:right w:w="100" w:type="dxa"/>
            </w:tcMar>
            <w:vAlign w:val="center"/>
          </w:tcPr>
          <w:p w14:paraId="36F0C3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change_summary</w:t>
            </w:r>
          </w:p>
        </w:tc>
        <w:tc>
          <w:tcPr>
            <w:tcW w:w="1871" w:type="dxa"/>
            <w:shd w:val="clear" w:color="auto" w:fill="F7F7F7"/>
            <w:tcMar>
              <w:top w:w="90" w:type="dxa"/>
              <w:left w:w="100" w:type="dxa"/>
              <w:bottom w:w="90" w:type="dxa"/>
              <w:right w:w="100" w:type="dxa"/>
            </w:tcMar>
            <w:vAlign w:val="center"/>
          </w:tcPr>
          <w:p w14:paraId="32FB4F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变更摘要</w:t>
            </w:r>
          </w:p>
        </w:tc>
        <w:tc>
          <w:tcPr>
            <w:tcW w:w="1361" w:type="dxa"/>
            <w:shd w:val="clear" w:color="auto" w:fill="F7F7F7"/>
            <w:tcMar>
              <w:top w:w="90" w:type="dxa"/>
              <w:left w:w="100" w:type="dxa"/>
              <w:bottom w:w="90" w:type="dxa"/>
              <w:right w:w="100" w:type="dxa"/>
            </w:tcMar>
            <w:vAlign w:val="center"/>
          </w:tcPr>
          <w:p w14:paraId="02B24AC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TEXT</w:t>
            </w:r>
          </w:p>
        </w:tc>
        <w:tc>
          <w:tcPr>
            <w:tcW w:w="1531" w:type="dxa"/>
            <w:shd w:val="clear" w:color="auto" w:fill="F7F7F7"/>
            <w:tcMar>
              <w:top w:w="90" w:type="dxa"/>
              <w:left w:w="100" w:type="dxa"/>
              <w:bottom w:w="90" w:type="dxa"/>
              <w:right w:w="100" w:type="dxa"/>
            </w:tcMar>
            <w:vAlign w:val="center"/>
          </w:tcPr>
          <w:p w14:paraId="12B1D9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条件必填</w:t>
            </w:r>
          </w:p>
        </w:tc>
        <w:tc>
          <w:tcPr>
            <w:tcW w:w="2835" w:type="dxa"/>
            <w:shd w:val="clear" w:color="auto" w:fill="F7F7F7"/>
            <w:tcMar>
              <w:top w:w="90" w:type="dxa"/>
              <w:left w:w="100" w:type="dxa"/>
              <w:bottom w:w="90" w:type="dxa"/>
              <w:right w:w="100" w:type="dxa"/>
            </w:tcMar>
            <w:vAlign w:val="center"/>
          </w:tcPr>
          <w:p w14:paraId="1CD7AC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脱敏前后差异摘要</w:t>
            </w:r>
          </w:p>
        </w:tc>
        <w:tc>
          <w:tcPr>
            <w:tcW w:w="1247" w:type="dxa"/>
            <w:shd w:val="clear" w:color="auto" w:fill="F7F7F7"/>
            <w:tcMar>
              <w:top w:w="90" w:type="dxa"/>
              <w:left w:w="100" w:type="dxa"/>
              <w:bottom w:w="90" w:type="dxa"/>
              <w:right w:w="100" w:type="dxa"/>
            </w:tcMar>
            <w:vAlign w:val="center"/>
          </w:tcPr>
          <w:p w14:paraId="07AC4C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w:t>
            </w:r>
          </w:p>
        </w:tc>
      </w:tr>
    </w:tbl>
    <w:p w14:paraId="18285397">
      <w:pPr>
        <w:spacing w:after="40"/>
      </w:pPr>
    </w:p>
    <w:p w14:paraId="0FEEDEC6">
      <w:pPr>
        <w:pStyle w:val="4"/>
      </w:pPr>
      <w:bookmarkStart w:id="409" w:name="_Toc1309731265"/>
      <w:r>
        <w:rPr>
          <w:rFonts w:ascii="Times New Roman" w:hAnsi="Times New Roman" w:eastAsia="STHeiti" w:cs="Times New Roman"/>
          <w:b/>
          <w:color w:val="000000"/>
          <w:sz w:val="24"/>
        </w:rPr>
        <w:t>9.2.3 关系、索引与口径</w:t>
      </w:r>
      <w:bookmarkEnd w:id="409"/>
    </w:p>
    <w:p w14:paraId="5AA71AB9">
      <w:pPr>
        <w:pStyle w:val="6"/>
      </w:pPr>
      <w:bookmarkStart w:id="410" w:name="_Toc945989105"/>
      <w:r>
        <w:rPr>
          <w:rFonts w:ascii="Times New Roman" w:hAnsi="Times New Roman" w:eastAsia="STHeiti" w:cs="Times New Roman"/>
          <w:b/>
          <w:color w:val="000000"/>
          <w:sz w:val="22"/>
        </w:rPr>
        <w:t>9.2.3.1 主数据与编码映射</w:t>
      </w:r>
      <w:bookmarkEnd w:id="410"/>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4CF5BD37">
        <w:trPr>
          <w:cantSplit/>
          <w:tblHeader/>
          <w:jc w:val="center"/>
        </w:trPr>
        <w:tc>
          <w:tcPr>
            <w:tcW w:w="1701" w:type="dxa"/>
            <w:shd w:val="clear" w:color="auto" w:fill="BFBFBF"/>
            <w:tcMar>
              <w:top w:w="90" w:type="dxa"/>
              <w:left w:w="100" w:type="dxa"/>
              <w:bottom w:w="90" w:type="dxa"/>
              <w:right w:w="100" w:type="dxa"/>
            </w:tcMar>
            <w:vAlign w:val="center"/>
          </w:tcPr>
          <w:p w14:paraId="48BE07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对象</w:t>
            </w:r>
          </w:p>
        </w:tc>
        <w:tc>
          <w:tcPr>
            <w:tcW w:w="1701" w:type="dxa"/>
            <w:shd w:val="clear" w:color="auto" w:fill="BFBFBF"/>
            <w:tcMar>
              <w:top w:w="90" w:type="dxa"/>
              <w:left w:w="100" w:type="dxa"/>
              <w:bottom w:w="90" w:type="dxa"/>
              <w:right w:w="100" w:type="dxa"/>
            </w:tcMar>
            <w:vAlign w:val="center"/>
          </w:tcPr>
          <w:p w14:paraId="23B5B66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SCOS标准编码</w:t>
            </w:r>
          </w:p>
        </w:tc>
        <w:tc>
          <w:tcPr>
            <w:tcW w:w="2268" w:type="dxa"/>
            <w:shd w:val="clear" w:color="auto" w:fill="BFBFBF"/>
            <w:tcMar>
              <w:top w:w="90" w:type="dxa"/>
              <w:left w:w="100" w:type="dxa"/>
              <w:bottom w:w="90" w:type="dxa"/>
              <w:right w:w="100" w:type="dxa"/>
            </w:tcMar>
            <w:vAlign w:val="center"/>
          </w:tcPr>
          <w:p w14:paraId="55E4B4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主要来源编码</w:t>
            </w:r>
          </w:p>
        </w:tc>
        <w:tc>
          <w:tcPr>
            <w:tcW w:w="3402" w:type="dxa"/>
            <w:shd w:val="clear" w:color="auto" w:fill="BFBFBF"/>
            <w:tcMar>
              <w:top w:w="90" w:type="dxa"/>
              <w:left w:w="100" w:type="dxa"/>
              <w:bottom w:w="90" w:type="dxa"/>
              <w:right w:w="100" w:type="dxa"/>
            </w:tcMar>
            <w:vAlign w:val="center"/>
          </w:tcPr>
          <w:p w14:paraId="300CE37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关键映射规则</w:t>
            </w:r>
          </w:p>
        </w:tc>
        <w:tc>
          <w:tcPr>
            <w:tcW w:w="2268" w:type="dxa"/>
            <w:shd w:val="clear" w:color="auto" w:fill="BFBFBF"/>
            <w:tcMar>
              <w:top w:w="90" w:type="dxa"/>
              <w:left w:w="100" w:type="dxa"/>
              <w:bottom w:w="90" w:type="dxa"/>
              <w:right w:w="100" w:type="dxa"/>
            </w:tcMar>
            <w:vAlign w:val="center"/>
          </w:tcPr>
          <w:p w14:paraId="1CA5EFE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冲突处理</w:t>
            </w:r>
          </w:p>
        </w:tc>
      </w:tr>
      <w:tr w14:paraId="2CAD9604">
        <w:trPr>
          <w:cantSplit/>
          <w:jc w:val="center"/>
        </w:trPr>
        <w:tc>
          <w:tcPr>
            <w:tcW w:w="1701" w:type="dxa"/>
            <w:tcMar>
              <w:top w:w="90" w:type="dxa"/>
              <w:left w:w="100" w:type="dxa"/>
              <w:bottom w:w="90" w:type="dxa"/>
              <w:right w:w="100" w:type="dxa"/>
            </w:tcMar>
            <w:vAlign w:val="center"/>
          </w:tcPr>
          <w:p w14:paraId="5576B5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组织/工厂</w:t>
            </w:r>
          </w:p>
        </w:tc>
        <w:tc>
          <w:tcPr>
            <w:tcW w:w="1701" w:type="dxa"/>
            <w:tcMar>
              <w:top w:w="90" w:type="dxa"/>
              <w:left w:w="100" w:type="dxa"/>
              <w:bottom w:w="90" w:type="dxa"/>
              <w:right w:w="100" w:type="dxa"/>
            </w:tcMar>
            <w:vAlign w:val="center"/>
          </w:tcPr>
          <w:p w14:paraId="292EBC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ORG/PLANT</w:t>
            </w:r>
          </w:p>
        </w:tc>
        <w:tc>
          <w:tcPr>
            <w:tcW w:w="2268" w:type="dxa"/>
            <w:tcMar>
              <w:top w:w="90" w:type="dxa"/>
              <w:left w:w="100" w:type="dxa"/>
              <w:bottom w:w="90" w:type="dxa"/>
              <w:right w:w="100" w:type="dxa"/>
            </w:tcMar>
            <w:vAlign w:val="center"/>
          </w:tcPr>
          <w:p w14:paraId="599D97C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SAP公司/工厂</w:t>
            </w:r>
          </w:p>
        </w:tc>
        <w:tc>
          <w:tcPr>
            <w:tcW w:w="3402" w:type="dxa"/>
            <w:tcMar>
              <w:top w:w="90" w:type="dxa"/>
              <w:left w:w="100" w:type="dxa"/>
              <w:bottom w:w="90" w:type="dxa"/>
              <w:right w:w="100" w:type="dxa"/>
            </w:tcMar>
            <w:vAlign w:val="center"/>
          </w:tcPr>
          <w:p w14:paraId="51E8BD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保留层级、生效期与时区</w:t>
            </w:r>
          </w:p>
        </w:tc>
        <w:tc>
          <w:tcPr>
            <w:tcW w:w="2268" w:type="dxa"/>
            <w:tcMar>
              <w:top w:w="90" w:type="dxa"/>
              <w:left w:w="100" w:type="dxa"/>
              <w:bottom w:w="90" w:type="dxa"/>
              <w:right w:w="100" w:type="dxa"/>
            </w:tcMar>
            <w:vAlign w:val="center"/>
          </w:tcPr>
          <w:p w14:paraId="0836E32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一源多标或多源冲突阻断</w:t>
            </w:r>
          </w:p>
        </w:tc>
      </w:tr>
      <w:tr w14:paraId="5CEFD1EF">
        <w:trPr>
          <w:cantSplit/>
          <w:jc w:val="center"/>
        </w:trPr>
        <w:tc>
          <w:tcPr>
            <w:tcW w:w="1701" w:type="dxa"/>
            <w:shd w:val="clear" w:color="auto" w:fill="F7F7F7"/>
            <w:tcMar>
              <w:top w:w="90" w:type="dxa"/>
              <w:left w:w="100" w:type="dxa"/>
              <w:bottom w:w="90" w:type="dxa"/>
              <w:right w:w="100" w:type="dxa"/>
            </w:tcMar>
            <w:vAlign w:val="center"/>
          </w:tcPr>
          <w:p w14:paraId="7E0E2C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产品/物料</w:t>
            </w:r>
          </w:p>
        </w:tc>
        <w:tc>
          <w:tcPr>
            <w:tcW w:w="1701" w:type="dxa"/>
            <w:shd w:val="clear" w:color="auto" w:fill="F7F7F7"/>
            <w:tcMar>
              <w:top w:w="90" w:type="dxa"/>
              <w:left w:w="100" w:type="dxa"/>
              <w:bottom w:w="90" w:type="dxa"/>
              <w:right w:w="100" w:type="dxa"/>
            </w:tcMar>
            <w:vAlign w:val="center"/>
          </w:tcPr>
          <w:p w14:paraId="2FA45A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PRODUCT/MATERIAL</w:t>
            </w:r>
          </w:p>
        </w:tc>
        <w:tc>
          <w:tcPr>
            <w:tcW w:w="2268" w:type="dxa"/>
            <w:shd w:val="clear" w:color="auto" w:fill="F7F7F7"/>
            <w:tcMar>
              <w:top w:w="90" w:type="dxa"/>
              <w:left w:w="100" w:type="dxa"/>
              <w:bottom w:w="90" w:type="dxa"/>
              <w:right w:w="100" w:type="dxa"/>
            </w:tcMar>
            <w:vAlign w:val="center"/>
          </w:tcPr>
          <w:p w14:paraId="388E73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SAP物料号、MES配方物料</w:t>
            </w:r>
          </w:p>
        </w:tc>
        <w:tc>
          <w:tcPr>
            <w:tcW w:w="3402" w:type="dxa"/>
            <w:shd w:val="clear" w:color="auto" w:fill="F7F7F7"/>
            <w:tcMar>
              <w:top w:w="90" w:type="dxa"/>
              <w:left w:w="100" w:type="dxa"/>
              <w:bottom w:w="90" w:type="dxa"/>
              <w:right w:w="100" w:type="dxa"/>
            </w:tcMar>
            <w:vAlign w:val="center"/>
          </w:tcPr>
          <w:p w14:paraId="4EE8E3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基本单位和产品物料关系版本化</w:t>
            </w:r>
          </w:p>
        </w:tc>
        <w:tc>
          <w:tcPr>
            <w:tcW w:w="2268" w:type="dxa"/>
            <w:shd w:val="clear" w:color="auto" w:fill="F7F7F7"/>
            <w:tcMar>
              <w:top w:w="90" w:type="dxa"/>
              <w:left w:w="100" w:type="dxa"/>
              <w:bottom w:w="90" w:type="dxa"/>
              <w:right w:w="100" w:type="dxa"/>
            </w:tcMar>
            <w:vAlign w:val="center"/>
          </w:tcPr>
          <w:p w14:paraId="271440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名称不作为自动匹配依据</w:t>
            </w:r>
          </w:p>
        </w:tc>
      </w:tr>
      <w:tr w14:paraId="60CD62EA">
        <w:trPr>
          <w:cantSplit/>
          <w:jc w:val="center"/>
        </w:trPr>
        <w:tc>
          <w:tcPr>
            <w:tcW w:w="1701" w:type="dxa"/>
            <w:tcMar>
              <w:top w:w="90" w:type="dxa"/>
              <w:left w:w="100" w:type="dxa"/>
              <w:bottom w:w="90" w:type="dxa"/>
              <w:right w:w="100" w:type="dxa"/>
            </w:tcMar>
            <w:vAlign w:val="center"/>
          </w:tcPr>
          <w:p w14:paraId="1DD983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供应商</w:t>
            </w:r>
          </w:p>
        </w:tc>
        <w:tc>
          <w:tcPr>
            <w:tcW w:w="1701" w:type="dxa"/>
            <w:tcMar>
              <w:top w:w="90" w:type="dxa"/>
              <w:left w:w="100" w:type="dxa"/>
              <w:bottom w:w="90" w:type="dxa"/>
              <w:right w:w="100" w:type="dxa"/>
            </w:tcMar>
            <w:vAlign w:val="center"/>
          </w:tcPr>
          <w:p w14:paraId="0DB126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SUPPLIER</w:t>
            </w:r>
          </w:p>
        </w:tc>
        <w:tc>
          <w:tcPr>
            <w:tcW w:w="2268" w:type="dxa"/>
            <w:tcMar>
              <w:top w:w="90" w:type="dxa"/>
              <w:left w:w="100" w:type="dxa"/>
              <w:bottom w:w="90" w:type="dxa"/>
              <w:right w:w="100" w:type="dxa"/>
            </w:tcMar>
            <w:vAlign w:val="center"/>
          </w:tcPr>
          <w:p w14:paraId="1184AD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SAP供应商、E采供应商</w:t>
            </w:r>
          </w:p>
        </w:tc>
        <w:tc>
          <w:tcPr>
            <w:tcW w:w="3402" w:type="dxa"/>
            <w:tcMar>
              <w:top w:w="90" w:type="dxa"/>
              <w:left w:w="100" w:type="dxa"/>
              <w:bottom w:w="90" w:type="dxa"/>
              <w:right w:w="100" w:type="dxa"/>
            </w:tcMar>
            <w:vAlign w:val="center"/>
          </w:tcPr>
          <w:p w14:paraId="37159E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统一社会标识/主数据关系辅助</w:t>
            </w:r>
          </w:p>
        </w:tc>
        <w:tc>
          <w:tcPr>
            <w:tcW w:w="2268" w:type="dxa"/>
            <w:tcMar>
              <w:top w:w="90" w:type="dxa"/>
              <w:left w:w="100" w:type="dxa"/>
              <w:bottom w:w="90" w:type="dxa"/>
              <w:right w:w="100" w:type="dxa"/>
            </w:tcMar>
            <w:vAlign w:val="center"/>
          </w:tcPr>
          <w:p w14:paraId="43EF1F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合并与停用需业务确认</w:t>
            </w:r>
          </w:p>
        </w:tc>
      </w:tr>
      <w:tr w14:paraId="22C174B2">
        <w:trPr>
          <w:cantSplit/>
          <w:jc w:val="center"/>
        </w:trPr>
        <w:tc>
          <w:tcPr>
            <w:tcW w:w="1701" w:type="dxa"/>
            <w:shd w:val="clear" w:color="auto" w:fill="F7F7F7"/>
            <w:tcMar>
              <w:top w:w="90" w:type="dxa"/>
              <w:left w:w="100" w:type="dxa"/>
              <w:bottom w:w="90" w:type="dxa"/>
              <w:right w:w="100" w:type="dxa"/>
            </w:tcMar>
            <w:vAlign w:val="center"/>
          </w:tcPr>
          <w:p w14:paraId="0D0862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客户</w:t>
            </w:r>
          </w:p>
        </w:tc>
        <w:tc>
          <w:tcPr>
            <w:tcW w:w="1701" w:type="dxa"/>
            <w:shd w:val="clear" w:color="auto" w:fill="F7F7F7"/>
            <w:tcMar>
              <w:top w:w="90" w:type="dxa"/>
              <w:left w:w="100" w:type="dxa"/>
              <w:bottom w:w="90" w:type="dxa"/>
              <w:right w:w="100" w:type="dxa"/>
            </w:tcMar>
            <w:vAlign w:val="center"/>
          </w:tcPr>
          <w:p w14:paraId="6A69DDA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CUSTOMER</w:t>
            </w:r>
          </w:p>
        </w:tc>
        <w:tc>
          <w:tcPr>
            <w:tcW w:w="2268" w:type="dxa"/>
            <w:shd w:val="clear" w:color="auto" w:fill="F7F7F7"/>
            <w:tcMar>
              <w:top w:w="90" w:type="dxa"/>
              <w:left w:w="100" w:type="dxa"/>
              <w:bottom w:w="90" w:type="dxa"/>
              <w:right w:w="100" w:type="dxa"/>
            </w:tcMar>
            <w:vAlign w:val="center"/>
          </w:tcPr>
          <w:p w14:paraId="394D76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SAP客户、销售系统客户</w:t>
            </w:r>
          </w:p>
        </w:tc>
        <w:tc>
          <w:tcPr>
            <w:tcW w:w="3402" w:type="dxa"/>
            <w:shd w:val="clear" w:color="auto" w:fill="F7F7F7"/>
            <w:tcMar>
              <w:top w:w="90" w:type="dxa"/>
              <w:left w:w="100" w:type="dxa"/>
              <w:bottom w:w="90" w:type="dxa"/>
              <w:right w:w="100" w:type="dxa"/>
            </w:tcMar>
            <w:vAlign w:val="center"/>
          </w:tcPr>
          <w:p w14:paraId="72C8BB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销售组织视图与总部关系分开</w:t>
            </w:r>
          </w:p>
        </w:tc>
        <w:tc>
          <w:tcPr>
            <w:tcW w:w="2268" w:type="dxa"/>
            <w:shd w:val="clear" w:color="auto" w:fill="F7F7F7"/>
            <w:tcMar>
              <w:top w:w="90" w:type="dxa"/>
              <w:left w:w="100" w:type="dxa"/>
              <w:bottom w:w="90" w:type="dxa"/>
              <w:right w:w="100" w:type="dxa"/>
            </w:tcMar>
            <w:vAlign w:val="center"/>
          </w:tcPr>
          <w:p w14:paraId="3BE8038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敏感映射限权查看</w:t>
            </w:r>
          </w:p>
        </w:tc>
      </w:tr>
      <w:tr w14:paraId="6D670D10">
        <w:trPr>
          <w:cantSplit/>
          <w:jc w:val="center"/>
        </w:trPr>
        <w:tc>
          <w:tcPr>
            <w:tcW w:w="1701" w:type="dxa"/>
            <w:tcMar>
              <w:top w:w="90" w:type="dxa"/>
              <w:left w:w="100" w:type="dxa"/>
              <w:bottom w:w="90" w:type="dxa"/>
              <w:right w:w="100" w:type="dxa"/>
            </w:tcMar>
            <w:vAlign w:val="center"/>
          </w:tcPr>
          <w:p w14:paraId="4234EF8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仓库/储罐</w:t>
            </w:r>
          </w:p>
        </w:tc>
        <w:tc>
          <w:tcPr>
            <w:tcW w:w="1701" w:type="dxa"/>
            <w:tcMar>
              <w:top w:w="90" w:type="dxa"/>
              <w:left w:w="100" w:type="dxa"/>
              <w:bottom w:w="90" w:type="dxa"/>
              <w:right w:w="100" w:type="dxa"/>
            </w:tcMar>
            <w:vAlign w:val="center"/>
          </w:tcPr>
          <w:p w14:paraId="77D5C3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WAREHOUSE/TANK</w:t>
            </w:r>
          </w:p>
        </w:tc>
        <w:tc>
          <w:tcPr>
            <w:tcW w:w="2268" w:type="dxa"/>
            <w:tcMar>
              <w:top w:w="90" w:type="dxa"/>
              <w:left w:w="100" w:type="dxa"/>
              <w:bottom w:w="90" w:type="dxa"/>
              <w:right w:w="100" w:type="dxa"/>
            </w:tcMar>
            <w:vAlign w:val="center"/>
          </w:tcPr>
          <w:p w14:paraId="4365D0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WMS库位、MES/QMS罐号</w:t>
            </w:r>
          </w:p>
        </w:tc>
        <w:tc>
          <w:tcPr>
            <w:tcW w:w="3402" w:type="dxa"/>
            <w:tcMar>
              <w:top w:w="90" w:type="dxa"/>
              <w:left w:w="100" w:type="dxa"/>
              <w:bottom w:w="90" w:type="dxa"/>
              <w:right w:w="100" w:type="dxa"/>
            </w:tcMar>
            <w:vAlign w:val="center"/>
          </w:tcPr>
          <w:p w14:paraId="68B62F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位置、容量、兼容性和状态生效期</w:t>
            </w:r>
          </w:p>
        </w:tc>
        <w:tc>
          <w:tcPr>
            <w:tcW w:w="2268" w:type="dxa"/>
            <w:tcMar>
              <w:top w:w="90" w:type="dxa"/>
              <w:left w:w="100" w:type="dxa"/>
              <w:bottom w:w="90" w:type="dxa"/>
              <w:right w:w="100" w:type="dxa"/>
            </w:tcMar>
            <w:vAlign w:val="center"/>
          </w:tcPr>
          <w:p w14:paraId="484F66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无映射库存不得入模</w:t>
            </w:r>
          </w:p>
        </w:tc>
      </w:tr>
      <w:tr w14:paraId="45D11748">
        <w:trPr>
          <w:cantSplit/>
          <w:jc w:val="center"/>
        </w:trPr>
        <w:tc>
          <w:tcPr>
            <w:tcW w:w="1701" w:type="dxa"/>
            <w:shd w:val="clear" w:color="auto" w:fill="F7F7F7"/>
            <w:tcMar>
              <w:top w:w="90" w:type="dxa"/>
              <w:left w:w="100" w:type="dxa"/>
              <w:bottom w:w="90" w:type="dxa"/>
              <w:right w:w="100" w:type="dxa"/>
            </w:tcMar>
            <w:vAlign w:val="center"/>
          </w:tcPr>
          <w:p w14:paraId="6E4B716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生产线/工序</w:t>
            </w:r>
          </w:p>
        </w:tc>
        <w:tc>
          <w:tcPr>
            <w:tcW w:w="1701" w:type="dxa"/>
            <w:shd w:val="clear" w:color="auto" w:fill="F7F7F7"/>
            <w:tcMar>
              <w:top w:w="90" w:type="dxa"/>
              <w:left w:w="100" w:type="dxa"/>
              <w:bottom w:w="90" w:type="dxa"/>
              <w:right w:w="100" w:type="dxa"/>
            </w:tcMar>
            <w:vAlign w:val="center"/>
          </w:tcPr>
          <w:p w14:paraId="7A4B59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LINE/OPERATION</w:t>
            </w:r>
          </w:p>
        </w:tc>
        <w:tc>
          <w:tcPr>
            <w:tcW w:w="2268" w:type="dxa"/>
            <w:shd w:val="clear" w:color="auto" w:fill="F7F7F7"/>
            <w:tcMar>
              <w:top w:w="90" w:type="dxa"/>
              <w:left w:w="100" w:type="dxa"/>
              <w:bottom w:w="90" w:type="dxa"/>
              <w:right w:w="100" w:type="dxa"/>
            </w:tcMar>
            <w:vAlign w:val="center"/>
          </w:tcPr>
          <w:p w14:paraId="0AAD22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MES线体/工序</w:t>
            </w:r>
          </w:p>
        </w:tc>
        <w:tc>
          <w:tcPr>
            <w:tcW w:w="3402" w:type="dxa"/>
            <w:shd w:val="clear" w:color="auto" w:fill="F7F7F7"/>
            <w:tcMar>
              <w:top w:w="90" w:type="dxa"/>
              <w:left w:w="100" w:type="dxa"/>
              <w:bottom w:w="90" w:type="dxa"/>
              <w:right w:w="100" w:type="dxa"/>
            </w:tcMar>
            <w:vAlign w:val="center"/>
          </w:tcPr>
          <w:p w14:paraId="698176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工艺路由版本引用</w:t>
            </w:r>
          </w:p>
        </w:tc>
        <w:tc>
          <w:tcPr>
            <w:tcW w:w="2268" w:type="dxa"/>
            <w:shd w:val="clear" w:color="auto" w:fill="F7F7F7"/>
            <w:tcMar>
              <w:top w:w="90" w:type="dxa"/>
              <w:left w:w="100" w:type="dxa"/>
              <w:bottom w:w="90" w:type="dxa"/>
              <w:right w:w="100" w:type="dxa"/>
            </w:tcMar>
            <w:vAlign w:val="center"/>
          </w:tcPr>
          <w:p w14:paraId="7F2915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本期不扩展为精益排程</w:t>
            </w:r>
          </w:p>
        </w:tc>
      </w:tr>
      <w:tr w14:paraId="45FFBBE3">
        <w:trPr>
          <w:cantSplit/>
          <w:jc w:val="center"/>
        </w:trPr>
        <w:tc>
          <w:tcPr>
            <w:tcW w:w="1701" w:type="dxa"/>
            <w:tcMar>
              <w:top w:w="90" w:type="dxa"/>
              <w:left w:w="100" w:type="dxa"/>
              <w:bottom w:w="90" w:type="dxa"/>
              <w:right w:w="100" w:type="dxa"/>
            </w:tcMar>
            <w:vAlign w:val="center"/>
          </w:tcPr>
          <w:p w14:paraId="453586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费用科目/中心</w:t>
            </w:r>
          </w:p>
        </w:tc>
        <w:tc>
          <w:tcPr>
            <w:tcW w:w="1701" w:type="dxa"/>
            <w:tcMar>
              <w:top w:w="90" w:type="dxa"/>
              <w:left w:w="100" w:type="dxa"/>
              <w:bottom w:w="90" w:type="dxa"/>
              <w:right w:w="100" w:type="dxa"/>
            </w:tcMar>
            <w:vAlign w:val="center"/>
          </w:tcPr>
          <w:p w14:paraId="159E772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ACCOUNT/COST_CENTER</w:t>
            </w:r>
          </w:p>
        </w:tc>
        <w:tc>
          <w:tcPr>
            <w:tcW w:w="2268" w:type="dxa"/>
            <w:tcMar>
              <w:top w:w="90" w:type="dxa"/>
              <w:left w:w="100" w:type="dxa"/>
              <w:bottom w:w="90" w:type="dxa"/>
              <w:right w:w="100" w:type="dxa"/>
            </w:tcMar>
            <w:vAlign w:val="center"/>
          </w:tcPr>
          <w:p w14:paraId="174349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SAP科目/成本中心</w:t>
            </w:r>
          </w:p>
        </w:tc>
        <w:tc>
          <w:tcPr>
            <w:tcW w:w="3402" w:type="dxa"/>
            <w:tcMar>
              <w:top w:w="90" w:type="dxa"/>
              <w:left w:w="100" w:type="dxa"/>
              <w:bottom w:w="90" w:type="dxa"/>
              <w:right w:w="100" w:type="dxa"/>
            </w:tcMar>
            <w:vAlign w:val="center"/>
          </w:tcPr>
          <w:p w14:paraId="5F7F67B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按公司与会计期间生效</w:t>
            </w:r>
          </w:p>
        </w:tc>
        <w:tc>
          <w:tcPr>
            <w:tcW w:w="2268" w:type="dxa"/>
            <w:tcMar>
              <w:top w:w="90" w:type="dxa"/>
              <w:left w:w="100" w:type="dxa"/>
              <w:bottom w:w="90" w:type="dxa"/>
              <w:right w:w="100" w:type="dxa"/>
            </w:tcMar>
            <w:vAlign w:val="center"/>
          </w:tcPr>
          <w:p w14:paraId="65AD9A4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未映射费用池不得关账</w:t>
            </w:r>
          </w:p>
        </w:tc>
      </w:tr>
      <w:tr w14:paraId="47E1B24F">
        <w:trPr>
          <w:cantSplit/>
          <w:jc w:val="center"/>
        </w:trPr>
        <w:tc>
          <w:tcPr>
            <w:tcW w:w="1701" w:type="dxa"/>
            <w:shd w:val="clear" w:color="auto" w:fill="F7F7F7"/>
            <w:tcMar>
              <w:top w:w="90" w:type="dxa"/>
              <w:left w:w="100" w:type="dxa"/>
              <w:bottom w:w="90" w:type="dxa"/>
              <w:right w:w="100" w:type="dxa"/>
            </w:tcMar>
            <w:vAlign w:val="center"/>
          </w:tcPr>
          <w:p w14:paraId="1F9FA9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单位/币种</w:t>
            </w:r>
          </w:p>
        </w:tc>
        <w:tc>
          <w:tcPr>
            <w:tcW w:w="1701" w:type="dxa"/>
            <w:shd w:val="clear" w:color="auto" w:fill="F7F7F7"/>
            <w:tcMar>
              <w:top w:w="90" w:type="dxa"/>
              <w:left w:w="100" w:type="dxa"/>
              <w:bottom w:w="90" w:type="dxa"/>
              <w:right w:w="100" w:type="dxa"/>
            </w:tcMar>
            <w:vAlign w:val="center"/>
          </w:tcPr>
          <w:p w14:paraId="1D5FBB3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UOM/CURRENCY</w:t>
            </w:r>
          </w:p>
        </w:tc>
        <w:tc>
          <w:tcPr>
            <w:tcW w:w="2268" w:type="dxa"/>
            <w:shd w:val="clear" w:color="auto" w:fill="F7F7F7"/>
            <w:tcMar>
              <w:top w:w="90" w:type="dxa"/>
              <w:left w:w="100" w:type="dxa"/>
              <w:bottom w:w="90" w:type="dxa"/>
              <w:right w:w="100" w:type="dxa"/>
            </w:tcMar>
            <w:vAlign w:val="center"/>
          </w:tcPr>
          <w:p w14:paraId="7462C8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各源系统代码</w:t>
            </w:r>
          </w:p>
        </w:tc>
        <w:tc>
          <w:tcPr>
            <w:tcW w:w="3402" w:type="dxa"/>
            <w:shd w:val="clear" w:color="auto" w:fill="F7F7F7"/>
            <w:tcMar>
              <w:top w:w="90" w:type="dxa"/>
              <w:left w:w="100" w:type="dxa"/>
              <w:bottom w:w="90" w:type="dxa"/>
              <w:right w:w="100" w:type="dxa"/>
            </w:tcMar>
            <w:vAlign w:val="center"/>
          </w:tcPr>
          <w:p w14:paraId="782ECA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换算方向、精度、汇率日和税口径</w:t>
            </w:r>
          </w:p>
        </w:tc>
        <w:tc>
          <w:tcPr>
            <w:tcW w:w="2268" w:type="dxa"/>
            <w:shd w:val="clear" w:color="auto" w:fill="F7F7F7"/>
            <w:tcMar>
              <w:top w:w="90" w:type="dxa"/>
              <w:left w:w="100" w:type="dxa"/>
              <w:bottom w:w="90" w:type="dxa"/>
              <w:right w:w="100" w:type="dxa"/>
            </w:tcMar>
            <w:vAlign w:val="center"/>
          </w:tcPr>
          <w:p w14:paraId="0B17CD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缺失换算阻断金额数量汇总</w:t>
            </w:r>
          </w:p>
        </w:tc>
      </w:tr>
    </w:tbl>
    <w:p w14:paraId="360DB391">
      <w:pPr>
        <w:spacing w:after="40"/>
      </w:pPr>
    </w:p>
    <w:p w14:paraId="472E47C7">
      <w:pPr>
        <w:pStyle w:val="6"/>
      </w:pPr>
      <w:bookmarkStart w:id="411" w:name="_Toc1417448994"/>
      <w:r>
        <w:rPr>
          <w:rFonts w:ascii="Times New Roman" w:hAnsi="Times New Roman" w:eastAsia="STHeiti" w:cs="Times New Roman"/>
          <w:b/>
          <w:color w:val="000000"/>
          <w:sz w:val="22"/>
        </w:rPr>
        <w:t>9.2.3.2 状态、枚举、单位与时间口径</w:t>
      </w:r>
      <w:bookmarkEnd w:id="411"/>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7ED3C0FE">
        <w:trPr>
          <w:cantSplit/>
          <w:tblHeader/>
          <w:jc w:val="center"/>
        </w:trPr>
        <w:tc>
          <w:tcPr>
            <w:tcW w:w="1814" w:type="dxa"/>
            <w:shd w:val="clear" w:color="auto" w:fill="BFBFBF"/>
            <w:tcMar>
              <w:top w:w="90" w:type="dxa"/>
              <w:left w:w="100" w:type="dxa"/>
              <w:bottom w:w="90" w:type="dxa"/>
              <w:right w:w="100" w:type="dxa"/>
            </w:tcMar>
            <w:vAlign w:val="center"/>
          </w:tcPr>
          <w:p w14:paraId="0363E5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类别</w:t>
            </w:r>
          </w:p>
        </w:tc>
        <w:tc>
          <w:tcPr>
            <w:tcW w:w="4082" w:type="dxa"/>
            <w:shd w:val="clear" w:color="auto" w:fill="BFBFBF"/>
            <w:tcMar>
              <w:top w:w="90" w:type="dxa"/>
              <w:left w:w="100" w:type="dxa"/>
              <w:bottom w:w="90" w:type="dxa"/>
              <w:right w:w="100" w:type="dxa"/>
            </w:tcMar>
            <w:vAlign w:val="center"/>
          </w:tcPr>
          <w:p w14:paraId="23ABD0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标准值/示例</w:t>
            </w:r>
          </w:p>
        </w:tc>
        <w:tc>
          <w:tcPr>
            <w:tcW w:w="3742" w:type="dxa"/>
            <w:shd w:val="clear" w:color="auto" w:fill="BFBFBF"/>
            <w:tcMar>
              <w:top w:w="90" w:type="dxa"/>
              <w:left w:w="100" w:type="dxa"/>
              <w:bottom w:w="90" w:type="dxa"/>
              <w:right w:w="100" w:type="dxa"/>
            </w:tcMar>
            <w:vAlign w:val="center"/>
          </w:tcPr>
          <w:p w14:paraId="391B31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5"/>
                <w:szCs w:val="22"/>
              </w:rPr>
              <w:t>定义与使用</w:t>
            </w:r>
          </w:p>
        </w:tc>
      </w:tr>
      <w:tr w14:paraId="19FE1F38">
        <w:trPr>
          <w:cantSplit/>
          <w:jc w:val="center"/>
        </w:trPr>
        <w:tc>
          <w:tcPr>
            <w:tcW w:w="1814" w:type="dxa"/>
            <w:tcMar>
              <w:top w:w="90" w:type="dxa"/>
              <w:left w:w="100" w:type="dxa"/>
              <w:bottom w:w="90" w:type="dxa"/>
              <w:right w:w="100" w:type="dxa"/>
            </w:tcMar>
            <w:vAlign w:val="center"/>
          </w:tcPr>
          <w:p w14:paraId="6EFC724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方案状态</w:t>
            </w:r>
          </w:p>
        </w:tc>
        <w:tc>
          <w:tcPr>
            <w:tcW w:w="4082" w:type="dxa"/>
            <w:tcMar>
              <w:top w:w="90" w:type="dxa"/>
              <w:left w:w="100" w:type="dxa"/>
              <w:bottom w:w="90" w:type="dxa"/>
              <w:right w:w="100" w:type="dxa"/>
            </w:tcMar>
            <w:vAlign w:val="center"/>
          </w:tcPr>
          <w:p w14:paraId="75B5F24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DRAFT、CANDIDATE、IN_REVIEW、APPROVED、PUBLISHED、SUPERSEDED、CANCELLED</w:t>
            </w:r>
          </w:p>
        </w:tc>
        <w:tc>
          <w:tcPr>
            <w:tcW w:w="3742" w:type="dxa"/>
            <w:tcMar>
              <w:top w:w="90" w:type="dxa"/>
              <w:left w:w="100" w:type="dxa"/>
              <w:bottom w:w="90" w:type="dxa"/>
              <w:right w:w="100" w:type="dxa"/>
            </w:tcMar>
            <w:vAlign w:val="center"/>
          </w:tcPr>
          <w:p w14:paraId="5B0A3B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由状态机迁移，已发布版本不可覆盖。</w:t>
            </w:r>
          </w:p>
        </w:tc>
      </w:tr>
      <w:tr w14:paraId="28A3B1E9">
        <w:trPr>
          <w:cantSplit/>
          <w:jc w:val="center"/>
        </w:trPr>
        <w:tc>
          <w:tcPr>
            <w:tcW w:w="1814" w:type="dxa"/>
            <w:shd w:val="clear" w:color="auto" w:fill="F7F7F7"/>
            <w:tcMar>
              <w:top w:w="90" w:type="dxa"/>
              <w:left w:w="100" w:type="dxa"/>
              <w:bottom w:w="90" w:type="dxa"/>
              <w:right w:w="100" w:type="dxa"/>
            </w:tcMar>
            <w:vAlign w:val="center"/>
          </w:tcPr>
          <w:p w14:paraId="3782EB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运行状态</w:t>
            </w:r>
          </w:p>
        </w:tc>
        <w:tc>
          <w:tcPr>
            <w:tcW w:w="4082" w:type="dxa"/>
            <w:shd w:val="clear" w:color="auto" w:fill="F7F7F7"/>
            <w:tcMar>
              <w:top w:w="90" w:type="dxa"/>
              <w:left w:w="100" w:type="dxa"/>
              <w:bottom w:w="90" w:type="dxa"/>
              <w:right w:w="100" w:type="dxa"/>
            </w:tcMar>
            <w:vAlign w:val="center"/>
          </w:tcPr>
          <w:p w14:paraId="406C107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QUEUED、PREPARING、RUNNING、SUCCEEDED、FAILED、TIMEOUT、CANCELLED</w:t>
            </w:r>
          </w:p>
        </w:tc>
        <w:tc>
          <w:tcPr>
            <w:tcW w:w="3742" w:type="dxa"/>
            <w:shd w:val="clear" w:color="auto" w:fill="F7F7F7"/>
            <w:tcMar>
              <w:top w:w="90" w:type="dxa"/>
              <w:left w:w="100" w:type="dxa"/>
              <w:bottom w:w="90" w:type="dxa"/>
              <w:right w:w="100" w:type="dxa"/>
            </w:tcMar>
            <w:vAlign w:val="center"/>
          </w:tcPr>
          <w:p w14:paraId="34B138C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终态不可回到运行中；重跑生成新run_id。</w:t>
            </w:r>
          </w:p>
        </w:tc>
      </w:tr>
      <w:tr w14:paraId="1B456D86">
        <w:trPr>
          <w:cantSplit/>
          <w:jc w:val="center"/>
        </w:trPr>
        <w:tc>
          <w:tcPr>
            <w:tcW w:w="1814" w:type="dxa"/>
            <w:tcMar>
              <w:top w:w="90" w:type="dxa"/>
              <w:left w:w="100" w:type="dxa"/>
              <w:bottom w:w="90" w:type="dxa"/>
              <w:right w:w="100" w:type="dxa"/>
            </w:tcMar>
            <w:vAlign w:val="center"/>
          </w:tcPr>
          <w:p w14:paraId="79DDA4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质量状态</w:t>
            </w:r>
          </w:p>
        </w:tc>
        <w:tc>
          <w:tcPr>
            <w:tcW w:w="4082" w:type="dxa"/>
            <w:tcMar>
              <w:top w:w="90" w:type="dxa"/>
              <w:left w:w="100" w:type="dxa"/>
              <w:bottom w:w="90" w:type="dxa"/>
              <w:right w:w="100" w:type="dxa"/>
            </w:tcMar>
            <w:vAlign w:val="center"/>
          </w:tcPr>
          <w:p w14:paraId="312593A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PENDING、PASS、WARNING、BLOCKED</w:t>
            </w:r>
          </w:p>
        </w:tc>
        <w:tc>
          <w:tcPr>
            <w:tcW w:w="3742" w:type="dxa"/>
            <w:tcMar>
              <w:top w:w="90" w:type="dxa"/>
              <w:left w:w="100" w:type="dxa"/>
              <w:bottom w:w="90" w:type="dxa"/>
              <w:right w:w="100" w:type="dxa"/>
            </w:tcMar>
            <w:vAlign w:val="center"/>
          </w:tcPr>
          <w:p w14:paraId="5B44DE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阻断状态不得生成正式快照。</w:t>
            </w:r>
          </w:p>
        </w:tc>
      </w:tr>
      <w:tr w14:paraId="5A071B26">
        <w:trPr>
          <w:cantSplit/>
          <w:jc w:val="center"/>
        </w:trPr>
        <w:tc>
          <w:tcPr>
            <w:tcW w:w="1814" w:type="dxa"/>
            <w:shd w:val="clear" w:color="auto" w:fill="F7F7F7"/>
            <w:tcMar>
              <w:top w:w="90" w:type="dxa"/>
              <w:left w:w="100" w:type="dxa"/>
              <w:bottom w:w="90" w:type="dxa"/>
              <w:right w:w="100" w:type="dxa"/>
            </w:tcMar>
            <w:vAlign w:val="center"/>
          </w:tcPr>
          <w:p w14:paraId="1319B8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执行状态</w:t>
            </w:r>
          </w:p>
        </w:tc>
        <w:tc>
          <w:tcPr>
            <w:tcW w:w="4082" w:type="dxa"/>
            <w:shd w:val="clear" w:color="auto" w:fill="F7F7F7"/>
            <w:tcMar>
              <w:top w:w="90" w:type="dxa"/>
              <w:left w:w="100" w:type="dxa"/>
              <w:bottom w:w="90" w:type="dxa"/>
              <w:right w:w="100" w:type="dxa"/>
            </w:tcMar>
            <w:vAlign w:val="center"/>
          </w:tcPr>
          <w:p w14:paraId="09854A9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NOT_SENT、SENT、ACCEPTED、PARTIAL、REJECTED、EXECUTING、COMPLETED</w:t>
            </w:r>
          </w:p>
        </w:tc>
        <w:tc>
          <w:tcPr>
            <w:tcW w:w="3742" w:type="dxa"/>
            <w:shd w:val="clear" w:color="auto" w:fill="F7F7F7"/>
            <w:tcMar>
              <w:top w:w="90" w:type="dxa"/>
              <w:left w:w="100" w:type="dxa"/>
              <w:bottom w:w="90" w:type="dxa"/>
              <w:right w:w="100" w:type="dxa"/>
            </w:tcMar>
            <w:vAlign w:val="center"/>
          </w:tcPr>
          <w:p w14:paraId="1039BD5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与外部回执和对账关联。</w:t>
            </w:r>
          </w:p>
        </w:tc>
      </w:tr>
      <w:tr w14:paraId="359858BB">
        <w:trPr>
          <w:cantSplit/>
          <w:jc w:val="center"/>
        </w:trPr>
        <w:tc>
          <w:tcPr>
            <w:tcW w:w="1814" w:type="dxa"/>
            <w:tcMar>
              <w:top w:w="90" w:type="dxa"/>
              <w:left w:w="100" w:type="dxa"/>
              <w:bottom w:w="90" w:type="dxa"/>
              <w:right w:w="100" w:type="dxa"/>
            </w:tcMar>
            <w:vAlign w:val="center"/>
          </w:tcPr>
          <w:p w14:paraId="643F5EF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计量单位</w:t>
            </w:r>
          </w:p>
        </w:tc>
        <w:tc>
          <w:tcPr>
            <w:tcW w:w="4082" w:type="dxa"/>
            <w:tcMar>
              <w:top w:w="90" w:type="dxa"/>
              <w:left w:w="100" w:type="dxa"/>
              <w:bottom w:w="90" w:type="dxa"/>
              <w:right w:w="100" w:type="dxa"/>
            </w:tcMar>
            <w:vAlign w:val="center"/>
          </w:tcPr>
          <w:p w14:paraId="0A8884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吨、千克、件、箱、托等</w:t>
            </w:r>
          </w:p>
        </w:tc>
        <w:tc>
          <w:tcPr>
            <w:tcW w:w="3742" w:type="dxa"/>
            <w:tcMar>
              <w:top w:w="90" w:type="dxa"/>
              <w:left w:w="100" w:type="dxa"/>
              <w:bottom w:w="90" w:type="dxa"/>
              <w:right w:w="100" w:type="dxa"/>
            </w:tcMar>
            <w:vAlign w:val="center"/>
          </w:tcPr>
          <w:p w14:paraId="5A6AC60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保存原单位和标准单位，换算版本可追溯。</w:t>
            </w:r>
          </w:p>
        </w:tc>
      </w:tr>
      <w:tr w14:paraId="20D53A42">
        <w:trPr>
          <w:cantSplit/>
          <w:jc w:val="center"/>
        </w:trPr>
        <w:tc>
          <w:tcPr>
            <w:tcW w:w="1814" w:type="dxa"/>
            <w:shd w:val="clear" w:color="auto" w:fill="F7F7F7"/>
            <w:tcMar>
              <w:top w:w="90" w:type="dxa"/>
              <w:left w:w="100" w:type="dxa"/>
              <w:bottom w:w="90" w:type="dxa"/>
              <w:right w:w="100" w:type="dxa"/>
            </w:tcMar>
            <w:vAlign w:val="center"/>
          </w:tcPr>
          <w:p w14:paraId="2ECB8F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金额口径</w:t>
            </w:r>
          </w:p>
        </w:tc>
        <w:tc>
          <w:tcPr>
            <w:tcW w:w="4082" w:type="dxa"/>
            <w:shd w:val="clear" w:color="auto" w:fill="F7F7F7"/>
            <w:tcMar>
              <w:top w:w="90" w:type="dxa"/>
              <w:left w:w="100" w:type="dxa"/>
              <w:bottom w:w="90" w:type="dxa"/>
              <w:right w:w="100" w:type="dxa"/>
            </w:tcMar>
            <w:vAlign w:val="center"/>
          </w:tcPr>
          <w:p w14:paraId="35500DB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原币/本位币、含税/不含税、税额、汇率日</w:t>
            </w:r>
          </w:p>
        </w:tc>
        <w:tc>
          <w:tcPr>
            <w:tcW w:w="3742" w:type="dxa"/>
            <w:shd w:val="clear" w:color="auto" w:fill="F7F7F7"/>
            <w:tcMar>
              <w:top w:w="90" w:type="dxa"/>
              <w:left w:w="100" w:type="dxa"/>
              <w:bottom w:w="90" w:type="dxa"/>
              <w:right w:w="100" w:type="dxa"/>
            </w:tcMar>
            <w:vAlign w:val="center"/>
          </w:tcPr>
          <w:p w14:paraId="7EB6BC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任何金额汇总前口径一致。</w:t>
            </w:r>
          </w:p>
        </w:tc>
      </w:tr>
      <w:tr w14:paraId="409DD762">
        <w:trPr>
          <w:cantSplit/>
          <w:jc w:val="center"/>
        </w:trPr>
        <w:tc>
          <w:tcPr>
            <w:tcW w:w="1814" w:type="dxa"/>
            <w:tcMar>
              <w:top w:w="90" w:type="dxa"/>
              <w:left w:w="100" w:type="dxa"/>
              <w:bottom w:w="90" w:type="dxa"/>
              <w:right w:w="100" w:type="dxa"/>
            </w:tcMar>
            <w:vAlign w:val="center"/>
          </w:tcPr>
          <w:p w14:paraId="4E445A4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时间口径</w:t>
            </w:r>
          </w:p>
        </w:tc>
        <w:tc>
          <w:tcPr>
            <w:tcW w:w="4082" w:type="dxa"/>
            <w:tcMar>
              <w:top w:w="90" w:type="dxa"/>
              <w:left w:w="100" w:type="dxa"/>
              <w:bottom w:w="90" w:type="dxa"/>
              <w:right w:w="100" w:type="dxa"/>
            </w:tcMar>
            <w:vAlign w:val="center"/>
          </w:tcPr>
          <w:p w14:paraId="11784F1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business_date、plan_date、arrival_date、receipt_date、available_date</w:t>
            </w:r>
          </w:p>
        </w:tc>
        <w:tc>
          <w:tcPr>
            <w:tcW w:w="3742" w:type="dxa"/>
            <w:tcMar>
              <w:top w:w="90" w:type="dxa"/>
              <w:left w:w="100" w:type="dxa"/>
              <w:bottom w:w="90" w:type="dxa"/>
              <w:right w:w="100" w:type="dxa"/>
            </w:tcMar>
            <w:vAlign w:val="center"/>
          </w:tcPr>
          <w:p w14:paraId="60EFDEF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区分业务发生、计划、到货、入库和质量可用。</w:t>
            </w:r>
          </w:p>
        </w:tc>
      </w:tr>
      <w:tr w14:paraId="086CBD42">
        <w:trPr>
          <w:cantSplit/>
          <w:jc w:val="center"/>
        </w:trPr>
        <w:tc>
          <w:tcPr>
            <w:tcW w:w="1814" w:type="dxa"/>
            <w:shd w:val="clear" w:color="auto" w:fill="F7F7F7"/>
            <w:tcMar>
              <w:top w:w="90" w:type="dxa"/>
              <w:left w:w="100" w:type="dxa"/>
              <w:bottom w:w="90" w:type="dxa"/>
              <w:right w:w="100" w:type="dxa"/>
            </w:tcMar>
            <w:vAlign w:val="center"/>
          </w:tcPr>
          <w:p w14:paraId="67E65C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时区</w:t>
            </w:r>
          </w:p>
        </w:tc>
        <w:tc>
          <w:tcPr>
            <w:tcW w:w="4082" w:type="dxa"/>
            <w:shd w:val="clear" w:color="auto" w:fill="F7F7F7"/>
            <w:tcMar>
              <w:top w:w="90" w:type="dxa"/>
              <w:left w:w="100" w:type="dxa"/>
              <w:bottom w:w="90" w:type="dxa"/>
              <w:right w:w="100" w:type="dxa"/>
            </w:tcMar>
            <w:vAlign w:val="center"/>
          </w:tcPr>
          <w:p w14:paraId="68B1332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5"/>
                <w:szCs w:val="22"/>
              </w:rPr>
              <w:t>Asia/Shanghai业务语义；系统时间带明确时区</w:t>
            </w:r>
          </w:p>
        </w:tc>
        <w:tc>
          <w:tcPr>
            <w:tcW w:w="3742" w:type="dxa"/>
            <w:shd w:val="clear" w:color="auto" w:fill="F7F7F7"/>
            <w:tcMar>
              <w:top w:w="90" w:type="dxa"/>
              <w:left w:w="100" w:type="dxa"/>
              <w:bottom w:w="90" w:type="dxa"/>
              <w:right w:w="100" w:type="dxa"/>
            </w:tcMar>
            <w:vAlign w:val="center"/>
          </w:tcPr>
          <w:p w14:paraId="2C142F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5"/>
                <w:szCs w:val="22"/>
              </w:rPr>
              <w:t>接口使用ISO 8601并明确偏移。</w:t>
            </w:r>
          </w:p>
        </w:tc>
      </w:tr>
    </w:tbl>
    <w:p w14:paraId="78DBF7DF">
      <w:pPr>
        <w:spacing w:after="40"/>
      </w:pPr>
    </w:p>
    <w:p w14:paraId="7BF107C7">
      <w:pPr>
        <w:pStyle w:val="6"/>
      </w:pPr>
      <w:bookmarkStart w:id="412" w:name="_Toc1029145987"/>
      <w:r>
        <w:rPr>
          <w:rFonts w:ascii="Times New Roman" w:hAnsi="Times New Roman" w:eastAsia="STHeiti" w:cs="Times New Roman"/>
          <w:b/>
          <w:color w:val="000000"/>
          <w:sz w:val="22"/>
        </w:rPr>
        <w:t>9.2.3.3 关键表关系与索引说明</w:t>
      </w:r>
      <w:bookmarkEnd w:id="412"/>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136DCAF6">
        <w:trPr>
          <w:cantSplit/>
          <w:tblHeader/>
          <w:jc w:val="center"/>
        </w:trPr>
        <w:tc>
          <w:tcPr>
            <w:tcW w:w="1871" w:type="dxa"/>
            <w:shd w:val="clear" w:color="auto" w:fill="BFBFBF"/>
            <w:tcMar>
              <w:top w:w="90" w:type="dxa"/>
              <w:left w:w="100" w:type="dxa"/>
              <w:bottom w:w="90" w:type="dxa"/>
              <w:right w:w="100" w:type="dxa"/>
            </w:tcMar>
            <w:vAlign w:val="center"/>
          </w:tcPr>
          <w:p w14:paraId="67D5AB3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主表</w:t>
            </w:r>
          </w:p>
        </w:tc>
        <w:tc>
          <w:tcPr>
            <w:tcW w:w="2381" w:type="dxa"/>
            <w:shd w:val="clear" w:color="auto" w:fill="BFBFBF"/>
            <w:tcMar>
              <w:top w:w="90" w:type="dxa"/>
              <w:left w:w="100" w:type="dxa"/>
              <w:bottom w:w="90" w:type="dxa"/>
              <w:right w:w="100" w:type="dxa"/>
            </w:tcMar>
            <w:vAlign w:val="center"/>
          </w:tcPr>
          <w:p w14:paraId="5FCBC3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子表/关联</w:t>
            </w:r>
          </w:p>
        </w:tc>
        <w:tc>
          <w:tcPr>
            <w:tcW w:w="3118" w:type="dxa"/>
            <w:shd w:val="clear" w:color="auto" w:fill="BFBFBF"/>
            <w:tcMar>
              <w:top w:w="90" w:type="dxa"/>
              <w:left w:w="100" w:type="dxa"/>
              <w:bottom w:w="90" w:type="dxa"/>
              <w:right w:w="100" w:type="dxa"/>
            </w:tcMar>
            <w:vAlign w:val="center"/>
          </w:tcPr>
          <w:p w14:paraId="421479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业务唯一键</w:t>
            </w:r>
          </w:p>
        </w:tc>
        <w:tc>
          <w:tcPr>
            <w:tcW w:w="2381" w:type="dxa"/>
            <w:shd w:val="clear" w:color="auto" w:fill="BFBFBF"/>
            <w:tcMar>
              <w:top w:w="90" w:type="dxa"/>
              <w:left w:w="100" w:type="dxa"/>
              <w:bottom w:w="90" w:type="dxa"/>
              <w:right w:w="100" w:type="dxa"/>
            </w:tcMar>
            <w:vAlign w:val="center"/>
          </w:tcPr>
          <w:p w14:paraId="371073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主要索引</w:t>
            </w:r>
          </w:p>
        </w:tc>
        <w:tc>
          <w:tcPr>
            <w:tcW w:w="2154" w:type="dxa"/>
            <w:shd w:val="clear" w:color="auto" w:fill="BFBFBF"/>
            <w:tcMar>
              <w:top w:w="90" w:type="dxa"/>
              <w:left w:w="100" w:type="dxa"/>
              <w:bottom w:w="90" w:type="dxa"/>
              <w:right w:w="100" w:type="dxa"/>
            </w:tcMar>
            <w:vAlign w:val="center"/>
          </w:tcPr>
          <w:p w14:paraId="6F9CD2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保留策略</w:t>
            </w:r>
          </w:p>
        </w:tc>
      </w:tr>
      <w:tr w14:paraId="3FFB7BE3">
        <w:trPr>
          <w:cantSplit/>
          <w:jc w:val="center"/>
        </w:trPr>
        <w:tc>
          <w:tcPr>
            <w:tcW w:w="1871" w:type="dxa"/>
            <w:tcMar>
              <w:top w:w="90" w:type="dxa"/>
              <w:left w:w="100" w:type="dxa"/>
              <w:bottom w:w="90" w:type="dxa"/>
              <w:right w:w="100" w:type="dxa"/>
            </w:tcMar>
            <w:vAlign w:val="center"/>
          </w:tcPr>
          <w:p w14:paraId="243C7E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opt_data_snapshot</w:t>
            </w:r>
          </w:p>
        </w:tc>
        <w:tc>
          <w:tcPr>
            <w:tcW w:w="2381" w:type="dxa"/>
            <w:tcMar>
              <w:top w:w="90" w:type="dxa"/>
              <w:left w:w="100" w:type="dxa"/>
              <w:bottom w:w="90" w:type="dxa"/>
              <w:right w:w="100" w:type="dxa"/>
            </w:tcMar>
            <w:vAlign w:val="center"/>
          </w:tcPr>
          <w:p w14:paraId="48E1588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opt_snapshot_item、opt_model_run</w:t>
            </w:r>
          </w:p>
        </w:tc>
        <w:tc>
          <w:tcPr>
            <w:tcW w:w="3118" w:type="dxa"/>
            <w:tcMar>
              <w:top w:w="90" w:type="dxa"/>
              <w:left w:w="100" w:type="dxa"/>
              <w:bottom w:w="90" w:type="dxa"/>
              <w:right w:w="100" w:type="dxa"/>
            </w:tcMar>
            <w:vAlign w:val="center"/>
          </w:tcPr>
          <w:p w14:paraId="5E2F69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场景＋截止时间＋序号</w:t>
            </w:r>
          </w:p>
        </w:tc>
        <w:tc>
          <w:tcPr>
            <w:tcW w:w="2381" w:type="dxa"/>
            <w:tcMar>
              <w:top w:w="90" w:type="dxa"/>
              <w:left w:w="100" w:type="dxa"/>
              <w:bottom w:w="90" w:type="dxa"/>
              <w:right w:w="100" w:type="dxa"/>
            </w:tcMar>
            <w:vAlign w:val="center"/>
          </w:tcPr>
          <w:p w14:paraId="2E44A3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状态＋创建时间；截止时间</w:t>
            </w:r>
          </w:p>
        </w:tc>
        <w:tc>
          <w:tcPr>
            <w:tcW w:w="2154" w:type="dxa"/>
            <w:tcMar>
              <w:top w:w="90" w:type="dxa"/>
              <w:left w:w="100" w:type="dxa"/>
              <w:bottom w:w="90" w:type="dxa"/>
              <w:right w:w="100" w:type="dxa"/>
            </w:tcMar>
            <w:vAlign w:val="center"/>
          </w:tcPr>
          <w:p w14:paraId="752C19F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随模型追溯期成套保留</w:t>
            </w:r>
          </w:p>
        </w:tc>
      </w:tr>
      <w:tr w14:paraId="27111971">
        <w:trPr>
          <w:cantSplit/>
          <w:jc w:val="center"/>
        </w:trPr>
        <w:tc>
          <w:tcPr>
            <w:tcW w:w="1871" w:type="dxa"/>
            <w:shd w:val="clear" w:color="auto" w:fill="F7F7F7"/>
            <w:tcMar>
              <w:top w:w="90" w:type="dxa"/>
              <w:left w:w="100" w:type="dxa"/>
              <w:bottom w:w="90" w:type="dxa"/>
              <w:right w:w="100" w:type="dxa"/>
            </w:tcMar>
            <w:vAlign w:val="center"/>
          </w:tcPr>
          <w:p w14:paraId="7718F9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opt_model_run</w:t>
            </w:r>
          </w:p>
        </w:tc>
        <w:tc>
          <w:tcPr>
            <w:tcW w:w="2381" w:type="dxa"/>
            <w:shd w:val="clear" w:color="auto" w:fill="F7F7F7"/>
            <w:tcMar>
              <w:top w:w="90" w:type="dxa"/>
              <w:left w:w="100" w:type="dxa"/>
              <w:bottom w:w="90" w:type="dxa"/>
              <w:right w:w="100" w:type="dxa"/>
            </w:tcMar>
            <w:vAlign w:val="center"/>
          </w:tcPr>
          <w:p w14:paraId="6E0A74D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模块结果表、opt_plan_version</w:t>
            </w:r>
          </w:p>
        </w:tc>
        <w:tc>
          <w:tcPr>
            <w:tcW w:w="3118" w:type="dxa"/>
            <w:shd w:val="clear" w:color="auto" w:fill="F7F7F7"/>
            <w:tcMar>
              <w:top w:w="90" w:type="dxa"/>
              <w:left w:w="100" w:type="dxa"/>
              <w:bottom w:w="90" w:type="dxa"/>
              <w:right w:w="100" w:type="dxa"/>
            </w:tcMar>
            <w:vAlign w:val="center"/>
          </w:tcPr>
          <w:p w14:paraId="4CDC92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请求幂等键</w:t>
            </w:r>
          </w:p>
        </w:tc>
        <w:tc>
          <w:tcPr>
            <w:tcW w:w="2381" w:type="dxa"/>
            <w:shd w:val="clear" w:color="auto" w:fill="F7F7F7"/>
            <w:tcMar>
              <w:top w:w="90" w:type="dxa"/>
              <w:left w:w="100" w:type="dxa"/>
              <w:bottom w:w="90" w:type="dxa"/>
              <w:right w:w="100" w:type="dxa"/>
            </w:tcMar>
            <w:vAlign w:val="center"/>
          </w:tcPr>
          <w:p w14:paraId="19AF60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状态＋开始时间；快照＋模型版本</w:t>
            </w:r>
          </w:p>
        </w:tc>
        <w:tc>
          <w:tcPr>
            <w:tcW w:w="2154" w:type="dxa"/>
            <w:shd w:val="clear" w:color="auto" w:fill="F7F7F7"/>
            <w:tcMar>
              <w:top w:w="90" w:type="dxa"/>
              <w:left w:w="100" w:type="dxa"/>
              <w:bottom w:w="90" w:type="dxa"/>
              <w:right w:w="100" w:type="dxa"/>
            </w:tcMar>
            <w:vAlign w:val="center"/>
          </w:tcPr>
          <w:p w14:paraId="00134C5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与方案和证据一并归档</w:t>
            </w:r>
          </w:p>
        </w:tc>
      </w:tr>
      <w:tr w14:paraId="2BCFB72C">
        <w:trPr>
          <w:cantSplit/>
          <w:jc w:val="center"/>
        </w:trPr>
        <w:tc>
          <w:tcPr>
            <w:tcW w:w="1871" w:type="dxa"/>
            <w:tcMar>
              <w:top w:w="90" w:type="dxa"/>
              <w:left w:w="100" w:type="dxa"/>
              <w:bottom w:w="90" w:type="dxa"/>
              <w:right w:w="100" w:type="dxa"/>
            </w:tcMar>
            <w:vAlign w:val="center"/>
          </w:tcPr>
          <w:p w14:paraId="6FD641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opt_plan</w:t>
            </w:r>
          </w:p>
        </w:tc>
        <w:tc>
          <w:tcPr>
            <w:tcW w:w="2381" w:type="dxa"/>
            <w:tcMar>
              <w:top w:w="90" w:type="dxa"/>
              <w:left w:w="100" w:type="dxa"/>
              <w:bottom w:w="90" w:type="dxa"/>
              <w:right w:w="100" w:type="dxa"/>
            </w:tcMar>
            <w:vAlign w:val="center"/>
          </w:tcPr>
          <w:p w14:paraId="0A2C60E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opt_plan_version、opt_plan_line</w:t>
            </w:r>
          </w:p>
        </w:tc>
        <w:tc>
          <w:tcPr>
            <w:tcW w:w="3118" w:type="dxa"/>
            <w:tcMar>
              <w:top w:w="90" w:type="dxa"/>
              <w:left w:w="100" w:type="dxa"/>
              <w:bottom w:w="90" w:type="dxa"/>
              <w:right w:w="100" w:type="dxa"/>
            </w:tcMar>
            <w:vAlign w:val="center"/>
          </w:tcPr>
          <w:p w14:paraId="663FC2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模块＋组织＋业务周期＋方案号</w:t>
            </w:r>
          </w:p>
        </w:tc>
        <w:tc>
          <w:tcPr>
            <w:tcW w:w="2381" w:type="dxa"/>
            <w:tcMar>
              <w:top w:w="90" w:type="dxa"/>
              <w:left w:w="100" w:type="dxa"/>
              <w:bottom w:w="90" w:type="dxa"/>
              <w:right w:w="100" w:type="dxa"/>
            </w:tcMar>
            <w:vAlign w:val="center"/>
          </w:tcPr>
          <w:p w14:paraId="293BAD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组织＋周期＋状态</w:t>
            </w:r>
          </w:p>
        </w:tc>
        <w:tc>
          <w:tcPr>
            <w:tcW w:w="2154" w:type="dxa"/>
            <w:tcMar>
              <w:top w:w="90" w:type="dxa"/>
              <w:left w:w="100" w:type="dxa"/>
              <w:bottom w:w="90" w:type="dxa"/>
              <w:right w:w="100" w:type="dxa"/>
            </w:tcMar>
            <w:vAlign w:val="center"/>
          </w:tcPr>
          <w:p w14:paraId="4A969D1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历史版本不可覆盖</w:t>
            </w:r>
          </w:p>
        </w:tc>
      </w:tr>
      <w:tr w14:paraId="215951E0">
        <w:trPr>
          <w:cantSplit/>
          <w:jc w:val="center"/>
        </w:trPr>
        <w:tc>
          <w:tcPr>
            <w:tcW w:w="1871" w:type="dxa"/>
            <w:shd w:val="clear" w:color="auto" w:fill="F7F7F7"/>
            <w:tcMar>
              <w:top w:w="90" w:type="dxa"/>
              <w:left w:w="100" w:type="dxa"/>
              <w:bottom w:w="90" w:type="dxa"/>
              <w:right w:w="100" w:type="dxa"/>
            </w:tcMar>
            <w:vAlign w:val="center"/>
          </w:tcPr>
          <w:p w14:paraId="4B9255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wf_instance</w:t>
            </w:r>
          </w:p>
        </w:tc>
        <w:tc>
          <w:tcPr>
            <w:tcW w:w="2381" w:type="dxa"/>
            <w:shd w:val="clear" w:color="auto" w:fill="F7F7F7"/>
            <w:tcMar>
              <w:top w:w="90" w:type="dxa"/>
              <w:left w:w="100" w:type="dxa"/>
              <w:bottom w:w="90" w:type="dxa"/>
              <w:right w:w="100" w:type="dxa"/>
            </w:tcMar>
            <w:vAlign w:val="center"/>
          </w:tcPr>
          <w:p w14:paraId="4BA2FC4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wf_task、wf_operation</w:t>
            </w:r>
          </w:p>
        </w:tc>
        <w:tc>
          <w:tcPr>
            <w:tcW w:w="3118" w:type="dxa"/>
            <w:shd w:val="clear" w:color="auto" w:fill="F7F7F7"/>
            <w:tcMar>
              <w:top w:w="90" w:type="dxa"/>
              <w:left w:w="100" w:type="dxa"/>
              <w:bottom w:w="90" w:type="dxa"/>
              <w:right w:w="100" w:type="dxa"/>
            </w:tcMar>
            <w:vAlign w:val="center"/>
          </w:tcPr>
          <w:p w14:paraId="3512B3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对象类型＋对象版本＋有效标志</w:t>
            </w:r>
          </w:p>
        </w:tc>
        <w:tc>
          <w:tcPr>
            <w:tcW w:w="2381" w:type="dxa"/>
            <w:shd w:val="clear" w:color="auto" w:fill="F7F7F7"/>
            <w:tcMar>
              <w:top w:w="90" w:type="dxa"/>
              <w:left w:w="100" w:type="dxa"/>
              <w:bottom w:w="90" w:type="dxa"/>
              <w:right w:w="100" w:type="dxa"/>
            </w:tcMar>
            <w:vAlign w:val="center"/>
          </w:tcPr>
          <w:p w14:paraId="491E508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状态＋发起时间；候选人</w:t>
            </w:r>
          </w:p>
        </w:tc>
        <w:tc>
          <w:tcPr>
            <w:tcW w:w="2154" w:type="dxa"/>
            <w:shd w:val="clear" w:color="auto" w:fill="F7F7F7"/>
            <w:tcMar>
              <w:top w:w="90" w:type="dxa"/>
              <w:left w:w="100" w:type="dxa"/>
              <w:bottom w:w="90" w:type="dxa"/>
              <w:right w:w="100" w:type="dxa"/>
            </w:tcMar>
            <w:vAlign w:val="center"/>
          </w:tcPr>
          <w:p w14:paraId="04C374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按审计期限保留</w:t>
            </w:r>
          </w:p>
        </w:tc>
      </w:tr>
      <w:tr w14:paraId="4CC0C4A0">
        <w:trPr>
          <w:cantSplit/>
          <w:jc w:val="center"/>
        </w:trPr>
        <w:tc>
          <w:tcPr>
            <w:tcW w:w="1871" w:type="dxa"/>
            <w:tcMar>
              <w:top w:w="90" w:type="dxa"/>
              <w:left w:w="100" w:type="dxa"/>
              <w:bottom w:w="90" w:type="dxa"/>
              <w:right w:w="100" w:type="dxa"/>
            </w:tcMar>
            <w:vAlign w:val="center"/>
          </w:tcPr>
          <w:p w14:paraId="762FB4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int_data_batch</w:t>
            </w:r>
          </w:p>
        </w:tc>
        <w:tc>
          <w:tcPr>
            <w:tcW w:w="2381" w:type="dxa"/>
            <w:tcMar>
              <w:top w:w="90" w:type="dxa"/>
              <w:left w:w="100" w:type="dxa"/>
              <w:bottom w:w="90" w:type="dxa"/>
              <w:right w:w="100" w:type="dxa"/>
            </w:tcMar>
            <w:vAlign w:val="center"/>
          </w:tcPr>
          <w:p w14:paraId="34E28E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报文摘要、质量结果、对账</w:t>
            </w:r>
          </w:p>
        </w:tc>
        <w:tc>
          <w:tcPr>
            <w:tcW w:w="3118" w:type="dxa"/>
            <w:tcMar>
              <w:top w:w="90" w:type="dxa"/>
              <w:left w:w="100" w:type="dxa"/>
              <w:bottom w:w="90" w:type="dxa"/>
              <w:right w:w="100" w:type="dxa"/>
            </w:tcMar>
            <w:vAlign w:val="center"/>
          </w:tcPr>
          <w:p w14:paraId="792D2D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接口＋外部批次号</w:t>
            </w:r>
          </w:p>
        </w:tc>
        <w:tc>
          <w:tcPr>
            <w:tcW w:w="2381" w:type="dxa"/>
            <w:tcMar>
              <w:top w:w="90" w:type="dxa"/>
              <w:left w:w="100" w:type="dxa"/>
              <w:bottom w:w="90" w:type="dxa"/>
              <w:right w:w="100" w:type="dxa"/>
            </w:tcMar>
            <w:vAlign w:val="center"/>
          </w:tcPr>
          <w:p w14:paraId="00D5850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状态＋接收时间；来源系统</w:t>
            </w:r>
          </w:p>
        </w:tc>
        <w:tc>
          <w:tcPr>
            <w:tcW w:w="2154" w:type="dxa"/>
            <w:tcMar>
              <w:top w:w="90" w:type="dxa"/>
              <w:left w:w="100" w:type="dxa"/>
              <w:bottom w:w="90" w:type="dxa"/>
              <w:right w:w="100" w:type="dxa"/>
            </w:tcMar>
            <w:vAlign w:val="center"/>
          </w:tcPr>
          <w:p w14:paraId="753514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在线三年建议，后归档</w:t>
            </w:r>
          </w:p>
        </w:tc>
      </w:tr>
      <w:tr w14:paraId="76048AD6">
        <w:trPr>
          <w:cantSplit/>
          <w:jc w:val="center"/>
        </w:trPr>
        <w:tc>
          <w:tcPr>
            <w:tcW w:w="1871" w:type="dxa"/>
            <w:shd w:val="clear" w:color="auto" w:fill="F7F7F7"/>
            <w:tcMar>
              <w:top w:w="90" w:type="dxa"/>
              <w:left w:w="100" w:type="dxa"/>
              <w:bottom w:w="90" w:type="dxa"/>
              <w:right w:w="100" w:type="dxa"/>
            </w:tcMar>
            <w:vAlign w:val="center"/>
          </w:tcPr>
          <w:p w14:paraId="028F39B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int_business_event</w:t>
            </w:r>
          </w:p>
        </w:tc>
        <w:tc>
          <w:tcPr>
            <w:tcW w:w="2381" w:type="dxa"/>
            <w:shd w:val="clear" w:color="auto" w:fill="F7F7F7"/>
            <w:tcMar>
              <w:top w:w="90" w:type="dxa"/>
              <w:left w:w="100" w:type="dxa"/>
              <w:bottom w:w="90" w:type="dxa"/>
              <w:right w:w="100" w:type="dxa"/>
            </w:tcMar>
            <w:vAlign w:val="center"/>
          </w:tcPr>
          <w:p w14:paraId="50753E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事件投递记录</w:t>
            </w:r>
          </w:p>
        </w:tc>
        <w:tc>
          <w:tcPr>
            <w:tcW w:w="3118" w:type="dxa"/>
            <w:shd w:val="clear" w:color="auto" w:fill="F7F7F7"/>
            <w:tcMar>
              <w:top w:w="90" w:type="dxa"/>
              <w:left w:w="100" w:type="dxa"/>
              <w:bottom w:w="90" w:type="dxa"/>
              <w:right w:w="100" w:type="dxa"/>
            </w:tcMar>
            <w:vAlign w:val="center"/>
          </w:tcPr>
          <w:p w14:paraId="6634B2F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生产方＋幂等键</w:t>
            </w:r>
          </w:p>
        </w:tc>
        <w:tc>
          <w:tcPr>
            <w:tcW w:w="2381" w:type="dxa"/>
            <w:shd w:val="clear" w:color="auto" w:fill="F7F7F7"/>
            <w:tcMar>
              <w:top w:w="90" w:type="dxa"/>
              <w:left w:w="100" w:type="dxa"/>
              <w:bottom w:w="90" w:type="dxa"/>
              <w:right w:w="100" w:type="dxa"/>
            </w:tcMar>
            <w:vAlign w:val="center"/>
          </w:tcPr>
          <w:p w14:paraId="6D478F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状态＋下次重试；聚合键</w:t>
            </w:r>
          </w:p>
        </w:tc>
        <w:tc>
          <w:tcPr>
            <w:tcW w:w="2154" w:type="dxa"/>
            <w:shd w:val="clear" w:color="auto" w:fill="F7F7F7"/>
            <w:tcMar>
              <w:top w:w="90" w:type="dxa"/>
              <w:left w:w="100" w:type="dxa"/>
              <w:bottom w:w="90" w:type="dxa"/>
              <w:right w:w="100" w:type="dxa"/>
            </w:tcMar>
            <w:vAlign w:val="center"/>
          </w:tcPr>
          <w:p w14:paraId="31E4BD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在线一年建议，后归档</w:t>
            </w:r>
          </w:p>
        </w:tc>
      </w:tr>
      <w:tr w14:paraId="2B4F9FAB">
        <w:trPr>
          <w:cantSplit/>
          <w:jc w:val="center"/>
        </w:trPr>
        <w:tc>
          <w:tcPr>
            <w:tcW w:w="1871" w:type="dxa"/>
            <w:tcMar>
              <w:top w:w="90" w:type="dxa"/>
              <w:left w:w="100" w:type="dxa"/>
              <w:bottom w:w="90" w:type="dxa"/>
              <w:right w:w="100" w:type="dxa"/>
            </w:tcMar>
            <w:vAlign w:val="center"/>
          </w:tcPr>
          <w:p w14:paraId="0493530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cost_allocation_run</w:t>
            </w:r>
          </w:p>
        </w:tc>
        <w:tc>
          <w:tcPr>
            <w:tcW w:w="2381" w:type="dxa"/>
            <w:tcMar>
              <w:top w:w="90" w:type="dxa"/>
              <w:left w:w="100" w:type="dxa"/>
              <w:bottom w:w="90" w:type="dxa"/>
              <w:right w:w="100" w:type="dxa"/>
            </w:tcMar>
            <w:vAlign w:val="center"/>
          </w:tcPr>
          <w:p w14:paraId="549774B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成本明细、分摊结果、对账</w:t>
            </w:r>
          </w:p>
        </w:tc>
        <w:tc>
          <w:tcPr>
            <w:tcW w:w="3118" w:type="dxa"/>
            <w:tcMar>
              <w:top w:w="90" w:type="dxa"/>
              <w:left w:w="100" w:type="dxa"/>
              <w:bottom w:w="90" w:type="dxa"/>
              <w:right w:w="100" w:type="dxa"/>
            </w:tcMar>
            <w:vAlign w:val="center"/>
          </w:tcPr>
          <w:p w14:paraId="4BC605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组织＋期间＋核算版本</w:t>
            </w:r>
          </w:p>
        </w:tc>
        <w:tc>
          <w:tcPr>
            <w:tcW w:w="2381" w:type="dxa"/>
            <w:tcMar>
              <w:top w:w="90" w:type="dxa"/>
              <w:left w:w="100" w:type="dxa"/>
              <w:bottom w:w="90" w:type="dxa"/>
              <w:right w:w="100" w:type="dxa"/>
            </w:tcMar>
            <w:vAlign w:val="center"/>
          </w:tcPr>
          <w:p w14:paraId="7A8111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期间＋状态；批次</w:t>
            </w:r>
          </w:p>
        </w:tc>
        <w:tc>
          <w:tcPr>
            <w:tcW w:w="2154" w:type="dxa"/>
            <w:tcMar>
              <w:top w:w="90" w:type="dxa"/>
              <w:left w:w="100" w:type="dxa"/>
              <w:bottom w:w="90" w:type="dxa"/>
              <w:right w:w="100" w:type="dxa"/>
            </w:tcMar>
            <w:vAlign w:val="center"/>
          </w:tcPr>
          <w:p w14:paraId="40AA98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按财务制度</w:t>
            </w:r>
          </w:p>
        </w:tc>
      </w:tr>
      <w:tr w14:paraId="7DC4798C">
        <w:trPr>
          <w:cantSplit/>
          <w:jc w:val="center"/>
        </w:trPr>
        <w:tc>
          <w:tcPr>
            <w:tcW w:w="1871" w:type="dxa"/>
            <w:shd w:val="clear" w:color="auto" w:fill="F7F7F7"/>
            <w:tcMar>
              <w:top w:w="90" w:type="dxa"/>
              <w:left w:w="100" w:type="dxa"/>
              <w:bottom w:w="90" w:type="dxa"/>
              <w:right w:w="100" w:type="dxa"/>
            </w:tcMar>
            <w:vAlign w:val="center"/>
          </w:tcPr>
          <w:p w14:paraId="082C637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ana_metric_value</w:t>
            </w:r>
          </w:p>
        </w:tc>
        <w:tc>
          <w:tcPr>
            <w:tcW w:w="2381" w:type="dxa"/>
            <w:shd w:val="clear" w:color="auto" w:fill="F7F7F7"/>
            <w:tcMar>
              <w:top w:w="90" w:type="dxa"/>
              <w:left w:w="100" w:type="dxa"/>
              <w:bottom w:w="90" w:type="dxa"/>
              <w:right w:w="100" w:type="dxa"/>
            </w:tcMar>
            <w:vAlign w:val="center"/>
          </w:tcPr>
          <w:p w14:paraId="6945C9C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预警事件、展示投影</w:t>
            </w:r>
          </w:p>
        </w:tc>
        <w:tc>
          <w:tcPr>
            <w:tcW w:w="3118" w:type="dxa"/>
            <w:shd w:val="clear" w:color="auto" w:fill="F7F7F7"/>
            <w:tcMar>
              <w:top w:w="90" w:type="dxa"/>
              <w:left w:w="100" w:type="dxa"/>
              <w:bottom w:w="90" w:type="dxa"/>
              <w:right w:w="100" w:type="dxa"/>
            </w:tcMar>
            <w:vAlign w:val="center"/>
          </w:tcPr>
          <w:p w14:paraId="1BA9D6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指标＋组织＋维度＋时间＋版本</w:t>
            </w:r>
          </w:p>
        </w:tc>
        <w:tc>
          <w:tcPr>
            <w:tcW w:w="2381" w:type="dxa"/>
            <w:shd w:val="clear" w:color="auto" w:fill="F7F7F7"/>
            <w:tcMar>
              <w:top w:w="90" w:type="dxa"/>
              <w:left w:w="100" w:type="dxa"/>
              <w:bottom w:w="90" w:type="dxa"/>
              <w:right w:w="100" w:type="dxa"/>
            </w:tcMar>
            <w:vAlign w:val="center"/>
          </w:tcPr>
          <w:p w14:paraId="2EEB740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指标＋时间；对象＋时间</w:t>
            </w:r>
          </w:p>
        </w:tc>
        <w:tc>
          <w:tcPr>
            <w:tcW w:w="2154" w:type="dxa"/>
            <w:shd w:val="clear" w:color="auto" w:fill="F7F7F7"/>
            <w:tcMar>
              <w:top w:w="90" w:type="dxa"/>
              <w:left w:w="100" w:type="dxa"/>
              <w:bottom w:w="90" w:type="dxa"/>
              <w:right w:w="100" w:type="dxa"/>
            </w:tcMar>
            <w:vAlign w:val="center"/>
          </w:tcPr>
          <w:p w14:paraId="54D23F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近期明细、长期汇总</w:t>
            </w:r>
          </w:p>
        </w:tc>
      </w:tr>
    </w:tbl>
    <w:p w14:paraId="34DA1A70">
      <w:pPr>
        <w:spacing w:after="40"/>
      </w:pPr>
    </w:p>
    <w:p w14:paraId="47E32004">
      <w:pPr>
        <w:pStyle w:val="3"/>
      </w:pPr>
      <w:bookmarkStart w:id="413" w:name="_Toc1023310571"/>
      <w:r>
        <w:t>9.3 接口、事件与任务清单</w:t>
      </w:r>
      <w:bookmarkEnd w:id="413"/>
    </w:p>
    <w:p w14:paraId="485B30AE">
      <w:pPr>
        <w:pStyle w:val="4"/>
      </w:pPr>
      <w:bookmarkStart w:id="414" w:name="_Toc1731721621"/>
      <w:r>
        <w:rPr>
          <w:rFonts w:ascii="Times New Roman" w:hAnsi="Times New Roman" w:eastAsia="STHeiti" w:cs="Times New Roman"/>
          <w:b/>
          <w:color w:val="000000"/>
          <w:sz w:val="24"/>
        </w:rPr>
        <w:t>9.3.1 接口与数据契约</w:t>
      </w:r>
      <w:bookmarkEnd w:id="414"/>
    </w:p>
    <w:p w14:paraId="67B7C183">
      <w:pPr>
        <w:pStyle w:val="6"/>
      </w:pPr>
      <w:bookmarkStart w:id="415" w:name="_Toc199416356"/>
      <w:r>
        <w:rPr>
          <w:rFonts w:ascii="Times New Roman" w:hAnsi="Times New Roman" w:eastAsia="STHeiti" w:cs="Times New Roman"/>
          <w:b/>
          <w:color w:val="000000"/>
          <w:sz w:val="22"/>
        </w:rPr>
        <w:t>9.3.1.1 系统接口总表</w:t>
      </w:r>
      <w:bookmarkEnd w:id="415"/>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08303C2D">
        <w:trPr>
          <w:cantSplit/>
          <w:tblHeader/>
          <w:jc w:val="center"/>
        </w:trPr>
        <w:tc>
          <w:tcPr>
            <w:tcW w:w="1587" w:type="dxa"/>
            <w:shd w:val="clear" w:color="auto" w:fill="BFBFBF"/>
            <w:tcMar>
              <w:top w:w="90" w:type="dxa"/>
              <w:left w:w="100" w:type="dxa"/>
              <w:bottom w:w="90" w:type="dxa"/>
              <w:right w:w="100" w:type="dxa"/>
            </w:tcMar>
            <w:vAlign w:val="center"/>
          </w:tcPr>
          <w:p w14:paraId="796F57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接口编号</w:t>
            </w:r>
          </w:p>
        </w:tc>
        <w:tc>
          <w:tcPr>
            <w:tcW w:w="2154" w:type="dxa"/>
            <w:shd w:val="clear" w:color="auto" w:fill="BFBFBF"/>
            <w:tcMar>
              <w:top w:w="90" w:type="dxa"/>
              <w:left w:w="100" w:type="dxa"/>
              <w:bottom w:w="90" w:type="dxa"/>
              <w:right w:w="100" w:type="dxa"/>
            </w:tcMar>
            <w:vAlign w:val="center"/>
          </w:tcPr>
          <w:p w14:paraId="01D887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接口名称</w:t>
            </w:r>
          </w:p>
        </w:tc>
        <w:tc>
          <w:tcPr>
            <w:tcW w:w="2268" w:type="dxa"/>
            <w:shd w:val="clear" w:color="auto" w:fill="BFBFBF"/>
            <w:tcMar>
              <w:top w:w="90" w:type="dxa"/>
              <w:left w:w="100" w:type="dxa"/>
              <w:bottom w:w="90" w:type="dxa"/>
              <w:right w:w="100" w:type="dxa"/>
            </w:tcMar>
            <w:vAlign w:val="center"/>
          </w:tcPr>
          <w:p w14:paraId="4668EF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提供方→消费方</w:t>
            </w:r>
          </w:p>
        </w:tc>
        <w:tc>
          <w:tcPr>
            <w:tcW w:w="2268" w:type="dxa"/>
            <w:shd w:val="clear" w:color="auto" w:fill="BFBFBF"/>
            <w:tcMar>
              <w:top w:w="90" w:type="dxa"/>
              <w:left w:w="100" w:type="dxa"/>
              <w:bottom w:w="90" w:type="dxa"/>
              <w:right w:w="100" w:type="dxa"/>
            </w:tcMar>
            <w:vAlign w:val="center"/>
          </w:tcPr>
          <w:p w14:paraId="0603F6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对象/方向</w:t>
            </w:r>
          </w:p>
        </w:tc>
        <w:tc>
          <w:tcPr>
            <w:tcW w:w="2268" w:type="dxa"/>
            <w:shd w:val="clear" w:color="auto" w:fill="BFBFBF"/>
            <w:tcMar>
              <w:top w:w="90" w:type="dxa"/>
              <w:left w:w="100" w:type="dxa"/>
              <w:bottom w:w="90" w:type="dxa"/>
              <w:right w:w="100" w:type="dxa"/>
            </w:tcMar>
            <w:vAlign w:val="center"/>
          </w:tcPr>
          <w:p w14:paraId="1A5723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方式与频率</w:t>
            </w:r>
          </w:p>
        </w:tc>
        <w:tc>
          <w:tcPr>
            <w:tcW w:w="1928" w:type="dxa"/>
            <w:shd w:val="clear" w:color="auto" w:fill="BFBFBF"/>
            <w:tcMar>
              <w:top w:w="90" w:type="dxa"/>
              <w:left w:w="100" w:type="dxa"/>
              <w:bottom w:w="90" w:type="dxa"/>
              <w:right w:w="100" w:type="dxa"/>
            </w:tcMar>
            <w:vAlign w:val="center"/>
          </w:tcPr>
          <w:p w14:paraId="5DE04C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3"/>
                <w:szCs w:val="22"/>
              </w:rPr>
              <w:t>安全/状态</w:t>
            </w:r>
          </w:p>
        </w:tc>
      </w:tr>
      <w:tr w14:paraId="4C24EBBD">
        <w:trPr>
          <w:cantSplit/>
          <w:jc w:val="center"/>
        </w:trPr>
        <w:tc>
          <w:tcPr>
            <w:tcW w:w="1587" w:type="dxa"/>
            <w:tcMar>
              <w:top w:w="90" w:type="dxa"/>
              <w:left w:w="100" w:type="dxa"/>
              <w:bottom w:w="90" w:type="dxa"/>
              <w:right w:w="100" w:type="dxa"/>
            </w:tcMar>
            <w:vAlign w:val="center"/>
          </w:tcPr>
          <w:p w14:paraId="1037B2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API-MDM-001</w:t>
            </w:r>
          </w:p>
        </w:tc>
        <w:tc>
          <w:tcPr>
            <w:tcW w:w="2154" w:type="dxa"/>
            <w:tcMar>
              <w:top w:w="90" w:type="dxa"/>
              <w:left w:w="100" w:type="dxa"/>
              <w:bottom w:w="90" w:type="dxa"/>
              <w:right w:w="100" w:type="dxa"/>
            </w:tcMar>
            <w:vAlign w:val="center"/>
          </w:tcPr>
          <w:p w14:paraId="63EC45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物料主数据同步</w:t>
            </w:r>
          </w:p>
        </w:tc>
        <w:tc>
          <w:tcPr>
            <w:tcW w:w="2268" w:type="dxa"/>
            <w:tcMar>
              <w:top w:w="90" w:type="dxa"/>
              <w:left w:w="100" w:type="dxa"/>
              <w:bottom w:w="90" w:type="dxa"/>
              <w:right w:w="100" w:type="dxa"/>
            </w:tcMar>
            <w:vAlign w:val="center"/>
          </w:tcPr>
          <w:p w14:paraId="76BB05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SAP→SCOS</w:t>
            </w:r>
          </w:p>
        </w:tc>
        <w:tc>
          <w:tcPr>
            <w:tcW w:w="2268" w:type="dxa"/>
            <w:tcMar>
              <w:top w:w="90" w:type="dxa"/>
              <w:left w:w="100" w:type="dxa"/>
              <w:bottom w:w="90" w:type="dxa"/>
              <w:right w:w="100" w:type="dxa"/>
            </w:tcMar>
            <w:vAlign w:val="center"/>
          </w:tcPr>
          <w:p w14:paraId="1BE829F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物料、单位；入</w:t>
            </w:r>
          </w:p>
        </w:tc>
        <w:tc>
          <w:tcPr>
            <w:tcW w:w="2268" w:type="dxa"/>
            <w:tcMar>
              <w:top w:w="90" w:type="dxa"/>
              <w:left w:w="100" w:type="dxa"/>
              <w:bottom w:w="90" w:type="dxa"/>
              <w:right w:w="100" w:type="dxa"/>
            </w:tcMar>
            <w:vAlign w:val="center"/>
          </w:tcPr>
          <w:p w14:paraId="277E833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REST增量＋日全量校验</w:t>
            </w:r>
          </w:p>
        </w:tc>
        <w:tc>
          <w:tcPr>
            <w:tcW w:w="1928" w:type="dxa"/>
            <w:tcMar>
              <w:top w:w="90" w:type="dxa"/>
              <w:left w:w="100" w:type="dxa"/>
              <w:bottom w:w="90" w:type="dxa"/>
              <w:right w:w="100" w:type="dxa"/>
            </w:tcMar>
            <w:vAlign w:val="center"/>
          </w:tcPr>
          <w:p w14:paraId="771767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服务身份；待联调</w:t>
            </w:r>
          </w:p>
        </w:tc>
      </w:tr>
      <w:tr w14:paraId="356F45EF">
        <w:trPr>
          <w:cantSplit/>
          <w:jc w:val="center"/>
        </w:trPr>
        <w:tc>
          <w:tcPr>
            <w:tcW w:w="1587" w:type="dxa"/>
            <w:shd w:val="clear" w:color="auto" w:fill="F7F7F7"/>
            <w:tcMar>
              <w:top w:w="90" w:type="dxa"/>
              <w:left w:w="100" w:type="dxa"/>
              <w:bottom w:w="90" w:type="dxa"/>
              <w:right w:w="100" w:type="dxa"/>
            </w:tcMar>
            <w:vAlign w:val="center"/>
          </w:tcPr>
          <w:p w14:paraId="5F40269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API-MDM-002</w:t>
            </w:r>
          </w:p>
        </w:tc>
        <w:tc>
          <w:tcPr>
            <w:tcW w:w="2154" w:type="dxa"/>
            <w:shd w:val="clear" w:color="auto" w:fill="F7F7F7"/>
            <w:tcMar>
              <w:top w:w="90" w:type="dxa"/>
              <w:left w:w="100" w:type="dxa"/>
              <w:bottom w:w="90" w:type="dxa"/>
              <w:right w:w="100" w:type="dxa"/>
            </w:tcMar>
            <w:vAlign w:val="center"/>
          </w:tcPr>
          <w:p w14:paraId="37E09F4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组织供应商客户同步</w:t>
            </w:r>
          </w:p>
        </w:tc>
        <w:tc>
          <w:tcPr>
            <w:tcW w:w="2268" w:type="dxa"/>
            <w:shd w:val="clear" w:color="auto" w:fill="F7F7F7"/>
            <w:tcMar>
              <w:top w:w="90" w:type="dxa"/>
              <w:left w:w="100" w:type="dxa"/>
              <w:bottom w:w="90" w:type="dxa"/>
              <w:right w:w="100" w:type="dxa"/>
            </w:tcMar>
            <w:vAlign w:val="center"/>
          </w:tcPr>
          <w:p w14:paraId="443379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SAP/E采→SCOS</w:t>
            </w:r>
          </w:p>
        </w:tc>
        <w:tc>
          <w:tcPr>
            <w:tcW w:w="2268" w:type="dxa"/>
            <w:shd w:val="clear" w:color="auto" w:fill="F7F7F7"/>
            <w:tcMar>
              <w:top w:w="90" w:type="dxa"/>
              <w:left w:w="100" w:type="dxa"/>
              <w:bottom w:w="90" w:type="dxa"/>
              <w:right w:w="100" w:type="dxa"/>
            </w:tcMar>
            <w:vAlign w:val="center"/>
          </w:tcPr>
          <w:p w14:paraId="1E36C99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主数据；入</w:t>
            </w:r>
          </w:p>
        </w:tc>
        <w:tc>
          <w:tcPr>
            <w:tcW w:w="2268" w:type="dxa"/>
            <w:shd w:val="clear" w:color="auto" w:fill="F7F7F7"/>
            <w:tcMar>
              <w:top w:w="90" w:type="dxa"/>
              <w:left w:w="100" w:type="dxa"/>
              <w:bottom w:w="90" w:type="dxa"/>
              <w:right w:w="100" w:type="dxa"/>
            </w:tcMar>
            <w:vAlign w:val="center"/>
          </w:tcPr>
          <w:p w14:paraId="4B06A6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REST日度/事件</w:t>
            </w:r>
          </w:p>
        </w:tc>
        <w:tc>
          <w:tcPr>
            <w:tcW w:w="1928" w:type="dxa"/>
            <w:shd w:val="clear" w:color="auto" w:fill="F7F7F7"/>
            <w:tcMar>
              <w:top w:w="90" w:type="dxa"/>
              <w:left w:w="100" w:type="dxa"/>
              <w:bottom w:w="90" w:type="dxa"/>
              <w:right w:w="100" w:type="dxa"/>
            </w:tcMar>
            <w:vAlign w:val="center"/>
          </w:tcPr>
          <w:p w14:paraId="52EE77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服务身份；待联调</w:t>
            </w:r>
          </w:p>
        </w:tc>
      </w:tr>
      <w:tr w14:paraId="65545D74">
        <w:trPr>
          <w:cantSplit/>
          <w:jc w:val="center"/>
        </w:trPr>
        <w:tc>
          <w:tcPr>
            <w:tcW w:w="1587" w:type="dxa"/>
            <w:tcMar>
              <w:top w:w="90" w:type="dxa"/>
              <w:left w:w="100" w:type="dxa"/>
              <w:bottom w:w="90" w:type="dxa"/>
              <w:right w:w="100" w:type="dxa"/>
            </w:tcMar>
            <w:vAlign w:val="center"/>
          </w:tcPr>
          <w:p w14:paraId="6E41EA3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API-DEM-001</w:t>
            </w:r>
          </w:p>
        </w:tc>
        <w:tc>
          <w:tcPr>
            <w:tcW w:w="2154" w:type="dxa"/>
            <w:tcMar>
              <w:top w:w="90" w:type="dxa"/>
              <w:left w:w="100" w:type="dxa"/>
              <w:bottom w:w="90" w:type="dxa"/>
              <w:right w:w="100" w:type="dxa"/>
            </w:tcMar>
            <w:vAlign w:val="center"/>
          </w:tcPr>
          <w:p w14:paraId="342087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销售需求同步</w:t>
            </w:r>
          </w:p>
        </w:tc>
        <w:tc>
          <w:tcPr>
            <w:tcW w:w="2268" w:type="dxa"/>
            <w:tcMar>
              <w:top w:w="90" w:type="dxa"/>
              <w:left w:w="100" w:type="dxa"/>
              <w:bottom w:w="90" w:type="dxa"/>
              <w:right w:w="100" w:type="dxa"/>
            </w:tcMar>
            <w:vAlign w:val="center"/>
          </w:tcPr>
          <w:p w14:paraId="443063A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SAP/销售→SCOS</w:t>
            </w:r>
          </w:p>
        </w:tc>
        <w:tc>
          <w:tcPr>
            <w:tcW w:w="2268" w:type="dxa"/>
            <w:tcMar>
              <w:top w:w="90" w:type="dxa"/>
              <w:left w:w="100" w:type="dxa"/>
              <w:bottom w:w="90" w:type="dxa"/>
              <w:right w:w="100" w:type="dxa"/>
            </w:tcMar>
            <w:vAlign w:val="center"/>
          </w:tcPr>
          <w:p w14:paraId="4C6BD7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订单/预测；入</w:t>
            </w:r>
          </w:p>
        </w:tc>
        <w:tc>
          <w:tcPr>
            <w:tcW w:w="2268" w:type="dxa"/>
            <w:tcMar>
              <w:top w:w="90" w:type="dxa"/>
              <w:left w:w="100" w:type="dxa"/>
              <w:bottom w:w="90" w:type="dxa"/>
              <w:right w:w="100" w:type="dxa"/>
            </w:tcMar>
            <w:vAlign w:val="center"/>
          </w:tcPr>
          <w:p w14:paraId="43827C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REST小时/日度</w:t>
            </w:r>
          </w:p>
        </w:tc>
        <w:tc>
          <w:tcPr>
            <w:tcW w:w="1928" w:type="dxa"/>
            <w:tcMar>
              <w:top w:w="90" w:type="dxa"/>
              <w:left w:w="100" w:type="dxa"/>
              <w:bottom w:w="90" w:type="dxa"/>
              <w:right w:w="100" w:type="dxa"/>
            </w:tcMar>
            <w:vAlign w:val="center"/>
          </w:tcPr>
          <w:p w14:paraId="31E3793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幂等；待联调</w:t>
            </w:r>
          </w:p>
        </w:tc>
      </w:tr>
      <w:tr w14:paraId="33566F2F">
        <w:trPr>
          <w:cantSplit/>
          <w:jc w:val="center"/>
        </w:trPr>
        <w:tc>
          <w:tcPr>
            <w:tcW w:w="1587" w:type="dxa"/>
            <w:shd w:val="clear" w:color="auto" w:fill="F7F7F7"/>
            <w:tcMar>
              <w:top w:w="90" w:type="dxa"/>
              <w:left w:w="100" w:type="dxa"/>
              <w:bottom w:w="90" w:type="dxa"/>
              <w:right w:w="100" w:type="dxa"/>
            </w:tcMar>
            <w:vAlign w:val="center"/>
          </w:tcPr>
          <w:p w14:paraId="09EFCD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API-INV-001</w:t>
            </w:r>
          </w:p>
        </w:tc>
        <w:tc>
          <w:tcPr>
            <w:tcW w:w="2154" w:type="dxa"/>
            <w:shd w:val="clear" w:color="auto" w:fill="F7F7F7"/>
            <w:tcMar>
              <w:top w:w="90" w:type="dxa"/>
              <w:left w:w="100" w:type="dxa"/>
              <w:bottom w:w="90" w:type="dxa"/>
              <w:right w:w="100" w:type="dxa"/>
            </w:tcMar>
            <w:vAlign w:val="center"/>
          </w:tcPr>
          <w:p w14:paraId="1290E2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库存与质量状态</w:t>
            </w:r>
          </w:p>
        </w:tc>
        <w:tc>
          <w:tcPr>
            <w:tcW w:w="2268" w:type="dxa"/>
            <w:shd w:val="clear" w:color="auto" w:fill="F7F7F7"/>
            <w:tcMar>
              <w:top w:w="90" w:type="dxa"/>
              <w:left w:w="100" w:type="dxa"/>
              <w:bottom w:w="90" w:type="dxa"/>
              <w:right w:w="100" w:type="dxa"/>
            </w:tcMar>
            <w:vAlign w:val="center"/>
          </w:tcPr>
          <w:p w14:paraId="1B613C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WMS/QMS→SCOS</w:t>
            </w:r>
          </w:p>
        </w:tc>
        <w:tc>
          <w:tcPr>
            <w:tcW w:w="2268" w:type="dxa"/>
            <w:shd w:val="clear" w:color="auto" w:fill="F7F7F7"/>
            <w:tcMar>
              <w:top w:w="90" w:type="dxa"/>
              <w:left w:w="100" w:type="dxa"/>
              <w:bottom w:w="90" w:type="dxa"/>
              <w:right w:w="100" w:type="dxa"/>
            </w:tcMar>
            <w:vAlign w:val="center"/>
          </w:tcPr>
          <w:p w14:paraId="25DDD7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库存批次；入</w:t>
            </w:r>
          </w:p>
        </w:tc>
        <w:tc>
          <w:tcPr>
            <w:tcW w:w="2268" w:type="dxa"/>
            <w:shd w:val="clear" w:color="auto" w:fill="F7F7F7"/>
            <w:tcMar>
              <w:top w:w="90" w:type="dxa"/>
              <w:left w:w="100" w:type="dxa"/>
              <w:bottom w:w="90" w:type="dxa"/>
              <w:right w:w="100" w:type="dxa"/>
            </w:tcMar>
            <w:vAlign w:val="center"/>
          </w:tcPr>
          <w:p w14:paraId="35E59F5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REST准实时＋日终</w:t>
            </w:r>
          </w:p>
        </w:tc>
        <w:tc>
          <w:tcPr>
            <w:tcW w:w="1928" w:type="dxa"/>
            <w:shd w:val="clear" w:color="auto" w:fill="F7F7F7"/>
            <w:tcMar>
              <w:top w:w="90" w:type="dxa"/>
              <w:left w:w="100" w:type="dxa"/>
              <w:bottom w:w="90" w:type="dxa"/>
              <w:right w:w="100" w:type="dxa"/>
            </w:tcMar>
            <w:vAlign w:val="center"/>
          </w:tcPr>
          <w:p w14:paraId="4C478CD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白名单；待联调</w:t>
            </w:r>
          </w:p>
        </w:tc>
      </w:tr>
      <w:tr w14:paraId="31006DF6">
        <w:trPr>
          <w:cantSplit/>
          <w:jc w:val="center"/>
        </w:trPr>
        <w:tc>
          <w:tcPr>
            <w:tcW w:w="1587" w:type="dxa"/>
            <w:tcMar>
              <w:top w:w="90" w:type="dxa"/>
              <w:left w:w="100" w:type="dxa"/>
              <w:bottom w:w="90" w:type="dxa"/>
              <w:right w:w="100" w:type="dxa"/>
            </w:tcMar>
            <w:vAlign w:val="center"/>
          </w:tcPr>
          <w:p w14:paraId="7E92A79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API-PROD-001</w:t>
            </w:r>
          </w:p>
        </w:tc>
        <w:tc>
          <w:tcPr>
            <w:tcW w:w="2154" w:type="dxa"/>
            <w:tcMar>
              <w:top w:w="90" w:type="dxa"/>
              <w:left w:w="100" w:type="dxa"/>
              <w:bottom w:w="90" w:type="dxa"/>
              <w:right w:w="100" w:type="dxa"/>
            </w:tcMar>
            <w:vAlign w:val="center"/>
          </w:tcPr>
          <w:p w14:paraId="001647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生产计划与实绩</w:t>
            </w:r>
          </w:p>
        </w:tc>
        <w:tc>
          <w:tcPr>
            <w:tcW w:w="2268" w:type="dxa"/>
            <w:tcMar>
              <w:top w:w="90" w:type="dxa"/>
              <w:left w:w="100" w:type="dxa"/>
              <w:bottom w:w="90" w:type="dxa"/>
              <w:right w:w="100" w:type="dxa"/>
            </w:tcMar>
            <w:vAlign w:val="center"/>
          </w:tcPr>
          <w:p w14:paraId="334C80B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MES/SAP→SCOS</w:t>
            </w:r>
          </w:p>
        </w:tc>
        <w:tc>
          <w:tcPr>
            <w:tcW w:w="2268" w:type="dxa"/>
            <w:tcMar>
              <w:top w:w="90" w:type="dxa"/>
              <w:left w:w="100" w:type="dxa"/>
              <w:bottom w:w="90" w:type="dxa"/>
              <w:right w:w="100" w:type="dxa"/>
            </w:tcMar>
            <w:vAlign w:val="center"/>
          </w:tcPr>
          <w:p w14:paraId="44FCEE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计划/工单/批次；入</w:t>
            </w:r>
          </w:p>
        </w:tc>
        <w:tc>
          <w:tcPr>
            <w:tcW w:w="2268" w:type="dxa"/>
            <w:tcMar>
              <w:top w:w="90" w:type="dxa"/>
              <w:left w:w="100" w:type="dxa"/>
              <w:bottom w:w="90" w:type="dxa"/>
              <w:right w:w="100" w:type="dxa"/>
            </w:tcMar>
            <w:vAlign w:val="center"/>
          </w:tcPr>
          <w:p w14:paraId="0DD973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事件/小时</w:t>
            </w:r>
          </w:p>
        </w:tc>
        <w:tc>
          <w:tcPr>
            <w:tcW w:w="1928" w:type="dxa"/>
            <w:tcMar>
              <w:top w:w="90" w:type="dxa"/>
              <w:left w:w="100" w:type="dxa"/>
              <w:bottom w:w="90" w:type="dxa"/>
              <w:right w:w="100" w:type="dxa"/>
            </w:tcMar>
            <w:vAlign w:val="center"/>
          </w:tcPr>
          <w:p w14:paraId="398D01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不包含排程求解</w:t>
            </w:r>
          </w:p>
        </w:tc>
      </w:tr>
      <w:tr w14:paraId="4670CEA4">
        <w:trPr>
          <w:cantSplit/>
          <w:jc w:val="center"/>
        </w:trPr>
        <w:tc>
          <w:tcPr>
            <w:tcW w:w="1587" w:type="dxa"/>
            <w:shd w:val="clear" w:color="auto" w:fill="F7F7F7"/>
            <w:tcMar>
              <w:top w:w="90" w:type="dxa"/>
              <w:left w:w="100" w:type="dxa"/>
              <w:bottom w:w="90" w:type="dxa"/>
              <w:right w:w="100" w:type="dxa"/>
            </w:tcMar>
            <w:vAlign w:val="center"/>
          </w:tcPr>
          <w:p w14:paraId="49CA69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API-PUR-001</w:t>
            </w:r>
          </w:p>
        </w:tc>
        <w:tc>
          <w:tcPr>
            <w:tcW w:w="2154" w:type="dxa"/>
            <w:shd w:val="clear" w:color="auto" w:fill="F7F7F7"/>
            <w:tcMar>
              <w:top w:w="90" w:type="dxa"/>
              <w:left w:w="100" w:type="dxa"/>
              <w:bottom w:w="90" w:type="dxa"/>
              <w:right w:w="100" w:type="dxa"/>
            </w:tcMar>
            <w:vAlign w:val="center"/>
          </w:tcPr>
          <w:p w14:paraId="07C2199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报价合同订单</w:t>
            </w:r>
          </w:p>
        </w:tc>
        <w:tc>
          <w:tcPr>
            <w:tcW w:w="2268" w:type="dxa"/>
            <w:shd w:val="clear" w:color="auto" w:fill="F7F7F7"/>
            <w:tcMar>
              <w:top w:w="90" w:type="dxa"/>
              <w:left w:w="100" w:type="dxa"/>
              <w:bottom w:w="90" w:type="dxa"/>
              <w:right w:w="100" w:type="dxa"/>
            </w:tcMar>
            <w:vAlign w:val="center"/>
          </w:tcPr>
          <w:p w14:paraId="7E89DFA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E采/SAP→SCOS</w:t>
            </w:r>
          </w:p>
        </w:tc>
        <w:tc>
          <w:tcPr>
            <w:tcW w:w="2268" w:type="dxa"/>
            <w:shd w:val="clear" w:color="auto" w:fill="F7F7F7"/>
            <w:tcMar>
              <w:top w:w="90" w:type="dxa"/>
              <w:left w:w="100" w:type="dxa"/>
              <w:bottom w:w="90" w:type="dxa"/>
              <w:right w:w="100" w:type="dxa"/>
            </w:tcMar>
            <w:vAlign w:val="center"/>
          </w:tcPr>
          <w:p w14:paraId="315DF3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采购对象；入</w:t>
            </w:r>
          </w:p>
        </w:tc>
        <w:tc>
          <w:tcPr>
            <w:tcW w:w="2268" w:type="dxa"/>
            <w:shd w:val="clear" w:color="auto" w:fill="F7F7F7"/>
            <w:tcMar>
              <w:top w:w="90" w:type="dxa"/>
              <w:left w:w="100" w:type="dxa"/>
              <w:bottom w:w="90" w:type="dxa"/>
              <w:right w:w="100" w:type="dxa"/>
            </w:tcMar>
            <w:vAlign w:val="center"/>
          </w:tcPr>
          <w:p w14:paraId="1A19A6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REST事件/日度</w:t>
            </w:r>
          </w:p>
        </w:tc>
        <w:tc>
          <w:tcPr>
            <w:tcW w:w="1928" w:type="dxa"/>
            <w:shd w:val="clear" w:color="auto" w:fill="F7F7F7"/>
            <w:tcMar>
              <w:top w:w="90" w:type="dxa"/>
              <w:left w:w="100" w:type="dxa"/>
              <w:bottom w:w="90" w:type="dxa"/>
              <w:right w:w="100" w:type="dxa"/>
            </w:tcMar>
            <w:vAlign w:val="center"/>
          </w:tcPr>
          <w:p w14:paraId="2E6D077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敏感数据；待联调</w:t>
            </w:r>
          </w:p>
        </w:tc>
      </w:tr>
      <w:tr w14:paraId="38A7BC1C">
        <w:trPr>
          <w:cantSplit/>
          <w:jc w:val="center"/>
        </w:trPr>
        <w:tc>
          <w:tcPr>
            <w:tcW w:w="1587" w:type="dxa"/>
            <w:tcMar>
              <w:top w:w="90" w:type="dxa"/>
              <w:left w:w="100" w:type="dxa"/>
              <w:bottom w:w="90" w:type="dxa"/>
              <w:right w:w="100" w:type="dxa"/>
            </w:tcMar>
            <w:vAlign w:val="center"/>
          </w:tcPr>
          <w:p w14:paraId="70FF566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API-TMS-001</w:t>
            </w:r>
          </w:p>
        </w:tc>
        <w:tc>
          <w:tcPr>
            <w:tcW w:w="2154" w:type="dxa"/>
            <w:tcMar>
              <w:top w:w="90" w:type="dxa"/>
              <w:left w:w="100" w:type="dxa"/>
              <w:bottom w:w="90" w:type="dxa"/>
              <w:right w:w="100" w:type="dxa"/>
            </w:tcMar>
            <w:vAlign w:val="center"/>
          </w:tcPr>
          <w:p w14:paraId="2D73300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运输在途与签收</w:t>
            </w:r>
          </w:p>
        </w:tc>
        <w:tc>
          <w:tcPr>
            <w:tcW w:w="2268" w:type="dxa"/>
            <w:tcMar>
              <w:top w:w="90" w:type="dxa"/>
              <w:left w:w="100" w:type="dxa"/>
              <w:bottom w:w="90" w:type="dxa"/>
              <w:right w:w="100" w:type="dxa"/>
            </w:tcMar>
            <w:vAlign w:val="center"/>
          </w:tcPr>
          <w:p w14:paraId="2DFA3D5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TMS→SCOS</w:t>
            </w:r>
          </w:p>
        </w:tc>
        <w:tc>
          <w:tcPr>
            <w:tcW w:w="2268" w:type="dxa"/>
            <w:tcMar>
              <w:top w:w="90" w:type="dxa"/>
              <w:left w:w="100" w:type="dxa"/>
              <w:bottom w:w="90" w:type="dxa"/>
              <w:right w:w="100" w:type="dxa"/>
            </w:tcMar>
            <w:vAlign w:val="center"/>
          </w:tcPr>
          <w:p w14:paraId="5BDC31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运单/到货；入</w:t>
            </w:r>
          </w:p>
        </w:tc>
        <w:tc>
          <w:tcPr>
            <w:tcW w:w="2268" w:type="dxa"/>
            <w:tcMar>
              <w:top w:w="90" w:type="dxa"/>
              <w:left w:w="100" w:type="dxa"/>
              <w:bottom w:w="90" w:type="dxa"/>
              <w:right w:w="100" w:type="dxa"/>
            </w:tcMar>
            <w:vAlign w:val="center"/>
          </w:tcPr>
          <w:p w14:paraId="5A8A58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回调＋日终</w:t>
            </w:r>
          </w:p>
        </w:tc>
        <w:tc>
          <w:tcPr>
            <w:tcW w:w="1928" w:type="dxa"/>
            <w:tcMar>
              <w:top w:w="90" w:type="dxa"/>
              <w:left w:w="100" w:type="dxa"/>
              <w:bottom w:w="90" w:type="dxa"/>
              <w:right w:w="100" w:type="dxa"/>
            </w:tcMar>
            <w:vAlign w:val="center"/>
          </w:tcPr>
          <w:p w14:paraId="3B562A0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幂等；待联调</w:t>
            </w:r>
          </w:p>
        </w:tc>
      </w:tr>
      <w:tr w14:paraId="34A1F340">
        <w:trPr>
          <w:cantSplit/>
          <w:jc w:val="center"/>
        </w:trPr>
        <w:tc>
          <w:tcPr>
            <w:tcW w:w="1587" w:type="dxa"/>
            <w:shd w:val="clear" w:color="auto" w:fill="F7F7F7"/>
            <w:tcMar>
              <w:top w:w="90" w:type="dxa"/>
              <w:left w:w="100" w:type="dxa"/>
              <w:bottom w:w="90" w:type="dxa"/>
              <w:right w:w="100" w:type="dxa"/>
            </w:tcMar>
            <w:vAlign w:val="center"/>
          </w:tcPr>
          <w:p w14:paraId="5B9E1B6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API-COST-001</w:t>
            </w:r>
          </w:p>
        </w:tc>
        <w:tc>
          <w:tcPr>
            <w:tcW w:w="2154" w:type="dxa"/>
            <w:shd w:val="clear" w:color="auto" w:fill="F7F7F7"/>
            <w:tcMar>
              <w:top w:w="90" w:type="dxa"/>
              <w:left w:w="100" w:type="dxa"/>
              <w:bottom w:w="90" w:type="dxa"/>
              <w:right w:w="100" w:type="dxa"/>
            </w:tcMar>
            <w:vAlign w:val="center"/>
          </w:tcPr>
          <w:p w14:paraId="33FC4D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财务与费用池</w:t>
            </w:r>
          </w:p>
        </w:tc>
        <w:tc>
          <w:tcPr>
            <w:tcW w:w="2268" w:type="dxa"/>
            <w:shd w:val="clear" w:color="auto" w:fill="F7F7F7"/>
            <w:tcMar>
              <w:top w:w="90" w:type="dxa"/>
              <w:left w:w="100" w:type="dxa"/>
              <w:bottom w:w="90" w:type="dxa"/>
              <w:right w:w="100" w:type="dxa"/>
            </w:tcMar>
            <w:vAlign w:val="center"/>
          </w:tcPr>
          <w:p w14:paraId="2A6F30C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SAP财务→SCOS</w:t>
            </w:r>
          </w:p>
        </w:tc>
        <w:tc>
          <w:tcPr>
            <w:tcW w:w="2268" w:type="dxa"/>
            <w:shd w:val="clear" w:color="auto" w:fill="F7F7F7"/>
            <w:tcMar>
              <w:top w:w="90" w:type="dxa"/>
              <w:left w:w="100" w:type="dxa"/>
              <w:bottom w:w="90" w:type="dxa"/>
              <w:right w:w="100" w:type="dxa"/>
            </w:tcMar>
            <w:vAlign w:val="center"/>
          </w:tcPr>
          <w:p w14:paraId="5B7E6D2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科目/凭证/费用；入</w:t>
            </w:r>
          </w:p>
        </w:tc>
        <w:tc>
          <w:tcPr>
            <w:tcW w:w="2268" w:type="dxa"/>
            <w:shd w:val="clear" w:color="auto" w:fill="F7F7F7"/>
            <w:tcMar>
              <w:top w:w="90" w:type="dxa"/>
              <w:left w:w="100" w:type="dxa"/>
              <w:bottom w:w="90" w:type="dxa"/>
              <w:right w:w="100" w:type="dxa"/>
            </w:tcMar>
            <w:vAlign w:val="center"/>
          </w:tcPr>
          <w:p w14:paraId="5F7D29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期间批次</w:t>
            </w:r>
          </w:p>
        </w:tc>
        <w:tc>
          <w:tcPr>
            <w:tcW w:w="1928" w:type="dxa"/>
            <w:shd w:val="clear" w:color="auto" w:fill="F7F7F7"/>
            <w:tcMar>
              <w:top w:w="90" w:type="dxa"/>
              <w:left w:w="100" w:type="dxa"/>
              <w:bottom w:w="90" w:type="dxa"/>
              <w:right w:w="100" w:type="dxa"/>
            </w:tcMar>
            <w:vAlign w:val="center"/>
          </w:tcPr>
          <w:p w14:paraId="70D6F7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财务权限；待联调</w:t>
            </w:r>
          </w:p>
        </w:tc>
      </w:tr>
      <w:tr w14:paraId="25072FD8">
        <w:trPr>
          <w:cantSplit/>
          <w:jc w:val="center"/>
        </w:trPr>
        <w:tc>
          <w:tcPr>
            <w:tcW w:w="1587" w:type="dxa"/>
            <w:tcMar>
              <w:top w:w="90" w:type="dxa"/>
              <w:left w:w="100" w:type="dxa"/>
              <w:bottom w:w="90" w:type="dxa"/>
              <w:right w:w="100" w:type="dxa"/>
            </w:tcMar>
            <w:vAlign w:val="center"/>
          </w:tcPr>
          <w:p w14:paraId="20DF15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API-OPT-001</w:t>
            </w:r>
          </w:p>
        </w:tc>
        <w:tc>
          <w:tcPr>
            <w:tcW w:w="2154" w:type="dxa"/>
            <w:tcMar>
              <w:top w:w="90" w:type="dxa"/>
              <w:left w:w="100" w:type="dxa"/>
              <w:bottom w:w="90" w:type="dxa"/>
              <w:right w:w="100" w:type="dxa"/>
            </w:tcMar>
            <w:vAlign w:val="center"/>
          </w:tcPr>
          <w:p w14:paraId="11F8E4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模型运行提交</w:t>
            </w:r>
          </w:p>
        </w:tc>
        <w:tc>
          <w:tcPr>
            <w:tcW w:w="2268" w:type="dxa"/>
            <w:tcMar>
              <w:top w:w="90" w:type="dxa"/>
              <w:left w:w="100" w:type="dxa"/>
              <w:bottom w:w="90" w:type="dxa"/>
              <w:right w:w="100" w:type="dxa"/>
            </w:tcMar>
            <w:vAlign w:val="center"/>
          </w:tcPr>
          <w:p w14:paraId="210A2B9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 Java→Python</w:t>
            </w:r>
          </w:p>
        </w:tc>
        <w:tc>
          <w:tcPr>
            <w:tcW w:w="2268" w:type="dxa"/>
            <w:tcMar>
              <w:top w:w="90" w:type="dxa"/>
              <w:left w:w="100" w:type="dxa"/>
              <w:bottom w:w="90" w:type="dxa"/>
              <w:right w:w="100" w:type="dxa"/>
            </w:tcMar>
            <w:vAlign w:val="center"/>
          </w:tcPr>
          <w:p w14:paraId="519AE50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快照运行；内</w:t>
            </w:r>
          </w:p>
        </w:tc>
        <w:tc>
          <w:tcPr>
            <w:tcW w:w="2268" w:type="dxa"/>
            <w:tcMar>
              <w:top w:w="90" w:type="dxa"/>
              <w:left w:w="100" w:type="dxa"/>
              <w:bottom w:w="90" w:type="dxa"/>
              <w:right w:w="100" w:type="dxa"/>
            </w:tcMar>
            <w:vAlign w:val="center"/>
          </w:tcPr>
          <w:p w14:paraId="04CADFD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REST异步</w:t>
            </w:r>
          </w:p>
        </w:tc>
        <w:tc>
          <w:tcPr>
            <w:tcW w:w="1928" w:type="dxa"/>
            <w:tcMar>
              <w:top w:w="90" w:type="dxa"/>
              <w:left w:w="100" w:type="dxa"/>
              <w:bottom w:w="90" w:type="dxa"/>
              <w:right w:w="100" w:type="dxa"/>
            </w:tcMar>
            <w:vAlign w:val="center"/>
          </w:tcPr>
          <w:p w14:paraId="62CD937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内网服务身份；设计完成</w:t>
            </w:r>
          </w:p>
        </w:tc>
      </w:tr>
      <w:tr w14:paraId="16A01993">
        <w:trPr>
          <w:cantSplit/>
          <w:jc w:val="center"/>
        </w:trPr>
        <w:tc>
          <w:tcPr>
            <w:tcW w:w="1587" w:type="dxa"/>
            <w:shd w:val="clear" w:color="auto" w:fill="F7F7F7"/>
            <w:tcMar>
              <w:top w:w="90" w:type="dxa"/>
              <w:left w:w="100" w:type="dxa"/>
              <w:bottom w:w="90" w:type="dxa"/>
              <w:right w:w="100" w:type="dxa"/>
            </w:tcMar>
            <w:vAlign w:val="center"/>
          </w:tcPr>
          <w:p w14:paraId="648974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API-OPT-002</w:t>
            </w:r>
          </w:p>
        </w:tc>
        <w:tc>
          <w:tcPr>
            <w:tcW w:w="2154" w:type="dxa"/>
            <w:shd w:val="clear" w:color="auto" w:fill="F7F7F7"/>
            <w:tcMar>
              <w:top w:w="90" w:type="dxa"/>
              <w:left w:w="100" w:type="dxa"/>
              <w:bottom w:w="90" w:type="dxa"/>
              <w:right w:w="100" w:type="dxa"/>
            </w:tcMar>
            <w:vAlign w:val="center"/>
          </w:tcPr>
          <w:p w14:paraId="536E3CA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模型状态与结果</w:t>
            </w:r>
          </w:p>
        </w:tc>
        <w:tc>
          <w:tcPr>
            <w:tcW w:w="2268" w:type="dxa"/>
            <w:shd w:val="clear" w:color="auto" w:fill="F7F7F7"/>
            <w:tcMar>
              <w:top w:w="90" w:type="dxa"/>
              <w:left w:w="100" w:type="dxa"/>
              <w:bottom w:w="90" w:type="dxa"/>
              <w:right w:w="100" w:type="dxa"/>
            </w:tcMar>
            <w:vAlign w:val="center"/>
          </w:tcPr>
          <w:p w14:paraId="03E73C3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Python→SCOS Java</w:t>
            </w:r>
          </w:p>
        </w:tc>
        <w:tc>
          <w:tcPr>
            <w:tcW w:w="2268" w:type="dxa"/>
            <w:shd w:val="clear" w:color="auto" w:fill="F7F7F7"/>
            <w:tcMar>
              <w:top w:w="90" w:type="dxa"/>
              <w:left w:w="100" w:type="dxa"/>
              <w:bottom w:w="90" w:type="dxa"/>
              <w:right w:w="100" w:type="dxa"/>
            </w:tcMar>
            <w:vAlign w:val="center"/>
          </w:tcPr>
          <w:p w14:paraId="089C40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运行状态/结果；内</w:t>
            </w:r>
          </w:p>
        </w:tc>
        <w:tc>
          <w:tcPr>
            <w:tcW w:w="2268" w:type="dxa"/>
            <w:shd w:val="clear" w:color="auto" w:fill="F7F7F7"/>
            <w:tcMar>
              <w:top w:w="90" w:type="dxa"/>
              <w:left w:w="100" w:type="dxa"/>
              <w:bottom w:w="90" w:type="dxa"/>
              <w:right w:w="100" w:type="dxa"/>
            </w:tcMar>
            <w:vAlign w:val="center"/>
          </w:tcPr>
          <w:p w14:paraId="10CD3B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回调/查询</w:t>
            </w:r>
          </w:p>
        </w:tc>
        <w:tc>
          <w:tcPr>
            <w:tcW w:w="1928" w:type="dxa"/>
            <w:shd w:val="clear" w:color="auto" w:fill="F7F7F7"/>
            <w:tcMar>
              <w:top w:w="90" w:type="dxa"/>
              <w:left w:w="100" w:type="dxa"/>
              <w:bottom w:w="90" w:type="dxa"/>
              <w:right w:w="100" w:type="dxa"/>
            </w:tcMar>
            <w:vAlign w:val="center"/>
          </w:tcPr>
          <w:p w14:paraId="76D0A7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run_id幂等；设计完成</w:t>
            </w:r>
          </w:p>
        </w:tc>
      </w:tr>
      <w:tr w14:paraId="30C01874">
        <w:trPr>
          <w:cantSplit/>
          <w:jc w:val="center"/>
        </w:trPr>
        <w:tc>
          <w:tcPr>
            <w:tcW w:w="1587" w:type="dxa"/>
            <w:tcMar>
              <w:top w:w="90" w:type="dxa"/>
              <w:left w:w="100" w:type="dxa"/>
              <w:bottom w:w="90" w:type="dxa"/>
              <w:right w:w="100" w:type="dxa"/>
            </w:tcMar>
            <w:vAlign w:val="center"/>
          </w:tcPr>
          <w:p w14:paraId="49648F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API-PUB-001</w:t>
            </w:r>
          </w:p>
        </w:tc>
        <w:tc>
          <w:tcPr>
            <w:tcW w:w="2154" w:type="dxa"/>
            <w:tcMar>
              <w:top w:w="90" w:type="dxa"/>
              <w:left w:w="100" w:type="dxa"/>
              <w:bottom w:w="90" w:type="dxa"/>
              <w:right w:w="100" w:type="dxa"/>
            </w:tcMar>
            <w:vAlign w:val="center"/>
          </w:tcPr>
          <w:p w14:paraId="2FF669E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采购建议发布</w:t>
            </w:r>
          </w:p>
        </w:tc>
        <w:tc>
          <w:tcPr>
            <w:tcW w:w="2268" w:type="dxa"/>
            <w:tcMar>
              <w:top w:w="90" w:type="dxa"/>
              <w:left w:w="100" w:type="dxa"/>
              <w:bottom w:w="90" w:type="dxa"/>
              <w:right w:w="100" w:type="dxa"/>
            </w:tcMar>
            <w:vAlign w:val="center"/>
          </w:tcPr>
          <w:p w14:paraId="1C85C5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SCOS→SAP/E采</w:t>
            </w:r>
          </w:p>
        </w:tc>
        <w:tc>
          <w:tcPr>
            <w:tcW w:w="2268" w:type="dxa"/>
            <w:tcMar>
              <w:top w:w="90" w:type="dxa"/>
              <w:left w:w="100" w:type="dxa"/>
              <w:bottom w:w="90" w:type="dxa"/>
              <w:right w:w="100" w:type="dxa"/>
            </w:tcMar>
            <w:vAlign w:val="center"/>
          </w:tcPr>
          <w:p w14:paraId="38C783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采购方案；出</w:t>
            </w:r>
          </w:p>
        </w:tc>
        <w:tc>
          <w:tcPr>
            <w:tcW w:w="2268" w:type="dxa"/>
            <w:tcMar>
              <w:top w:w="90" w:type="dxa"/>
              <w:left w:w="100" w:type="dxa"/>
              <w:bottom w:w="90" w:type="dxa"/>
              <w:right w:w="100" w:type="dxa"/>
            </w:tcMar>
            <w:vAlign w:val="center"/>
          </w:tcPr>
          <w:p w14:paraId="022BD7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REST批次</w:t>
            </w:r>
          </w:p>
        </w:tc>
        <w:tc>
          <w:tcPr>
            <w:tcW w:w="1928" w:type="dxa"/>
            <w:tcMar>
              <w:top w:w="90" w:type="dxa"/>
              <w:left w:w="100" w:type="dxa"/>
              <w:bottom w:w="90" w:type="dxa"/>
              <w:right w:w="100" w:type="dxa"/>
            </w:tcMar>
            <w:vAlign w:val="center"/>
          </w:tcPr>
          <w:p w14:paraId="2D67E0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审批＋幂等；待确认</w:t>
            </w:r>
          </w:p>
        </w:tc>
      </w:tr>
      <w:tr w14:paraId="64FF6D84">
        <w:trPr>
          <w:cantSplit/>
          <w:jc w:val="center"/>
        </w:trPr>
        <w:tc>
          <w:tcPr>
            <w:tcW w:w="1587" w:type="dxa"/>
            <w:shd w:val="clear" w:color="auto" w:fill="F7F7F7"/>
            <w:tcMar>
              <w:top w:w="90" w:type="dxa"/>
              <w:left w:w="100" w:type="dxa"/>
              <w:bottom w:w="90" w:type="dxa"/>
              <w:right w:w="100" w:type="dxa"/>
            </w:tcMar>
            <w:vAlign w:val="center"/>
          </w:tcPr>
          <w:p w14:paraId="270F43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API-PUB-002</w:t>
            </w:r>
          </w:p>
        </w:tc>
        <w:tc>
          <w:tcPr>
            <w:tcW w:w="2154" w:type="dxa"/>
            <w:shd w:val="clear" w:color="auto" w:fill="F7F7F7"/>
            <w:tcMar>
              <w:top w:w="90" w:type="dxa"/>
              <w:left w:w="100" w:type="dxa"/>
              <w:bottom w:w="90" w:type="dxa"/>
              <w:right w:w="100" w:type="dxa"/>
            </w:tcMar>
            <w:vAlign w:val="center"/>
          </w:tcPr>
          <w:p w14:paraId="5D4D8F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要货计划发布</w:t>
            </w:r>
          </w:p>
        </w:tc>
        <w:tc>
          <w:tcPr>
            <w:tcW w:w="2268" w:type="dxa"/>
            <w:shd w:val="clear" w:color="auto" w:fill="F7F7F7"/>
            <w:tcMar>
              <w:top w:w="90" w:type="dxa"/>
              <w:left w:w="100" w:type="dxa"/>
              <w:bottom w:w="90" w:type="dxa"/>
              <w:right w:w="100" w:type="dxa"/>
            </w:tcMar>
            <w:vAlign w:val="center"/>
          </w:tcPr>
          <w:p w14:paraId="71912A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SCOS→SAP/E采/TMS</w:t>
            </w:r>
          </w:p>
        </w:tc>
        <w:tc>
          <w:tcPr>
            <w:tcW w:w="2268" w:type="dxa"/>
            <w:shd w:val="clear" w:color="auto" w:fill="F7F7F7"/>
            <w:tcMar>
              <w:top w:w="90" w:type="dxa"/>
              <w:left w:w="100" w:type="dxa"/>
              <w:bottom w:w="90" w:type="dxa"/>
              <w:right w:w="100" w:type="dxa"/>
            </w:tcMar>
            <w:vAlign w:val="center"/>
          </w:tcPr>
          <w:p w14:paraId="693428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到货计划；出</w:t>
            </w:r>
          </w:p>
        </w:tc>
        <w:tc>
          <w:tcPr>
            <w:tcW w:w="2268" w:type="dxa"/>
            <w:shd w:val="clear" w:color="auto" w:fill="F7F7F7"/>
            <w:tcMar>
              <w:top w:w="90" w:type="dxa"/>
              <w:left w:w="100" w:type="dxa"/>
              <w:bottom w:w="90" w:type="dxa"/>
              <w:right w:w="100" w:type="dxa"/>
            </w:tcMar>
            <w:vAlign w:val="center"/>
          </w:tcPr>
          <w:p w14:paraId="5C43E28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REST批次</w:t>
            </w:r>
          </w:p>
        </w:tc>
        <w:tc>
          <w:tcPr>
            <w:tcW w:w="1928" w:type="dxa"/>
            <w:shd w:val="clear" w:color="auto" w:fill="F7F7F7"/>
            <w:tcMar>
              <w:top w:w="90" w:type="dxa"/>
              <w:left w:w="100" w:type="dxa"/>
              <w:bottom w:w="90" w:type="dxa"/>
              <w:right w:w="100" w:type="dxa"/>
            </w:tcMar>
            <w:vAlign w:val="center"/>
          </w:tcPr>
          <w:p w14:paraId="1DA307D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审批＋幂等；待确认</w:t>
            </w:r>
          </w:p>
        </w:tc>
      </w:tr>
      <w:tr w14:paraId="0B69A51B">
        <w:trPr>
          <w:cantSplit/>
          <w:jc w:val="center"/>
        </w:trPr>
        <w:tc>
          <w:tcPr>
            <w:tcW w:w="1587" w:type="dxa"/>
            <w:tcMar>
              <w:top w:w="90" w:type="dxa"/>
              <w:left w:w="100" w:type="dxa"/>
              <w:bottom w:w="90" w:type="dxa"/>
              <w:right w:w="100" w:type="dxa"/>
            </w:tcMar>
            <w:vAlign w:val="center"/>
          </w:tcPr>
          <w:p w14:paraId="4D6275E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API-FBK-001</w:t>
            </w:r>
          </w:p>
        </w:tc>
        <w:tc>
          <w:tcPr>
            <w:tcW w:w="2154" w:type="dxa"/>
            <w:tcMar>
              <w:top w:w="90" w:type="dxa"/>
              <w:left w:w="100" w:type="dxa"/>
              <w:bottom w:w="90" w:type="dxa"/>
              <w:right w:w="100" w:type="dxa"/>
            </w:tcMar>
            <w:vAlign w:val="center"/>
          </w:tcPr>
          <w:p w14:paraId="3330ED6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执行状态反馈</w:t>
            </w:r>
          </w:p>
        </w:tc>
        <w:tc>
          <w:tcPr>
            <w:tcW w:w="2268" w:type="dxa"/>
            <w:tcMar>
              <w:top w:w="90" w:type="dxa"/>
              <w:left w:w="100" w:type="dxa"/>
              <w:bottom w:w="90" w:type="dxa"/>
              <w:right w:w="100" w:type="dxa"/>
            </w:tcMar>
            <w:vAlign w:val="center"/>
          </w:tcPr>
          <w:p w14:paraId="678921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外部系统→SCOS</w:t>
            </w:r>
          </w:p>
        </w:tc>
        <w:tc>
          <w:tcPr>
            <w:tcW w:w="2268" w:type="dxa"/>
            <w:tcMar>
              <w:top w:w="90" w:type="dxa"/>
              <w:left w:w="100" w:type="dxa"/>
              <w:bottom w:w="90" w:type="dxa"/>
              <w:right w:w="100" w:type="dxa"/>
            </w:tcMar>
            <w:vAlign w:val="center"/>
          </w:tcPr>
          <w:p w14:paraId="00FC9C5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回执/实绩；入</w:t>
            </w:r>
          </w:p>
        </w:tc>
        <w:tc>
          <w:tcPr>
            <w:tcW w:w="2268" w:type="dxa"/>
            <w:tcMar>
              <w:top w:w="90" w:type="dxa"/>
              <w:left w:w="100" w:type="dxa"/>
              <w:bottom w:w="90" w:type="dxa"/>
              <w:right w:w="100" w:type="dxa"/>
            </w:tcMar>
            <w:vAlign w:val="center"/>
          </w:tcPr>
          <w:p w14:paraId="755EE7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回调/轮询</w:t>
            </w:r>
          </w:p>
        </w:tc>
        <w:tc>
          <w:tcPr>
            <w:tcW w:w="1928" w:type="dxa"/>
            <w:tcMar>
              <w:top w:w="90" w:type="dxa"/>
              <w:left w:w="100" w:type="dxa"/>
              <w:bottom w:w="90" w:type="dxa"/>
              <w:right w:w="100" w:type="dxa"/>
            </w:tcMar>
            <w:vAlign w:val="center"/>
          </w:tcPr>
          <w:p w14:paraId="713850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外部回执键；待确认</w:t>
            </w:r>
          </w:p>
        </w:tc>
      </w:tr>
      <w:tr w14:paraId="293CA69D">
        <w:trPr>
          <w:cantSplit/>
          <w:jc w:val="center"/>
        </w:trPr>
        <w:tc>
          <w:tcPr>
            <w:tcW w:w="1587" w:type="dxa"/>
            <w:shd w:val="clear" w:color="auto" w:fill="F7F7F7"/>
            <w:tcMar>
              <w:top w:w="90" w:type="dxa"/>
              <w:left w:w="100" w:type="dxa"/>
              <w:bottom w:w="90" w:type="dxa"/>
              <w:right w:w="100" w:type="dxa"/>
            </w:tcMar>
            <w:vAlign w:val="center"/>
          </w:tcPr>
          <w:p w14:paraId="00FE11D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API-REC-001</w:t>
            </w:r>
          </w:p>
        </w:tc>
        <w:tc>
          <w:tcPr>
            <w:tcW w:w="2154" w:type="dxa"/>
            <w:shd w:val="clear" w:color="auto" w:fill="F7F7F7"/>
            <w:tcMar>
              <w:top w:w="90" w:type="dxa"/>
              <w:left w:w="100" w:type="dxa"/>
              <w:bottom w:w="90" w:type="dxa"/>
              <w:right w:w="100" w:type="dxa"/>
            </w:tcMar>
            <w:vAlign w:val="center"/>
          </w:tcPr>
          <w:p w14:paraId="458A01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接口对账</w:t>
            </w:r>
          </w:p>
        </w:tc>
        <w:tc>
          <w:tcPr>
            <w:tcW w:w="2268" w:type="dxa"/>
            <w:shd w:val="clear" w:color="auto" w:fill="F7F7F7"/>
            <w:tcMar>
              <w:top w:w="90" w:type="dxa"/>
              <w:left w:w="100" w:type="dxa"/>
              <w:bottom w:w="90" w:type="dxa"/>
              <w:right w:w="100" w:type="dxa"/>
            </w:tcMar>
            <w:vAlign w:val="center"/>
          </w:tcPr>
          <w:p w14:paraId="7904C3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SCOS↔外部系统</w:t>
            </w:r>
          </w:p>
        </w:tc>
        <w:tc>
          <w:tcPr>
            <w:tcW w:w="2268" w:type="dxa"/>
            <w:shd w:val="clear" w:color="auto" w:fill="F7F7F7"/>
            <w:tcMar>
              <w:top w:w="90" w:type="dxa"/>
              <w:left w:w="100" w:type="dxa"/>
              <w:bottom w:w="90" w:type="dxa"/>
              <w:right w:w="100" w:type="dxa"/>
            </w:tcMar>
            <w:vAlign w:val="center"/>
          </w:tcPr>
          <w:p w14:paraId="460E6D7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数量金额状态；双向</w:t>
            </w:r>
          </w:p>
        </w:tc>
        <w:tc>
          <w:tcPr>
            <w:tcW w:w="2268" w:type="dxa"/>
            <w:shd w:val="clear" w:color="auto" w:fill="F7F7F7"/>
            <w:tcMar>
              <w:top w:w="90" w:type="dxa"/>
              <w:left w:w="100" w:type="dxa"/>
              <w:bottom w:w="90" w:type="dxa"/>
              <w:right w:w="100" w:type="dxa"/>
            </w:tcMar>
            <w:vAlign w:val="center"/>
          </w:tcPr>
          <w:p w14:paraId="3B04BF0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日终批次</w:t>
            </w:r>
          </w:p>
        </w:tc>
        <w:tc>
          <w:tcPr>
            <w:tcW w:w="1928" w:type="dxa"/>
            <w:shd w:val="clear" w:color="auto" w:fill="F7F7F7"/>
            <w:tcMar>
              <w:top w:w="90" w:type="dxa"/>
              <w:left w:w="100" w:type="dxa"/>
              <w:bottom w:w="90" w:type="dxa"/>
              <w:right w:w="100" w:type="dxa"/>
            </w:tcMar>
            <w:vAlign w:val="center"/>
          </w:tcPr>
          <w:p w14:paraId="1D89066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3"/>
                <w:szCs w:val="22"/>
              </w:rPr>
              <w:t>差异工单；待确认</w:t>
            </w:r>
          </w:p>
        </w:tc>
      </w:tr>
    </w:tbl>
    <w:p w14:paraId="286AFCE8">
      <w:pPr>
        <w:spacing w:after="40"/>
      </w:pPr>
    </w:p>
    <w:p w14:paraId="10F3BF54">
      <w:pPr>
        <w:pStyle w:val="6"/>
      </w:pPr>
      <w:bookmarkStart w:id="416" w:name="_Toc1516205972"/>
      <w:r>
        <w:rPr>
          <w:rFonts w:ascii="Times New Roman" w:hAnsi="Times New Roman" w:eastAsia="STHeiti" w:cs="Times New Roman"/>
          <w:b/>
          <w:color w:val="000000"/>
          <w:sz w:val="22"/>
        </w:rPr>
        <w:t>9.3.1.2 核心接口数据契约</w:t>
      </w:r>
      <w:bookmarkEnd w:id="416"/>
    </w:p>
    <w:p w14:paraId="28F52024">
      <w:pPr>
        <w:spacing w:after="80" w:line="324" w:lineRule="auto"/>
        <w:ind w:firstLine="420"/>
        <w:jc w:val="both"/>
      </w:pPr>
      <w:r>
        <w:rPr>
          <w:rFonts w:ascii="Times New Roman" w:hAnsi="Times New Roman" w:eastAsia="Songti SC" w:cs="Times New Roman"/>
          <w:color w:val="000000"/>
          <w:sz w:val="21"/>
        </w:rPr>
        <w:t>以下给出三类核心接口的契约摘要。完整OpenAPI、字段长度、枚举和示例报文在详细设计阶段生成并由提供方与消费方确认。</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3A2F7B19">
        <w:trPr>
          <w:cantSplit/>
          <w:tblHeader/>
          <w:jc w:val="center"/>
        </w:trPr>
        <w:tc>
          <w:tcPr>
            <w:tcW w:w="2381" w:type="dxa"/>
            <w:shd w:val="clear" w:color="auto" w:fill="BFBFBF"/>
            <w:tcMar>
              <w:top w:w="90" w:type="dxa"/>
              <w:left w:w="100" w:type="dxa"/>
              <w:bottom w:w="90" w:type="dxa"/>
              <w:right w:w="100" w:type="dxa"/>
            </w:tcMar>
            <w:vAlign w:val="center"/>
          </w:tcPr>
          <w:p w14:paraId="65D478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接口</w:t>
            </w:r>
          </w:p>
        </w:tc>
        <w:tc>
          <w:tcPr>
            <w:tcW w:w="4025" w:type="dxa"/>
            <w:shd w:val="clear" w:color="auto" w:fill="BFBFBF"/>
            <w:tcMar>
              <w:top w:w="90" w:type="dxa"/>
              <w:left w:w="100" w:type="dxa"/>
              <w:bottom w:w="90" w:type="dxa"/>
              <w:right w:w="100" w:type="dxa"/>
            </w:tcMar>
            <w:vAlign w:val="center"/>
          </w:tcPr>
          <w:p w14:paraId="5CF507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请求核心字段</w:t>
            </w:r>
          </w:p>
        </w:tc>
        <w:tc>
          <w:tcPr>
            <w:tcW w:w="3402" w:type="dxa"/>
            <w:shd w:val="clear" w:color="auto" w:fill="BFBFBF"/>
            <w:tcMar>
              <w:top w:w="90" w:type="dxa"/>
              <w:left w:w="100" w:type="dxa"/>
              <w:bottom w:w="90" w:type="dxa"/>
              <w:right w:w="100" w:type="dxa"/>
            </w:tcMar>
            <w:vAlign w:val="center"/>
          </w:tcPr>
          <w:p w14:paraId="0E2E784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响应核心字段</w:t>
            </w:r>
          </w:p>
        </w:tc>
        <w:tc>
          <w:tcPr>
            <w:tcW w:w="3231" w:type="dxa"/>
            <w:shd w:val="clear" w:color="auto" w:fill="BFBFBF"/>
            <w:tcMar>
              <w:top w:w="90" w:type="dxa"/>
              <w:left w:w="100" w:type="dxa"/>
              <w:bottom w:w="90" w:type="dxa"/>
              <w:right w:w="100" w:type="dxa"/>
            </w:tcMar>
            <w:vAlign w:val="center"/>
          </w:tcPr>
          <w:p w14:paraId="1A12134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可靠与安全控制</w:t>
            </w:r>
          </w:p>
        </w:tc>
      </w:tr>
      <w:tr w14:paraId="711F5BF1">
        <w:trPr>
          <w:cantSplit/>
          <w:jc w:val="center"/>
        </w:trPr>
        <w:tc>
          <w:tcPr>
            <w:tcW w:w="2381" w:type="dxa"/>
            <w:tcMar>
              <w:top w:w="90" w:type="dxa"/>
              <w:left w:w="100" w:type="dxa"/>
              <w:bottom w:w="90" w:type="dxa"/>
              <w:right w:w="100" w:type="dxa"/>
            </w:tcMar>
            <w:vAlign w:val="center"/>
          </w:tcPr>
          <w:p w14:paraId="6F1220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API-OPT-001 模型运行提交</w:t>
            </w:r>
          </w:p>
        </w:tc>
        <w:tc>
          <w:tcPr>
            <w:tcW w:w="4025" w:type="dxa"/>
            <w:tcMar>
              <w:top w:w="90" w:type="dxa"/>
              <w:left w:w="100" w:type="dxa"/>
              <w:bottom w:w="90" w:type="dxa"/>
              <w:right w:w="100" w:type="dxa"/>
            </w:tcMar>
            <w:vAlign w:val="center"/>
          </w:tcPr>
          <w:p w14:paraId="0B95F18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request_id、snapshot_id、model_version_id、parameter_version_id、scene_id、callback_url</w:t>
            </w:r>
          </w:p>
        </w:tc>
        <w:tc>
          <w:tcPr>
            <w:tcW w:w="3402" w:type="dxa"/>
            <w:tcMar>
              <w:top w:w="90" w:type="dxa"/>
              <w:left w:w="100" w:type="dxa"/>
              <w:bottom w:w="90" w:type="dxa"/>
              <w:right w:w="100" w:type="dxa"/>
            </w:tcMar>
            <w:vAlign w:val="center"/>
          </w:tcPr>
          <w:p w14:paraId="6C38858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run_id、status、accepted_at、trace_id</w:t>
            </w:r>
          </w:p>
        </w:tc>
        <w:tc>
          <w:tcPr>
            <w:tcW w:w="3231" w:type="dxa"/>
            <w:tcMar>
              <w:top w:w="90" w:type="dxa"/>
              <w:left w:w="100" w:type="dxa"/>
              <w:bottom w:w="90" w:type="dxa"/>
              <w:right w:w="100" w:type="dxa"/>
            </w:tcMar>
            <w:vAlign w:val="center"/>
          </w:tcPr>
          <w:p w14:paraId="37F9A9A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内网服务身份；request_id幂等；连接/读取超时分离</w:t>
            </w:r>
          </w:p>
        </w:tc>
      </w:tr>
      <w:tr w14:paraId="32676417">
        <w:trPr>
          <w:cantSplit/>
          <w:jc w:val="center"/>
        </w:trPr>
        <w:tc>
          <w:tcPr>
            <w:tcW w:w="2381" w:type="dxa"/>
            <w:shd w:val="clear" w:color="auto" w:fill="F7F7F7"/>
            <w:tcMar>
              <w:top w:w="90" w:type="dxa"/>
              <w:left w:w="100" w:type="dxa"/>
              <w:bottom w:w="90" w:type="dxa"/>
              <w:right w:w="100" w:type="dxa"/>
            </w:tcMar>
            <w:vAlign w:val="center"/>
          </w:tcPr>
          <w:p w14:paraId="136A4F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API-PUB-002 要货计划发布</w:t>
            </w:r>
          </w:p>
        </w:tc>
        <w:tc>
          <w:tcPr>
            <w:tcW w:w="4025" w:type="dxa"/>
            <w:shd w:val="clear" w:color="auto" w:fill="F7F7F7"/>
            <w:tcMar>
              <w:top w:w="90" w:type="dxa"/>
              <w:left w:w="100" w:type="dxa"/>
              <w:bottom w:w="90" w:type="dxa"/>
              <w:right w:w="100" w:type="dxa"/>
            </w:tcMar>
            <w:vAlign w:val="center"/>
          </w:tcPr>
          <w:p w14:paraId="7F72F5C8">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idempotency_key、plan_version_id、publish_batch_id、lines[]、approved_by</w:t>
            </w:r>
          </w:p>
        </w:tc>
        <w:tc>
          <w:tcPr>
            <w:tcW w:w="3402" w:type="dxa"/>
            <w:shd w:val="clear" w:color="auto" w:fill="F7F7F7"/>
            <w:tcMar>
              <w:top w:w="90" w:type="dxa"/>
              <w:left w:w="100" w:type="dxa"/>
              <w:bottom w:w="90" w:type="dxa"/>
              <w:right w:w="100" w:type="dxa"/>
            </w:tcMar>
            <w:vAlign w:val="center"/>
          </w:tcPr>
          <w:p w14:paraId="71D7587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external_batch_id、accepted_count、rejected_lines[]、status</w:t>
            </w:r>
          </w:p>
        </w:tc>
        <w:tc>
          <w:tcPr>
            <w:tcW w:w="3231" w:type="dxa"/>
            <w:shd w:val="clear" w:color="auto" w:fill="F7F7F7"/>
            <w:tcMar>
              <w:top w:w="90" w:type="dxa"/>
              <w:left w:w="100" w:type="dxa"/>
              <w:bottom w:w="90" w:type="dxa"/>
              <w:right w:w="100" w:type="dxa"/>
            </w:tcMar>
            <w:vAlign w:val="center"/>
          </w:tcPr>
          <w:p w14:paraId="3E1853E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必须已审批；重复返回既有结果；部分成功逐条补偿</w:t>
            </w:r>
          </w:p>
        </w:tc>
      </w:tr>
      <w:tr w14:paraId="1DCC2FF9">
        <w:trPr>
          <w:cantSplit/>
          <w:jc w:val="center"/>
        </w:trPr>
        <w:tc>
          <w:tcPr>
            <w:tcW w:w="2381" w:type="dxa"/>
            <w:tcMar>
              <w:top w:w="90" w:type="dxa"/>
              <w:left w:w="100" w:type="dxa"/>
              <w:bottom w:w="90" w:type="dxa"/>
              <w:right w:w="100" w:type="dxa"/>
            </w:tcMar>
            <w:vAlign w:val="center"/>
          </w:tcPr>
          <w:p w14:paraId="545A15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API-FBK-001 执行反馈</w:t>
            </w:r>
          </w:p>
        </w:tc>
        <w:tc>
          <w:tcPr>
            <w:tcW w:w="4025" w:type="dxa"/>
            <w:tcMar>
              <w:top w:w="90" w:type="dxa"/>
              <w:left w:w="100" w:type="dxa"/>
              <w:bottom w:w="90" w:type="dxa"/>
              <w:right w:w="100" w:type="dxa"/>
            </w:tcMar>
            <w:vAlign w:val="center"/>
          </w:tcPr>
          <w:p w14:paraId="42F268D3">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external_receipt_id、publish_batch_id、line_key、executed_qty、execution_status、occurred_at</w:t>
            </w:r>
          </w:p>
        </w:tc>
        <w:tc>
          <w:tcPr>
            <w:tcW w:w="3402" w:type="dxa"/>
            <w:tcMar>
              <w:top w:w="90" w:type="dxa"/>
              <w:left w:w="100" w:type="dxa"/>
              <w:bottom w:w="90" w:type="dxa"/>
              <w:right w:w="100" w:type="dxa"/>
            </w:tcMar>
            <w:vAlign w:val="center"/>
          </w:tcPr>
          <w:p w14:paraId="2B3CAE8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accepted、duplicate、error_code、trace_id</w:t>
            </w:r>
          </w:p>
        </w:tc>
        <w:tc>
          <w:tcPr>
            <w:tcW w:w="3231" w:type="dxa"/>
            <w:tcMar>
              <w:top w:w="90" w:type="dxa"/>
              <w:left w:w="100" w:type="dxa"/>
              <w:bottom w:w="90" w:type="dxa"/>
              <w:right w:w="100" w:type="dxa"/>
            </w:tcMar>
            <w:vAlign w:val="center"/>
          </w:tcPr>
          <w:p w14:paraId="1224FE1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外部回执键唯一；签名/证书；乱序按版本处理</w:t>
            </w:r>
          </w:p>
        </w:tc>
      </w:tr>
    </w:tbl>
    <w:p w14:paraId="03718A20">
      <w:pPr>
        <w:spacing w:after="40"/>
      </w:pP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20A02253">
        <w:trPr>
          <w:cantSplit/>
          <w:tblHeader/>
          <w:jc w:val="center"/>
        </w:trPr>
        <w:tc>
          <w:tcPr>
            <w:tcW w:w="2268" w:type="dxa"/>
            <w:shd w:val="clear" w:color="auto" w:fill="BFBFBF"/>
            <w:tcMar>
              <w:top w:w="90" w:type="dxa"/>
              <w:left w:w="100" w:type="dxa"/>
              <w:bottom w:w="90" w:type="dxa"/>
              <w:right w:w="100" w:type="dxa"/>
            </w:tcMar>
            <w:vAlign w:val="center"/>
          </w:tcPr>
          <w:p w14:paraId="6CF3C4D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错误码</w:t>
            </w:r>
          </w:p>
        </w:tc>
        <w:tc>
          <w:tcPr>
            <w:tcW w:w="3005" w:type="dxa"/>
            <w:shd w:val="clear" w:color="auto" w:fill="BFBFBF"/>
            <w:tcMar>
              <w:top w:w="90" w:type="dxa"/>
              <w:left w:w="100" w:type="dxa"/>
              <w:bottom w:w="90" w:type="dxa"/>
              <w:right w:w="100" w:type="dxa"/>
            </w:tcMar>
            <w:vAlign w:val="center"/>
          </w:tcPr>
          <w:p w14:paraId="445A583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含义</w:t>
            </w:r>
          </w:p>
        </w:tc>
        <w:tc>
          <w:tcPr>
            <w:tcW w:w="3912" w:type="dxa"/>
            <w:shd w:val="clear" w:color="auto" w:fill="BFBFBF"/>
            <w:tcMar>
              <w:top w:w="90" w:type="dxa"/>
              <w:left w:w="100" w:type="dxa"/>
              <w:bottom w:w="90" w:type="dxa"/>
              <w:right w:w="100" w:type="dxa"/>
            </w:tcMar>
            <w:vAlign w:val="center"/>
          </w:tcPr>
          <w:p w14:paraId="6B483A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调用方处理</w:t>
            </w:r>
          </w:p>
        </w:tc>
      </w:tr>
      <w:tr w14:paraId="59D76B33">
        <w:trPr>
          <w:cantSplit/>
          <w:jc w:val="center"/>
        </w:trPr>
        <w:tc>
          <w:tcPr>
            <w:tcW w:w="2268" w:type="dxa"/>
            <w:tcMar>
              <w:top w:w="90" w:type="dxa"/>
              <w:left w:w="100" w:type="dxa"/>
              <w:bottom w:w="90" w:type="dxa"/>
              <w:right w:w="100" w:type="dxa"/>
            </w:tcMar>
            <w:vAlign w:val="center"/>
          </w:tcPr>
          <w:p w14:paraId="52839A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SCOS-400-VALIDATION</w:t>
            </w:r>
          </w:p>
        </w:tc>
        <w:tc>
          <w:tcPr>
            <w:tcW w:w="3005" w:type="dxa"/>
            <w:tcMar>
              <w:top w:w="90" w:type="dxa"/>
              <w:left w:w="100" w:type="dxa"/>
              <w:bottom w:w="90" w:type="dxa"/>
              <w:right w:w="100" w:type="dxa"/>
            </w:tcMar>
            <w:vAlign w:val="center"/>
          </w:tcPr>
          <w:p w14:paraId="447F7BC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字段、枚举、单位或业务条件不满足</w:t>
            </w:r>
          </w:p>
        </w:tc>
        <w:tc>
          <w:tcPr>
            <w:tcW w:w="3912" w:type="dxa"/>
            <w:tcMar>
              <w:top w:w="90" w:type="dxa"/>
              <w:left w:w="100" w:type="dxa"/>
              <w:bottom w:w="90" w:type="dxa"/>
              <w:right w:w="100" w:type="dxa"/>
            </w:tcMar>
            <w:vAlign w:val="center"/>
          </w:tcPr>
          <w:p w14:paraId="13E27AF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修正请求，不自动重试</w:t>
            </w:r>
          </w:p>
        </w:tc>
      </w:tr>
      <w:tr w14:paraId="2B68A472">
        <w:trPr>
          <w:cantSplit/>
          <w:jc w:val="center"/>
        </w:trPr>
        <w:tc>
          <w:tcPr>
            <w:tcW w:w="2268" w:type="dxa"/>
            <w:shd w:val="clear" w:color="auto" w:fill="F7F7F7"/>
            <w:tcMar>
              <w:top w:w="90" w:type="dxa"/>
              <w:left w:w="100" w:type="dxa"/>
              <w:bottom w:w="90" w:type="dxa"/>
              <w:right w:w="100" w:type="dxa"/>
            </w:tcMar>
            <w:vAlign w:val="center"/>
          </w:tcPr>
          <w:p w14:paraId="3919CA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SCOS-401-AUTH</w:t>
            </w:r>
          </w:p>
        </w:tc>
        <w:tc>
          <w:tcPr>
            <w:tcW w:w="3005" w:type="dxa"/>
            <w:shd w:val="clear" w:color="auto" w:fill="F7F7F7"/>
            <w:tcMar>
              <w:top w:w="90" w:type="dxa"/>
              <w:left w:w="100" w:type="dxa"/>
              <w:bottom w:w="90" w:type="dxa"/>
              <w:right w:w="100" w:type="dxa"/>
            </w:tcMar>
            <w:vAlign w:val="center"/>
          </w:tcPr>
          <w:p w14:paraId="71092DA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身份无效或凭证过期</w:t>
            </w:r>
          </w:p>
        </w:tc>
        <w:tc>
          <w:tcPr>
            <w:tcW w:w="3912" w:type="dxa"/>
            <w:shd w:val="clear" w:color="auto" w:fill="F7F7F7"/>
            <w:tcMar>
              <w:top w:w="90" w:type="dxa"/>
              <w:left w:w="100" w:type="dxa"/>
              <w:bottom w:w="90" w:type="dxa"/>
              <w:right w:w="100" w:type="dxa"/>
            </w:tcMar>
            <w:vAlign w:val="center"/>
          </w:tcPr>
          <w:p w14:paraId="3D6F8F4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刷新/轮换凭证，记录安全事件</w:t>
            </w:r>
          </w:p>
        </w:tc>
      </w:tr>
      <w:tr w14:paraId="6E5E1F19">
        <w:trPr>
          <w:cantSplit/>
          <w:jc w:val="center"/>
        </w:trPr>
        <w:tc>
          <w:tcPr>
            <w:tcW w:w="2268" w:type="dxa"/>
            <w:tcMar>
              <w:top w:w="90" w:type="dxa"/>
              <w:left w:w="100" w:type="dxa"/>
              <w:bottom w:w="90" w:type="dxa"/>
              <w:right w:w="100" w:type="dxa"/>
            </w:tcMar>
            <w:vAlign w:val="center"/>
          </w:tcPr>
          <w:p w14:paraId="73EE639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SCOS-403-FORBIDDEN</w:t>
            </w:r>
          </w:p>
        </w:tc>
        <w:tc>
          <w:tcPr>
            <w:tcW w:w="3005" w:type="dxa"/>
            <w:tcMar>
              <w:top w:w="90" w:type="dxa"/>
              <w:left w:w="100" w:type="dxa"/>
              <w:bottom w:w="90" w:type="dxa"/>
              <w:right w:w="100" w:type="dxa"/>
            </w:tcMar>
            <w:vAlign w:val="center"/>
          </w:tcPr>
          <w:p w14:paraId="672407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无功能或数据权限</w:t>
            </w:r>
          </w:p>
        </w:tc>
        <w:tc>
          <w:tcPr>
            <w:tcW w:w="3912" w:type="dxa"/>
            <w:tcMar>
              <w:top w:w="90" w:type="dxa"/>
              <w:left w:w="100" w:type="dxa"/>
              <w:bottom w:w="90" w:type="dxa"/>
              <w:right w:w="100" w:type="dxa"/>
            </w:tcMar>
            <w:vAlign w:val="center"/>
          </w:tcPr>
          <w:p w14:paraId="2C98CD0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不得换账号绕过，联系权限管理员</w:t>
            </w:r>
          </w:p>
        </w:tc>
      </w:tr>
      <w:tr w14:paraId="27F3A23E">
        <w:trPr>
          <w:cantSplit/>
          <w:jc w:val="center"/>
        </w:trPr>
        <w:tc>
          <w:tcPr>
            <w:tcW w:w="2268" w:type="dxa"/>
            <w:shd w:val="clear" w:color="auto" w:fill="F7F7F7"/>
            <w:tcMar>
              <w:top w:w="90" w:type="dxa"/>
              <w:left w:w="100" w:type="dxa"/>
              <w:bottom w:w="90" w:type="dxa"/>
              <w:right w:w="100" w:type="dxa"/>
            </w:tcMar>
            <w:vAlign w:val="center"/>
          </w:tcPr>
          <w:p w14:paraId="4918D09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SCOS-409-CONFLICT</w:t>
            </w:r>
          </w:p>
        </w:tc>
        <w:tc>
          <w:tcPr>
            <w:tcW w:w="3005" w:type="dxa"/>
            <w:shd w:val="clear" w:color="auto" w:fill="F7F7F7"/>
            <w:tcMar>
              <w:top w:w="90" w:type="dxa"/>
              <w:left w:w="100" w:type="dxa"/>
              <w:bottom w:w="90" w:type="dxa"/>
              <w:right w:w="100" w:type="dxa"/>
            </w:tcMar>
            <w:vAlign w:val="center"/>
          </w:tcPr>
          <w:p w14:paraId="321A8F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版本、状态或幂等内容冲突</w:t>
            </w:r>
          </w:p>
        </w:tc>
        <w:tc>
          <w:tcPr>
            <w:tcW w:w="3912" w:type="dxa"/>
            <w:shd w:val="clear" w:color="auto" w:fill="F7F7F7"/>
            <w:tcMar>
              <w:top w:w="90" w:type="dxa"/>
              <w:left w:w="100" w:type="dxa"/>
              <w:bottom w:w="90" w:type="dxa"/>
              <w:right w:w="100" w:type="dxa"/>
            </w:tcMar>
            <w:vAlign w:val="center"/>
          </w:tcPr>
          <w:p w14:paraId="3A041D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查询既有对象并人工判断</w:t>
            </w:r>
          </w:p>
        </w:tc>
      </w:tr>
      <w:tr w14:paraId="546D9427">
        <w:trPr>
          <w:cantSplit/>
          <w:jc w:val="center"/>
        </w:trPr>
        <w:tc>
          <w:tcPr>
            <w:tcW w:w="2268" w:type="dxa"/>
            <w:tcMar>
              <w:top w:w="90" w:type="dxa"/>
              <w:left w:w="100" w:type="dxa"/>
              <w:bottom w:w="90" w:type="dxa"/>
              <w:right w:w="100" w:type="dxa"/>
            </w:tcMar>
            <w:vAlign w:val="center"/>
          </w:tcPr>
          <w:p w14:paraId="45B1E0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SCOS-422-DQ-BLOCKED</w:t>
            </w:r>
          </w:p>
        </w:tc>
        <w:tc>
          <w:tcPr>
            <w:tcW w:w="3005" w:type="dxa"/>
            <w:tcMar>
              <w:top w:w="90" w:type="dxa"/>
              <w:left w:w="100" w:type="dxa"/>
              <w:bottom w:w="90" w:type="dxa"/>
              <w:right w:w="100" w:type="dxa"/>
            </w:tcMar>
            <w:vAlign w:val="center"/>
          </w:tcPr>
          <w:p w14:paraId="4C3373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数据质量门禁未通过</w:t>
            </w:r>
          </w:p>
        </w:tc>
        <w:tc>
          <w:tcPr>
            <w:tcW w:w="3912" w:type="dxa"/>
            <w:tcMar>
              <w:top w:w="90" w:type="dxa"/>
              <w:left w:w="100" w:type="dxa"/>
              <w:bottom w:w="90" w:type="dxa"/>
              <w:right w:w="100" w:type="dxa"/>
            </w:tcMar>
            <w:vAlign w:val="center"/>
          </w:tcPr>
          <w:p w14:paraId="78A9F3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修正来源或完成批准降级</w:t>
            </w:r>
          </w:p>
        </w:tc>
      </w:tr>
      <w:tr w14:paraId="356B067A">
        <w:trPr>
          <w:cantSplit/>
          <w:jc w:val="center"/>
        </w:trPr>
        <w:tc>
          <w:tcPr>
            <w:tcW w:w="2268" w:type="dxa"/>
            <w:shd w:val="clear" w:color="auto" w:fill="F7F7F7"/>
            <w:tcMar>
              <w:top w:w="90" w:type="dxa"/>
              <w:left w:w="100" w:type="dxa"/>
              <w:bottom w:w="90" w:type="dxa"/>
              <w:right w:w="100" w:type="dxa"/>
            </w:tcMar>
            <w:vAlign w:val="center"/>
          </w:tcPr>
          <w:p w14:paraId="13DC16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SCOS-429-RATE-LIMIT</w:t>
            </w:r>
          </w:p>
        </w:tc>
        <w:tc>
          <w:tcPr>
            <w:tcW w:w="3005" w:type="dxa"/>
            <w:shd w:val="clear" w:color="auto" w:fill="F7F7F7"/>
            <w:tcMar>
              <w:top w:w="90" w:type="dxa"/>
              <w:left w:w="100" w:type="dxa"/>
              <w:bottom w:w="90" w:type="dxa"/>
              <w:right w:w="100" w:type="dxa"/>
            </w:tcMar>
            <w:vAlign w:val="center"/>
          </w:tcPr>
          <w:p w14:paraId="32444D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超过配额</w:t>
            </w:r>
          </w:p>
        </w:tc>
        <w:tc>
          <w:tcPr>
            <w:tcW w:w="3912" w:type="dxa"/>
            <w:shd w:val="clear" w:color="auto" w:fill="F7F7F7"/>
            <w:tcMar>
              <w:top w:w="90" w:type="dxa"/>
              <w:left w:w="100" w:type="dxa"/>
              <w:bottom w:w="90" w:type="dxa"/>
              <w:right w:w="100" w:type="dxa"/>
            </w:tcMar>
            <w:vAlign w:val="center"/>
          </w:tcPr>
          <w:p w14:paraId="62EBCE8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按Retry-After退避</w:t>
            </w:r>
          </w:p>
        </w:tc>
      </w:tr>
      <w:tr w14:paraId="37DD0994">
        <w:trPr>
          <w:cantSplit/>
          <w:jc w:val="center"/>
        </w:trPr>
        <w:tc>
          <w:tcPr>
            <w:tcW w:w="2268" w:type="dxa"/>
            <w:tcMar>
              <w:top w:w="90" w:type="dxa"/>
              <w:left w:w="100" w:type="dxa"/>
              <w:bottom w:w="90" w:type="dxa"/>
              <w:right w:w="100" w:type="dxa"/>
            </w:tcMar>
            <w:vAlign w:val="center"/>
          </w:tcPr>
          <w:p w14:paraId="2E5C400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SCOS-503-DEPENDENCY</w:t>
            </w:r>
          </w:p>
        </w:tc>
        <w:tc>
          <w:tcPr>
            <w:tcW w:w="3005" w:type="dxa"/>
            <w:tcMar>
              <w:top w:w="90" w:type="dxa"/>
              <w:left w:w="100" w:type="dxa"/>
              <w:bottom w:w="90" w:type="dxa"/>
              <w:right w:w="100" w:type="dxa"/>
            </w:tcMar>
            <w:vAlign w:val="center"/>
          </w:tcPr>
          <w:p w14:paraId="2C5668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依赖服务不可用</w:t>
            </w:r>
          </w:p>
        </w:tc>
        <w:tc>
          <w:tcPr>
            <w:tcW w:w="3912" w:type="dxa"/>
            <w:tcMar>
              <w:top w:w="90" w:type="dxa"/>
              <w:left w:w="100" w:type="dxa"/>
              <w:bottom w:w="90" w:type="dxa"/>
              <w:right w:w="100" w:type="dxa"/>
            </w:tcMar>
            <w:vAlign w:val="center"/>
          </w:tcPr>
          <w:p w14:paraId="7FA4C3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仅幂等请求受控重试并告警</w:t>
            </w:r>
          </w:p>
        </w:tc>
      </w:tr>
    </w:tbl>
    <w:p w14:paraId="70EC7852">
      <w:pPr>
        <w:spacing w:after="40"/>
      </w:pPr>
    </w:p>
    <w:p w14:paraId="3BA8A92D">
      <w:pPr>
        <w:pStyle w:val="4"/>
      </w:pPr>
      <w:bookmarkStart w:id="417" w:name="_Toc832816102"/>
      <w:r>
        <w:rPr>
          <w:rFonts w:ascii="Times New Roman" w:hAnsi="Times New Roman" w:eastAsia="STHeiti" w:cs="Times New Roman"/>
          <w:b/>
          <w:color w:val="000000"/>
          <w:sz w:val="24"/>
        </w:rPr>
        <w:t>9.3.2 事件与任务</w:t>
      </w:r>
      <w:bookmarkEnd w:id="417"/>
    </w:p>
    <w:p w14:paraId="16AD624F">
      <w:pPr>
        <w:pStyle w:val="6"/>
      </w:pPr>
      <w:bookmarkStart w:id="418" w:name="_Toc1989298815"/>
      <w:r>
        <w:rPr>
          <w:rFonts w:ascii="Times New Roman" w:hAnsi="Times New Roman" w:eastAsia="STHeiti" w:cs="Times New Roman"/>
          <w:b/>
          <w:color w:val="000000"/>
          <w:sz w:val="22"/>
        </w:rPr>
        <w:t>9.3.2.1 业务事件清单</w:t>
      </w:r>
      <w:bookmarkEnd w:id="418"/>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0C236352">
        <w:trPr>
          <w:cantSplit/>
          <w:tblHeader/>
          <w:jc w:val="center"/>
        </w:trPr>
        <w:tc>
          <w:tcPr>
            <w:tcW w:w="1701" w:type="dxa"/>
            <w:shd w:val="clear" w:color="auto" w:fill="BFBFBF"/>
            <w:tcMar>
              <w:top w:w="90" w:type="dxa"/>
              <w:left w:w="100" w:type="dxa"/>
              <w:bottom w:w="90" w:type="dxa"/>
              <w:right w:w="100" w:type="dxa"/>
            </w:tcMar>
            <w:vAlign w:val="center"/>
          </w:tcPr>
          <w:p w14:paraId="46933D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事件编号</w:t>
            </w:r>
          </w:p>
        </w:tc>
        <w:tc>
          <w:tcPr>
            <w:tcW w:w="2268" w:type="dxa"/>
            <w:shd w:val="clear" w:color="auto" w:fill="BFBFBF"/>
            <w:tcMar>
              <w:top w:w="90" w:type="dxa"/>
              <w:left w:w="100" w:type="dxa"/>
              <w:bottom w:w="90" w:type="dxa"/>
              <w:right w:w="100" w:type="dxa"/>
            </w:tcMar>
            <w:vAlign w:val="center"/>
          </w:tcPr>
          <w:p w14:paraId="635012A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事件名称</w:t>
            </w:r>
          </w:p>
        </w:tc>
        <w:tc>
          <w:tcPr>
            <w:tcW w:w="2551" w:type="dxa"/>
            <w:shd w:val="clear" w:color="auto" w:fill="BFBFBF"/>
            <w:tcMar>
              <w:top w:w="90" w:type="dxa"/>
              <w:left w:w="100" w:type="dxa"/>
              <w:bottom w:w="90" w:type="dxa"/>
              <w:right w:w="100" w:type="dxa"/>
            </w:tcMar>
            <w:vAlign w:val="center"/>
          </w:tcPr>
          <w:p w14:paraId="159343E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生产者→消费者</w:t>
            </w:r>
          </w:p>
        </w:tc>
        <w:tc>
          <w:tcPr>
            <w:tcW w:w="3402" w:type="dxa"/>
            <w:shd w:val="clear" w:color="auto" w:fill="BFBFBF"/>
            <w:tcMar>
              <w:top w:w="90" w:type="dxa"/>
              <w:left w:w="100" w:type="dxa"/>
              <w:bottom w:w="90" w:type="dxa"/>
              <w:right w:w="100" w:type="dxa"/>
            </w:tcMar>
            <w:vAlign w:val="center"/>
          </w:tcPr>
          <w:p w14:paraId="61815E8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关键载荷</w:t>
            </w:r>
          </w:p>
        </w:tc>
        <w:tc>
          <w:tcPr>
            <w:tcW w:w="3118" w:type="dxa"/>
            <w:shd w:val="clear" w:color="auto" w:fill="BFBFBF"/>
            <w:tcMar>
              <w:top w:w="90" w:type="dxa"/>
              <w:left w:w="100" w:type="dxa"/>
              <w:bottom w:w="90" w:type="dxa"/>
              <w:right w:w="100" w:type="dxa"/>
            </w:tcMar>
            <w:vAlign w:val="center"/>
          </w:tcPr>
          <w:p w14:paraId="6ED59B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幂等/顺序/失败</w:t>
            </w:r>
          </w:p>
        </w:tc>
      </w:tr>
      <w:tr w14:paraId="3F8C21DC">
        <w:trPr>
          <w:cantSplit/>
          <w:jc w:val="center"/>
        </w:trPr>
        <w:tc>
          <w:tcPr>
            <w:tcW w:w="1701" w:type="dxa"/>
            <w:tcMar>
              <w:top w:w="90" w:type="dxa"/>
              <w:left w:w="100" w:type="dxa"/>
              <w:bottom w:w="90" w:type="dxa"/>
              <w:right w:w="100" w:type="dxa"/>
            </w:tcMar>
            <w:vAlign w:val="center"/>
          </w:tcPr>
          <w:p w14:paraId="6AC4EB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EVT-DATA-001</w:t>
            </w:r>
          </w:p>
        </w:tc>
        <w:tc>
          <w:tcPr>
            <w:tcW w:w="2268" w:type="dxa"/>
            <w:tcMar>
              <w:top w:w="90" w:type="dxa"/>
              <w:left w:w="100" w:type="dxa"/>
              <w:bottom w:w="90" w:type="dxa"/>
              <w:right w:w="100" w:type="dxa"/>
            </w:tcMar>
            <w:vAlign w:val="center"/>
          </w:tcPr>
          <w:p w14:paraId="21D7C38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DataSnapshotReady</w:t>
            </w:r>
          </w:p>
        </w:tc>
        <w:tc>
          <w:tcPr>
            <w:tcW w:w="2551" w:type="dxa"/>
            <w:tcMar>
              <w:top w:w="90" w:type="dxa"/>
              <w:left w:w="100" w:type="dxa"/>
              <w:bottom w:w="90" w:type="dxa"/>
              <w:right w:w="100" w:type="dxa"/>
            </w:tcMar>
            <w:vAlign w:val="center"/>
          </w:tcPr>
          <w:p w14:paraId="2636022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快照→运行中心</w:t>
            </w:r>
          </w:p>
        </w:tc>
        <w:tc>
          <w:tcPr>
            <w:tcW w:w="3402" w:type="dxa"/>
            <w:tcMar>
              <w:top w:w="90" w:type="dxa"/>
              <w:left w:w="100" w:type="dxa"/>
              <w:bottom w:w="90" w:type="dxa"/>
              <w:right w:w="100" w:type="dxa"/>
            </w:tcMar>
            <w:vAlign w:val="center"/>
          </w:tcPr>
          <w:p w14:paraId="17EDD1A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snapshot_id、quality_status、cutoff_time</w:t>
            </w:r>
          </w:p>
        </w:tc>
        <w:tc>
          <w:tcPr>
            <w:tcW w:w="3118" w:type="dxa"/>
            <w:tcMar>
              <w:top w:w="90" w:type="dxa"/>
              <w:left w:w="100" w:type="dxa"/>
              <w:bottom w:w="90" w:type="dxa"/>
              <w:right w:w="100" w:type="dxa"/>
            </w:tcMar>
            <w:vAlign w:val="center"/>
          </w:tcPr>
          <w:p w14:paraId="7B10B12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snapshot_id唯一；失败重放</w:t>
            </w:r>
          </w:p>
        </w:tc>
      </w:tr>
      <w:tr w14:paraId="4447AF73">
        <w:trPr>
          <w:cantSplit/>
          <w:jc w:val="center"/>
        </w:trPr>
        <w:tc>
          <w:tcPr>
            <w:tcW w:w="1701" w:type="dxa"/>
            <w:shd w:val="clear" w:color="auto" w:fill="F7F7F7"/>
            <w:tcMar>
              <w:top w:w="90" w:type="dxa"/>
              <w:left w:w="100" w:type="dxa"/>
              <w:bottom w:w="90" w:type="dxa"/>
              <w:right w:w="100" w:type="dxa"/>
            </w:tcMar>
            <w:vAlign w:val="center"/>
          </w:tcPr>
          <w:p w14:paraId="270E9C6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EVT-MODEL-001</w:t>
            </w:r>
          </w:p>
        </w:tc>
        <w:tc>
          <w:tcPr>
            <w:tcW w:w="2268" w:type="dxa"/>
            <w:shd w:val="clear" w:color="auto" w:fill="F7F7F7"/>
            <w:tcMar>
              <w:top w:w="90" w:type="dxa"/>
              <w:left w:w="100" w:type="dxa"/>
              <w:bottom w:w="90" w:type="dxa"/>
              <w:right w:w="100" w:type="dxa"/>
            </w:tcMar>
            <w:vAlign w:val="center"/>
          </w:tcPr>
          <w:p w14:paraId="3B79D06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ModelRunCompleted</w:t>
            </w:r>
          </w:p>
        </w:tc>
        <w:tc>
          <w:tcPr>
            <w:tcW w:w="2551" w:type="dxa"/>
            <w:shd w:val="clear" w:color="auto" w:fill="F7F7F7"/>
            <w:tcMar>
              <w:top w:w="90" w:type="dxa"/>
              <w:left w:w="100" w:type="dxa"/>
              <w:bottom w:w="90" w:type="dxa"/>
              <w:right w:w="100" w:type="dxa"/>
            </w:tcMar>
            <w:vAlign w:val="center"/>
          </w:tcPr>
          <w:p w14:paraId="3676DB4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运行中心→专业模块</w:t>
            </w:r>
          </w:p>
        </w:tc>
        <w:tc>
          <w:tcPr>
            <w:tcW w:w="3402" w:type="dxa"/>
            <w:shd w:val="clear" w:color="auto" w:fill="F7F7F7"/>
            <w:tcMar>
              <w:top w:w="90" w:type="dxa"/>
              <w:left w:w="100" w:type="dxa"/>
              <w:bottom w:w="90" w:type="dxa"/>
              <w:right w:w="100" w:type="dxa"/>
            </w:tcMar>
            <w:vAlign w:val="center"/>
          </w:tcPr>
          <w:p w14:paraId="3513AD7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run_id、status、result_ref、metrics</w:t>
            </w:r>
          </w:p>
        </w:tc>
        <w:tc>
          <w:tcPr>
            <w:tcW w:w="3118" w:type="dxa"/>
            <w:shd w:val="clear" w:color="auto" w:fill="F7F7F7"/>
            <w:tcMar>
              <w:top w:w="90" w:type="dxa"/>
              <w:left w:w="100" w:type="dxa"/>
              <w:bottom w:w="90" w:type="dxa"/>
              <w:right w:w="100" w:type="dxa"/>
            </w:tcMar>
            <w:vAlign w:val="center"/>
          </w:tcPr>
          <w:p w14:paraId="591255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run_id终态一次；重复忽略</w:t>
            </w:r>
          </w:p>
        </w:tc>
      </w:tr>
      <w:tr w14:paraId="59879243">
        <w:trPr>
          <w:cantSplit/>
          <w:jc w:val="center"/>
        </w:trPr>
        <w:tc>
          <w:tcPr>
            <w:tcW w:w="1701" w:type="dxa"/>
            <w:tcMar>
              <w:top w:w="90" w:type="dxa"/>
              <w:left w:w="100" w:type="dxa"/>
              <w:bottom w:w="90" w:type="dxa"/>
              <w:right w:w="100" w:type="dxa"/>
            </w:tcMar>
            <w:vAlign w:val="center"/>
          </w:tcPr>
          <w:p w14:paraId="0949BF1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EVT-PLAN-001</w:t>
            </w:r>
          </w:p>
        </w:tc>
        <w:tc>
          <w:tcPr>
            <w:tcW w:w="2268" w:type="dxa"/>
            <w:tcMar>
              <w:top w:w="90" w:type="dxa"/>
              <w:left w:w="100" w:type="dxa"/>
              <w:bottom w:w="90" w:type="dxa"/>
              <w:right w:w="100" w:type="dxa"/>
            </w:tcMar>
            <w:vAlign w:val="center"/>
          </w:tcPr>
          <w:p w14:paraId="6151A14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PlanVersionSubmitted</w:t>
            </w:r>
          </w:p>
        </w:tc>
        <w:tc>
          <w:tcPr>
            <w:tcW w:w="2551" w:type="dxa"/>
            <w:tcMar>
              <w:top w:w="90" w:type="dxa"/>
              <w:left w:w="100" w:type="dxa"/>
              <w:bottom w:w="90" w:type="dxa"/>
              <w:right w:w="100" w:type="dxa"/>
            </w:tcMar>
            <w:vAlign w:val="center"/>
          </w:tcPr>
          <w:p w14:paraId="5F642C8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专业模块→工作流</w:t>
            </w:r>
          </w:p>
        </w:tc>
        <w:tc>
          <w:tcPr>
            <w:tcW w:w="3402" w:type="dxa"/>
            <w:tcMar>
              <w:top w:w="90" w:type="dxa"/>
              <w:left w:w="100" w:type="dxa"/>
              <w:bottom w:w="90" w:type="dxa"/>
              <w:right w:w="100" w:type="dxa"/>
            </w:tcMar>
            <w:vAlign w:val="center"/>
          </w:tcPr>
          <w:p w14:paraId="5792FA1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plan_version_id、submitter、summary</w:t>
            </w:r>
          </w:p>
        </w:tc>
        <w:tc>
          <w:tcPr>
            <w:tcW w:w="3118" w:type="dxa"/>
            <w:tcMar>
              <w:top w:w="90" w:type="dxa"/>
              <w:left w:w="100" w:type="dxa"/>
              <w:bottom w:w="90" w:type="dxa"/>
              <w:right w:w="100" w:type="dxa"/>
            </w:tcMar>
            <w:vAlign w:val="center"/>
          </w:tcPr>
          <w:p w14:paraId="0486D4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版本唯一；创建一个有效实例</w:t>
            </w:r>
          </w:p>
        </w:tc>
      </w:tr>
      <w:tr w14:paraId="03350E6F">
        <w:trPr>
          <w:cantSplit/>
          <w:jc w:val="center"/>
        </w:trPr>
        <w:tc>
          <w:tcPr>
            <w:tcW w:w="1701" w:type="dxa"/>
            <w:shd w:val="clear" w:color="auto" w:fill="F7F7F7"/>
            <w:tcMar>
              <w:top w:w="90" w:type="dxa"/>
              <w:left w:w="100" w:type="dxa"/>
              <w:bottom w:w="90" w:type="dxa"/>
              <w:right w:w="100" w:type="dxa"/>
            </w:tcMar>
            <w:vAlign w:val="center"/>
          </w:tcPr>
          <w:p w14:paraId="444B048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EVT-PLAN-002</w:t>
            </w:r>
          </w:p>
        </w:tc>
        <w:tc>
          <w:tcPr>
            <w:tcW w:w="2268" w:type="dxa"/>
            <w:shd w:val="clear" w:color="auto" w:fill="F7F7F7"/>
            <w:tcMar>
              <w:top w:w="90" w:type="dxa"/>
              <w:left w:w="100" w:type="dxa"/>
              <w:bottom w:w="90" w:type="dxa"/>
              <w:right w:w="100" w:type="dxa"/>
            </w:tcMar>
            <w:vAlign w:val="center"/>
          </w:tcPr>
          <w:p w14:paraId="4C16BBE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PlanVersionPublished</w:t>
            </w:r>
          </w:p>
        </w:tc>
        <w:tc>
          <w:tcPr>
            <w:tcW w:w="2551" w:type="dxa"/>
            <w:shd w:val="clear" w:color="auto" w:fill="F7F7F7"/>
            <w:tcMar>
              <w:top w:w="90" w:type="dxa"/>
              <w:left w:w="100" w:type="dxa"/>
              <w:bottom w:w="90" w:type="dxa"/>
              <w:right w:w="100" w:type="dxa"/>
            </w:tcMar>
            <w:vAlign w:val="center"/>
          </w:tcPr>
          <w:p w14:paraId="6CAE8F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发布→集成/驾驶舱</w:t>
            </w:r>
          </w:p>
        </w:tc>
        <w:tc>
          <w:tcPr>
            <w:tcW w:w="3402" w:type="dxa"/>
            <w:shd w:val="clear" w:color="auto" w:fill="F7F7F7"/>
            <w:tcMar>
              <w:top w:w="90" w:type="dxa"/>
              <w:left w:w="100" w:type="dxa"/>
              <w:bottom w:w="90" w:type="dxa"/>
              <w:right w:w="100" w:type="dxa"/>
            </w:tcMar>
            <w:vAlign w:val="center"/>
          </w:tcPr>
          <w:p w14:paraId="1CDD12E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publish_batch_id、plan_version_id、scope</w:t>
            </w:r>
          </w:p>
        </w:tc>
        <w:tc>
          <w:tcPr>
            <w:tcW w:w="3118" w:type="dxa"/>
            <w:shd w:val="clear" w:color="auto" w:fill="F7F7F7"/>
            <w:tcMar>
              <w:top w:w="90" w:type="dxa"/>
              <w:left w:w="100" w:type="dxa"/>
              <w:bottom w:w="90" w:type="dxa"/>
              <w:right w:w="100" w:type="dxa"/>
            </w:tcMar>
            <w:vAlign w:val="center"/>
          </w:tcPr>
          <w:p w14:paraId="2BF323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发布批次顺序；失败补投</w:t>
            </w:r>
          </w:p>
        </w:tc>
      </w:tr>
      <w:tr w14:paraId="60A22D49">
        <w:trPr>
          <w:cantSplit/>
          <w:jc w:val="center"/>
        </w:trPr>
        <w:tc>
          <w:tcPr>
            <w:tcW w:w="1701" w:type="dxa"/>
            <w:tcMar>
              <w:top w:w="90" w:type="dxa"/>
              <w:left w:w="100" w:type="dxa"/>
              <w:bottom w:w="90" w:type="dxa"/>
              <w:right w:w="100" w:type="dxa"/>
            </w:tcMar>
            <w:vAlign w:val="center"/>
          </w:tcPr>
          <w:p w14:paraId="74E379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EVT-EXEC-001</w:t>
            </w:r>
          </w:p>
        </w:tc>
        <w:tc>
          <w:tcPr>
            <w:tcW w:w="2268" w:type="dxa"/>
            <w:tcMar>
              <w:top w:w="90" w:type="dxa"/>
              <w:left w:w="100" w:type="dxa"/>
              <w:bottom w:w="90" w:type="dxa"/>
              <w:right w:w="100" w:type="dxa"/>
            </w:tcMar>
            <w:vAlign w:val="center"/>
          </w:tcPr>
          <w:p w14:paraId="1B66EE2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ExecutionFeedbackReceived</w:t>
            </w:r>
          </w:p>
        </w:tc>
        <w:tc>
          <w:tcPr>
            <w:tcW w:w="2551" w:type="dxa"/>
            <w:tcMar>
              <w:top w:w="90" w:type="dxa"/>
              <w:left w:w="100" w:type="dxa"/>
              <w:bottom w:w="90" w:type="dxa"/>
              <w:right w:w="100" w:type="dxa"/>
            </w:tcMar>
            <w:vAlign w:val="center"/>
          </w:tcPr>
          <w:p w14:paraId="100821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集成→专业模块/对账</w:t>
            </w:r>
          </w:p>
        </w:tc>
        <w:tc>
          <w:tcPr>
            <w:tcW w:w="3402" w:type="dxa"/>
            <w:tcMar>
              <w:top w:w="90" w:type="dxa"/>
              <w:left w:w="100" w:type="dxa"/>
              <w:bottom w:w="90" w:type="dxa"/>
              <w:right w:w="100" w:type="dxa"/>
            </w:tcMar>
            <w:vAlign w:val="center"/>
          </w:tcPr>
          <w:p w14:paraId="5640F0E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receipt_id、line_key、status、qty</w:t>
            </w:r>
          </w:p>
        </w:tc>
        <w:tc>
          <w:tcPr>
            <w:tcW w:w="3118" w:type="dxa"/>
            <w:tcMar>
              <w:top w:w="90" w:type="dxa"/>
              <w:left w:w="100" w:type="dxa"/>
              <w:bottom w:w="90" w:type="dxa"/>
              <w:right w:w="100" w:type="dxa"/>
            </w:tcMar>
            <w:vAlign w:val="center"/>
          </w:tcPr>
          <w:p w14:paraId="6EEE06D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回执键幂等；乱序校验版本</w:t>
            </w:r>
          </w:p>
        </w:tc>
      </w:tr>
      <w:tr w14:paraId="0DC22D11">
        <w:trPr>
          <w:cantSplit/>
          <w:jc w:val="center"/>
        </w:trPr>
        <w:tc>
          <w:tcPr>
            <w:tcW w:w="1701" w:type="dxa"/>
            <w:shd w:val="clear" w:color="auto" w:fill="F7F7F7"/>
            <w:tcMar>
              <w:top w:w="90" w:type="dxa"/>
              <w:left w:w="100" w:type="dxa"/>
              <w:bottom w:w="90" w:type="dxa"/>
              <w:right w:w="100" w:type="dxa"/>
            </w:tcMar>
            <w:vAlign w:val="center"/>
          </w:tcPr>
          <w:p w14:paraId="5F8D4A5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EVT-ALERT-001</w:t>
            </w:r>
          </w:p>
        </w:tc>
        <w:tc>
          <w:tcPr>
            <w:tcW w:w="2268" w:type="dxa"/>
            <w:shd w:val="clear" w:color="auto" w:fill="F7F7F7"/>
            <w:tcMar>
              <w:top w:w="90" w:type="dxa"/>
              <w:left w:w="100" w:type="dxa"/>
              <w:bottom w:w="90" w:type="dxa"/>
              <w:right w:w="100" w:type="dxa"/>
            </w:tcMar>
            <w:vAlign w:val="center"/>
          </w:tcPr>
          <w:p w14:paraId="2B4ACCF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AlertRaised</w:t>
            </w:r>
          </w:p>
        </w:tc>
        <w:tc>
          <w:tcPr>
            <w:tcW w:w="2551" w:type="dxa"/>
            <w:shd w:val="clear" w:color="auto" w:fill="F7F7F7"/>
            <w:tcMar>
              <w:top w:w="90" w:type="dxa"/>
              <w:left w:w="100" w:type="dxa"/>
              <w:bottom w:w="90" w:type="dxa"/>
              <w:right w:w="100" w:type="dxa"/>
            </w:tcMar>
            <w:vAlign w:val="center"/>
          </w:tcPr>
          <w:p w14:paraId="53EFA4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预警→任务/通知</w:t>
            </w:r>
          </w:p>
        </w:tc>
        <w:tc>
          <w:tcPr>
            <w:tcW w:w="3402" w:type="dxa"/>
            <w:shd w:val="clear" w:color="auto" w:fill="F7F7F7"/>
            <w:tcMar>
              <w:top w:w="90" w:type="dxa"/>
              <w:left w:w="100" w:type="dxa"/>
              <w:bottom w:w="90" w:type="dxa"/>
              <w:right w:w="100" w:type="dxa"/>
            </w:tcMar>
            <w:vAlign w:val="center"/>
          </w:tcPr>
          <w:p w14:paraId="278D649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alert_id、object_ref、severity、rule_version</w:t>
            </w:r>
          </w:p>
        </w:tc>
        <w:tc>
          <w:tcPr>
            <w:tcW w:w="3118" w:type="dxa"/>
            <w:shd w:val="clear" w:color="auto" w:fill="F7F7F7"/>
            <w:tcMar>
              <w:top w:w="90" w:type="dxa"/>
              <w:left w:w="100" w:type="dxa"/>
              <w:bottom w:w="90" w:type="dxa"/>
              <w:right w:w="100" w:type="dxa"/>
            </w:tcMar>
            <w:vAlign w:val="center"/>
          </w:tcPr>
          <w:p w14:paraId="2FE54C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对象＋规则＋窗口归并</w:t>
            </w:r>
          </w:p>
        </w:tc>
      </w:tr>
      <w:tr w14:paraId="5C8E9051">
        <w:trPr>
          <w:cantSplit/>
          <w:jc w:val="center"/>
        </w:trPr>
        <w:tc>
          <w:tcPr>
            <w:tcW w:w="1701" w:type="dxa"/>
            <w:tcMar>
              <w:top w:w="90" w:type="dxa"/>
              <w:left w:w="100" w:type="dxa"/>
              <w:bottom w:w="90" w:type="dxa"/>
              <w:right w:w="100" w:type="dxa"/>
            </w:tcMar>
            <w:vAlign w:val="center"/>
          </w:tcPr>
          <w:p w14:paraId="3CD799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EVT-COST-001</w:t>
            </w:r>
          </w:p>
        </w:tc>
        <w:tc>
          <w:tcPr>
            <w:tcW w:w="2268" w:type="dxa"/>
            <w:tcMar>
              <w:top w:w="90" w:type="dxa"/>
              <w:left w:w="100" w:type="dxa"/>
              <w:bottom w:w="90" w:type="dxa"/>
              <w:right w:w="100" w:type="dxa"/>
            </w:tcMar>
            <w:vAlign w:val="center"/>
          </w:tcPr>
          <w:p w14:paraId="33ED04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CostPeriodClosed</w:t>
            </w:r>
          </w:p>
        </w:tc>
        <w:tc>
          <w:tcPr>
            <w:tcW w:w="2551" w:type="dxa"/>
            <w:tcMar>
              <w:top w:w="90" w:type="dxa"/>
              <w:left w:w="100" w:type="dxa"/>
              <w:bottom w:w="90" w:type="dxa"/>
              <w:right w:w="100" w:type="dxa"/>
            </w:tcMar>
            <w:vAlign w:val="center"/>
          </w:tcPr>
          <w:p w14:paraId="6E0D720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成本→驾驶舱/归档</w:t>
            </w:r>
          </w:p>
        </w:tc>
        <w:tc>
          <w:tcPr>
            <w:tcW w:w="3402" w:type="dxa"/>
            <w:tcMar>
              <w:top w:w="90" w:type="dxa"/>
              <w:left w:w="100" w:type="dxa"/>
              <w:bottom w:w="90" w:type="dxa"/>
              <w:right w:w="100" w:type="dxa"/>
            </w:tcMar>
            <w:vAlign w:val="center"/>
          </w:tcPr>
          <w:p w14:paraId="7528430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4"/>
                <w:szCs w:val="22"/>
              </w:rPr>
              <w:t>org_id、period_id、cost_version_id</w:t>
            </w:r>
          </w:p>
        </w:tc>
        <w:tc>
          <w:tcPr>
            <w:tcW w:w="3118" w:type="dxa"/>
            <w:tcMar>
              <w:top w:w="90" w:type="dxa"/>
              <w:left w:w="100" w:type="dxa"/>
              <w:bottom w:w="90" w:type="dxa"/>
              <w:right w:w="100" w:type="dxa"/>
            </w:tcMar>
            <w:vAlign w:val="center"/>
          </w:tcPr>
          <w:p w14:paraId="47D0937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组织期间版本唯一</w:t>
            </w:r>
          </w:p>
        </w:tc>
      </w:tr>
    </w:tbl>
    <w:p w14:paraId="7DB18B2D">
      <w:pPr>
        <w:spacing w:after="40"/>
      </w:pPr>
    </w:p>
    <w:p w14:paraId="2D472A73">
      <w:pPr>
        <w:pStyle w:val="6"/>
      </w:pPr>
      <w:bookmarkStart w:id="419" w:name="_Toc2119767209"/>
      <w:r>
        <w:rPr>
          <w:rFonts w:ascii="Times New Roman" w:hAnsi="Times New Roman" w:eastAsia="STHeiti" w:cs="Times New Roman"/>
          <w:b/>
          <w:color w:val="000000"/>
          <w:sz w:val="22"/>
        </w:rPr>
        <w:t>9.3.2.2 定时任务与批处理清单</w:t>
      </w:r>
      <w:bookmarkEnd w:id="419"/>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660"/>
        <w:gridCol w:w="1660"/>
        <w:gridCol w:w="1660"/>
        <w:gridCol w:w="1660"/>
        <w:gridCol w:w="1660"/>
      </w:tblGrid>
      <w:tr w14:paraId="51E3C98E">
        <w:trPr>
          <w:cantSplit/>
          <w:tblHeader/>
          <w:jc w:val="center"/>
        </w:trPr>
        <w:tc>
          <w:tcPr>
            <w:tcW w:w="1701" w:type="dxa"/>
            <w:shd w:val="clear" w:color="auto" w:fill="BFBFBF"/>
            <w:tcMar>
              <w:top w:w="90" w:type="dxa"/>
              <w:left w:w="100" w:type="dxa"/>
              <w:bottom w:w="90" w:type="dxa"/>
              <w:right w:w="100" w:type="dxa"/>
            </w:tcMar>
            <w:vAlign w:val="center"/>
          </w:tcPr>
          <w:p w14:paraId="052308A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任务编号</w:t>
            </w:r>
          </w:p>
        </w:tc>
        <w:tc>
          <w:tcPr>
            <w:tcW w:w="2721" w:type="dxa"/>
            <w:shd w:val="clear" w:color="auto" w:fill="BFBFBF"/>
            <w:tcMar>
              <w:top w:w="90" w:type="dxa"/>
              <w:left w:w="100" w:type="dxa"/>
              <w:bottom w:w="90" w:type="dxa"/>
              <w:right w:w="100" w:type="dxa"/>
            </w:tcMar>
            <w:vAlign w:val="center"/>
          </w:tcPr>
          <w:p w14:paraId="7A27465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任务名称/模块</w:t>
            </w:r>
          </w:p>
        </w:tc>
        <w:tc>
          <w:tcPr>
            <w:tcW w:w="2268" w:type="dxa"/>
            <w:shd w:val="clear" w:color="auto" w:fill="BFBFBF"/>
            <w:tcMar>
              <w:top w:w="90" w:type="dxa"/>
              <w:left w:w="100" w:type="dxa"/>
              <w:bottom w:w="90" w:type="dxa"/>
              <w:right w:w="100" w:type="dxa"/>
            </w:tcMar>
            <w:vAlign w:val="center"/>
          </w:tcPr>
          <w:p w14:paraId="53FA3D3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触发与周期</w:t>
            </w:r>
          </w:p>
        </w:tc>
        <w:tc>
          <w:tcPr>
            <w:tcW w:w="3402" w:type="dxa"/>
            <w:shd w:val="clear" w:color="auto" w:fill="BFBFBF"/>
            <w:tcMar>
              <w:top w:w="90" w:type="dxa"/>
              <w:left w:w="100" w:type="dxa"/>
              <w:bottom w:w="90" w:type="dxa"/>
              <w:right w:w="100" w:type="dxa"/>
            </w:tcMar>
            <w:vAlign w:val="center"/>
          </w:tcPr>
          <w:p w14:paraId="376E889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依赖/输出</w:t>
            </w:r>
          </w:p>
        </w:tc>
        <w:tc>
          <w:tcPr>
            <w:tcW w:w="2948" w:type="dxa"/>
            <w:shd w:val="clear" w:color="auto" w:fill="BFBFBF"/>
            <w:tcMar>
              <w:top w:w="90" w:type="dxa"/>
              <w:left w:w="100" w:type="dxa"/>
              <w:bottom w:w="90" w:type="dxa"/>
              <w:right w:w="100" w:type="dxa"/>
            </w:tcMar>
            <w:vAlign w:val="center"/>
          </w:tcPr>
          <w:p w14:paraId="23AE86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4"/>
                <w:szCs w:val="22"/>
              </w:rPr>
              <w:t>超时重跑与告警</w:t>
            </w:r>
          </w:p>
        </w:tc>
      </w:tr>
      <w:tr w14:paraId="021F9CCB">
        <w:trPr>
          <w:cantSplit/>
          <w:jc w:val="center"/>
        </w:trPr>
        <w:tc>
          <w:tcPr>
            <w:tcW w:w="1701" w:type="dxa"/>
            <w:tcMar>
              <w:top w:w="90" w:type="dxa"/>
              <w:left w:w="100" w:type="dxa"/>
              <w:bottom w:w="90" w:type="dxa"/>
              <w:right w:w="100" w:type="dxa"/>
            </w:tcMar>
            <w:vAlign w:val="center"/>
          </w:tcPr>
          <w:p w14:paraId="2AE90AD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JOB-MDM-001</w:t>
            </w:r>
          </w:p>
        </w:tc>
        <w:tc>
          <w:tcPr>
            <w:tcW w:w="2721" w:type="dxa"/>
            <w:tcMar>
              <w:top w:w="90" w:type="dxa"/>
              <w:left w:w="100" w:type="dxa"/>
              <w:bottom w:w="90" w:type="dxa"/>
              <w:right w:w="100" w:type="dxa"/>
            </w:tcMar>
            <w:vAlign w:val="center"/>
          </w:tcPr>
          <w:p w14:paraId="2221AA7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主数据增量同步/公共</w:t>
            </w:r>
          </w:p>
        </w:tc>
        <w:tc>
          <w:tcPr>
            <w:tcW w:w="2268" w:type="dxa"/>
            <w:tcMar>
              <w:top w:w="90" w:type="dxa"/>
              <w:left w:w="100" w:type="dxa"/>
              <w:bottom w:w="90" w:type="dxa"/>
              <w:right w:w="100" w:type="dxa"/>
            </w:tcMar>
            <w:vAlign w:val="center"/>
          </w:tcPr>
          <w:p w14:paraId="73229F1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每小时或事件</w:t>
            </w:r>
          </w:p>
        </w:tc>
        <w:tc>
          <w:tcPr>
            <w:tcW w:w="3402" w:type="dxa"/>
            <w:tcMar>
              <w:top w:w="90" w:type="dxa"/>
              <w:left w:w="100" w:type="dxa"/>
              <w:bottom w:w="90" w:type="dxa"/>
              <w:right w:w="100" w:type="dxa"/>
            </w:tcMar>
            <w:vAlign w:val="center"/>
          </w:tcPr>
          <w:p w14:paraId="32C81E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外部接口→标准主数据</w:t>
            </w:r>
          </w:p>
        </w:tc>
        <w:tc>
          <w:tcPr>
            <w:tcW w:w="2948" w:type="dxa"/>
            <w:tcMar>
              <w:top w:w="90" w:type="dxa"/>
              <w:left w:w="100" w:type="dxa"/>
              <w:bottom w:w="90" w:type="dxa"/>
              <w:right w:w="100" w:type="dxa"/>
            </w:tcMar>
            <w:vAlign w:val="center"/>
          </w:tcPr>
          <w:p w14:paraId="54AD68E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30分钟；幂等补跑；接口管理员</w:t>
            </w:r>
          </w:p>
        </w:tc>
      </w:tr>
      <w:tr w14:paraId="4393DC20">
        <w:trPr>
          <w:cantSplit/>
          <w:jc w:val="center"/>
        </w:trPr>
        <w:tc>
          <w:tcPr>
            <w:tcW w:w="1701" w:type="dxa"/>
            <w:shd w:val="clear" w:color="auto" w:fill="F7F7F7"/>
            <w:tcMar>
              <w:top w:w="90" w:type="dxa"/>
              <w:left w:w="100" w:type="dxa"/>
              <w:bottom w:w="90" w:type="dxa"/>
              <w:right w:w="100" w:type="dxa"/>
            </w:tcMar>
            <w:vAlign w:val="center"/>
          </w:tcPr>
          <w:p w14:paraId="08B6754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JOB-DQ-001</w:t>
            </w:r>
          </w:p>
        </w:tc>
        <w:tc>
          <w:tcPr>
            <w:tcW w:w="2721" w:type="dxa"/>
            <w:shd w:val="clear" w:color="auto" w:fill="F7F7F7"/>
            <w:tcMar>
              <w:top w:w="90" w:type="dxa"/>
              <w:left w:w="100" w:type="dxa"/>
              <w:bottom w:w="90" w:type="dxa"/>
              <w:right w:w="100" w:type="dxa"/>
            </w:tcMar>
            <w:vAlign w:val="center"/>
          </w:tcPr>
          <w:p w14:paraId="719F8A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数据质量扫描/公共</w:t>
            </w:r>
          </w:p>
        </w:tc>
        <w:tc>
          <w:tcPr>
            <w:tcW w:w="2268" w:type="dxa"/>
            <w:shd w:val="clear" w:color="auto" w:fill="F7F7F7"/>
            <w:tcMar>
              <w:top w:w="90" w:type="dxa"/>
              <w:left w:w="100" w:type="dxa"/>
              <w:bottom w:w="90" w:type="dxa"/>
              <w:right w:w="100" w:type="dxa"/>
            </w:tcMar>
            <w:vAlign w:val="center"/>
          </w:tcPr>
          <w:p w14:paraId="244BA8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每批次＋日终</w:t>
            </w:r>
          </w:p>
        </w:tc>
        <w:tc>
          <w:tcPr>
            <w:tcW w:w="3402" w:type="dxa"/>
            <w:shd w:val="clear" w:color="auto" w:fill="F7F7F7"/>
            <w:tcMar>
              <w:top w:w="90" w:type="dxa"/>
              <w:left w:w="100" w:type="dxa"/>
              <w:bottom w:w="90" w:type="dxa"/>
              <w:right w:w="100" w:type="dxa"/>
            </w:tcMar>
            <w:vAlign w:val="center"/>
          </w:tcPr>
          <w:p w14:paraId="7AED76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标准事实→质量结果/工单</w:t>
            </w:r>
          </w:p>
        </w:tc>
        <w:tc>
          <w:tcPr>
            <w:tcW w:w="2948" w:type="dxa"/>
            <w:shd w:val="clear" w:color="auto" w:fill="F7F7F7"/>
            <w:tcMar>
              <w:top w:w="90" w:type="dxa"/>
              <w:left w:w="100" w:type="dxa"/>
              <w:bottom w:w="90" w:type="dxa"/>
              <w:right w:w="100" w:type="dxa"/>
            </w:tcMar>
            <w:vAlign w:val="center"/>
          </w:tcPr>
          <w:p w14:paraId="1ABDD8A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随批次；失败阻断快照</w:t>
            </w:r>
          </w:p>
        </w:tc>
      </w:tr>
      <w:tr w14:paraId="6C923E59">
        <w:trPr>
          <w:cantSplit/>
          <w:jc w:val="center"/>
        </w:trPr>
        <w:tc>
          <w:tcPr>
            <w:tcW w:w="1701" w:type="dxa"/>
            <w:tcMar>
              <w:top w:w="90" w:type="dxa"/>
              <w:left w:w="100" w:type="dxa"/>
              <w:bottom w:w="90" w:type="dxa"/>
              <w:right w:w="100" w:type="dxa"/>
            </w:tcMar>
            <w:vAlign w:val="center"/>
          </w:tcPr>
          <w:p w14:paraId="42224F6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JOB-SNP-001</w:t>
            </w:r>
          </w:p>
        </w:tc>
        <w:tc>
          <w:tcPr>
            <w:tcW w:w="2721" w:type="dxa"/>
            <w:tcMar>
              <w:top w:w="90" w:type="dxa"/>
              <w:left w:w="100" w:type="dxa"/>
              <w:bottom w:w="90" w:type="dxa"/>
              <w:right w:w="100" w:type="dxa"/>
            </w:tcMar>
            <w:vAlign w:val="center"/>
          </w:tcPr>
          <w:p w14:paraId="1CF4A99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模型快照准备/公共</w:t>
            </w:r>
          </w:p>
        </w:tc>
        <w:tc>
          <w:tcPr>
            <w:tcW w:w="2268" w:type="dxa"/>
            <w:tcMar>
              <w:top w:w="90" w:type="dxa"/>
              <w:left w:w="100" w:type="dxa"/>
              <w:bottom w:w="90" w:type="dxa"/>
              <w:right w:w="100" w:type="dxa"/>
            </w:tcMar>
            <w:vAlign w:val="center"/>
          </w:tcPr>
          <w:p w14:paraId="3A4B93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计划周期或用户触发</w:t>
            </w:r>
          </w:p>
        </w:tc>
        <w:tc>
          <w:tcPr>
            <w:tcW w:w="3402" w:type="dxa"/>
            <w:tcMar>
              <w:top w:w="90" w:type="dxa"/>
              <w:left w:w="100" w:type="dxa"/>
              <w:bottom w:w="90" w:type="dxa"/>
              <w:right w:w="100" w:type="dxa"/>
            </w:tcMar>
            <w:vAlign w:val="center"/>
          </w:tcPr>
          <w:p w14:paraId="1C69C1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数据与质量→snapshot_id</w:t>
            </w:r>
          </w:p>
        </w:tc>
        <w:tc>
          <w:tcPr>
            <w:tcW w:w="2948" w:type="dxa"/>
            <w:tcMar>
              <w:top w:w="90" w:type="dxa"/>
              <w:left w:w="100" w:type="dxa"/>
              <w:bottom w:w="90" w:type="dxa"/>
              <w:right w:w="100" w:type="dxa"/>
            </w:tcMar>
            <w:vAlign w:val="center"/>
          </w:tcPr>
          <w:p w14:paraId="7B6CA8A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60分钟；新任务补跑</w:t>
            </w:r>
          </w:p>
        </w:tc>
      </w:tr>
      <w:tr w14:paraId="2B6F03C5">
        <w:trPr>
          <w:cantSplit/>
          <w:jc w:val="center"/>
        </w:trPr>
        <w:tc>
          <w:tcPr>
            <w:tcW w:w="1701" w:type="dxa"/>
            <w:shd w:val="clear" w:color="auto" w:fill="F7F7F7"/>
            <w:tcMar>
              <w:top w:w="90" w:type="dxa"/>
              <w:left w:w="100" w:type="dxa"/>
              <w:bottom w:w="90" w:type="dxa"/>
              <w:right w:w="100" w:type="dxa"/>
            </w:tcMar>
            <w:vAlign w:val="center"/>
          </w:tcPr>
          <w:p w14:paraId="61CF73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JOB-INV-001</w:t>
            </w:r>
          </w:p>
        </w:tc>
        <w:tc>
          <w:tcPr>
            <w:tcW w:w="2721" w:type="dxa"/>
            <w:shd w:val="clear" w:color="auto" w:fill="F7F7F7"/>
            <w:tcMar>
              <w:top w:w="90" w:type="dxa"/>
              <w:left w:w="100" w:type="dxa"/>
              <w:bottom w:w="90" w:type="dxa"/>
              <w:right w:w="100" w:type="dxa"/>
            </w:tcMar>
            <w:vAlign w:val="center"/>
          </w:tcPr>
          <w:p w14:paraId="4902A3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库存滚动计算/库存</w:t>
            </w:r>
          </w:p>
        </w:tc>
        <w:tc>
          <w:tcPr>
            <w:tcW w:w="2268" w:type="dxa"/>
            <w:shd w:val="clear" w:color="auto" w:fill="F7F7F7"/>
            <w:tcMar>
              <w:top w:w="90" w:type="dxa"/>
              <w:left w:w="100" w:type="dxa"/>
              <w:bottom w:w="90" w:type="dxa"/>
              <w:right w:w="100" w:type="dxa"/>
            </w:tcMar>
            <w:vAlign w:val="center"/>
          </w:tcPr>
          <w:p w14:paraId="2859B0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日度/需求变化</w:t>
            </w:r>
          </w:p>
        </w:tc>
        <w:tc>
          <w:tcPr>
            <w:tcW w:w="3402" w:type="dxa"/>
            <w:shd w:val="clear" w:color="auto" w:fill="F7F7F7"/>
            <w:tcMar>
              <w:top w:w="90" w:type="dxa"/>
              <w:left w:w="100" w:type="dxa"/>
              <w:bottom w:w="90" w:type="dxa"/>
              <w:right w:w="100" w:type="dxa"/>
            </w:tcMar>
            <w:vAlign w:val="center"/>
          </w:tcPr>
          <w:p w14:paraId="6AFF02D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快照→策略轨迹与建议</w:t>
            </w:r>
          </w:p>
        </w:tc>
        <w:tc>
          <w:tcPr>
            <w:tcW w:w="2948" w:type="dxa"/>
            <w:shd w:val="clear" w:color="auto" w:fill="F7F7F7"/>
            <w:tcMar>
              <w:top w:w="90" w:type="dxa"/>
              <w:left w:w="100" w:type="dxa"/>
              <w:bottom w:w="90" w:type="dxa"/>
              <w:right w:w="100" w:type="dxa"/>
            </w:tcMar>
            <w:vAlign w:val="center"/>
          </w:tcPr>
          <w:p w14:paraId="32DDE2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模型卡时限；模型管理员</w:t>
            </w:r>
          </w:p>
        </w:tc>
      </w:tr>
      <w:tr w14:paraId="4F33AA2D">
        <w:trPr>
          <w:cantSplit/>
          <w:jc w:val="center"/>
        </w:trPr>
        <w:tc>
          <w:tcPr>
            <w:tcW w:w="1701" w:type="dxa"/>
            <w:tcMar>
              <w:top w:w="90" w:type="dxa"/>
              <w:left w:w="100" w:type="dxa"/>
              <w:bottom w:w="90" w:type="dxa"/>
              <w:right w:w="100" w:type="dxa"/>
            </w:tcMar>
            <w:vAlign w:val="center"/>
          </w:tcPr>
          <w:p w14:paraId="65D29C0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JOB-PUR-001</w:t>
            </w:r>
          </w:p>
        </w:tc>
        <w:tc>
          <w:tcPr>
            <w:tcW w:w="2721" w:type="dxa"/>
            <w:tcMar>
              <w:top w:w="90" w:type="dxa"/>
              <w:left w:w="100" w:type="dxa"/>
              <w:bottom w:w="90" w:type="dxa"/>
              <w:right w:w="100" w:type="dxa"/>
            </w:tcMar>
            <w:vAlign w:val="center"/>
          </w:tcPr>
          <w:p w14:paraId="4BB42E5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采购优化/采购</w:t>
            </w:r>
          </w:p>
        </w:tc>
        <w:tc>
          <w:tcPr>
            <w:tcW w:w="2268" w:type="dxa"/>
            <w:tcMar>
              <w:top w:w="90" w:type="dxa"/>
              <w:left w:w="100" w:type="dxa"/>
              <w:bottom w:w="90" w:type="dxa"/>
              <w:right w:w="100" w:type="dxa"/>
            </w:tcMar>
            <w:vAlign w:val="center"/>
          </w:tcPr>
          <w:p w14:paraId="3ABA30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周度/月度/用户触发</w:t>
            </w:r>
          </w:p>
        </w:tc>
        <w:tc>
          <w:tcPr>
            <w:tcW w:w="3402" w:type="dxa"/>
            <w:tcMar>
              <w:top w:w="90" w:type="dxa"/>
              <w:left w:w="100" w:type="dxa"/>
              <w:bottom w:w="90" w:type="dxa"/>
              <w:right w:w="100" w:type="dxa"/>
            </w:tcMar>
            <w:vAlign w:val="center"/>
          </w:tcPr>
          <w:p w14:paraId="4D30E2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快照→采购候选方案</w:t>
            </w:r>
          </w:p>
        </w:tc>
        <w:tc>
          <w:tcPr>
            <w:tcW w:w="2948" w:type="dxa"/>
            <w:tcMar>
              <w:top w:w="90" w:type="dxa"/>
              <w:left w:w="100" w:type="dxa"/>
              <w:bottom w:w="90" w:type="dxa"/>
              <w:right w:w="100" w:type="dxa"/>
            </w:tcMar>
            <w:vAlign w:val="center"/>
          </w:tcPr>
          <w:p w14:paraId="33710D3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重型任务串行；超时告警</w:t>
            </w:r>
          </w:p>
        </w:tc>
      </w:tr>
      <w:tr w14:paraId="456939B6">
        <w:trPr>
          <w:cantSplit/>
          <w:jc w:val="center"/>
        </w:trPr>
        <w:tc>
          <w:tcPr>
            <w:tcW w:w="1701" w:type="dxa"/>
            <w:shd w:val="clear" w:color="auto" w:fill="F7F7F7"/>
            <w:tcMar>
              <w:top w:w="90" w:type="dxa"/>
              <w:left w:w="100" w:type="dxa"/>
              <w:bottom w:w="90" w:type="dxa"/>
              <w:right w:w="100" w:type="dxa"/>
            </w:tcMar>
            <w:vAlign w:val="center"/>
          </w:tcPr>
          <w:p w14:paraId="593D67E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JOB-REP-001</w:t>
            </w:r>
          </w:p>
        </w:tc>
        <w:tc>
          <w:tcPr>
            <w:tcW w:w="2721" w:type="dxa"/>
            <w:shd w:val="clear" w:color="auto" w:fill="F7F7F7"/>
            <w:tcMar>
              <w:top w:w="90" w:type="dxa"/>
              <w:left w:w="100" w:type="dxa"/>
              <w:bottom w:w="90" w:type="dxa"/>
              <w:right w:w="100" w:type="dxa"/>
            </w:tcMar>
            <w:vAlign w:val="center"/>
          </w:tcPr>
          <w:p w14:paraId="32BFA4B3">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要货计划滚动/要货</w:t>
            </w:r>
          </w:p>
        </w:tc>
        <w:tc>
          <w:tcPr>
            <w:tcW w:w="2268" w:type="dxa"/>
            <w:shd w:val="clear" w:color="auto" w:fill="F7F7F7"/>
            <w:tcMar>
              <w:top w:w="90" w:type="dxa"/>
              <w:left w:w="100" w:type="dxa"/>
              <w:bottom w:w="90" w:type="dxa"/>
              <w:right w:w="100" w:type="dxa"/>
            </w:tcMar>
            <w:vAlign w:val="center"/>
          </w:tcPr>
          <w:p w14:paraId="039ACDA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日度/需求变化</w:t>
            </w:r>
          </w:p>
        </w:tc>
        <w:tc>
          <w:tcPr>
            <w:tcW w:w="3402" w:type="dxa"/>
            <w:shd w:val="clear" w:color="auto" w:fill="F7F7F7"/>
            <w:tcMar>
              <w:top w:w="90" w:type="dxa"/>
              <w:left w:w="100" w:type="dxa"/>
              <w:bottom w:w="90" w:type="dxa"/>
              <w:right w:w="100" w:type="dxa"/>
            </w:tcMar>
            <w:vAlign w:val="center"/>
          </w:tcPr>
          <w:p w14:paraId="688EEF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快照→日度到货方案</w:t>
            </w:r>
          </w:p>
        </w:tc>
        <w:tc>
          <w:tcPr>
            <w:tcW w:w="2948" w:type="dxa"/>
            <w:shd w:val="clear" w:color="auto" w:fill="F7F7F7"/>
            <w:tcMar>
              <w:top w:w="90" w:type="dxa"/>
              <w:left w:w="100" w:type="dxa"/>
              <w:bottom w:w="90" w:type="dxa"/>
              <w:right w:w="100" w:type="dxa"/>
            </w:tcMar>
            <w:vAlign w:val="center"/>
          </w:tcPr>
          <w:p w14:paraId="32DE35E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保护锁定；失败人工接管</w:t>
            </w:r>
          </w:p>
        </w:tc>
      </w:tr>
      <w:tr w14:paraId="1C66AB66">
        <w:trPr>
          <w:cantSplit/>
          <w:jc w:val="center"/>
        </w:trPr>
        <w:tc>
          <w:tcPr>
            <w:tcW w:w="1701" w:type="dxa"/>
            <w:tcMar>
              <w:top w:w="90" w:type="dxa"/>
              <w:left w:w="100" w:type="dxa"/>
              <w:bottom w:w="90" w:type="dxa"/>
              <w:right w:w="100" w:type="dxa"/>
            </w:tcMar>
            <w:vAlign w:val="center"/>
          </w:tcPr>
          <w:p w14:paraId="2F995D1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JOB-COST-001</w:t>
            </w:r>
          </w:p>
        </w:tc>
        <w:tc>
          <w:tcPr>
            <w:tcW w:w="2721" w:type="dxa"/>
            <w:tcMar>
              <w:top w:w="90" w:type="dxa"/>
              <w:left w:w="100" w:type="dxa"/>
              <w:bottom w:w="90" w:type="dxa"/>
              <w:right w:w="100" w:type="dxa"/>
            </w:tcMar>
            <w:vAlign w:val="center"/>
          </w:tcPr>
          <w:p w14:paraId="7EED85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成本分摊/成本</w:t>
            </w:r>
          </w:p>
        </w:tc>
        <w:tc>
          <w:tcPr>
            <w:tcW w:w="2268" w:type="dxa"/>
            <w:tcMar>
              <w:top w:w="90" w:type="dxa"/>
              <w:left w:w="100" w:type="dxa"/>
              <w:bottom w:w="90" w:type="dxa"/>
              <w:right w:w="100" w:type="dxa"/>
            </w:tcMar>
            <w:vAlign w:val="center"/>
          </w:tcPr>
          <w:p w14:paraId="589D1E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日度试算/期间核算</w:t>
            </w:r>
          </w:p>
        </w:tc>
        <w:tc>
          <w:tcPr>
            <w:tcW w:w="3402" w:type="dxa"/>
            <w:tcMar>
              <w:top w:w="90" w:type="dxa"/>
              <w:left w:w="100" w:type="dxa"/>
              <w:bottom w:w="90" w:type="dxa"/>
              <w:right w:w="100" w:type="dxa"/>
            </w:tcMar>
            <w:vAlign w:val="center"/>
          </w:tcPr>
          <w:p w14:paraId="6DE2C5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批次费用→成本版本</w:t>
            </w:r>
          </w:p>
        </w:tc>
        <w:tc>
          <w:tcPr>
            <w:tcW w:w="2948" w:type="dxa"/>
            <w:tcMar>
              <w:top w:w="90" w:type="dxa"/>
              <w:left w:w="100" w:type="dxa"/>
              <w:bottom w:w="90" w:type="dxa"/>
              <w:right w:w="100" w:type="dxa"/>
            </w:tcMar>
            <w:vAlign w:val="center"/>
          </w:tcPr>
          <w:p w14:paraId="6EF3B39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对账不平不得关账</w:t>
            </w:r>
          </w:p>
        </w:tc>
      </w:tr>
      <w:tr w14:paraId="65B3A66D">
        <w:trPr>
          <w:cantSplit/>
          <w:jc w:val="center"/>
        </w:trPr>
        <w:tc>
          <w:tcPr>
            <w:tcW w:w="1701" w:type="dxa"/>
            <w:shd w:val="clear" w:color="auto" w:fill="F7F7F7"/>
            <w:tcMar>
              <w:top w:w="90" w:type="dxa"/>
              <w:left w:w="100" w:type="dxa"/>
              <w:bottom w:w="90" w:type="dxa"/>
              <w:right w:w="100" w:type="dxa"/>
            </w:tcMar>
            <w:vAlign w:val="center"/>
          </w:tcPr>
          <w:p w14:paraId="79E6B1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JOB-MET-001</w:t>
            </w:r>
          </w:p>
        </w:tc>
        <w:tc>
          <w:tcPr>
            <w:tcW w:w="2721" w:type="dxa"/>
            <w:shd w:val="clear" w:color="auto" w:fill="F7F7F7"/>
            <w:tcMar>
              <w:top w:w="90" w:type="dxa"/>
              <w:left w:w="100" w:type="dxa"/>
              <w:bottom w:w="90" w:type="dxa"/>
              <w:right w:w="100" w:type="dxa"/>
            </w:tcMar>
            <w:vAlign w:val="center"/>
          </w:tcPr>
          <w:p w14:paraId="7D505D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指标计算/驾驶舱</w:t>
            </w:r>
          </w:p>
        </w:tc>
        <w:tc>
          <w:tcPr>
            <w:tcW w:w="2268" w:type="dxa"/>
            <w:shd w:val="clear" w:color="auto" w:fill="F7F7F7"/>
            <w:tcMar>
              <w:top w:w="90" w:type="dxa"/>
              <w:left w:w="100" w:type="dxa"/>
              <w:bottom w:w="90" w:type="dxa"/>
              <w:right w:w="100" w:type="dxa"/>
            </w:tcMar>
            <w:vAlign w:val="center"/>
          </w:tcPr>
          <w:p w14:paraId="6BC72A7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小时/日度</w:t>
            </w:r>
          </w:p>
        </w:tc>
        <w:tc>
          <w:tcPr>
            <w:tcW w:w="3402" w:type="dxa"/>
            <w:shd w:val="clear" w:color="auto" w:fill="F7F7F7"/>
            <w:tcMar>
              <w:top w:w="90" w:type="dxa"/>
              <w:left w:w="100" w:type="dxa"/>
              <w:bottom w:w="90" w:type="dxa"/>
              <w:right w:w="100" w:type="dxa"/>
            </w:tcMar>
            <w:vAlign w:val="center"/>
          </w:tcPr>
          <w:p w14:paraId="776776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标准事实/结果→指标值</w:t>
            </w:r>
          </w:p>
        </w:tc>
        <w:tc>
          <w:tcPr>
            <w:tcW w:w="2948" w:type="dxa"/>
            <w:shd w:val="clear" w:color="auto" w:fill="F7F7F7"/>
            <w:tcMar>
              <w:top w:w="90" w:type="dxa"/>
              <w:left w:w="100" w:type="dxa"/>
              <w:bottom w:w="90" w:type="dxa"/>
              <w:right w:w="100" w:type="dxa"/>
            </w:tcMar>
            <w:vAlign w:val="center"/>
          </w:tcPr>
          <w:p w14:paraId="021282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可重建；陈旧度告警</w:t>
            </w:r>
          </w:p>
        </w:tc>
      </w:tr>
      <w:tr w14:paraId="46F8A62A">
        <w:trPr>
          <w:cantSplit/>
          <w:jc w:val="center"/>
        </w:trPr>
        <w:tc>
          <w:tcPr>
            <w:tcW w:w="1701" w:type="dxa"/>
            <w:tcMar>
              <w:top w:w="90" w:type="dxa"/>
              <w:left w:w="100" w:type="dxa"/>
              <w:bottom w:w="90" w:type="dxa"/>
              <w:right w:w="100" w:type="dxa"/>
            </w:tcMar>
            <w:vAlign w:val="center"/>
          </w:tcPr>
          <w:p w14:paraId="237EFF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JOB-EVT-001</w:t>
            </w:r>
          </w:p>
        </w:tc>
        <w:tc>
          <w:tcPr>
            <w:tcW w:w="2721" w:type="dxa"/>
            <w:tcMar>
              <w:top w:w="90" w:type="dxa"/>
              <w:left w:w="100" w:type="dxa"/>
              <w:bottom w:w="90" w:type="dxa"/>
              <w:right w:w="100" w:type="dxa"/>
            </w:tcMar>
            <w:vAlign w:val="center"/>
          </w:tcPr>
          <w:p w14:paraId="68D586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事件投递/公共</w:t>
            </w:r>
          </w:p>
        </w:tc>
        <w:tc>
          <w:tcPr>
            <w:tcW w:w="2268" w:type="dxa"/>
            <w:tcMar>
              <w:top w:w="90" w:type="dxa"/>
              <w:left w:w="100" w:type="dxa"/>
              <w:bottom w:w="90" w:type="dxa"/>
              <w:right w:w="100" w:type="dxa"/>
            </w:tcMar>
            <w:vAlign w:val="center"/>
          </w:tcPr>
          <w:p w14:paraId="145280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分钟级扫描</w:t>
            </w:r>
          </w:p>
        </w:tc>
        <w:tc>
          <w:tcPr>
            <w:tcW w:w="3402" w:type="dxa"/>
            <w:tcMar>
              <w:top w:w="90" w:type="dxa"/>
              <w:left w:w="100" w:type="dxa"/>
              <w:bottom w:w="90" w:type="dxa"/>
              <w:right w:w="100" w:type="dxa"/>
            </w:tcMar>
            <w:vAlign w:val="center"/>
          </w:tcPr>
          <w:p w14:paraId="37ED251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事件表→消费者</w:t>
            </w:r>
          </w:p>
        </w:tc>
        <w:tc>
          <w:tcPr>
            <w:tcW w:w="2948" w:type="dxa"/>
            <w:tcMar>
              <w:top w:w="90" w:type="dxa"/>
              <w:left w:w="100" w:type="dxa"/>
              <w:bottom w:w="90" w:type="dxa"/>
              <w:right w:w="100" w:type="dxa"/>
            </w:tcMar>
            <w:vAlign w:val="center"/>
          </w:tcPr>
          <w:p w14:paraId="43BA39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指数退避；超限转人工</w:t>
            </w:r>
          </w:p>
        </w:tc>
      </w:tr>
      <w:tr w14:paraId="5849D0CA">
        <w:trPr>
          <w:cantSplit/>
          <w:jc w:val="center"/>
        </w:trPr>
        <w:tc>
          <w:tcPr>
            <w:tcW w:w="1701" w:type="dxa"/>
            <w:shd w:val="clear" w:color="auto" w:fill="F7F7F7"/>
            <w:tcMar>
              <w:top w:w="90" w:type="dxa"/>
              <w:left w:w="100" w:type="dxa"/>
              <w:bottom w:w="90" w:type="dxa"/>
              <w:right w:w="100" w:type="dxa"/>
            </w:tcMar>
            <w:vAlign w:val="center"/>
          </w:tcPr>
          <w:p w14:paraId="56A1D6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JOB-BAK-001</w:t>
            </w:r>
          </w:p>
        </w:tc>
        <w:tc>
          <w:tcPr>
            <w:tcW w:w="2721" w:type="dxa"/>
            <w:shd w:val="clear" w:color="auto" w:fill="F7F7F7"/>
            <w:tcMar>
              <w:top w:w="90" w:type="dxa"/>
              <w:left w:w="100" w:type="dxa"/>
              <w:bottom w:w="90" w:type="dxa"/>
              <w:right w:w="100" w:type="dxa"/>
            </w:tcMar>
            <w:vAlign w:val="center"/>
          </w:tcPr>
          <w:p w14:paraId="1707B1D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备份作业/运维</w:t>
            </w:r>
          </w:p>
        </w:tc>
        <w:tc>
          <w:tcPr>
            <w:tcW w:w="2268" w:type="dxa"/>
            <w:shd w:val="clear" w:color="auto" w:fill="F7F7F7"/>
            <w:tcMar>
              <w:top w:w="90" w:type="dxa"/>
              <w:left w:w="100" w:type="dxa"/>
              <w:bottom w:w="90" w:type="dxa"/>
              <w:right w:w="100" w:type="dxa"/>
            </w:tcMar>
            <w:vAlign w:val="center"/>
          </w:tcPr>
          <w:p w14:paraId="085D5FF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每日/按策略</w:t>
            </w:r>
          </w:p>
        </w:tc>
        <w:tc>
          <w:tcPr>
            <w:tcW w:w="3402" w:type="dxa"/>
            <w:shd w:val="clear" w:color="auto" w:fill="F7F7F7"/>
            <w:tcMar>
              <w:top w:w="90" w:type="dxa"/>
              <w:left w:w="100" w:type="dxa"/>
              <w:bottom w:w="90" w:type="dxa"/>
              <w:right w:w="100" w:type="dxa"/>
            </w:tcMar>
            <w:vAlign w:val="center"/>
          </w:tcPr>
          <w:p w14:paraId="5C02FD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MySQL/文件/配置→外部介质</w:t>
            </w:r>
          </w:p>
        </w:tc>
        <w:tc>
          <w:tcPr>
            <w:tcW w:w="2948" w:type="dxa"/>
            <w:shd w:val="clear" w:color="auto" w:fill="F7F7F7"/>
            <w:tcMar>
              <w:top w:w="90" w:type="dxa"/>
              <w:left w:w="100" w:type="dxa"/>
              <w:bottom w:w="90" w:type="dxa"/>
              <w:right w:w="100" w:type="dxa"/>
            </w:tcMar>
            <w:vAlign w:val="center"/>
          </w:tcPr>
          <w:p w14:paraId="1B7467C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4"/>
                <w:szCs w:val="22"/>
              </w:rPr>
              <w:t>失败立即告警与补备</w:t>
            </w:r>
          </w:p>
        </w:tc>
      </w:tr>
    </w:tbl>
    <w:p w14:paraId="37E67105">
      <w:pPr>
        <w:spacing w:after="40"/>
      </w:pPr>
    </w:p>
    <w:p w14:paraId="73B6E3A7">
      <w:pPr>
        <w:pStyle w:val="3"/>
      </w:pPr>
      <w:bookmarkStart w:id="420" w:name="_Toc173777933"/>
      <w:r>
        <w:t>9.4 术语、缩略语与标准编码</w:t>
      </w:r>
      <w:bookmarkEnd w:id="420"/>
    </w:p>
    <w:p w14:paraId="5018F121">
      <w:pPr>
        <w:pStyle w:val="4"/>
      </w:pPr>
      <w:bookmarkStart w:id="421" w:name="_Toc107960011"/>
      <w:r>
        <w:rPr>
          <w:rFonts w:ascii="Times New Roman" w:hAnsi="Times New Roman" w:eastAsia="STHeiti" w:cs="Times New Roman"/>
          <w:b/>
          <w:color w:val="000000"/>
          <w:sz w:val="24"/>
        </w:rPr>
        <w:t>9.4.1 术语与缩略语</w:t>
      </w:r>
      <w:bookmarkEnd w:id="421"/>
    </w:p>
    <w:p w14:paraId="7B2A88F8">
      <w:pPr>
        <w:pStyle w:val="6"/>
      </w:pPr>
      <w:bookmarkStart w:id="422" w:name="_Toc2007706809"/>
      <w:r>
        <w:rPr>
          <w:rFonts w:ascii="Times New Roman" w:hAnsi="Times New Roman" w:eastAsia="STHeiti" w:cs="Times New Roman"/>
          <w:b/>
          <w:color w:val="000000"/>
          <w:sz w:val="22"/>
        </w:rPr>
        <w:t>9.4.1.1 业务术语</w:t>
      </w:r>
      <w:bookmarkEnd w:id="422"/>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50"/>
        <w:gridCol w:w="4150"/>
      </w:tblGrid>
      <w:tr w14:paraId="2FBEE419">
        <w:trPr>
          <w:cantSplit/>
          <w:tblHeader/>
          <w:jc w:val="center"/>
        </w:trPr>
        <w:tc>
          <w:tcPr>
            <w:tcW w:w="1984" w:type="dxa"/>
            <w:shd w:val="clear" w:color="auto" w:fill="BFBFBF"/>
            <w:tcMar>
              <w:top w:w="90" w:type="dxa"/>
              <w:left w:w="100" w:type="dxa"/>
              <w:bottom w:w="90" w:type="dxa"/>
              <w:right w:w="100" w:type="dxa"/>
            </w:tcMar>
            <w:vAlign w:val="center"/>
          </w:tcPr>
          <w:p w14:paraId="3D939F1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术语</w:t>
            </w:r>
          </w:p>
        </w:tc>
        <w:tc>
          <w:tcPr>
            <w:tcW w:w="6066" w:type="dxa"/>
            <w:shd w:val="clear" w:color="auto" w:fill="BFBFBF"/>
            <w:tcMar>
              <w:top w:w="90" w:type="dxa"/>
              <w:left w:w="100" w:type="dxa"/>
              <w:bottom w:w="90" w:type="dxa"/>
              <w:right w:w="100" w:type="dxa"/>
            </w:tcMar>
            <w:vAlign w:val="center"/>
          </w:tcPr>
          <w:p w14:paraId="4C5E025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定义</w:t>
            </w:r>
          </w:p>
        </w:tc>
      </w:tr>
      <w:tr w14:paraId="1C073793">
        <w:trPr>
          <w:cantSplit/>
          <w:jc w:val="center"/>
        </w:trPr>
        <w:tc>
          <w:tcPr>
            <w:tcW w:w="1984" w:type="dxa"/>
            <w:tcMar>
              <w:top w:w="90" w:type="dxa"/>
              <w:left w:w="100" w:type="dxa"/>
              <w:bottom w:w="90" w:type="dxa"/>
              <w:right w:w="100" w:type="dxa"/>
            </w:tcMar>
            <w:vAlign w:val="center"/>
          </w:tcPr>
          <w:p w14:paraId="4383EB8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安全库存</w:t>
            </w:r>
          </w:p>
        </w:tc>
        <w:tc>
          <w:tcPr>
            <w:tcW w:w="6066" w:type="dxa"/>
            <w:tcMar>
              <w:top w:w="90" w:type="dxa"/>
              <w:left w:w="100" w:type="dxa"/>
              <w:bottom w:w="90" w:type="dxa"/>
              <w:right w:w="100" w:type="dxa"/>
            </w:tcMar>
            <w:vAlign w:val="center"/>
          </w:tcPr>
          <w:p w14:paraId="3F2378D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为吸收需求和提前期不确定性而设置的缓冲库存。</w:t>
            </w:r>
          </w:p>
        </w:tc>
      </w:tr>
      <w:tr w14:paraId="398B098F">
        <w:trPr>
          <w:cantSplit/>
          <w:jc w:val="center"/>
        </w:trPr>
        <w:tc>
          <w:tcPr>
            <w:tcW w:w="1984" w:type="dxa"/>
            <w:shd w:val="clear" w:color="auto" w:fill="F7F7F7"/>
            <w:tcMar>
              <w:top w:w="90" w:type="dxa"/>
              <w:left w:w="100" w:type="dxa"/>
              <w:bottom w:w="90" w:type="dxa"/>
              <w:right w:w="100" w:type="dxa"/>
            </w:tcMar>
            <w:vAlign w:val="center"/>
          </w:tcPr>
          <w:p w14:paraId="0C12230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再订货点</w:t>
            </w:r>
          </w:p>
        </w:tc>
        <w:tc>
          <w:tcPr>
            <w:tcW w:w="6066" w:type="dxa"/>
            <w:shd w:val="clear" w:color="auto" w:fill="F7F7F7"/>
            <w:tcMar>
              <w:top w:w="90" w:type="dxa"/>
              <w:left w:w="100" w:type="dxa"/>
              <w:bottom w:w="90" w:type="dxa"/>
              <w:right w:w="100" w:type="dxa"/>
            </w:tcMar>
            <w:vAlign w:val="center"/>
          </w:tcPr>
          <w:p w14:paraId="2F1EDD8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库存位置下降到需要触发补充决策的阈值。</w:t>
            </w:r>
          </w:p>
        </w:tc>
      </w:tr>
      <w:tr w14:paraId="0956D343">
        <w:trPr>
          <w:cantSplit/>
          <w:jc w:val="center"/>
        </w:trPr>
        <w:tc>
          <w:tcPr>
            <w:tcW w:w="1984" w:type="dxa"/>
            <w:tcMar>
              <w:top w:w="90" w:type="dxa"/>
              <w:left w:w="100" w:type="dxa"/>
              <w:bottom w:w="90" w:type="dxa"/>
              <w:right w:w="100" w:type="dxa"/>
            </w:tcMar>
            <w:vAlign w:val="center"/>
          </w:tcPr>
          <w:p w14:paraId="2C28DE1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目标库存</w:t>
            </w:r>
          </w:p>
        </w:tc>
        <w:tc>
          <w:tcPr>
            <w:tcW w:w="6066" w:type="dxa"/>
            <w:tcMar>
              <w:top w:w="90" w:type="dxa"/>
              <w:left w:w="100" w:type="dxa"/>
              <w:bottom w:w="90" w:type="dxa"/>
              <w:right w:w="100" w:type="dxa"/>
            </w:tcMar>
            <w:vAlign w:val="center"/>
          </w:tcPr>
          <w:p w14:paraId="1968624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触发补充后期望恢复到的库存水平。</w:t>
            </w:r>
          </w:p>
        </w:tc>
      </w:tr>
      <w:tr w14:paraId="058A5E0A">
        <w:trPr>
          <w:cantSplit/>
          <w:jc w:val="center"/>
        </w:trPr>
        <w:tc>
          <w:tcPr>
            <w:tcW w:w="1984" w:type="dxa"/>
            <w:shd w:val="clear" w:color="auto" w:fill="F7F7F7"/>
            <w:tcMar>
              <w:top w:w="90" w:type="dxa"/>
              <w:left w:w="100" w:type="dxa"/>
              <w:bottom w:w="90" w:type="dxa"/>
              <w:right w:w="100" w:type="dxa"/>
            </w:tcMar>
            <w:vAlign w:val="center"/>
          </w:tcPr>
          <w:p w14:paraId="11AE51B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可用库存</w:t>
            </w:r>
          </w:p>
        </w:tc>
        <w:tc>
          <w:tcPr>
            <w:tcW w:w="6066" w:type="dxa"/>
            <w:shd w:val="clear" w:color="auto" w:fill="F7F7F7"/>
            <w:tcMar>
              <w:top w:w="90" w:type="dxa"/>
              <w:left w:w="100" w:type="dxa"/>
              <w:bottom w:w="90" w:type="dxa"/>
              <w:right w:w="100" w:type="dxa"/>
            </w:tcMar>
            <w:vAlign w:val="center"/>
          </w:tcPr>
          <w:p w14:paraId="74AE681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扣除已分配、冻结、质量异常等不可用数量后可承诺或计算的库存。</w:t>
            </w:r>
          </w:p>
        </w:tc>
      </w:tr>
      <w:tr w14:paraId="367B1328">
        <w:trPr>
          <w:cantSplit/>
          <w:jc w:val="center"/>
        </w:trPr>
        <w:tc>
          <w:tcPr>
            <w:tcW w:w="1984" w:type="dxa"/>
            <w:tcMar>
              <w:top w:w="90" w:type="dxa"/>
              <w:left w:w="100" w:type="dxa"/>
              <w:bottom w:w="90" w:type="dxa"/>
              <w:right w:w="100" w:type="dxa"/>
            </w:tcMar>
            <w:vAlign w:val="center"/>
          </w:tcPr>
          <w:p w14:paraId="4C28D3B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库存位置</w:t>
            </w:r>
          </w:p>
        </w:tc>
        <w:tc>
          <w:tcPr>
            <w:tcW w:w="6066" w:type="dxa"/>
            <w:tcMar>
              <w:top w:w="90" w:type="dxa"/>
              <w:left w:w="100" w:type="dxa"/>
              <w:bottom w:w="90" w:type="dxa"/>
              <w:right w:w="100" w:type="dxa"/>
            </w:tcMar>
            <w:vAlign w:val="center"/>
          </w:tcPr>
          <w:p w14:paraId="408DFBA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可用现货加已确认在途减欠交或已承诺未履约数量。</w:t>
            </w:r>
          </w:p>
        </w:tc>
      </w:tr>
      <w:tr w14:paraId="4F2A7EA5">
        <w:trPr>
          <w:cantSplit/>
          <w:jc w:val="center"/>
        </w:trPr>
        <w:tc>
          <w:tcPr>
            <w:tcW w:w="1984" w:type="dxa"/>
            <w:shd w:val="clear" w:color="auto" w:fill="F7F7F7"/>
            <w:tcMar>
              <w:top w:w="90" w:type="dxa"/>
              <w:left w:w="100" w:type="dxa"/>
              <w:bottom w:w="90" w:type="dxa"/>
              <w:right w:w="100" w:type="dxa"/>
            </w:tcMar>
            <w:vAlign w:val="center"/>
          </w:tcPr>
          <w:p w14:paraId="61D7DCA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锁定期</w:t>
            </w:r>
          </w:p>
        </w:tc>
        <w:tc>
          <w:tcPr>
            <w:tcW w:w="6066" w:type="dxa"/>
            <w:shd w:val="clear" w:color="auto" w:fill="F7F7F7"/>
            <w:tcMar>
              <w:top w:w="90" w:type="dxa"/>
              <w:left w:w="100" w:type="dxa"/>
              <w:bottom w:w="90" w:type="dxa"/>
              <w:right w:w="100" w:type="dxa"/>
            </w:tcMar>
            <w:vAlign w:val="center"/>
          </w:tcPr>
          <w:p w14:paraId="7E152AF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计划明细在该期间内受保护，自动重算不得覆盖。</w:t>
            </w:r>
          </w:p>
        </w:tc>
      </w:tr>
      <w:tr w14:paraId="66C7D3F6">
        <w:trPr>
          <w:cantSplit/>
          <w:jc w:val="center"/>
        </w:trPr>
        <w:tc>
          <w:tcPr>
            <w:tcW w:w="1984" w:type="dxa"/>
            <w:tcMar>
              <w:top w:w="90" w:type="dxa"/>
              <w:left w:w="100" w:type="dxa"/>
              <w:bottom w:w="90" w:type="dxa"/>
              <w:right w:w="100" w:type="dxa"/>
            </w:tcMar>
            <w:vAlign w:val="center"/>
          </w:tcPr>
          <w:p w14:paraId="4B58576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合同/订单余量</w:t>
            </w:r>
          </w:p>
        </w:tc>
        <w:tc>
          <w:tcPr>
            <w:tcW w:w="6066" w:type="dxa"/>
            <w:tcMar>
              <w:top w:w="90" w:type="dxa"/>
              <w:left w:w="100" w:type="dxa"/>
              <w:bottom w:w="90" w:type="dxa"/>
              <w:right w:w="100" w:type="dxa"/>
            </w:tcMar>
            <w:vAlign w:val="center"/>
          </w:tcPr>
          <w:p w14:paraId="2E86BDC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合同或订单总量扣除已执行、已占用和已取消后的可用数量。</w:t>
            </w:r>
          </w:p>
        </w:tc>
      </w:tr>
      <w:tr w14:paraId="31115FE5">
        <w:trPr>
          <w:cantSplit/>
          <w:jc w:val="center"/>
        </w:trPr>
        <w:tc>
          <w:tcPr>
            <w:tcW w:w="1984" w:type="dxa"/>
            <w:shd w:val="clear" w:color="auto" w:fill="F7F7F7"/>
            <w:tcMar>
              <w:top w:w="90" w:type="dxa"/>
              <w:left w:w="100" w:type="dxa"/>
              <w:bottom w:w="90" w:type="dxa"/>
              <w:right w:w="100" w:type="dxa"/>
            </w:tcMar>
            <w:vAlign w:val="center"/>
          </w:tcPr>
          <w:p w14:paraId="650A10B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到货计划</w:t>
            </w:r>
          </w:p>
        </w:tc>
        <w:tc>
          <w:tcPr>
            <w:tcW w:w="6066" w:type="dxa"/>
            <w:shd w:val="clear" w:color="auto" w:fill="F7F7F7"/>
            <w:tcMar>
              <w:top w:w="90" w:type="dxa"/>
              <w:left w:w="100" w:type="dxa"/>
              <w:bottom w:w="90" w:type="dxa"/>
              <w:right w:w="100" w:type="dxa"/>
            </w:tcMar>
            <w:vAlign w:val="center"/>
          </w:tcPr>
          <w:p w14:paraId="2555B424">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按物料、供应商、订单、日期和地点组织的预计到货数量。</w:t>
            </w:r>
          </w:p>
        </w:tc>
      </w:tr>
      <w:tr w14:paraId="0548A0DF">
        <w:trPr>
          <w:cantSplit/>
          <w:jc w:val="center"/>
        </w:trPr>
        <w:tc>
          <w:tcPr>
            <w:tcW w:w="1984" w:type="dxa"/>
            <w:tcMar>
              <w:top w:w="90" w:type="dxa"/>
              <w:left w:w="100" w:type="dxa"/>
              <w:bottom w:w="90" w:type="dxa"/>
              <w:right w:w="100" w:type="dxa"/>
            </w:tcMar>
            <w:vAlign w:val="center"/>
          </w:tcPr>
          <w:p w14:paraId="2AD2E0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批次谱系</w:t>
            </w:r>
          </w:p>
        </w:tc>
        <w:tc>
          <w:tcPr>
            <w:tcW w:w="6066" w:type="dxa"/>
            <w:tcMar>
              <w:top w:w="90" w:type="dxa"/>
              <w:left w:w="100" w:type="dxa"/>
              <w:bottom w:w="90" w:type="dxa"/>
              <w:right w:w="100" w:type="dxa"/>
            </w:tcMar>
            <w:vAlign w:val="center"/>
          </w:tcPr>
          <w:p w14:paraId="76234EB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批次投入、产出、分流、汇流、转移和返工形成的有向关系。</w:t>
            </w:r>
          </w:p>
        </w:tc>
      </w:tr>
      <w:tr w14:paraId="2BBDD8C5">
        <w:trPr>
          <w:cantSplit/>
          <w:jc w:val="center"/>
        </w:trPr>
        <w:tc>
          <w:tcPr>
            <w:tcW w:w="1984" w:type="dxa"/>
            <w:shd w:val="clear" w:color="auto" w:fill="F7F7F7"/>
            <w:tcMar>
              <w:top w:w="90" w:type="dxa"/>
              <w:left w:w="100" w:type="dxa"/>
              <w:bottom w:w="90" w:type="dxa"/>
              <w:right w:w="100" w:type="dxa"/>
            </w:tcMar>
            <w:vAlign w:val="center"/>
          </w:tcPr>
          <w:p w14:paraId="2C7D82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费用池</w:t>
            </w:r>
          </w:p>
        </w:tc>
        <w:tc>
          <w:tcPr>
            <w:tcW w:w="6066" w:type="dxa"/>
            <w:shd w:val="clear" w:color="auto" w:fill="F7F7F7"/>
            <w:tcMar>
              <w:top w:w="90" w:type="dxa"/>
              <w:left w:w="100" w:type="dxa"/>
              <w:bottom w:w="90" w:type="dxa"/>
              <w:right w:w="100" w:type="dxa"/>
            </w:tcMar>
            <w:vAlign w:val="center"/>
          </w:tcPr>
          <w:p w14:paraId="441B481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在给定组织与期间内按确定动因分配的一组间接费用。</w:t>
            </w:r>
          </w:p>
        </w:tc>
      </w:tr>
      <w:tr w14:paraId="046ACCDC">
        <w:trPr>
          <w:cantSplit/>
          <w:jc w:val="center"/>
        </w:trPr>
        <w:tc>
          <w:tcPr>
            <w:tcW w:w="1984" w:type="dxa"/>
            <w:tcMar>
              <w:top w:w="90" w:type="dxa"/>
              <w:left w:w="100" w:type="dxa"/>
              <w:bottom w:w="90" w:type="dxa"/>
              <w:right w:w="100" w:type="dxa"/>
            </w:tcMar>
            <w:vAlign w:val="center"/>
          </w:tcPr>
          <w:p w14:paraId="0AD7B20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方案版本</w:t>
            </w:r>
          </w:p>
        </w:tc>
        <w:tc>
          <w:tcPr>
            <w:tcW w:w="6066" w:type="dxa"/>
            <w:tcMar>
              <w:top w:w="90" w:type="dxa"/>
              <w:left w:w="100" w:type="dxa"/>
              <w:bottom w:w="90" w:type="dxa"/>
              <w:right w:w="100" w:type="dxa"/>
            </w:tcMar>
            <w:vAlign w:val="center"/>
          </w:tcPr>
          <w:p w14:paraId="1B89E97A">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模型结果经人工调整、审批或发布形成的不可变版本。</w:t>
            </w:r>
          </w:p>
        </w:tc>
      </w:tr>
      <w:tr w14:paraId="4FA3DA30">
        <w:trPr>
          <w:cantSplit/>
          <w:jc w:val="center"/>
        </w:trPr>
        <w:tc>
          <w:tcPr>
            <w:tcW w:w="1984" w:type="dxa"/>
            <w:shd w:val="clear" w:color="auto" w:fill="F7F7F7"/>
            <w:tcMar>
              <w:top w:w="90" w:type="dxa"/>
              <w:left w:w="100" w:type="dxa"/>
              <w:bottom w:w="90" w:type="dxa"/>
              <w:right w:w="100" w:type="dxa"/>
            </w:tcMar>
            <w:vAlign w:val="center"/>
          </w:tcPr>
          <w:p w14:paraId="7D2F5CE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场景快照</w:t>
            </w:r>
          </w:p>
        </w:tc>
        <w:tc>
          <w:tcPr>
            <w:tcW w:w="6066" w:type="dxa"/>
            <w:shd w:val="clear" w:color="auto" w:fill="F7F7F7"/>
            <w:tcMar>
              <w:top w:w="90" w:type="dxa"/>
              <w:left w:w="100" w:type="dxa"/>
              <w:bottom w:w="90" w:type="dxa"/>
              <w:right w:w="100" w:type="dxa"/>
            </w:tcMar>
            <w:vAlign w:val="center"/>
          </w:tcPr>
          <w:p w14:paraId="6D5BB39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基于正式快照和假设差量形成、与正式数据隔离的模拟输入集合。</w:t>
            </w:r>
          </w:p>
        </w:tc>
      </w:tr>
      <w:tr w14:paraId="3A63FCCE">
        <w:trPr>
          <w:cantSplit/>
          <w:jc w:val="center"/>
        </w:trPr>
        <w:tc>
          <w:tcPr>
            <w:tcW w:w="1984" w:type="dxa"/>
            <w:tcMar>
              <w:top w:w="90" w:type="dxa"/>
              <w:left w:w="100" w:type="dxa"/>
              <w:bottom w:w="90" w:type="dxa"/>
              <w:right w:w="100" w:type="dxa"/>
            </w:tcMar>
            <w:vAlign w:val="center"/>
          </w:tcPr>
          <w:p w14:paraId="1010F2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基线方案</w:t>
            </w:r>
          </w:p>
        </w:tc>
        <w:tc>
          <w:tcPr>
            <w:tcW w:w="6066" w:type="dxa"/>
            <w:tcMar>
              <w:top w:w="90" w:type="dxa"/>
              <w:left w:w="100" w:type="dxa"/>
              <w:bottom w:w="90" w:type="dxa"/>
              <w:right w:w="100" w:type="dxa"/>
            </w:tcMar>
            <w:vAlign w:val="center"/>
          </w:tcPr>
          <w:p w14:paraId="22D742DE">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用于与候选或沙盘方案比较的已确认参考版本。</w:t>
            </w:r>
          </w:p>
        </w:tc>
      </w:tr>
    </w:tbl>
    <w:p w14:paraId="10F53C28">
      <w:pPr>
        <w:spacing w:after="40"/>
      </w:pPr>
    </w:p>
    <w:p w14:paraId="70FC9FE0">
      <w:pPr>
        <w:pStyle w:val="6"/>
      </w:pPr>
      <w:bookmarkStart w:id="423" w:name="_Toc117793552"/>
      <w:r>
        <w:rPr>
          <w:rFonts w:ascii="Times New Roman" w:hAnsi="Times New Roman" w:eastAsia="STHeiti" w:cs="Times New Roman"/>
          <w:b/>
          <w:color w:val="000000"/>
          <w:sz w:val="22"/>
        </w:rPr>
        <w:t>9.4.1.2 技术术语与缩略语</w:t>
      </w:r>
      <w:bookmarkEnd w:id="423"/>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767"/>
        <w:gridCol w:w="2767"/>
        <w:gridCol w:w="2767"/>
      </w:tblGrid>
      <w:tr w14:paraId="3A72330C">
        <w:trPr>
          <w:cantSplit/>
          <w:tblHeader/>
          <w:jc w:val="center"/>
        </w:trPr>
        <w:tc>
          <w:tcPr>
            <w:tcW w:w="1701" w:type="dxa"/>
            <w:shd w:val="clear" w:color="auto" w:fill="BFBFBF"/>
            <w:tcMar>
              <w:top w:w="90" w:type="dxa"/>
              <w:left w:w="100" w:type="dxa"/>
              <w:bottom w:w="90" w:type="dxa"/>
              <w:right w:w="100" w:type="dxa"/>
            </w:tcMar>
            <w:vAlign w:val="center"/>
          </w:tcPr>
          <w:p w14:paraId="172B50C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缩略语</w:t>
            </w:r>
          </w:p>
        </w:tc>
        <w:tc>
          <w:tcPr>
            <w:tcW w:w="2835" w:type="dxa"/>
            <w:shd w:val="clear" w:color="auto" w:fill="BFBFBF"/>
            <w:tcMar>
              <w:top w:w="90" w:type="dxa"/>
              <w:left w:w="100" w:type="dxa"/>
              <w:bottom w:w="90" w:type="dxa"/>
              <w:right w:w="100" w:type="dxa"/>
            </w:tcMar>
            <w:vAlign w:val="center"/>
          </w:tcPr>
          <w:p w14:paraId="0FF5E5D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全称/含义</w:t>
            </w:r>
          </w:p>
        </w:tc>
        <w:tc>
          <w:tcPr>
            <w:tcW w:w="3515" w:type="dxa"/>
            <w:shd w:val="clear" w:color="auto" w:fill="BFBFBF"/>
            <w:tcMar>
              <w:top w:w="90" w:type="dxa"/>
              <w:left w:w="100" w:type="dxa"/>
              <w:bottom w:w="90" w:type="dxa"/>
              <w:right w:w="100" w:type="dxa"/>
            </w:tcMar>
            <w:vAlign w:val="center"/>
          </w:tcPr>
          <w:p w14:paraId="7B65E26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8"/>
                <w:szCs w:val="22"/>
              </w:rPr>
              <w:t>本项目含义</w:t>
            </w:r>
          </w:p>
        </w:tc>
      </w:tr>
      <w:tr w14:paraId="399F8143">
        <w:trPr>
          <w:cantSplit/>
          <w:jc w:val="center"/>
        </w:trPr>
        <w:tc>
          <w:tcPr>
            <w:tcW w:w="1701" w:type="dxa"/>
            <w:tcMar>
              <w:top w:w="90" w:type="dxa"/>
              <w:left w:w="100" w:type="dxa"/>
              <w:bottom w:w="90" w:type="dxa"/>
              <w:right w:w="100" w:type="dxa"/>
            </w:tcMar>
            <w:vAlign w:val="center"/>
          </w:tcPr>
          <w:p w14:paraId="502DB3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SCOS</w:t>
            </w:r>
          </w:p>
        </w:tc>
        <w:tc>
          <w:tcPr>
            <w:tcW w:w="2835" w:type="dxa"/>
            <w:tcMar>
              <w:top w:w="90" w:type="dxa"/>
              <w:left w:w="100" w:type="dxa"/>
              <w:bottom w:w="90" w:type="dxa"/>
              <w:right w:w="100" w:type="dxa"/>
            </w:tcMar>
            <w:vAlign w:val="center"/>
          </w:tcPr>
          <w:p w14:paraId="090CE7C2">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Supply Chain Optimization and Collaboration System</w:t>
            </w:r>
          </w:p>
        </w:tc>
        <w:tc>
          <w:tcPr>
            <w:tcW w:w="3515" w:type="dxa"/>
            <w:tcMar>
              <w:top w:w="90" w:type="dxa"/>
              <w:left w:w="100" w:type="dxa"/>
              <w:bottom w:w="90" w:type="dxa"/>
              <w:right w:w="100" w:type="dxa"/>
            </w:tcMar>
            <w:vAlign w:val="center"/>
          </w:tcPr>
          <w:p w14:paraId="48E8936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全局供应链优化与协同系统</w:t>
            </w:r>
          </w:p>
        </w:tc>
      </w:tr>
      <w:tr w14:paraId="2D8E94AD">
        <w:trPr>
          <w:cantSplit/>
          <w:jc w:val="center"/>
        </w:trPr>
        <w:tc>
          <w:tcPr>
            <w:tcW w:w="1701" w:type="dxa"/>
            <w:shd w:val="clear" w:color="auto" w:fill="F7F7F7"/>
            <w:tcMar>
              <w:top w:w="90" w:type="dxa"/>
              <w:left w:w="100" w:type="dxa"/>
              <w:bottom w:w="90" w:type="dxa"/>
              <w:right w:w="100" w:type="dxa"/>
            </w:tcMar>
            <w:vAlign w:val="center"/>
          </w:tcPr>
          <w:p w14:paraId="6595092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SCIP</w:t>
            </w:r>
          </w:p>
        </w:tc>
        <w:tc>
          <w:tcPr>
            <w:tcW w:w="2835" w:type="dxa"/>
            <w:shd w:val="clear" w:color="auto" w:fill="F7F7F7"/>
            <w:tcMar>
              <w:top w:w="90" w:type="dxa"/>
              <w:left w:w="100" w:type="dxa"/>
              <w:bottom w:w="90" w:type="dxa"/>
              <w:right w:w="100" w:type="dxa"/>
            </w:tcMar>
            <w:vAlign w:val="center"/>
          </w:tcPr>
          <w:p w14:paraId="3A69FE65">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Solving Constraint Integer Programs</w:t>
            </w:r>
          </w:p>
        </w:tc>
        <w:tc>
          <w:tcPr>
            <w:tcW w:w="3515" w:type="dxa"/>
            <w:shd w:val="clear" w:color="auto" w:fill="F7F7F7"/>
            <w:tcMar>
              <w:top w:w="90" w:type="dxa"/>
              <w:left w:w="100" w:type="dxa"/>
              <w:bottom w:w="90" w:type="dxa"/>
              <w:right w:w="100" w:type="dxa"/>
            </w:tcMar>
            <w:vAlign w:val="center"/>
          </w:tcPr>
          <w:p w14:paraId="1BA53C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本项目开源数学规划求解器</w:t>
            </w:r>
          </w:p>
        </w:tc>
      </w:tr>
      <w:tr w14:paraId="03FA8818">
        <w:trPr>
          <w:cantSplit/>
          <w:jc w:val="center"/>
        </w:trPr>
        <w:tc>
          <w:tcPr>
            <w:tcW w:w="1701" w:type="dxa"/>
            <w:tcMar>
              <w:top w:w="90" w:type="dxa"/>
              <w:left w:w="100" w:type="dxa"/>
              <w:bottom w:w="90" w:type="dxa"/>
              <w:right w:w="100" w:type="dxa"/>
            </w:tcMar>
            <w:vAlign w:val="center"/>
          </w:tcPr>
          <w:p w14:paraId="5C43DB9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PySCIPOpt</w:t>
            </w:r>
          </w:p>
        </w:tc>
        <w:tc>
          <w:tcPr>
            <w:tcW w:w="2835" w:type="dxa"/>
            <w:tcMar>
              <w:top w:w="90" w:type="dxa"/>
              <w:left w:w="100" w:type="dxa"/>
              <w:bottom w:w="90" w:type="dxa"/>
              <w:right w:w="100" w:type="dxa"/>
            </w:tcMar>
            <w:vAlign w:val="center"/>
          </w:tcPr>
          <w:p w14:paraId="5B6863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SCIP的Python接口</w:t>
            </w:r>
          </w:p>
        </w:tc>
        <w:tc>
          <w:tcPr>
            <w:tcW w:w="3515" w:type="dxa"/>
            <w:tcMar>
              <w:top w:w="90" w:type="dxa"/>
              <w:left w:w="100" w:type="dxa"/>
              <w:bottom w:w="90" w:type="dxa"/>
              <w:right w:w="100" w:type="dxa"/>
            </w:tcMar>
            <w:vAlign w:val="center"/>
          </w:tcPr>
          <w:p w14:paraId="7A7DBAA7">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Python算法服务构建和调用SCIP模型</w:t>
            </w:r>
          </w:p>
        </w:tc>
      </w:tr>
      <w:tr w14:paraId="7298693E">
        <w:trPr>
          <w:cantSplit/>
          <w:jc w:val="center"/>
        </w:trPr>
        <w:tc>
          <w:tcPr>
            <w:tcW w:w="1701" w:type="dxa"/>
            <w:shd w:val="clear" w:color="auto" w:fill="F7F7F7"/>
            <w:tcMar>
              <w:top w:w="90" w:type="dxa"/>
              <w:left w:w="100" w:type="dxa"/>
              <w:bottom w:w="90" w:type="dxa"/>
              <w:right w:w="100" w:type="dxa"/>
            </w:tcMar>
            <w:vAlign w:val="center"/>
          </w:tcPr>
          <w:p w14:paraId="2E1698B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API</w:t>
            </w:r>
          </w:p>
        </w:tc>
        <w:tc>
          <w:tcPr>
            <w:tcW w:w="2835" w:type="dxa"/>
            <w:shd w:val="clear" w:color="auto" w:fill="F7F7F7"/>
            <w:tcMar>
              <w:top w:w="90" w:type="dxa"/>
              <w:left w:w="100" w:type="dxa"/>
              <w:bottom w:w="90" w:type="dxa"/>
              <w:right w:w="100" w:type="dxa"/>
            </w:tcMar>
            <w:vAlign w:val="center"/>
          </w:tcPr>
          <w:p w14:paraId="5EE27F5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Application Programming Interface</w:t>
            </w:r>
          </w:p>
        </w:tc>
        <w:tc>
          <w:tcPr>
            <w:tcW w:w="3515" w:type="dxa"/>
            <w:shd w:val="clear" w:color="auto" w:fill="F7F7F7"/>
            <w:tcMar>
              <w:top w:w="90" w:type="dxa"/>
              <w:left w:w="100" w:type="dxa"/>
              <w:bottom w:w="90" w:type="dxa"/>
              <w:right w:w="100" w:type="dxa"/>
            </w:tcMar>
            <w:vAlign w:val="center"/>
          </w:tcPr>
          <w:p w14:paraId="5D47795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系统间REST接口</w:t>
            </w:r>
          </w:p>
        </w:tc>
      </w:tr>
      <w:tr w14:paraId="64BC9F9E">
        <w:trPr>
          <w:cantSplit/>
          <w:jc w:val="center"/>
        </w:trPr>
        <w:tc>
          <w:tcPr>
            <w:tcW w:w="1701" w:type="dxa"/>
            <w:tcMar>
              <w:top w:w="90" w:type="dxa"/>
              <w:left w:w="100" w:type="dxa"/>
              <w:bottom w:w="90" w:type="dxa"/>
              <w:right w:w="100" w:type="dxa"/>
            </w:tcMar>
            <w:vAlign w:val="center"/>
          </w:tcPr>
          <w:p w14:paraId="1CDA17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REST</w:t>
            </w:r>
          </w:p>
        </w:tc>
        <w:tc>
          <w:tcPr>
            <w:tcW w:w="2835" w:type="dxa"/>
            <w:tcMar>
              <w:top w:w="90" w:type="dxa"/>
              <w:left w:w="100" w:type="dxa"/>
              <w:bottom w:w="90" w:type="dxa"/>
              <w:right w:w="100" w:type="dxa"/>
            </w:tcMar>
            <w:vAlign w:val="center"/>
          </w:tcPr>
          <w:p w14:paraId="2C28BE2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Representational State Transfer</w:t>
            </w:r>
          </w:p>
        </w:tc>
        <w:tc>
          <w:tcPr>
            <w:tcW w:w="3515" w:type="dxa"/>
            <w:tcMar>
              <w:top w:w="90" w:type="dxa"/>
              <w:left w:w="100" w:type="dxa"/>
              <w:bottom w:w="90" w:type="dxa"/>
              <w:right w:w="100" w:type="dxa"/>
            </w:tcMar>
            <w:vAlign w:val="center"/>
          </w:tcPr>
          <w:p w14:paraId="6DCA843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基于HTTP资源和动作的接口风格</w:t>
            </w:r>
          </w:p>
        </w:tc>
      </w:tr>
      <w:tr w14:paraId="53634963">
        <w:trPr>
          <w:cantSplit/>
          <w:jc w:val="center"/>
        </w:trPr>
        <w:tc>
          <w:tcPr>
            <w:tcW w:w="1701" w:type="dxa"/>
            <w:shd w:val="clear" w:color="auto" w:fill="F7F7F7"/>
            <w:tcMar>
              <w:top w:w="90" w:type="dxa"/>
              <w:left w:w="100" w:type="dxa"/>
              <w:bottom w:w="90" w:type="dxa"/>
              <w:right w:w="100" w:type="dxa"/>
            </w:tcMar>
            <w:vAlign w:val="center"/>
          </w:tcPr>
          <w:p w14:paraId="514B1B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RBAC</w:t>
            </w:r>
          </w:p>
        </w:tc>
        <w:tc>
          <w:tcPr>
            <w:tcW w:w="2835" w:type="dxa"/>
            <w:shd w:val="clear" w:color="auto" w:fill="F7F7F7"/>
            <w:tcMar>
              <w:top w:w="90" w:type="dxa"/>
              <w:left w:w="100" w:type="dxa"/>
              <w:bottom w:w="90" w:type="dxa"/>
              <w:right w:w="100" w:type="dxa"/>
            </w:tcMar>
            <w:vAlign w:val="center"/>
          </w:tcPr>
          <w:p w14:paraId="34B33DCF">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Role-Based Access Control</w:t>
            </w:r>
          </w:p>
        </w:tc>
        <w:tc>
          <w:tcPr>
            <w:tcW w:w="3515" w:type="dxa"/>
            <w:shd w:val="clear" w:color="auto" w:fill="F7F7F7"/>
            <w:tcMar>
              <w:top w:w="90" w:type="dxa"/>
              <w:left w:w="100" w:type="dxa"/>
              <w:bottom w:w="90" w:type="dxa"/>
              <w:right w:w="100" w:type="dxa"/>
            </w:tcMar>
            <w:vAlign w:val="center"/>
          </w:tcPr>
          <w:p w14:paraId="371773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以角色为主的权限控制</w:t>
            </w:r>
          </w:p>
        </w:tc>
      </w:tr>
      <w:tr w14:paraId="50F26166">
        <w:trPr>
          <w:cantSplit/>
          <w:jc w:val="center"/>
        </w:trPr>
        <w:tc>
          <w:tcPr>
            <w:tcW w:w="1701" w:type="dxa"/>
            <w:tcMar>
              <w:top w:w="90" w:type="dxa"/>
              <w:left w:w="100" w:type="dxa"/>
              <w:bottom w:w="90" w:type="dxa"/>
              <w:right w:w="100" w:type="dxa"/>
            </w:tcMar>
            <w:vAlign w:val="center"/>
          </w:tcPr>
          <w:p w14:paraId="590B144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SSO</w:t>
            </w:r>
          </w:p>
        </w:tc>
        <w:tc>
          <w:tcPr>
            <w:tcW w:w="2835" w:type="dxa"/>
            <w:tcMar>
              <w:top w:w="90" w:type="dxa"/>
              <w:left w:w="100" w:type="dxa"/>
              <w:bottom w:w="90" w:type="dxa"/>
              <w:right w:w="100" w:type="dxa"/>
            </w:tcMar>
            <w:vAlign w:val="center"/>
          </w:tcPr>
          <w:p w14:paraId="40B72E2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Single Sign-On</w:t>
            </w:r>
          </w:p>
        </w:tc>
        <w:tc>
          <w:tcPr>
            <w:tcW w:w="3515" w:type="dxa"/>
            <w:tcMar>
              <w:top w:w="90" w:type="dxa"/>
              <w:left w:w="100" w:type="dxa"/>
              <w:bottom w:w="90" w:type="dxa"/>
              <w:right w:w="100" w:type="dxa"/>
            </w:tcMar>
            <w:vAlign w:val="center"/>
          </w:tcPr>
          <w:p w14:paraId="121AAA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企业统一单点登录</w:t>
            </w:r>
          </w:p>
        </w:tc>
      </w:tr>
      <w:tr w14:paraId="39F8C88A">
        <w:trPr>
          <w:cantSplit/>
          <w:jc w:val="center"/>
        </w:trPr>
        <w:tc>
          <w:tcPr>
            <w:tcW w:w="1701" w:type="dxa"/>
            <w:shd w:val="clear" w:color="auto" w:fill="F7F7F7"/>
            <w:tcMar>
              <w:top w:w="90" w:type="dxa"/>
              <w:left w:w="100" w:type="dxa"/>
              <w:bottom w:w="90" w:type="dxa"/>
              <w:right w:w="100" w:type="dxa"/>
            </w:tcMar>
            <w:vAlign w:val="center"/>
          </w:tcPr>
          <w:p w14:paraId="6A6316D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OIDC</w:t>
            </w:r>
          </w:p>
        </w:tc>
        <w:tc>
          <w:tcPr>
            <w:tcW w:w="2835" w:type="dxa"/>
            <w:shd w:val="clear" w:color="auto" w:fill="F7F7F7"/>
            <w:tcMar>
              <w:top w:w="90" w:type="dxa"/>
              <w:left w:w="100" w:type="dxa"/>
              <w:bottom w:w="90" w:type="dxa"/>
              <w:right w:w="100" w:type="dxa"/>
            </w:tcMar>
            <w:vAlign w:val="center"/>
          </w:tcPr>
          <w:p w14:paraId="354331A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OpenID Connect</w:t>
            </w:r>
          </w:p>
        </w:tc>
        <w:tc>
          <w:tcPr>
            <w:tcW w:w="3515" w:type="dxa"/>
            <w:shd w:val="clear" w:color="auto" w:fill="F7F7F7"/>
            <w:tcMar>
              <w:top w:w="90" w:type="dxa"/>
              <w:left w:w="100" w:type="dxa"/>
              <w:bottom w:w="90" w:type="dxa"/>
              <w:right w:w="100" w:type="dxa"/>
            </w:tcMar>
            <w:vAlign w:val="center"/>
          </w:tcPr>
          <w:p w14:paraId="124AD6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统一身份接入的候选协议</w:t>
            </w:r>
          </w:p>
        </w:tc>
      </w:tr>
      <w:tr w14:paraId="0568857D">
        <w:trPr>
          <w:cantSplit/>
          <w:jc w:val="center"/>
        </w:trPr>
        <w:tc>
          <w:tcPr>
            <w:tcW w:w="1701" w:type="dxa"/>
            <w:tcMar>
              <w:top w:w="90" w:type="dxa"/>
              <w:left w:w="100" w:type="dxa"/>
              <w:bottom w:w="90" w:type="dxa"/>
              <w:right w:w="100" w:type="dxa"/>
            </w:tcMar>
            <w:vAlign w:val="center"/>
          </w:tcPr>
          <w:p w14:paraId="761A072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RPO</w:t>
            </w:r>
          </w:p>
        </w:tc>
        <w:tc>
          <w:tcPr>
            <w:tcW w:w="2835" w:type="dxa"/>
            <w:tcMar>
              <w:top w:w="90" w:type="dxa"/>
              <w:left w:w="100" w:type="dxa"/>
              <w:bottom w:w="90" w:type="dxa"/>
              <w:right w:w="100" w:type="dxa"/>
            </w:tcMar>
            <w:vAlign w:val="center"/>
          </w:tcPr>
          <w:p w14:paraId="439465A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Recovery Point Objective</w:t>
            </w:r>
          </w:p>
        </w:tc>
        <w:tc>
          <w:tcPr>
            <w:tcW w:w="3515" w:type="dxa"/>
            <w:tcMar>
              <w:top w:w="90" w:type="dxa"/>
              <w:left w:w="100" w:type="dxa"/>
              <w:bottom w:w="90" w:type="dxa"/>
              <w:right w:w="100" w:type="dxa"/>
            </w:tcMar>
            <w:vAlign w:val="center"/>
          </w:tcPr>
          <w:p w14:paraId="41C1CD5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可接受的数据恢复点损失目标</w:t>
            </w:r>
          </w:p>
        </w:tc>
      </w:tr>
      <w:tr w14:paraId="757815B2">
        <w:trPr>
          <w:cantSplit/>
          <w:jc w:val="center"/>
        </w:trPr>
        <w:tc>
          <w:tcPr>
            <w:tcW w:w="1701" w:type="dxa"/>
            <w:shd w:val="clear" w:color="auto" w:fill="F7F7F7"/>
            <w:tcMar>
              <w:top w:w="90" w:type="dxa"/>
              <w:left w:w="100" w:type="dxa"/>
              <w:bottom w:w="90" w:type="dxa"/>
              <w:right w:w="100" w:type="dxa"/>
            </w:tcMar>
            <w:vAlign w:val="center"/>
          </w:tcPr>
          <w:p w14:paraId="56BCDD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RTO</w:t>
            </w:r>
          </w:p>
        </w:tc>
        <w:tc>
          <w:tcPr>
            <w:tcW w:w="2835" w:type="dxa"/>
            <w:shd w:val="clear" w:color="auto" w:fill="F7F7F7"/>
            <w:tcMar>
              <w:top w:w="90" w:type="dxa"/>
              <w:left w:w="100" w:type="dxa"/>
              <w:bottom w:w="90" w:type="dxa"/>
              <w:right w:w="100" w:type="dxa"/>
            </w:tcMar>
            <w:vAlign w:val="center"/>
          </w:tcPr>
          <w:p w14:paraId="45B5B46D">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Recovery Time Objective</w:t>
            </w:r>
          </w:p>
        </w:tc>
        <w:tc>
          <w:tcPr>
            <w:tcW w:w="3515" w:type="dxa"/>
            <w:shd w:val="clear" w:color="auto" w:fill="F7F7F7"/>
            <w:tcMar>
              <w:top w:w="90" w:type="dxa"/>
              <w:left w:w="100" w:type="dxa"/>
              <w:bottom w:w="90" w:type="dxa"/>
              <w:right w:w="100" w:type="dxa"/>
            </w:tcMar>
            <w:vAlign w:val="center"/>
          </w:tcPr>
          <w:p w14:paraId="7275CFB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故障后恢复服务的时间目标</w:t>
            </w:r>
          </w:p>
        </w:tc>
      </w:tr>
      <w:tr w14:paraId="748D53A9">
        <w:trPr>
          <w:cantSplit/>
          <w:jc w:val="center"/>
        </w:trPr>
        <w:tc>
          <w:tcPr>
            <w:tcW w:w="1701" w:type="dxa"/>
            <w:tcMar>
              <w:top w:w="90" w:type="dxa"/>
              <w:left w:w="100" w:type="dxa"/>
              <w:bottom w:w="90" w:type="dxa"/>
              <w:right w:w="100" w:type="dxa"/>
            </w:tcMar>
            <w:vAlign w:val="center"/>
          </w:tcPr>
          <w:p w14:paraId="7D284EC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TCO</w:t>
            </w:r>
          </w:p>
        </w:tc>
        <w:tc>
          <w:tcPr>
            <w:tcW w:w="2835" w:type="dxa"/>
            <w:tcMar>
              <w:top w:w="90" w:type="dxa"/>
              <w:left w:w="100" w:type="dxa"/>
              <w:bottom w:w="90" w:type="dxa"/>
              <w:right w:w="100" w:type="dxa"/>
            </w:tcMar>
            <w:vAlign w:val="center"/>
          </w:tcPr>
          <w:p w14:paraId="475B2D71">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Total Cost of Ownership</w:t>
            </w:r>
          </w:p>
        </w:tc>
        <w:tc>
          <w:tcPr>
            <w:tcW w:w="3515" w:type="dxa"/>
            <w:tcMar>
              <w:top w:w="90" w:type="dxa"/>
              <w:left w:w="100" w:type="dxa"/>
              <w:bottom w:w="90" w:type="dxa"/>
              <w:right w:w="100" w:type="dxa"/>
            </w:tcMar>
            <w:vAlign w:val="center"/>
          </w:tcPr>
          <w:p w14:paraId="6BC8540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采购总拥有成本</w:t>
            </w:r>
          </w:p>
        </w:tc>
      </w:tr>
      <w:tr w14:paraId="29D432C4">
        <w:trPr>
          <w:cantSplit/>
          <w:jc w:val="center"/>
        </w:trPr>
        <w:tc>
          <w:tcPr>
            <w:tcW w:w="1701" w:type="dxa"/>
            <w:shd w:val="clear" w:color="auto" w:fill="F7F7F7"/>
            <w:tcMar>
              <w:top w:w="90" w:type="dxa"/>
              <w:left w:w="100" w:type="dxa"/>
              <w:bottom w:w="90" w:type="dxa"/>
              <w:right w:w="100" w:type="dxa"/>
            </w:tcMar>
            <w:vAlign w:val="center"/>
          </w:tcPr>
          <w:p w14:paraId="3A6D24C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UAT</w:t>
            </w:r>
          </w:p>
        </w:tc>
        <w:tc>
          <w:tcPr>
            <w:tcW w:w="2835" w:type="dxa"/>
            <w:shd w:val="clear" w:color="auto" w:fill="F7F7F7"/>
            <w:tcMar>
              <w:top w:w="90" w:type="dxa"/>
              <w:left w:w="100" w:type="dxa"/>
              <w:bottom w:w="90" w:type="dxa"/>
              <w:right w:w="100" w:type="dxa"/>
            </w:tcMar>
            <w:vAlign w:val="center"/>
          </w:tcPr>
          <w:p w14:paraId="7227ACB9">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User Acceptance Testing</w:t>
            </w:r>
          </w:p>
        </w:tc>
        <w:tc>
          <w:tcPr>
            <w:tcW w:w="3515" w:type="dxa"/>
            <w:shd w:val="clear" w:color="auto" w:fill="F7F7F7"/>
            <w:tcMar>
              <w:top w:w="90" w:type="dxa"/>
              <w:left w:w="100" w:type="dxa"/>
              <w:bottom w:w="90" w:type="dxa"/>
              <w:right w:w="100" w:type="dxa"/>
            </w:tcMar>
            <w:vAlign w:val="center"/>
          </w:tcPr>
          <w:p w14:paraId="7B4032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用户验收测试</w:t>
            </w:r>
          </w:p>
        </w:tc>
      </w:tr>
      <w:tr w14:paraId="18022AA4">
        <w:trPr>
          <w:cantSplit/>
          <w:jc w:val="center"/>
        </w:trPr>
        <w:tc>
          <w:tcPr>
            <w:tcW w:w="1701" w:type="dxa"/>
            <w:tcMar>
              <w:top w:w="90" w:type="dxa"/>
              <w:left w:w="100" w:type="dxa"/>
              <w:bottom w:w="90" w:type="dxa"/>
              <w:right w:w="100" w:type="dxa"/>
            </w:tcMar>
            <w:vAlign w:val="center"/>
          </w:tcPr>
          <w:p w14:paraId="35155B2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CDC</w:t>
            </w:r>
          </w:p>
        </w:tc>
        <w:tc>
          <w:tcPr>
            <w:tcW w:w="2835" w:type="dxa"/>
            <w:tcMar>
              <w:top w:w="90" w:type="dxa"/>
              <w:left w:w="100" w:type="dxa"/>
              <w:bottom w:w="90" w:type="dxa"/>
              <w:right w:w="100" w:type="dxa"/>
            </w:tcMar>
            <w:vAlign w:val="center"/>
          </w:tcPr>
          <w:p w14:paraId="074775B0">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Change Data Capture</w:t>
            </w:r>
          </w:p>
        </w:tc>
        <w:tc>
          <w:tcPr>
            <w:tcW w:w="3515" w:type="dxa"/>
            <w:tcMar>
              <w:top w:w="90" w:type="dxa"/>
              <w:left w:w="100" w:type="dxa"/>
              <w:bottom w:w="90" w:type="dxa"/>
              <w:right w:w="100" w:type="dxa"/>
            </w:tcMar>
            <w:vAlign w:val="center"/>
          </w:tcPr>
          <w:p w14:paraId="2525F0BB">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增量数据捕获方式；是否采用由外部平台能力决定</w:t>
            </w:r>
          </w:p>
        </w:tc>
      </w:tr>
      <w:tr w14:paraId="5D3E8A1F">
        <w:trPr>
          <w:cantSplit/>
          <w:jc w:val="center"/>
        </w:trPr>
        <w:tc>
          <w:tcPr>
            <w:tcW w:w="1701" w:type="dxa"/>
            <w:shd w:val="clear" w:color="auto" w:fill="F7F7F7"/>
            <w:tcMar>
              <w:top w:w="90" w:type="dxa"/>
              <w:left w:w="100" w:type="dxa"/>
              <w:bottom w:w="90" w:type="dxa"/>
              <w:right w:w="100" w:type="dxa"/>
            </w:tcMar>
            <w:vAlign w:val="center"/>
          </w:tcPr>
          <w:p w14:paraId="00D963D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ETL</w:t>
            </w:r>
          </w:p>
        </w:tc>
        <w:tc>
          <w:tcPr>
            <w:tcW w:w="2835" w:type="dxa"/>
            <w:shd w:val="clear" w:color="auto" w:fill="F7F7F7"/>
            <w:tcMar>
              <w:top w:w="90" w:type="dxa"/>
              <w:left w:w="100" w:type="dxa"/>
              <w:bottom w:w="90" w:type="dxa"/>
              <w:right w:w="100" w:type="dxa"/>
            </w:tcMar>
            <w:vAlign w:val="center"/>
          </w:tcPr>
          <w:p w14:paraId="1C0BFE1C">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Extract Transform Load</w:t>
            </w:r>
          </w:p>
        </w:tc>
        <w:tc>
          <w:tcPr>
            <w:tcW w:w="3515" w:type="dxa"/>
            <w:shd w:val="clear" w:color="auto" w:fill="F7F7F7"/>
            <w:tcMar>
              <w:top w:w="90" w:type="dxa"/>
              <w:left w:w="100" w:type="dxa"/>
              <w:bottom w:w="90" w:type="dxa"/>
              <w:right w:w="100" w:type="dxa"/>
            </w:tcMar>
            <w:vAlign w:val="center"/>
          </w:tcPr>
          <w:p w14:paraId="5E7525F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数据抽取、转换和装载过程</w:t>
            </w:r>
          </w:p>
        </w:tc>
      </w:tr>
      <w:tr w14:paraId="093CB2AD">
        <w:trPr>
          <w:cantSplit/>
          <w:jc w:val="center"/>
        </w:trPr>
        <w:tc>
          <w:tcPr>
            <w:tcW w:w="1701" w:type="dxa"/>
            <w:tcMar>
              <w:top w:w="90" w:type="dxa"/>
              <w:left w:w="100" w:type="dxa"/>
              <w:bottom w:w="90" w:type="dxa"/>
              <w:right w:w="100" w:type="dxa"/>
            </w:tcMar>
            <w:vAlign w:val="center"/>
          </w:tcPr>
          <w:p w14:paraId="04DC44F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SBOM</w:t>
            </w:r>
          </w:p>
        </w:tc>
        <w:tc>
          <w:tcPr>
            <w:tcW w:w="2835" w:type="dxa"/>
            <w:tcMar>
              <w:top w:w="90" w:type="dxa"/>
              <w:left w:w="100" w:type="dxa"/>
              <w:bottom w:w="90" w:type="dxa"/>
              <w:right w:w="100" w:type="dxa"/>
            </w:tcMar>
            <w:vAlign w:val="center"/>
          </w:tcPr>
          <w:p w14:paraId="230CF656">
            <w:pPr>
              <w:keepNext w:val="0"/>
              <w:keepLines w:val="0"/>
              <w:suppressLineNumbers w:val="0"/>
              <w:spacing w:before="0" w:beforeAutospacing="0" w:after="0" w:afterAutospacing="0"/>
              <w:ind w:left="0" w:right="0"/>
              <w:jc w:val="left"/>
              <w:rPr>
                <w:rFonts w:hint="default"/>
                <w:szCs w:val="22"/>
              </w:rPr>
            </w:pPr>
            <w:r>
              <w:rPr>
                <w:rFonts w:hint="default" w:ascii="Times New Roman" w:hAnsi="Times New Roman" w:eastAsia="Songti SC" w:cs="Times New Roman"/>
                <w:b w:val="0"/>
                <w:color w:val="000000"/>
                <w:sz w:val="18"/>
                <w:szCs w:val="22"/>
              </w:rPr>
              <w:t>Software Bill of Materials</w:t>
            </w:r>
          </w:p>
        </w:tc>
        <w:tc>
          <w:tcPr>
            <w:tcW w:w="3515" w:type="dxa"/>
            <w:tcMar>
              <w:top w:w="90" w:type="dxa"/>
              <w:left w:w="100" w:type="dxa"/>
              <w:bottom w:w="90" w:type="dxa"/>
              <w:right w:w="100" w:type="dxa"/>
            </w:tcMar>
            <w:vAlign w:val="center"/>
          </w:tcPr>
          <w:p w14:paraId="046B638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8"/>
                <w:szCs w:val="22"/>
              </w:rPr>
              <w:t>软件依赖与制品材料清单</w:t>
            </w:r>
          </w:p>
        </w:tc>
      </w:tr>
    </w:tbl>
    <w:p w14:paraId="7D04C682">
      <w:pPr>
        <w:spacing w:after="40"/>
      </w:pPr>
    </w:p>
    <w:p w14:paraId="4ADA5EA2">
      <w:pPr>
        <w:pStyle w:val="4"/>
      </w:pPr>
      <w:bookmarkStart w:id="424" w:name="_Toc1923789577"/>
      <w:r>
        <w:rPr>
          <w:rFonts w:ascii="Times New Roman" w:hAnsi="Times New Roman" w:eastAsia="STHeiti" w:cs="Times New Roman"/>
          <w:b/>
          <w:color w:val="000000"/>
          <w:sz w:val="24"/>
        </w:rPr>
        <w:t>9.4.2 编号与命名规范</w:t>
      </w:r>
      <w:bookmarkEnd w:id="424"/>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075"/>
        <w:gridCol w:w="2075"/>
        <w:gridCol w:w="2075"/>
        <w:gridCol w:w="2075"/>
      </w:tblGrid>
      <w:tr w14:paraId="11875EE0">
        <w:trPr>
          <w:cantSplit/>
          <w:tblHeader/>
          <w:jc w:val="center"/>
        </w:trPr>
        <w:tc>
          <w:tcPr>
            <w:tcW w:w="1474" w:type="dxa"/>
            <w:shd w:val="clear" w:color="auto" w:fill="BFBFBF"/>
            <w:tcMar>
              <w:top w:w="90" w:type="dxa"/>
              <w:left w:w="100" w:type="dxa"/>
              <w:bottom w:w="90" w:type="dxa"/>
              <w:right w:w="100" w:type="dxa"/>
            </w:tcMar>
            <w:vAlign w:val="center"/>
          </w:tcPr>
          <w:p w14:paraId="76BE407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对象</w:t>
            </w:r>
          </w:p>
        </w:tc>
        <w:tc>
          <w:tcPr>
            <w:tcW w:w="2381" w:type="dxa"/>
            <w:shd w:val="clear" w:color="auto" w:fill="BFBFBF"/>
            <w:tcMar>
              <w:top w:w="90" w:type="dxa"/>
              <w:left w:w="100" w:type="dxa"/>
              <w:bottom w:w="90" w:type="dxa"/>
              <w:right w:w="100" w:type="dxa"/>
            </w:tcMar>
            <w:vAlign w:val="center"/>
          </w:tcPr>
          <w:p w14:paraId="5FF4B2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编号格式</w:t>
            </w:r>
          </w:p>
        </w:tc>
        <w:tc>
          <w:tcPr>
            <w:tcW w:w="2154" w:type="dxa"/>
            <w:shd w:val="clear" w:color="auto" w:fill="BFBFBF"/>
            <w:tcMar>
              <w:top w:w="90" w:type="dxa"/>
              <w:left w:w="100" w:type="dxa"/>
              <w:bottom w:w="90" w:type="dxa"/>
              <w:right w:w="100" w:type="dxa"/>
            </w:tcMar>
            <w:vAlign w:val="center"/>
          </w:tcPr>
          <w:p w14:paraId="0F15081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示例</w:t>
            </w:r>
          </w:p>
        </w:tc>
        <w:tc>
          <w:tcPr>
            <w:tcW w:w="3175" w:type="dxa"/>
            <w:shd w:val="clear" w:color="auto" w:fill="BFBFBF"/>
            <w:tcMar>
              <w:top w:w="90" w:type="dxa"/>
              <w:left w:w="100" w:type="dxa"/>
              <w:bottom w:w="90" w:type="dxa"/>
              <w:right w:w="100" w:type="dxa"/>
            </w:tcMar>
            <w:vAlign w:val="center"/>
          </w:tcPr>
          <w:p w14:paraId="754B6A7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color w:val="000000"/>
                <w:sz w:val="16"/>
                <w:szCs w:val="22"/>
              </w:rPr>
              <w:t>命名要求</w:t>
            </w:r>
          </w:p>
        </w:tc>
      </w:tr>
      <w:tr w14:paraId="67443545">
        <w:trPr>
          <w:cantSplit/>
          <w:jc w:val="center"/>
        </w:trPr>
        <w:tc>
          <w:tcPr>
            <w:tcW w:w="1474" w:type="dxa"/>
            <w:tcMar>
              <w:top w:w="90" w:type="dxa"/>
              <w:left w:w="100" w:type="dxa"/>
              <w:bottom w:w="90" w:type="dxa"/>
              <w:right w:w="100" w:type="dxa"/>
            </w:tcMar>
            <w:vAlign w:val="center"/>
          </w:tcPr>
          <w:p w14:paraId="6E9743C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需求</w:t>
            </w:r>
          </w:p>
        </w:tc>
        <w:tc>
          <w:tcPr>
            <w:tcW w:w="2381" w:type="dxa"/>
            <w:tcMar>
              <w:top w:w="90" w:type="dxa"/>
              <w:left w:w="100" w:type="dxa"/>
              <w:bottom w:w="90" w:type="dxa"/>
              <w:right w:w="100" w:type="dxa"/>
            </w:tcMar>
            <w:vAlign w:val="center"/>
          </w:tcPr>
          <w:p w14:paraId="5B54AAB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REQ-模块-序号</w:t>
            </w:r>
          </w:p>
        </w:tc>
        <w:tc>
          <w:tcPr>
            <w:tcW w:w="2154" w:type="dxa"/>
            <w:tcMar>
              <w:top w:w="90" w:type="dxa"/>
              <w:left w:w="100" w:type="dxa"/>
              <w:bottom w:w="90" w:type="dxa"/>
              <w:right w:w="100" w:type="dxa"/>
            </w:tcMar>
            <w:vAlign w:val="center"/>
          </w:tcPr>
          <w:p w14:paraId="7B1C40C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REQ-INV-001</w:t>
            </w:r>
          </w:p>
        </w:tc>
        <w:tc>
          <w:tcPr>
            <w:tcW w:w="3175" w:type="dxa"/>
            <w:tcMar>
              <w:top w:w="90" w:type="dxa"/>
              <w:left w:w="100" w:type="dxa"/>
              <w:bottom w:w="90" w:type="dxa"/>
              <w:right w:w="100" w:type="dxa"/>
            </w:tcMar>
            <w:vAlign w:val="center"/>
          </w:tcPr>
          <w:p w14:paraId="04BF5B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稳定编号，不因标题调整而改变</w:t>
            </w:r>
          </w:p>
        </w:tc>
      </w:tr>
      <w:tr w14:paraId="1EDB6385">
        <w:trPr>
          <w:cantSplit/>
          <w:jc w:val="center"/>
        </w:trPr>
        <w:tc>
          <w:tcPr>
            <w:tcW w:w="1474" w:type="dxa"/>
            <w:shd w:val="clear" w:color="auto" w:fill="F7F7F7"/>
            <w:tcMar>
              <w:top w:w="90" w:type="dxa"/>
              <w:left w:w="100" w:type="dxa"/>
              <w:bottom w:w="90" w:type="dxa"/>
              <w:right w:w="100" w:type="dxa"/>
            </w:tcMar>
            <w:vAlign w:val="center"/>
          </w:tcPr>
          <w:p w14:paraId="10AACD5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规则</w:t>
            </w:r>
          </w:p>
        </w:tc>
        <w:tc>
          <w:tcPr>
            <w:tcW w:w="2381" w:type="dxa"/>
            <w:shd w:val="clear" w:color="auto" w:fill="F7F7F7"/>
            <w:tcMar>
              <w:top w:w="90" w:type="dxa"/>
              <w:left w:w="100" w:type="dxa"/>
              <w:bottom w:w="90" w:type="dxa"/>
              <w:right w:w="100" w:type="dxa"/>
            </w:tcMar>
            <w:vAlign w:val="center"/>
          </w:tcPr>
          <w:p w14:paraId="323529F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RULE-域-序号</w:t>
            </w:r>
          </w:p>
        </w:tc>
        <w:tc>
          <w:tcPr>
            <w:tcW w:w="2154" w:type="dxa"/>
            <w:shd w:val="clear" w:color="auto" w:fill="F7F7F7"/>
            <w:tcMar>
              <w:top w:w="90" w:type="dxa"/>
              <w:left w:w="100" w:type="dxa"/>
              <w:bottom w:w="90" w:type="dxa"/>
              <w:right w:w="100" w:type="dxa"/>
            </w:tcMar>
            <w:vAlign w:val="center"/>
          </w:tcPr>
          <w:p w14:paraId="690DA1D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RULE-DQ-001</w:t>
            </w:r>
          </w:p>
        </w:tc>
        <w:tc>
          <w:tcPr>
            <w:tcW w:w="3175" w:type="dxa"/>
            <w:shd w:val="clear" w:color="auto" w:fill="F7F7F7"/>
            <w:tcMar>
              <w:top w:w="90" w:type="dxa"/>
              <w:left w:w="100" w:type="dxa"/>
              <w:bottom w:w="90" w:type="dxa"/>
              <w:right w:w="100" w:type="dxa"/>
            </w:tcMar>
            <w:vAlign w:val="center"/>
          </w:tcPr>
          <w:p w14:paraId="4769809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条件与动作明确</w:t>
            </w:r>
          </w:p>
        </w:tc>
      </w:tr>
      <w:tr w14:paraId="38B5D7F3">
        <w:trPr>
          <w:cantSplit/>
          <w:jc w:val="center"/>
        </w:trPr>
        <w:tc>
          <w:tcPr>
            <w:tcW w:w="1474" w:type="dxa"/>
            <w:tcMar>
              <w:top w:w="90" w:type="dxa"/>
              <w:left w:w="100" w:type="dxa"/>
              <w:bottom w:w="90" w:type="dxa"/>
              <w:right w:w="100" w:type="dxa"/>
            </w:tcMar>
            <w:vAlign w:val="center"/>
          </w:tcPr>
          <w:p w14:paraId="0BD6475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指标</w:t>
            </w:r>
          </w:p>
        </w:tc>
        <w:tc>
          <w:tcPr>
            <w:tcW w:w="2381" w:type="dxa"/>
            <w:tcMar>
              <w:top w:w="90" w:type="dxa"/>
              <w:left w:w="100" w:type="dxa"/>
              <w:bottom w:w="90" w:type="dxa"/>
              <w:right w:w="100" w:type="dxa"/>
            </w:tcMar>
            <w:vAlign w:val="center"/>
          </w:tcPr>
          <w:p w14:paraId="31C44A9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MET-层级-序号</w:t>
            </w:r>
          </w:p>
        </w:tc>
        <w:tc>
          <w:tcPr>
            <w:tcW w:w="2154" w:type="dxa"/>
            <w:tcMar>
              <w:top w:w="90" w:type="dxa"/>
              <w:left w:w="100" w:type="dxa"/>
              <w:bottom w:w="90" w:type="dxa"/>
              <w:right w:w="100" w:type="dxa"/>
            </w:tcMar>
            <w:vAlign w:val="center"/>
          </w:tcPr>
          <w:p w14:paraId="626DCD32">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MET-OPS-001</w:t>
            </w:r>
          </w:p>
        </w:tc>
        <w:tc>
          <w:tcPr>
            <w:tcW w:w="3175" w:type="dxa"/>
            <w:tcMar>
              <w:top w:w="90" w:type="dxa"/>
              <w:left w:w="100" w:type="dxa"/>
              <w:bottom w:w="90" w:type="dxa"/>
              <w:right w:w="100" w:type="dxa"/>
            </w:tcMar>
            <w:vAlign w:val="center"/>
          </w:tcPr>
          <w:p w14:paraId="0BA0812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名称含口径和周期</w:t>
            </w:r>
          </w:p>
        </w:tc>
      </w:tr>
      <w:tr w14:paraId="5E59B813">
        <w:trPr>
          <w:cantSplit/>
          <w:jc w:val="center"/>
        </w:trPr>
        <w:tc>
          <w:tcPr>
            <w:tcW w:w="1474" w:type="dxa"/>
            <w:shd w:val="clear" w:color="auto" w:fill="F7F7F7"/>
            <w:tcMar>
              <w:top w:w="90" w:type="dxa"/>
              <w:left w:w="100" w:type="dxa"/>
              <w:bottom w:w="90" w:type="dxa"/>
              <w:right w:w="100" w:type="dxa"/>
            </w:tcMar>
            <w:vAlign w:val="center"/>
          </w:tcPr>
          <w:p w14:paraId="63CA2D6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w:t>
            </w:r>
          </w:p>
        </w:tc>
        <w:tc>
          <w:tcPr>
            <w:tcW w:w="2381" w:type="dxa"/>
            <w:shd w:val="clear" w:color="auto" w:fill="F7F7F7"/>
            <w:tcMar>
              <w:top w:w="90" w:type="dxa"/>
              <w:left w:w="100" w:type="dxa"/>
              <w:bottom w:w="90" w:type="dxa"/>
              <w:right w:w="100" w:type="dxa"/>
            </w:tcMar>
            <w:vAlign w:val="center"/>
          </w:tcPr>
          <w:p w14:paraId="232C32D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MOD-模块-序号</w:t>
            </w:r>
          </w:p>
        </w:tc>
        <w:tc>
          <w:tcPr>
            <w:tcW w:w="2154" w:type="dxa"/>
            <w:shd w:val="clear" w:color="auto" w:fill="F7F7F7"/>
            <w:tcMar>
              <w:top w:w="90" w:type="dxa"/>
              <w:left w:w="100" w:type="dxa"/>
              <w:bottom w:w="90" w:type="dxa"/>
              <w:right w:w="100" w:type="dxa"/>
            </w:tcMar>
            <w:vAlign w:val="center"/>
          </w:tcPr>
          <w:p w14:paraId="29F8F24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MOD-PUR-001</w:t>
            </w:r>
          </w:p>
        </w:tc>
        <w:tc>
          <w:tcPr>
            <w:tcW w:w="3175" w:type="dxa"/>
            <w:shd w:val="clear" w:color="auto" w:fill="F7F7F7"/>
            <w:tcMar>
              <w:top w:w="90" w:type="dxa"/>
              <w:left w:w="100" w:type="dxa"/>
              <w:bottom w:w="90" w:type="dxa"/>
              <w:right w:w="100" w:type="dxa"/>
            </w:tcMar>
            <w:vAlign w:val="center"/>
          </w:tcPr>
          <w:p w14:paraId="3704592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模型卡、代码和运行统一引用</w:t>
            </w:r>
          </w:p>
        </w:tc>
      </w:tr>
      <w:tr w14:paraId="478BFC5C">
        <w:trPr>
          <w:cantSplit/>
          <w:jc w:val="center"/>
        </w:trPr>
        <w:tc>
          <w:tcPr>
            <w:tcW w:w="1474" w:type="dxa"/>
            <w:tcMar>
              <w:top w:w="90" w:type="dxa"/>
              <w:left w:w="100" w:type="dxa"/>
              <w:bottom w:w="90" w:type="dxa"/>
              <w:right w:w="100" w:type="dxa"/>
            </w:tcMar>
            <w:vAlign w:val="center"/>
          </w:tcPr>
          <w:p w14:paraId="600710C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参数</w:t>
            </w:r>
          </w:p>
        </w:tc>
        <w:tc>
          <w:tcPr>
            <w:tcW w:w="2381" w:type="dxa"/>
            <w:tcMar>
              <w:top w:w="90" w:type="dxa"/>
              <w:left w:w="100" w:type="dxa"/>
              <w:bottom w:w="90" w:type="dxa"/>
              <w:right w:w="100" w:type="dxa"/>
            </w:tcMar>
            <w:vAlign w:val="center"/>
          </w:tcPr>
          <w:p w14:paraId="69E92E7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PAR-模型-序号</w:t>
            </w:r>
          </w:p>
        </w:tc>
        <w:tc>
          <w:tcPr>
            <w:tcW w:w="2154" w:type="dxa"/>
            <w:tcMar>
              <w:top w:w="90" w:type="dxa"/>
              <w:left w:w="100" w:type="dxa"/>
              <w:bottom w:w="90" w:type="dxa"/>
              <w:right w:w="100" w:type="dxa"/>
            </w:tcMar>
            <w:vAlign w:val="center"/>
          </w:tcPr>
          <w:p w14:paraId="2C76F03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PAR-PUR-001</w:t>
            </w:r>
          </w:p>
        </w:tc>
        <w:tc>
          <w:tcPr>
            <w:tcW w:w="3175" w:type="dxa"/>
            <w:tcMar>
              <w:top w:w="90" w:type="dxa"/>
              <w:left w:w="100" w:type="dxa"/>
              <w:bottom w:w="90" w:type="dxa"/>
              <w:right w:w="100" w:type="dxa"/>
            </w:tcMar>
            <w:vAlign w:val="center"/>
          </w:tcPr>
          <w:p w14:paraId="2E1CDEF4">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含单位、生效范围和版本</w:t>
            </w:r>
          </w:p>
        </w:tc>
      </w:tr>
      <w:tr w14:paraId="03845FF8">
        <w:trPr>
          <w:cantSplit/>
          <w:jc w:val="center"/>
        </w:trPr>
        <w:tc>
          <w:tcPr>
            <w:tcW w:w="1474" w:type="dxa"/>
            <w:shd w:val="clear" w:color="auto" w:fill="F7F7F7"/>
            <w:tcMar>
              <w:top w:w="90" w:type="dxa"/>
              <w:left w:w="100" w:type="dxa"/>
              <w:bottom w:w="90" w:type="dxa"/>
              <w:right w:w="100" w:type="dxa"/>
            </w:tcMar>
            <w:vAlign w:val="center"/>
          </w:tcPr>
          <w:p w14:paraId="3DD0729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实体</w:t>
            </w:r>
          </w:p>
        </w:tc>
        <w:tc>
          <w:tcPr>
            <w:tcW w:w="2381" w:type="dxa"/>
            <w:shd w:val="clear" w:color="auto" w:fill="F7F7F7"/>
            <w:tcMar>
              <w:top w:w="90" w:type="dxa"/>
              <w:left w:w="100" w:type="dxa"/>
              <w:bottom w:w="90" w:type="dxa"/>
              <w:right w:w="100" w:type="dxa"/>
            </w:tcMar>
            <w:vAlign w:val="center"/>
          </w:tcPr>
          <w:p w14:paraId="22D1A0A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ENT-域-序号</w:t>
            </w:r>
          </w:p>
        </w:tc>
        <w:tc>
          <w:tcPr>
            <w:tcW w:w="2154" w:type="dxa"/>
            <w:shd w:val="clear" w:color="auto" w:fill="F7F7F7"/>
            <w:tcMar>
              <w:top w:w="90" w:type="dxa"/>
              <w:left w:w="100" w:type="dxa"/>
              <w:bottom w:w="90" w:type="dxa"/>
              <w:right w:w="100" w:type="dxa"/>
            </w:tcMar>
            <w:vAlign w:val="center"/>
          </w:tcPr>
          <w:p w14:paraId="5C2BEAF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ENT-OPT-001</w:t>
            </w:r>
          </w:p>
        </w:tc>
        <w:tc>
          <w:tcPr>
            <w:tcW w:w="3175" w:type="dxa"/>
            <w:shd w:val="clear" w:color="auto" w:fill="F7F7F7"/>
            <w:tcMar>
              <w:top w:w="90" w:type="dxa"/>
              <w:left w:w="100" w:type="dxa"/>
              <w:bottom w:w="90" w:type="dxa"/>
              <w:right w:w="100" w:type="dxa"/>
            </w:tcMar>
            <w:vAlign w:val="center"/>
          </w:tcPr>
          <w:p w14:paraId="05CD6C3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业务含义稳定</w:t>
            </w:r>
          </w:p>
        </w:tc>
      </w:tr>
      <w:tr w14:paraId="61EB291F">
        <w:trPr>
          <w:cantSplit/>
          <w:jc w:val="center"/>
        </w:trPr>
        <w:tc>
          <w:tcPr>
            <w:tcW w:w="1474" w:type="dxa"/>
            <w:tcMar>
              <w:top w:w="90" w:type="dxa"/>
              <w:left w:w="100" w:type="dxa"/>
              <w:bottom w:w="90" w:type="dxa"/>
              <w:right w:w="100" w:type="dxa"/>
            </w:tcMar>
            <w:vAlign w:val="center"/>
          </w:tcPr>
          <w:p w14:paraId="686C477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接口</w:t>
            </w:r>
          </w:p>
        </w:tc>
        <w:tc>
          <w:tcPr>
            <w:tcW w:w="2381" w:type="dxa"/>
            <w:tcMar>
              <w:top w:w="90" w:type="dxa"/>
              <w:left w:w="100" w:type="dxa"/>
              <w:bottom w:w="90" w:type="dxa"/>
              <w:right w:w="100" w:type="dxa"/>
            </w:tcMar>
            <w:vAlign w:val="center"/>
          </w:tcPr>
          <w:p w14:paraId="374BEE08">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API-域-序号</w:t>
            </w:r>
          </w:p>
        </w:tc>
        <w:tc>
          <w:tcPr>
            <w:tcW w:w="2154" w:type="dxa"/>
            <w:tcMar>
              <w:top w:w="90" w:type="dxa"/>
              <w:left w:w="100" w:type="dxa"/>
              <w:bottom w:w="90" w:type="dxa"/>
              <w:right w:w="100" w:type="dxa"/>
            </w:tcMar>
            <w:vAlign w:val="center"/>
          </w:tcPr>
          <w:p w14:paraId="57B9AE1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API-PUB-002</w:t>
            </w:r>
          </w:p>
        </w:tc>
        <w:tc>
          <w:tcPr>
            <w:tcW w:w="3175" w:type="dxa"/>
            <w:tcMar>
              <w:top w:w="90" w:type="dxa"/>
              <w:left w:w="100" w:type="dxa"/>
              <w:bottom w:w="90" w:type="dxa"/>
              <w:right w:w="100" w:type="dxa"/>
            </w:tcMar>
            <w:vAlign w:val="center"/>
          </w:tcPr>
          <w:p w14:paraId="49206FE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版本在路径或契约中表达</w:t>
            </w:r>
          </w:p>
        </w:tc>
      </w:tr>
      <w:tr w14:paraId="4ECE3AFD">
        <w:trPr>
          <w:cantSplit/>
          <w:jc w:val="center"/>
        </w:trPr>
        <w:tc>
          <w:tcPr>
            <w:tcW w:w="1474" w:type="dxa"/>
            <w:shd w:val="clear" w:color="auto" w:fill="F7F7F7"/>
            <w:tcMar>
              <w:top w:w="90" w:type="dxa"/>
              <w:left w:w="100" w:type="dxa"/>
              <w:bottom w:w="90" w:type="dxa"/>
              <w:right w:w="100" w:type="dxa"/>
            </w:tcMar>
            <w:vAlign w:val="center"/>
          </w:tcPr>
          <w:p w14:paraId="0E0825B9">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w:t>
            </w:r>
          </w:p>
        </w:tc>
        <w:tc>
          <w:tcPr>
            <w:tcW w:w="2381" w:type="dxa"/>
            <w:shd w:val="clear" w:color="auto" w:fill="F7F7F7"/>
            <w:tcMar>
              <w:top w:w="90" w:type="dxa"/>
              <w:left w:w="100" w:type="dxa"/>
              <w:bottom w:w="90" w:type="dxa"/>
              <w:right w:w="100" w:type="dxa"/>
            </w:tcMar>
            <w:vAlign w:val="center"/>
          </w:tcPr>
          <w:p w14:paraId="4A70A887">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EVT-域-序号</w:t>
            </w:r>
          </w:p>
        </w:tc>
        <w:tc>
          <w:tcPr>
            <w:tcW w:w="2154" w:type="dxa"/>
            <w:shd w:val="clear" w:color="auto" w:fill="F7F7F7"/>
            <w:tcMar>
              <w:top w:w="90" w:type="dxa"/>
              <w:left w:w="100" w:type="dxa"/>
              <w:bottom w:w="90" w:type="dxa"/>
              <w:right w:w="100" w:type="dxa"/>
            </w:tcMar>
            <w:vAlign w:val="center"/>
          </w:tcPr>
          <w:p w14:paraId="7DDAB23F">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EVT-PLAN-002</w:t>
            </w:r>
          </w:p>
        </w:tc>
        <w:tc>
          <w:tcPr>
            <w:tcW w:w="3175" w:type="dxa"/>
            <w:shd w:val="clear" w:color="auto" w:fill="F7F7F7"/>
            <w:tcMar>
              <w:top w:w="90" w:type="dxa"/>
              <w:left w:w="100" w:type="dxa"/>
              <w:bottom w:w="90" w:type="dxa"/>
              <w:right w:w="100" w:type="dxa"/>
            </w:tcMar>
            <w:vAlign w:val="center"/>
          </w:tcPr>
          <w:p w14:paraId="2185244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事件名使用已发生事实</w:t>
            </w:r>
          </w:p>
        </w:tc>
      </w:tr>
      <w:tr w14:paraId="222C00F5">
        <w:trPr>
          <w:cantSplit/>
          <w:jc w:val="center"/>
        </w:trPr>
        <w:tc>
          <w:tcPr>
            <w:tcW w:w="1474" w:type="dxa"/>
            <w:tcMar>
              <w:top w:w="90" w:type="dxa"/>
              <w:left w:w="100" w:type="dxa"/>
              <w:bottom w:w="90" w:type="dxa"/>
              <w:right w:w="100" w:type="dxa"/>
            </w:tcMar>
            <w:vAlign w:val="center"/>
          </w:tcPr>
          <w:p w14:paraId="7E2B24E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任务</w:t>
            </w:r>
          </w:p>
        </w:tc>
        <w:tc>
          <w:tcPr>
            <w:tcW w:w="2381" w:type="dxa"/>
            <w:tcMar>
              <w:top w:w="90" w:type="dxa"/>
              <w:left w:w="100" w:type="dxa"/>
              <w:bottom w:w="90" w:type="dxa"/>
              <w:right w:w="100" w:type="dxa"/>
            </w:tcMar>
            <w:vAlign w:val="center"/>
          </w:tcPr>
          <w:p w14:paraId="3302E9E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JOB-域-序号</w:t>
            </w:r>
          </w:p>
        </w:tc>
        <w:tc>
          <w:tcPr>
            <w:tcW w:w="2154" w:type="dxa"/>
            <w:tcMar>
              <w:top w:w="90" w:type="dxa"/>
              <w:left w:w="100" w:type="dxa"/>
              <w:bottom w:w="90" w:type="dxa"/>
              <w:right w:w="100" w:type="dxa"/>
            </w:tcMar>
            <w:vAlign w:val="center"/>
          </w:tcPr>
          <w:p w14:paraId="7343AFE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JOB-COST-001</w:t>
            </w:r>
          </w:p>
        </w:tc>
        <w:tc>
          <w:tcPr>
            <w:tcW w:w="3175" w:type="dxa"/>
            <w:tcMar>
              <w:top w:w="90" w:type="dxa"/>
              <w:left w:w="100" w:type="dxa"/>
              <w:bottom w:w="90" w:type="dxa"/>
              <w:right w:w="100" w:type="dxa"/>
            </w:tcMar>
            <w:vAlign w:val="center"/>
          </w:tcPr>
          <w:p w14:paraId="01233E3C">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名称体现动作和对象</w:t>
            </w:r>
          </w:p>
        </w:tc>
      </w:tr>
      <w:tr w14:paraId="2FD99F0D">
        <w:trPr>
          <w:cantSplit/>
          <w:jc w:val="center"/>
        </w:trPr>
        <w:tc>
          <w:tcPr>
            <w:tcW w:w="1474" w:type="dxa"/>
            <w:shd w:val="clear" w:color="auto" w:fill="F7F7F7"/>
            <w:tcMar>
              <w:top w:w="90" w:type="dxa"/>
              <w:left w:w="100" w:type="dxa"/>
              <w:bottom w:w="90" w:type="dxa"/>
              <w:right w:w="100" w:type="dxa"/>
            </w:tcMar>
            <w:vAlign w:val="center"/>
          </w:tcPr>
          <w:p w14:paraId="521D6E1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预警</w:t>
            </w:r>
          </w:p>
        </w:tc>
        <w:tc>
          <w:tcPr>
            <w:tcW w:w="2381" w:type="dxa"/>
            <w:shd w:val="clear" w:color="auto" w:fill="F7F7F7"/>
            <w:tcMar>
              <w:top w:w="90" w:type="dxa"/>
              <w:left w:w="100" w:type="dxa"/>
              <w:bottom w:w="90" w:type="dxa"/>
              <w:right w:w="100" w:type="dxa"/>
            </w:tcMar>
            <w:vAlign w:val="center"/>
          </w:tcPr>
          <w:p w14:paraId="7326E6F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ALT-域-序号</w:t>
            </w:r>
          </w:p>
        </w:tc>
        <w:tc>
          <w:tcPr>
            <w:tcW w:w="2154" w:type="dxa"/>
            <w:shd w:val="clear" w:color="auto" w:fill="F7F7F7"/>
            <w:tcMar>
              <w:top w:w="90" w:type="dxa"/>
              <w:left w:w="100" w:type="dxa"/>
              <w:bottom w:w="90" w:type="dxa"/>
              <w:right w:w="100" w:type="dxa"/>
            </w:tcMar>
            <w:vAlign w:val="center"/>
          </w:tcPr>
          <w:p w14:paraId="4452DEC0">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ALT-INV-001</w:t>
            </w:r>
          </w:p>
        </w:tc>
        <w:tc>
          <w:tcPr>
            <w:tcW w:w="3175" w:type="dxa"/>
            <w:shd w:val="clear" w:color="auto" w:fill="F7F7F7"/>
            <w:tcMar>
              <w:top w:w="90" w:type="dxa"/>
              <w:left w:w="100" w:type="dxa"/>
              <w:bottom w:w="90" w:type="dxa"/>
              <w:right w:w="100" w:type="dxa"/>
            </w:tcMar>
            <w:vAlign w:val="center"/>
          </w:tcPr>
          <w:p w14:paraId="0BA56CF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含级别、责任和关闭条件</w:t>
            </w:r>
          </w:p>
        </w:tc>
      </w:tr>
      <w:tr w14:paraId="6841FDC2">
        <w:trPr>
          <w:cantSplit/>
          <w:jc w:val="center"/>
        </w:trPr>
        <w:tc>
          <w:tcPr>
            <w:tcW w:w="1474" w:type="dxa"/>
            <w:tcMar>
              <w:top w:w="90" w:type="dxa"/>
              <w:left w:w="100" w:type="dxa"/>
              <w:bottom w:w="90" w:type="dxa"/>
              <w:right w:w="100" w:type="dxa"/>
            </w:tcMar>
            <w:vAlign w:val="center"/>
          </w:tcPr>
          <w:p w14:paraId="42F2A72A">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图表</w:t>
            </w:r>
          </w:p>
        </w:tc>
        <w:tc>
          <w:tcPr>
            <w:tcW w:w="2381" w:type="dxa"/>
            <w:tcMar>
              <w:top w:w="90" w:type="dxa"/>
              <w:left w:w="100" w:type="dxa"/>
              <w:bottom w:w="90" w:type="dxa"/>
              <w:right w:w="100" w:type="dxa"/>
            </w:tcMar>
            <w:vAlign w:val="center"/>
          </w:tcPr>
          <w:p w14:paraId="62AD8385">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图/表 章-序号</w:t>
            </w:r>
          </w:p>
        </w:tc>
        <w:tc>
          <w:tcPr>
            <w:tcW w:w="2154" w:type="dxa"/>
            <w:tcMar>
              <w:top w:w="90" w:type="dxa"/>
              <w:left w:w="100" w:type="dxa"/>
              <w:bottom w:w="90" w:type="dxa"/>
              <w:right w:w="100" w:type="dxa"/>
            </w:tcMar>
            <w:vAlign w:val="center"/>
          </w:tcPr>
          <w:p w14:paraId="18005161">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图5-1、表7-3</w:t>
            </w:r>
          </w:p>
        </w:tc>
        <w:tc>
          <w:tcPr>
            <w:tcW w:w="3175" w:type="dxa"/>
            <w:tcMar>
              <w:top w:w="90" w:type="dxa"/>
              <w:left w:w="100" w:type="dxa"/>
              <w:bottom w:w="90" w:type="dxa"/>
              <w:right w:w="100" w:type="dxa"/>
            </w:tcMar>
            <w:vAlign w:val="center"/>
          </w:tcPr>
          <w:p w14:paraId="6181105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章内连续、题名完整</w:t>
            </w:r>
          </w:p>
        </w:tc>
      </w:tr>
      <w:tr w14:paraId="5912C2E5">
        <w:trPr>
          <w:cantSplit/>
          <w:jc w:val="center"/>
        </w:trPr>
        <w:tc>
          <w:tcPr>
            <w:tcW w:w="1474" w:type="dxa"/>
            <w:shd w:val="clear" w:color="auto" w:fill="F7F7F7"/>
            <w:tcMar>
              <w:top w:w="90" w:type="dxa"/>
              <w:left w:w="100" w:type="dxa"/>
              <w:bottom w:w="90" w:type="dxa"/>
              <w:right w:w="100" w:type="dxa"/>
            </w:tcMar>
            <w:vAlign w:val="center"/>
          </w:tcPr>
          <w:p w14:paraId="316E9356">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算例</w:t>
            </w:r>
          </w:p>
        </w:tc>
        <w:tc>
          <w:tcPr>
            <w:tcW w:w="2381" w:type="dxa"/>
            <w:shd w:val="clear" w:color="auto" w:fill="F7F7F7"/>
            <w:tcMar>
              <w:top w:w="90" w:type="dxa"/>
              <w:left w:w="100" w:type="dxa"/>
              <w:bottom w:w="90" w:type="dxa"/>
              <w:right w:w="100" w:type="dxa"/>
            </w:tcMar>
            <w:vAlign w:val="center"/>
          </w:tcPr>
          <w:p w14:paraId="5AEF912D">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模块-CASE-序号</w:t>
            </w:r>
          </w:p>
        </w:tc>
        <w:tc>
          <w:tcPr>
            <w:tcW w:w="2154" w:type="dxa"/>
            <w:shd w:val="clear" w:color="auto" w:fill="F7F7F7"/>
            <w:tcMar>
              <w:top w:w="90" w:type="dxa"/>
              <w:left w:w="100" w:type="dxa"/>
              <w:bottom w:w="90" w:type="dxa"/>
              <w:right w:w="100" w:type="dxa"/>
            </w:tcMar>
            <w:vAlign w:val="center"/>
          </w:tcPr>
          <w:p w14:paraId="5A99FB4B">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PUR-CASE-001</w:t>
            </w:r>
          </w:p>
        </w:tc>
        <w:tc>
          <w:tcPr>
            <w:tcW w:w="3175" w:type="dxa"/>
            <w:shd w:val="clear" w:color="auto" w:fill="F7F7F7"/>
            <w:tcMar>
              <w:top w:w="90" w:type="dxa"/>
              <w:left w:w="100" w:type="dxa"/>
              <w:bottom w:w="90" w:type="dxa"/>
              <w:right w:w="100" w:type="dxa"/>
            </w:tcMar>
            <w:vAlign w:val="center"/>
          </w:tcPr>
          <w:p w14:paraId="6305F44E">
            <w:pPr>
              <w:keepNext w:val="0"/>
              <w:keepLines w:val="0"/>
              <w:suppressLineNumbers w:val="0"/>
              <w:spacing w:before="0" w:beforeAutospacing="0" w:after="0" w:afterAutospacing="0"/>
              <w:ind w:left="0" w:right="0"/>
              <w:jc w:val="center"/>
              <w:rPr>
                <w:rFonts w:hint="default"/>
                <w:szCs w:val="22"/>
              </w:rPr>
            </w:pPr>
            <w:r>
              <w:rPr>
                <w:rFonts w:hint="default" w:ascii="Times New Roman" w:hAnsi="Times New Roman" w:eastAsia="Songti SC" w:cs="Times New Roman"/>
                <w:b w:val="0"/>
                <w:color w:val="000000"/>
                <w:sz w:val="16"/>
                <w:szCs w:val="22"/>
              </w:rPr>
              <w:t>引用模型与正文公式</w:t>
            </w:r>
          </w:p>
        </w:tc>
      </w:tr>
    </w:tbl>
    <w:p w14:paraId="276EA3CC">
      <w:pPr>
        <w:spacing w:after="40"/>
      </w:pPr>
    </w:p>
    <w:bookmarkEnd w:id="425"/>
    <w:sectPr>
      <w:headerReference r:id="rId7" w:type="first"/>
      <w:footerReference r:id="rId9" w:type="first"/>
      <w:headerReference r:id="rId5" w:type="default"/>
      <w:footerReference r:id="rId8" w:type="default"/>
      <w:headerReference r:id="rId6" w:type="even"/>
      <w:pgSz w:w="11906" w:h="16838"/>
      <w:pgMar w:top="777" w:right="1803" w:bottom="1440" w:left="1803" w:header="255" w:footer="454"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STHeiti">
    <w:panose1 w:val="02010600040101010101"/>
    <w:charset w:val="86"/>
    <w:family w:val="auto"/>
    <w:pitch w:val="default"/>
    <w:sig w:usb0="00000287" w:usb1="080F0000" w:usb2="00000000" w:usb3="00000000" w:csb0="00040001"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Cambria Math">
    <w:altName w:val="Kingsoft Math"/>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Kingsoft Math">
    <w:panose1 w:val="02040503050406030204"/>
    <w:charset w:val="00"/>
    <w:family w:val="auto"/>
    <w:pitch w:val="default"/>
    <w:sig w:usb0="80000087" w:usb1="00002068" w:usb2="00000000" w:usb3="00000000" w:csb0="2000019F"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C4F54">
    <w:pPr>
      <w:spacing w:before="0" w:after="0"/>
      <w:jc w:val="center"/>
    </w:pPr>
    <w:r>
      <w:rPr>
        <w:rFonts w:ascii="Times New Roman" w:hAnsi="Times New Roman" w:eastAsia="Songti SC" w:cs="Times New Roman"/>
        <w:color w:val="000000"/>
        <w:sz w:val="18"/>
      </w:rPr>
      <w:t xml:space="preserve">第 </w:t>
    </w:r>
    <w:r>
      <w:rPr>
        <w:rFonts w:ascii="Times New Roman" w:hAnsi="Times New Roman" w:eastAsia="Songti SC" w:cs="Times New Roman"/>
        <w:color w:val="000000"/>
        <w:sz w:val="18"/>
      </w:rPr>
      <w:fldChar w:fldCharType="begin"/>
    </w:r>
    <w:r>
      <w:rPr>
        <w:rFonts w:ascii="Times New Roman" w:hAnsi="Times New Roman" w:eastAsia="Songti SC" w:cs="Times New Roman"/>
        <w:color w:val="000000"/>
        <w:sz w:val="18"/>
      </w:rPr>
      <w:instrText xml:space="preserve"> PAGE </w:instrText>
    </w:r>
    <w:r>
      <w:rPr>
        <w:rFonts w:ascii="Times New Roman" w:hAnsi="Times New Roman" w:eastAsia="Songti SC" w:cs="Times New Roman"/>
        <w:color w:val="000000"/>
        <w:sz w:val="18"/>
      </w:rPr>
      <w:fldChar w:fldCharType="separate"/>
    </w:r>
    <w:r>
      <w:rPr>
        <w:rFonts w:ascii="Times New Roman" w:hAnsi="Times New Roman" w:eastAsia="Songti SC" w:cs="Times New Roman"/>
        <w:color w:val="000000"/>
        <w:sz w:val="18"/>
      </w:rPr>
      <w:t>1</w:t>
    </w:r>
    <w:r>
      <w:rPr>
        <w:rFonts w:ascii="Times New Roman" w:hAnsi="Times New Roman" w:eastAsia="Songti SC" w:cs="Times New Roman"/>
        <w:color w:val="000000"/>
        <w:sz w:val="18"/>
      </w:rPr>
      <w:fldChar w:fldCharType="end"/>
    </w:r>
    <w:r>
      <w:rPr>
        <w:rFonts w:ascii="Times New Roman" w:hAnsi="Times New Roman" w:eastAsia="Songti SC" w:cs="Times New Roman"/>
        <w:color w:val="000000"/>
        <w:sz w:val="18"/>
      </w:rPr>
      <w:t xml:space="preserve"> 页  共 </w:t>
    </w:r>
    <w:r>
      <w:rPr>
        <w:rFonts w:ascii="Times New Roman" w:hAnsi="Times New Roman" w:eastAsia="Songti SC" w:cs="Times New Roman"/>
        <w:color w:val="000000"/>
        <w:sz w:val="18"/>
      </w:rPr>
      <w:fldChar w:fldCharType="begin"/>
    </w:r>
    <w:r>
      <w:rPr>
        <w:rFonts w:ascii="Times New Roman" w:hAnsi="Times New Roman" w:eastAsia="Songti SC" w:cs="Times New Roman"/>
        <w:color w:val="000000"/>
        <w:sz w:val="18"/>
      </w:rPr>
      <w:instrText xml:space="preserve"> NUMPAGES </w:instrText>
    </w:r>
    <w:r>
      <w:rPr>
        <w:rFonts w:ascii="Times New Roman" w:hAnsi="Times New Roman" w:eastAsia="Songti SC" w:cs="Times New Roman"/>
        <w:color w:val="000000"/>
        <w:sz w:val="18"/>
      </w:rPr>
      <w:fldChar w:fldCharType="separate"/>
    </w:r>
    <w:r>
      <w:rPr>
        <w:rFonts w:ascii="Times New Roman" w:hAnsi="Times New Roman" w:eastAsia="Songti SC" w:cs="Times New Roman"/>
        <w:color w:val="000000"/>
        <w:sz w:val="18"/>
      </w:rPr>
      <w:t>1</w:t>
    </w:r>
    <w:r>
      <w:rPr>
        <w:rFonts w:ascii="Times New Roman" w:hAnsi="Times New Roman" w:eastAsia="Songti SC" w:cs="Times New Roman"/>
        <w:color w:val="000000"/>
        <w:sz w:val="18"/>
      </w:rPr>
      <w:fldChar w:fldCharType="end"/>
    </w:r>
    <w:r>
      <w:rPr>
        <w:rFonts w:ascii="Times New Roman" w:hAnsi="Times New Roman" w:eastAsia="Songti SC" w:cs="Times New Roman"/>
        <w:color w:val="000000"/>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spacing w:before="0" w:after="0"/>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80"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spacing w:before="0" w:after="0"/>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81"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spacing w:before="0" w:after="0"/>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A5548">
    <w:pPr>
      <w:spacing w:before="0"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spacing w:before="0" w:after="0"/>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78"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spacing w:before="0" w:after="0"/>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79"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spacing w:before="0" w:after="0"/>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7"/>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3"/>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712C3E86"/>
    <w:multiLevelType w:val="multilevel"/>
    <w:tmpl w:val="712C3E86"/>
    <w:lvl w:ilvl="0" w:tentative="0">
      <w:start w:val="1"/>
      <w:numFmt w:val="chineseCounting"/>
      <w:suff w:val="nothing"/>
      <w:lvlText w:val="%1、"/>
      <w:lvlJc w:val="left"/>
      <w:pPr>
        <w:tabs>
          <w:tab w:val="left" w:pos="420"/>
        </w:tabs>
        <w:ind w:left="432" w:hanging="432"/>
      </w:pPr>
      <w:rPr>
        <w:rFonts w:hint="eastAsia"/>
      </w:rPr>
    </w:lvl>
    <w:lvl w:ilvl="1" w:tentative="0">
      <w:start w:val="1"/>
      <w:numFmt w:val="decimal"/>
      <w:isLgl/>
      <w:suff w:val="nothing"/>
      <w:lvlText w:val="%1.%2 "/>
      <w:lvlJc w:val="left"/>
      <w:pPr>
        <w:tabs>
          <w:tab w:val="left" w:pos="0"/>
        </w:tabs>
        <w:ind w:left="236" w:firstLine="171"/>
      </w:pPr>
      <w:rPr>
        <w:rFonts w:hint="eastAsia"/>
      </w:rPr>
    </w:lvl>
    <w:lvl w:ilvl="2" w:tentative="0">
      <w:start w:val="1"/>
      <w:numFmt w:val="decimal"/>
      <w:isLgl/>
      <w:suff w:val="nothing"/>
      <w:lvlText w:val="%1.%2.%3 "/>
      <w:lvlJc w:val="left"/>
      <w:pPr>
        <w:ind w:left="-156" w:firstLine="79"/>
      </w:pPr>
      <w:rPr>
        <w:rFonts w:hint="eastAsia"/>
      </w:rPr>
    </w:lvl>
    <w:lvl w:ilvl="3" w:tentative="0">
      <w:start w:val="1"/>
      <w:numFmt w:val="decimal"/>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7A9D2"/>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BF0310"/>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75D4F"/>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BD69B9"/>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319BA"/>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2E3B"/>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C58C6"/>
    <w:rsid w:val="3EFE458D"/>
    <w:rsid w:val="3EFF668B"/>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5B9F"/>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BF96C"/>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E3FBC1"/>
    <w:rsid w:val="4EF23735"/>
    <w:rsid w:val="4EF902B0"/>
    <w:rsid w:val="4EFE032C"/>
    <w:rsid w:val="4F0F4779"/>
    <w:rsid w:val="4F174A8C"/>
    <w:rsid w:val="4F583D63"/>
    <w:rsid w:val="4F592503"/>
    <w:rsid w:val="4F6F8B0A"/>
    <w:rsid w:val="4F7BF45A"/>
    <w:rsid w:val="4F7F4E05"/>
    <w:rsid w:val="4F8DC100"/>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DAA665"/>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3FB6FA"/>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CF743D"/>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C73051"/>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4350"/>
    <w:rsid w:val="5EFB6493"/>
    <w:rsid w:val="5EFDF16C"/>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BAD3B"/>
    <w:rsid w:val="5FFBD2A5"/>
    <w:rsid w:val="5FFCB86E"/>
    <w:rsid w:val="5FFCCFEF"/>
    <w:rsid w:val="5FFD6422"/>
    <w:rsid w:val="5FFE82FB"/>
    <w:rsid w:val="5FFF2132"/>
    <w:rsid w:val="5FFF2478"/>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770C5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781CA"/>
    <w:rsid w:val="6CEA1EDF"/>
    <w:rsid w:val="6CF5580F"/>
    <w:rsid w:val="6CFB0115"/>
    <w:rsid w:val="6CFC5A53"/>
    <w:rsid w:val="6D0A4613"/>
    <w:rsid w:val="6D0F7C1C"/>
    <w:rsid w:val="6D1B4804"/>
    <w:rsid w:val="6D21195D"/>
    <w:rsid w:val="6D285BB7"/>
    <w:rsid w:val="6D291C5E"/>
    <w:rsid w:val="6D376AB8"/>
    <w:rsid w:val="6D3C105A"/>
    <w:rsid w:val="6D3F3718"/>
    <w:rsid w:val="6D406899"/>
    <w:rsid w:val="6D4A2C62"/>
    <w:rsid w:val="6D66182D"/>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EF5ACC"/>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B17E6"/>
    <w:rsid w:val="749C0C4A"/>
    <w:rsid w:val="74AF3B68"/>
    <w:rsid w:val="74B22B0A"/>
    <w:rsid w:val="74B4020F"/>
    <w:rsid w:val="74D996C1"/>
    <w:rsid w:val="74E46B7B"/>
    <w:rsid w:val="74E66F97"/>
    <w:rsid w:val="74EF9BEE"/>
    <w:rsid w:val="74F47DEE"/>
    <w:rsid w:val="74F5C14B"/>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9BB09"/>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C208A"/>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6C22"/>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D7D65"/>
    <w:rsid w:val="7BBE3C27"/>
    <w:rsid w:val="7BBFC333"/>
    <w:rsid w:val="7BBFC387"/>
    <w:rsid w:val="7BBFCEEC"/>
    <w:rsid w:val="7BC8F17D"/>
    <w:rsid w:val="7BCE76B2"/>
    <w:rsid w:val="7BD66276"/>
    <w:rsid w:val="7BD754CD"/>
    <w:rsid w:val="7BD7816E"/>
    <w:rsid w:val="7BDA1655"/>
    <w:rsid w:val="7BDED489"/>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EE2025"/>
    <w:rsid w:val="7CF65414"/>
    <w:rsid w:val="7CFD9520"/>
    <w:rsid w:val="7CFE5CAF"/>
    <w:rsid w:val="7CFF60D8"/>
    <w:rsid w:val="7CFFBEEF"/>
    <w:rsid w:val="7CFFD058"/>
    <w:rsid w:val="7D07578C"/>
    <w:rsid w:val="7D0A5F6A"/>
    <w:rsid w:val="7D0C7F34"/>
    <w:rsid w:val="7D0E6E9F"/>
    <w:rsid w:val="7D1C7A4B"/>
    <w:rsid w:val="7D23702C"/>
    <w:rsid w:val="7D374D33"/>
    <w:rsid w:val="7D37782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1335"/>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0C11"/>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6D6954"/>
    <w:rsid w:val="7E785749"/>
    <w:rsid w:val="7E7EFF04"/>
    <w:rsid w:val="7E7FC91B"/>
    <w:rsid w:val="7E8169F8"/>
    <w:rsid w:val="7E926980"/>
    <w:rsid w:val="7E951C6A"/>
    <w:rsid w:val="7E97A8A7"/>
    <w:rsid w:val="7E9A9745"/>
    <w:rsid w:val="7EAC0D86"/>
    <w:rsid w:val="7EB18D0D"/>
    <w:rsid w:val="7EB70CC9"/>
    <w:rsid w:val="7EB70CDE"/>
    <w:rsid w:val="7EBB7375"/>
    <w:rsid w:val="7EBBE874"/>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DE39C"/>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28D"/>
    <w:rsid w:val="7F9FD9EC"/>
    <w:rsid w:val="7F9FF007"/>
    <w:rsid w:val="7FA288B2"/>
    <w:rsid w:val="7FA56CBA"/>
    <w:rsid w:val="7FAB1B6C"/>
    <w:rsid w:val="7FAB5503"/>
    <w:rsid w:val="7FADC52C"/>
    <w:rsid w:val="7FAE1F83"/>
    <w:rsid w:val="7FAF004A"/>
    <w:rsid w:val="7FAF3B77"/>
    <w:rsid w:val="7FAF67D1"/>
    <w:rsid w:val="7FAFA22C"/>
    <w:rsid w:val="7FB1B426"/>
    <w:rsid w:val="7FB31036"/>
    <w:rsid w:val="7FB71B95"/>
    <w:rsid w:val="7FB7359B"/>
    <w:rsid w:val="7FB796A0"/>
    <w:rsid w:val="7FB9453E"/>
    <w:rsid w:val="7FB96E7E"/>
    <w:rsid w:val="7FBA2458"/>
    <w:rsid w:val="7FBB28C8"/>
    <w:rsid w:val="7FBBE37D"/>
    <w:rsid w:val="7FBC51B1"/>
    <w:rsid w:val="7FBC6330"/>
    <w:rsid w:val="7FBC6DFA"/>
    <w:rsid w:val="7FBD0F25"/>
    <w:rsid w:val="7FBD6926"/>
    <w:rsid w:val="7FBDBCF1"/>
    <w:rsid w:val="7FBDFDA8"/>
    <w:rsid w:val="7FBF085D"/>
    <w:rsid w:val="7FBF85D0"/>
    <w:rsid w:val="7FBFF27E"/>
    <w:rsid w:val="7FC31497"/>
    <w:rsid w:val="7FCB4EC8"/>
    <w:rsid w:val="7FCB5E84"/>
    <w:rsid w:val="7FCD4F21"/>
    <w:rsid w:val="7FCFF9DD"/>
    <w:rsid w:val="7FD3B142"/>
    <w:rsid w:val="7FD5CD06"/>
    <w:rsid w:val="7FD689B3"/>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8B50"/>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B884"/>
    <w:rsid w:val="7FEFF883"/>
    <w:rsid w:val="7FF07158"/>
    <w:rsid w:val="7FF1DFCC"/>
    <w:rsid w:val="7FF33C62"/>
    <w:rsid w:val="7FF37B6D"/>
    <w:rsid w:val="7FF3B4DA"/>
    <w:rsid w:val="7FF51C4E"/>
    <w:rsid w:val="7FF56A5D"/>
    <w:rsid w:val="7FF58C17"/>
    <w:rsid w:val="7FF5B5BB"/>
    <w:rsid w:val="7FF5EAE8"/>
    <w:rsid w:val="7FF6901D"/>
    <w:rsid w:val="7FF7673A"/>
    <w:rsid w:val="7FF77DAF"/>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4B1"/>
    <w:rsid w:val="7FFF77FF"/>
    <w:rsid w:val="7FFF79EC"/>
    <w:rsid w:val="7FFF8F5A"/>
    <w:rsid w:val="7FFF9B82"/>
    <w:rsid w:val="7FFFE3FD"/>
    <w:rsid w:val="7FFFE541"/>
    <w:rsid w:val="7FFFF5D4"/>
    <w:rsid w:val="7FFFF703"/>
    <w:rsid w:val="83DF4BA6"/>
    <w:rsid w:val="85EF88A3"/>
    <w:rsid w:val="864B19B8"/>
    <w:rsid w:val="8677DBB2"/>
    <w:rsid w:val="87352C0B"/>
    <w:rsid w:val="87BE58AC"/>
    <w:rsid w:val="8AF7A7D1"/>
    <w:rsid w:val="8CF61D35"/>
    <w:rsid w:val="8EEEDA0D"/>
    <w:rsid w:val="8EFC1318"/>
    <w:rsid w:val="8F5B8CB4"/>
    <w:rsid w:val="8FAF319E"/>
    <w:rsid w:val="8FFFB737"/>
    <w:rsid w:val="92FD2B40"/>
    <w:rsid w:val="93FFE889"/>
    <w:rsid w:val="954E26E9"/>
    <w:rsid w:val="95BF23FC"/>
    <w:rsid w:val="95E57FE1"/>
    <w:rsid w:val="95FB80A8"/>
    <w:rsid w:val="96543735"/>
    <w:rsid w:val="96DE6EF5"/>
    <w:rsid w:val="977DA018"/>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DE386"/>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BE818E"/>
    <w:rsid w:val="9FD40F55"/>
    <w:rsid w:val="9FD7214E"/>
    <w:rsid w:val="9FD7A23A"/>
    <w:rsid w:val="9FED48A6"/>
    <w:rsid w:val="9FFB9CA7"/>
    <w:rsid w:val="9FFBDE45"/>
    <w:rsid w:val="9FFE16FE"/>
    <w:rsid w:val="9FFF2B06"/>
    <w:rsid w:val="9FFFCF06"/>
    <w:rsid w:val="9FFFD77E"/>
    <w:rsid w:val="A1EF8BFD"/>
    <w:rsid w:val="A1FF023B"/>
    <w:rsid w:val="A31FF8B2"/>
    <w:rsid w:val="A35F3774"/>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EFF108D"/>
    <w:rsid w:val="BF1BE272"/>
    <w:rsid w:val="BF1F8E7C"/>
    <w:rsid w:val="BF2328A9"/>
    <w:rsid w:val="BF374F23"/>
    <w:rsid w:val="BF3B1846"/>
    <w:rsid w:val="BF3F92D4"/>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DBD8A"/>
    <w:rsid w:val="BFFE2535"/>
    <w:rsid w:val="BFFEEF0B"/>
    <w:rsid w:val="BFFF16C7"/>
    <w:rsid w:val="BFFF5AA0"/>
    <w:rsid w:val="BFFF66B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24DB"/>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7189F"/>
    <w:rsid w:val="DBB76AC0"/>
    <w:rsid w:val="DBBDCFE1"/>
    <w:rsid w:val="DBDEE984"/>
    <w:rsid w:val="DBDF4CAB"/>
    <w:rsid w:val="DBDF6C3C"/>
    <w:rsid w:val="DBEA4313"/>
    <w:rsid w:val="DBFC0F7C"/>
    <w:rsid w:val="DBFDB6CF"/>
    <w:rsid w:val="DBFDE603"/>
    <w:rsid w:val="DBFF193B"/>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499DE"/>
    <w:rsid w:val="DDFBC95C"/>
    <w:rsid w:val="DDFF6FA4"/>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BF709B"/>
    <w:rsid w:val="DFCD318B"/>
    <w:rsid w:val="DFCF5E34"/>
    <w:rsid w:val="DFD676CA"/>
    <w:rsid w:val="DFDDBDCC"/>
    <w:rsid w:val="DFDF40CB"/>
    <w:rsid w:val="DFED4BEC"/>
    <w:rsid w:val="DFF5E9FC"/>
    <w:rsid w:val="DFF73543"/>
    <w:rsid w:val="DFFBCAEE"/>
    <w:rsid w:val="DFFBF079"/>
    <w:rsid w:val="DFFC43DE"/>
    <w:rsid w:val="DFFD0973"/>
    <w:rsid w:val="DFFD3EEF"/>
    <w:rsid w:val="DFFD7474"/>
    <w:rsid w:val="DFFD7C84"/>
    <w:rsid w:val="DFFE571F"/>
    <w:rsid w:val="DFFE7417"/>
    <w:rsid w:val="DFFEB679"/>
    <w:rsid w:val="DFFF6FBB"/>
    <w:rsid w:val="DFFF95F8"/>
    <w:rsid w:val="DFFFAD9F"/>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BE04EF"/>
    <w:rsid w:val="EBD54A6B"/>
    <w:rsid w:val="EBDE2B25"/>
    <w:rsid w:val="EBEDCF1A"/>
    <w:rsid w:val="EBEF7733"/>
    <w:rsid w:val="EBF7114F"/>
    <w:rsid w:val="EBFD3F93"/>
    <w:rsid w:val="EBFF2342"/>
    <w:rsid w:val="EBFF9926"/>
    <w:rsid w:val="EC2FDCD0"/>
    <w:rsid w:val="EC3B4D1A"/>
    <w:rsid w:val="EC3F85E1"/>
    <w:rsid w:val="ECD8E8D3"/>
    <w:rsid w:val="ECFBE4CD"/>
    <w:rsid w:val="ED5FC1AE"/>
    <w:rsid w:val="ED75487F"/>
    <w:rsid w:val="ED77DA7F"/>
    <w:rsid w:val="ED7AE755"/>
    <w:rsid w:val="ED8FDAFE"/>
    <w:rsid w:val="EDBB208B"/>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D7F98"/>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05B5"/>
    <w:rsid w:val="EFED51D6"/>
    <w:rsid w:val="EFEDEC5D"/>
    <w:rsid w:val="EFEE1584"/>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2FF5469"/>
    <w:rsid w:val="F39BDCAB"/>
    <w:rsid w:val="F39F26CA"/>
    <w:rsid w:val="F39F6079"/>
    <w:rsid w:val="F3B5F21A"/>
    <w:rsid w:val="F3BE2AAF"/>
    <w:rsid w:val="F3DCF0ED"/>
    <w:rsid w:val="F3DF811A"/>
    <w:rsid w:val="F3E3E4BE"/>
    <w:rsid w:val="F3EB4E2B"/>
    <w:rsid w:val="F3EF5B10"/>
    <w:rsid w:val="F3F167E4"/>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EBC14"/>
    <w:rsid w:val="F5DFEF11"/>
    <w:rsid w:val="F5EB0C16"/>
    <w:rsid w:val="F5EB676B"/>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A69CC"/>
    <w:rsid w:val="F78FDD92"/>
    <w:rsid w:val="F79EC383"/>
    <w:rsid w:val="F79FA3F2"/>
    <w:rsid w:val="F7ADBA6B"/>
    <w:rsid w:val="F7AEA0C8"/>
    <w:rsid w:val="F7B695CC"/>
    <w:rsid w:val="F7B91025"/>
    <w:rsid w:val="F7B93460"/>
    <w:rsid w:val="F7BCE39F"/>
    <w:rsid w:val="F7BDFDC5"/>
    <w:rsid w:val="F7C70161"/>
    <w:rsid w:val="F7CBB2EB"/>
    <w:rsid w:val="F7CF4146"/>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D23AE"/>
    <w:rsid w:val="F7FE4E74"/>
    <w:rsid w:val="F7FF243C"/>
    <w:rsid w:val="F7FF7B64"/>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EA11A"/>
    <w:rsid w:val="FAFFC179"/>
    <w:rsid w:val="FB1BD6B4"/>
    <w:rsid w:val="FB2E0913"/>
    <w:rsid w:val="FB4537F8"/>
    <w:rsid w:val="FB5E947A"/>
    <w:rsid w:val="FB6FDB88"/>
    <w:rsid w:val="FB729E2A"/>
    <w:rsid w:val="FB7D4B94"/>
    <w:rsid w:val="FB9F81E0"/>
    <w:rsid w:val="FB9FED65"/>
    <w:rsid w:val="FBAFAB6E"/>
    <w:rsid w:val="FBB0619E"/>
    <w:rsid w:val="FBB26FA9"/>
    <w:rsid w:val="FBB9AB0D"/>
    <w:rsid w:val="FBB9F3C4"/>
    <w:rsid w:val="FBBB10BF"/>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6D8F5"/>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CE3F09"/>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EAAB2"/>
    <w:rsid w:val="FE7FFD49"/>
    <w:rsid w:val="FE9F7EB8"/>
    <w:rsid w:val="FEA35C32"/>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5357"/>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C1DD"/>
    <w:rsid w:val="FFDDCEBF"/>
    <w:rsid w:val="FFDE7AA0"/>
    <w:rsid w:val="FFDF6E0E"/>
    <w:rsid w:val="FFDFB31B"/>
    <w:rsid w:val="FFDFC932"/>
    <w:rsid w:val="FFE1A067"/>
    <w:rsid w:val="FFE2F0F3"/>
    <w:rsid w:val="FFE30D38"/>
    <w:rsid w:val="FFE6180F"/>
    <w:rsid w:val="FFE6A8D9"/>
    <w:rsid w:val="FFE75944"/>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67A2E"/>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72B7"/>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80" w:line="324" w:lineRule="auto"/>
      <w:jc w:val="both"/>
    </w:pPr>
    <w:rPr>
      <w:rFonts w:ascii="Times New Roman" w:hAnsi="Times New Roman" w:eastAsia="Songti SC" w:cs="Times New Roman"/>
      <w:color w:val="000000"/>
      <w:kern w:val="2"/>
      <w:sz w:val="21"/>
      <w:lang w:val="en-US" w:eastAsia="zh-CN" w:bidi="ar-SA"/>
    </w:rPr>
  </w:style>
  <w:style w:type="paragraph" w:styleId="2">
    <w:name w:val="heading 1"/>
    <w:basedOn w:val="1"/>
    <w:next w:val="1"/>
    <w:qFormat/>
    <w:uiPriority w:val="0"/>
    <w:pPr>
      <w:keepNext/>
      <w:keepLines/>
      <w:spacing w:before="360" w:beforeLines="50" w:after="200" w:afterLines="50" w:line="276" w:lineRule="auto"/>
      <w:outlineLvl w:val="0"/>
    </w:pPr>
    <w:rPr>
      <w:rFonts w:ascii="Times New Roman" w:hAnsi="Times New Roman" w:eastAsia="STHeiti"/>
      <w:b/>
      <w:color w:val="000000"/>
      <w:kern w:val="44"/>
      <w:sz w:val="32"/>
    </w:rPr>
  </w:style>
  <w:style w:type="paragraph" w:styleId="3">
    <w:name w:val="heading 2"/>
    <w:basedOn w:val="1"/>
    <w:next w:val="1"/>
    <w:link w:val="82"/>
    <w:qFormat/>
    <w:uiPriority w:val="99"/>
    <w:pPr>
      <w:keepNext/>
      <w:keepLines/>
      <w:spacing w:before="280" w:beforeLines="50" w:after="120" w:afterLines="50" w:line="276" w:lineRule="auto"/>
      <w:ind w:left="181" w:firstLine="170"/>
      <w:outlineLvl w:val="1"/>
    </w:pPr>
    <w:rPr>
      <w:rFonts w:ascii="Times New Roman" w:hAnsi="Times New Roman" w:eastAsia="STHeiti"/>
      <w:b/>
      <w:color w:val="000000"/>
      <w:sz w:val="28"/>
    </w:rPr>
  </w:style>
  <w:style w:type="paragraph" w:styleId="4">
    <w:name w:val="heading 3"/>
    <w:basedOn w:val="1"/>
    <w:next w:val="5"/>
    <w:link w:val="81"/>
    <w:qFormat/>
    <w:uiPriority w:val="0"/>
    <w:pPr>
      <w:keepNext/>
      <w:keepLines/>
      <w:spacing w:before="200" w:beforeLines="50" w:after="80" w:afterLines="50" w:line="276" w:lineRule="auto"/>
      <w:ind w:left="238" w:firstLine="79"/>
      <w:outlineLvl w:val="2"/>
    </w:pPr>
    <w:rPr>
      <w:rFonts w:ascii="Times New Roman" w:hAnsi="Times New Roman" w:eastAsia="STHeiti"/>
      <w:b/>
      <w:color w:val="000000"/>
      <w:sz w:val="24"/>
    </w:rPr>
  </w:style>
  <w:style w:type="paragraph" w:styleId="6">
    <w:name w:val="heading 4"/>
    <w:basedOn w:val="1"/>
    <w:next w:val="1"/>
    <w:qFormat/>
    <w:uiPriority w:val="0"/>
    <w:pPr>
      <w:keepNext/>
      <w:keepLines/>
      <w:spacing w:before="160" w:beforeLines="50" w:after="60" w:afterLines="50" w:line="276" w:lineRule="auto"/>
      <w:ind w:left="311" w:firstLine="97"/>
      <w:outlineLvl w:val="3"/>
    </w:pPr>
    <w:rPr>
      <w:rFonts w:ascii="Times New Roman" w:hAnsi="Times New Roman" w:eastAsia="STHeiti"/>
      <w:b/>
      <w:color w:val="000000"/>
      <w:sz w:val="22"/>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9"/>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40"/>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4">
    <w:name w:val="Default Paragraph Font"/>
    <w:qFormat/>
    <w:uiPriority w:val="0"/>
  </w:style>
  <w:style w:type="table" w:default="1" w:styleId="32">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3"/>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1"/>
    <w:unhideWhenUsed/>
    <w:qFormat/>
    <w:uiPriority w:val="0"/>
    <w:pPr>
      <w:spacing w:line="360" w:lineRule="auto"/>
      <w:jc w:val="left"/>
    </w:pPr>
  </w:style>
  <w:style w:type="paragraph" w:styleId="16">
    <w:name w:val="Body Text 3"/>
    <w:basedOn w:val="1"/>
    <w:link w:val="42"/>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spacing w:before="0" w:after="0" w:line="240" w:lineRule="auto"/>
      <w:ind w:left="840" w:leftChars="400"/>
    </w:pPr>
  </w:style>
  <w:style w:type="paragraph" w:styleId="20">
    <w:name w:val="Plain Text"/>
    <w:basedOn w:val="1"/>
    <w:link w:val="44"/>
    <w:qFormat/>
    <w:uiPriority w:val="0"/>
    <w:rPr>
      <w:rFonts w:ascii="宋体" w:hAnsi="Courier New"/>
      <w:kern w:val="2"/>
      <w:sz w:val="21"/>
      <w:szCs w:val="21"/>
    </w:rPr>
  </w:style>
  <w:style w:type="paragraph" w:styleId="21">
    <w:name w:val="Balloon Text"/>
    <w:basedOn w:val="1"/>
    <w:link w:val="45"/>
    <w:unhideWhenUsed/>
    <w:qFormat/>
    <w:uiPriority w:val="99"/>
    <w:rPr>
      <w:sz w:val="18"/>
      <w:szCs w:val="18"/>
    </w:rPr>
  </w:style>
  <w:style w:type="paragraph" w:styleId="22">
    <w:name w:val="footer"/>
    <w:basedOn w:val="1"/>
    <w:link w:val="46"/>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5"/>
    <w:qFormat/>
    <w:uiPriority w:val="39"/>
    <w:pPr>
      <w:spacing w:before="0" w:after="0" w:line="240" w:lineRule="auto"/>
    </w:pPr>
  </w:style>
  <w:style w:type="paragraph" w:styleId="25">
    <w:name w:val="toc 4"/>
    <w:basedOn w:val="1"/>
    <w:next w:val="1"/>
    <w:semiHidden/>
    <w:unhideWhenUsed/>
    <w:uiPriority w:val="39"/>
    <w:pPr>
      <w:spacing w:before="0" w:after="0" w:line="240" w:lineRule="auto"/>
      <w:ind w:left="1260" w:leftChars="600"/>
    </w:pPr>
  </w:style>
  <w:style w:type="paragraph" w:styleId="26">
    <w:name w:val="List"/>
    <w:basedOn w:val="1"/>
    <w:link w:val="74"/>
    <w:qFormat/>
    <w:uiPriority w:val="0"/>
    <w:pPr>
      <w:ind w:left="200" w:hanging="200" w:hangingChars="200"/>
      <w:contextualSpacing/>
    </w:pPr>
  </w:style>
  <w:style w:type="paragraph" w:styleId="27">
    <w:name w:val="table of figures"/>
    <w:basedOn w:val="1"/>
    <w:next w:val="1"/>
    <w:unhideWhenUsed/>
    <w:qFormat/>
    <w:uiPriority w:val="99"/>
    <w:pPr>
      <w:ind w:left="200" w:leftChars="200" w:hanging="200" w:hangingChars="200"/>
    </w:pPr>
  </w:style>
  <w:style w:type="paragraph" w:styleId="28">
    <w:name w:val="toc 2"/>
    <w:basedOn w:val="1"/>
    <w:next w:val="1"/>
    <w:qFormat/>
    <w:uiPriority w:val="39"/>
    <w:pPr>
      <w:spacing w:before="0" w:after="0" w:line="240" w:lineRule="auto"/>
      <w:ind w:left="420" w:leftChars="200"/>
    </w:pPr>
  </w:style>
  <w:style w:type="paragraph" w:styleId="29">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30">
    <w:name w:val="Title"/>
    <w:basedOn w:val="1"/>
    <w:next w:val="1"/>
    <w:link w:val="47"/>
    <w:qFormat/>
    <w:uiPriority w:val="0"/>
    <w:pPr>
      <w:keepNext/>
      <w:wordWrap w:val="0"/>
      <w:spacing w:after="240"/>
      <w:jc w:val="center"/>
    </w:pPr>
    <w:rPr>
      <w:rFonts w:ascii="Times New Roman" w:hAnsi="Times New Roman" w:eastAsia="STHeiti"/>
      <w:b/>
      <w:color w:val="000000"/>
      <w:kern w:val="0"/>
      <w:sz w:val="48"/>
    </w:rPr>
  </w:style>
  <w:style w:type="paragraph" w:styleId="31">
    <w:name w:val="Body Text First Indent"/>
    <w:basedOn w:val="5"/>
    <w:link w:val="48"/>
    <w:unhideWhenUsed/>
    <w:qFormat/>
    <w:uiPriority w:val="99"/>
    <w:pPr>
      <w:ind w:firstLine="420" w:firstLineChars="100"/>
    </w:pPr>
  </w:style>
  <w:style w:type="table" w:styleId="33">
    <w:name w:val="Table Grid"/>
    <w:basedOn w:val="32"/>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5">
    <w:name w:val="Strong"/>
    <w:basedOn w:val="34"/>
    <w:qFormat/>
    <w:uiPriority w:val="22"/>
    <w:rPr>
      <w:b/>
    </w:rPr>
  </w:style>
  <w:style w:type="character" w:styleId="36">
    <w:name w:val="page number"/>
    <w:basedOn w:val="34"/>
    <w:qFormat/>
    <w:uiPriority w:val="0"/>
  </w:style>
  <w:style w:type="character" w:styleId="37">
    <w:name w:val="FollowedHyperlink"/>
    <w:basedOn w:val="34"/>
    <w:semiHidden/>
    <w:unhideWhenUsed/>
    <w:qFormat/>
    <w:uiPriority w:val="99"/>
    <w:rPr>
      <w:color w:val="800080"/>
      <w:u w:val="single"/>
    </w:rPr>
  </w:style>
  <w:style w:type="character" w:styleId="38">
    <w:name w:val="Hyperlink"/>
    <w:qFormat/>
    <w:uiPriority w:val="99"/>
    <w:rPr>
      <w:color w:val="0000FF"/>
      <w:u w:val="single"/>
    </w:rPr>
  </w:style>
  <w:style w:type="character" w:customStyle="1" w:styleId="39">
    <w:name w:val="标题 6 Char"/>
    <w:link w:val="8"/>
    <w:qFormat/>
    <w:uiPriority w:val="0"/>
    <w:rPr>
      <w:rFonts w:ascii="Arial" w:hAnsi="Arial" w:eastAsia="黑体"/>
      <w:b/>
      <w:kern w:val="2"/>
      <w:sz w:val="24"/>
    </w:rPr>
  </w:style>
  <w:style w:type="character" w:customStyle="1" w:styleId="40">
    <w:name w:val="标题 8 Char"/>
    <w:link w:val="10"/>
    <w:qFormat/>
    <w:uiPriority w:val="0"/>
    <w:rPr>
      <w:rFonts w:ascii="Cambria" w:hAnsi="Cambria" w:eastAsia="宋体" w:cs="Times New Roman"/>
      <w:kern w:val="2"/>
      <w:sz w:val="24"/>
      <w:szCs w:val="24"/>
    </w:rPr>
  </w:style>
  <w:style w:type="character" w:customStyle="1" w:styleId="41">
    <w:name w:val="批注文字 Char"/>
    <w:link w:val="15"/>
    <w:semiHidden/>
    <w:qFormat/>
    <w:uiPriority w:val="0"/>
    <w:rPr>
      <w:kern w:val="2"/>
      <w:sz w:val="21"/>
    </w:rPr>
  </w:style>
  <w:style w:type="character" w:customStyle="1" w:styleId="42">
    <w:name w:val="正文文本 3 Char"/>
    <w:link w:val="16"/>
    <w:qFormat/>
    <w:uiPriority w:val="0"/>
    <w:rPr>
      <w:rFonts w:ascii="黑体" w:eastAsia="黑体"/>
      <w:kern w:val="2"/>
      <w:sz w:val="24"/>
      <w:szCs w:val="24"/>
    </w:rPr>
  </w:style>
  <w:style w:type="character" w:customStyle="1" w:styleId="43">
    <w:name w:val="正文文本 Char"/>
    <w:link w:val="5"/>
    <w:semiHidden/>
    <w:qFormat/>
    <w:uiPriority w:val="99"/>
    <w:rPr>
      <w:rFonts w:eastAsia="宋体"/>
      <w:kern w:val="2"/>
      <w:sz w:val="18"/>
    </w:rPr>
  </w:style>
  <w:style w:type="character" w:customStyle="1" w:styleId="44">
    <w:name w:val="纯文本 Char"/>
    <w:link w:val="20"/>
    <w:qFormat/>
    <w:uiPriority w:val="0"/>
    <w:rPr>
      <w:rFonts w:ascii="宋体" w:hAnsi="Courier New"/>
      <w:kern w:val="2"/>
      <w:sz w:val="21"/>
      <w:szCs w:val="21"/>
    </w:rPr>
  </w:style>
  <w:style w:type="character" w:customStyle="1" w:styleId="45">
    <w:name w:val="批注框文本 Char"/>
    <w:link w:val="21"/>
    <w:semiHidden/>
    <w:qFormat/>
    <w:uiPriority w:val="99"/>
    <w:rPr>
      <w:kern w:val="2"/>
      <w:sz w:val="18"/>
      <w:szCs w:val="18"/>
    </w:rPr>
  </w:style>
  <w:style w:type="character" w:customStyle="1" w:styleId="46">
    <w:name w:val="页脚 Char"/>
    <w:link w:val="22"/>
    <w:qFormat/>
    <w:uiPriority w:val="99"/>
    <w:rPr>
      <w:kern w:val="2"/>
      <w:sz w:val="18"/>
    </w:rPr>
  </w:style>
  <w:style w:type="character" w:customStyle="1" w:styleId="47">
    <w:name w:val="标题 Char"/>
    <w:link w:val="30"/>
    <w:qFormat/>
    <w:uiPriority w:val="0"/>
    <w:rPr>
      <w:b/>
      <w:sz w:val="36"/>
    </w:rPr>
  </w:style>
  <w:style w:type="character" w:customStyle="1" w:styleId="48">
    <w:name w:val="正文首行缩进 Char"/>
    <w:basedOn w:val="43"/>
    <w:link w:val="31"/>
    <w:semiHidden/>
    <w:qFormat/>
    <w:uiPriority w:val="99"/>
  </w:style>
  <w:style w:type="paragraph" w:customStyle="1" w:styleId="49">
    <w:name w:val="正文（首行缩进）"/>
    <w:basedOn w:val="1"/>
    <w:qFormat/>
    <w:uiPriority w:val="0"/>
    <w:pPr>
      <w:widowControl/>
      <w:ind w:firstLine="480" w:firstLineChars="200"/>
    </w:pPr>
    <w:rPr>
      <w:rFonts w:ascii="Calibri" w:hAnsi="Calibri"/>
      <w:szCs w:val="21"/>
    </w:rPr>
  </w:style>
  <w:style w:type="character" w:customStyle="1" w:styleId="50">
    <w:name w:val="bluewrite"/>
    <w:qFormat/>
    <w:uiPriority w:val="0"/>
    <w:rPr>
      <w:rFonts w:eastAsia="宋体"/>
      <w:i/>
      <w:color w:val="3366FF"/>
      <w:sz w:val="21"/>
    </w:rPr>
  </w:style>
  <w:style w:type="character" w:customStyle="1" w:styleId="51">
    <w:name w:val="纯文本 Char Char"/>
    <w:qFormat/>
    <w:uiPriority w:val="0"/>
    <w:rPr>
      <w:rFonts w:ascii="宋体" w:hAnsi="Courier New" w:cs="Courier New"/>
      <w:kern w:val="2"/>
      <w:sz w:val="21"/>
      <w:szCs w:val="21"/>
    </w:rPr>
  </w:style>
  <w:style w:type="paragraph" w:customStyle="1" w:styleId="52">
    <w:name w:val="Tabletext"/>
    <w:basedOn w:val="1"/>
    <w:qFormat/>
    <w:uiPriority w:val="0"/>
    <w:pPr>
      <w:keepLines/>
      <w:wordWrap w:val="0"/>
      <w:spacing w:after="120" w:line="400" w:lineRule="atLeast"/>
      <w:ind w:left="1701"/>
      <w:jc w:val="left"/>
    </w:pPr>
    <w:rPr>
      <w:kern w:val="0"/>
      <w:sz w:val="24"/>
    </w:rPr>
  </w:style>
  <w:style w:type="paragraph" w:customStyle="1" w:styleId="53">
    <w:name w:val="正文2"/>
    <w:basedOn w:val="1"/>
    <w:qFormat/>
    <w:uiPriority w:val="0"/>
    <w:pPr>
      <w:spacing w:line="360" w:lineRule="auto"/>
      <w:ind w:firstLine="480"/>
    </w:pPr>
    <w:rPr>
      <w:rFonts w:ascii="宋体" w:hAnsi="宋体"/>
      <w:sz w:val="24"/>
      <w:szCs w:val="24"/>
    </w:rPr>
  </w:style>
  <w:style w:type="paragraph" w:customStyle="1" w:styleId="54">
    <w:name w:val="List Paragraph1"/>
    <w:basedOn w:val="1"/>
    <w:qFormat/>
    <w:uiPriority w:val="0"/>
    <w:pPr>
      <w:ind w:firstLine="420" w:firstLineChars="200"/>
    </w:pPr>
    <w:rPr>
      <w:rFonts w:ascii="Calibri" w:hAnsi="Calibri"/>
      <w:szCs w:val="22"/>
    </w:rPr>
  </w:style>
  <w:style w:type="paragraph" w:customStyle="1" w:styleId="55">
    <w:name w:val="样式2"/>
    <w:basedOn w:val="3"/>
    <w:qFormat/>
    <w:uiPriority w:val="0"/>
    <w:pPr>
      <w:spacing w:before="240"/>
      <w:ind w:left="0" w:firstLine="0"/>
      <w:jc w:val="left"/>
    </w:pPr>
    <w:rPr>
      <w:color w:val="auto"/>
    </w:rPr>
  </w:style>
  <w:style w:type="paragraph" w:customStyle="1" w:styleId="56">
    <w:name w:val="页眉_现状分析报告"/>
    <w:basedOn w:val="23"/>
    <w:qFormat/>
    <w:uiPriority w:val="0"/>
    <w:pPr>
      <w:ind w:firstLine="0"/>
      <w:jc w:val="center"/>
    </w:pPr>
    <w:rPr>
      <w:rFonts w:hAnsi="宋体"/>
    </w:rPr>
  </w:style>
  <w:style w:type="paragraph" w:customStyle="1" w:styleId="57">
    <w:name w:val="表中序列_现状分析报告"/>
    <w:basedOn w:val="12"/>
    <w:qFormat/>
    <w:uiPriority w:val="0"/>
    <w:pPr>
      <w:numPr>
        <w:ilvl w:val="0"/>
        <w:numId w:val="2"/>
      </w:numPr>
    </w:pPr>
  </w:style>
  <w:style w:type="paragraph" w:customStyle="1" w:styleId="58">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9">
    <w:name w:val="List Paragraph"/>
    <w:basedOn w:val="1"/>
    <w:qFormat/>
    <w:uiPriority w:val="0"/>
    <w:pPr>
      <w:ind w:firstLine="420" w:firstLineChars="200"/>
    </w:pPr>
  </w:style>
  <w:style w:type="paragraph" w:customStyle="1" w:styleId="60">
    <w:name w:val="正文_现状分析报告"/>
    <w:basedOn w:val="1"/>
    <w:qFormat/>
    <w:uiPriority w:val="0"/>
    <w:pPr>
      <w:ind w:firstLine="567"/>
    </w:pPr>
    <w:rPr>
      <w:rFonts w:eastAsia="宋体"/>
      <w:kern w:val="2"/>
      <w:sz w:val="28"/>
      <w:lang w:val="en-US" w:eastAsia="zh-CN"/>
    </w:rPr>
  </w:style>
  <w:style w:type="paragraph" w:customStyle="1" w:styleId="61">
    <w:name w:val="手册正文"/>
    <w:qFormat/>
    <w:uiPriority w:val="0"/>
    <w:pPr>
      <w:spacing w:line="500" w:lineRule="exact"/>
      <w:ind w:firstLine="200" w:firstLineChars="200"/>
    </w:pPr>
    <w:rPr>
      <w:rFonts w:ascii="Arial" w:hAnsi="Arial" w:eastAsia="宋体" w:cs="Times New Roman"/>
      <w:sz w:val="24"/>
    </w:rPr>
  </w:style>
  <w:style w:type="paragraph" w:customStyle="1" w:styleId="62">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3">
    <w:name w:val="样式3"/>
    <w:basedOn w:val="55"/>
    <w:qFormat/>
    <w:uiPriority w:val="0"/>
    <w:pPr>
      <w:numPr>
        <w:ilvl w:val="2"/>
        <w:numId w:val="3"/>
      </w:numPr>
      <w:pBdr>
        <w:bottom w:val="none" w:color="auto" w:sz="0" w:space="0"/>
      </w:pBdr>
      <w:ind w:left="803" w:hanging="803"/>
      <w:outlineLvl w:val="2"/>
    </w:pPr>
    <w:rPr>
      <w:color w:val="632423"/>
      <w:sz w:val="28"/>
    </w:rPr>
  </w:style>
  <w:style w:type="paragraph" w:customStyle="1" w:styleId="64">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5">
    <w:name w:val="zw"/>
    <w:basedOn w:val="1"/>
    <w:qFormat/>
    <w:uiPriority w:val="0"/>
    <w:pPr>
      <w:spacing w:line="360" w:lineRule="auto"/>
      <w:ind w:firstLine="420"/>
      <w:jc w:val="left"/>
    </w:pPr>
    <w:rPr>
      <w:sz w:val="24"/>
      <w:szCs w:val="24"/>
    </w:rPr>
  </w:style>
  <w:style w:type="paragraph" w:customStyle="1" w:styleId="66">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7">
    <w:name w:val=" Char Char Char Char Char Char"/>
    <w:basedOn w:val="1"/>
    <w:qFormat/>
    <w:uiPriority w:val="0"/>
    <w:rPr>
      <w:rFonts w:ascii="Tahoma" w:hAnsi="Tahoma"/>
      <w:sz w:val="24"/>
    </w:rPr>
  </w:style>
  <w:style w:type="paragraph" w:customStyle="1" w:styleId="68">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9">
    <w:name w:val="列出段落1"/>
    <w:basedOn w:val="1"/>
    <w:qFormat/>
    <w:uiPriority w:val="0"/>
    <w:pPr>
      <w:spacing w:line="360" w:lineRule="auto"/>
      <w:ind w:left="720"/>
    </w:pPr>
  </w:style>
  <w:style w:type="paragraph" w:customStyle="1" w:styleId="70">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1">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2">
    <w:name w:val="正文缩进1"/>
    <w:basedOn w:val="1"/>
    <w:qFormat/>
    <w:uiPriority w:val="0"/>
    <w:pPr>
      <w:ind w:firstLine="420"/>
    </w:pPr>
    <w:rPr>
      <w:rFonts w:ascii="宋体" w:hAnsi="宋体" w:eastAsia="宋体"/>
    </w:rPr>
  </w:style>
  <w:style w:type="paragraph" w:customStyle="1" w:styleId="73">
    <w:name w:val="表格"/>
    <w:basedOn w:val="20"/>
    <w:next w:val="1"/>
    <w:qFormat/>
    <w:uiPriority w:val="0"/>
    <w:pPr>
      <w:spacing w:line="240" w:lineRule="auto"/>
      <w:ind w:firstLine="0" w:firstLineChars="0"/>
    </w:pPr>
    <w:rPr>
      <w:rFonts w:hint="eastAsia" w:hAnsi="宋体"/>
      <w:sz w:val="24"/>
    </w:rPr>
  </w:style>
  <w:style w:type="character" w:customStyle="1" w:styleId="74">
    <w:name w:val="列表 Char"/>
    <w:link w:val="26"/>
    <w:qFormat/>
    <w:uiPriority w:val="0"/>
  </w:style>
  <w:style w:type="character" w:customStyle="1" w:styleId="75">
    <w:name w:val="目录 1 Char"/>
    <w:link w:val="24"/>
    <w:qFormat/>
    <w:uiPriority w:val="39"/>
  </w:style>
  <w:style w:type="table" w:customStyle="1" w:styleId="76">
    <w:name w:val="Table Normal"/>
    <w:semiHidden/>
    <w:unhideWhenUsed/>
    <w:qFormat/>
    <w:uiPriority w:val="0"/>
    <w:tblPr>
      <w:tblCellMar>
        <w:top w:w="0" w:type="dxa"/>
        <w:left w:w="0" w:type="dxa"/>
        <w:bottom w:w="0" w:type="dxa"/>
        <w:right w:w="0" w:type="dxa"/>
      </w:tblCellMar>
    </w:tblPr>
  </w:style>
  <w:style w:type="paragraph" w:customStyle="1" w:styleId="77">
    <w:name w:val="Table Text"/>
    <w:basedOn w:val="1"/>
    <w:semiHidden/>
    <w:qFormat/>
    <w:uiPriority w:val="0"/>
    <w:rPr>
      <w:rFonts w:ascii="Arial" w:hAnsi="Arial" w:eastAsia="Arial" w:cs="Arial"/>
      <w:sz w:val="21"/>
      <w:szCs w:val="21"/>
      <w:lang w:val="en-US" w:eastAsia="en-US" w:bidi="ar-SA"/>
    </w:rPr>
  </w:style>
  <w:style w:type="paragraph" w:customStyle="1" w:styleId="78">
    <w:name w:val="First Paragraph"/>
    <w:basedOn w:val="5"/>
    <w:next w:val="5"/>
    <w:qFormat/>
    <w:uiPriority w:val="0"/>
  </w:style>
  <w:style w:type="paragraph" w:customStyle="1" w:styleId="79">
    <w:name w:val="Compact"/>
    <w:basedOn w:val="5"/>
    <w:qFormat/>
    <w:uiPriority w:val="0"/>
    <w:pPr>
      <w:spacing w:before="36" w:after="36"/>
    </w:pPr>
  </w:style>
  <w:style w:type="table" w:customStyle="1" w:styleId="8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1">
    <w:name w:val="标题 3 Char"/>
    <w:link w:val="4"/>
    <w:qFormat/>
    <w:uiPriority w:val="0"/>
    <w:rPr>
      <w:rFonts w:ascii="Times New Roman" w:hAnsi="Times New Roman" w:eastAsia="黑体"/>
      <w:b/>
      <w:sz w:val="28"/>
    </w:rPr>
  </w:style>
  <w:style w:type="character" w:customStyle="1" w:styleId="82">
    <w:name w:val="标题 2 Char"/>
    <w:link w:val="3"/>
    <w:qFormat/>
    <w:uiPriority w:val="99"/>
    <w:rPr>
      <w:rFonts w:eastAsia="黑体"/>
      <w:b/>
      <w:sz w:val="30"/>
    </w:rPr>
  </w:style>
  <w:style w:type="character" w:customStyle="1" w:styleId="83">
    <w:name w:val="font01"/>
    <w:basedOn w:val="34"/>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footer" Target="footer2.xml"/><Relationship Id="rId89" Type="http://schemas.openxmlformats.org/officeDocument/2006/relationships/customXml" Target="../customXml/item1.xml"/><Relationship Id="rId88" Type="http://schemas.openxmlformats.org/officeDocument/2006/relationships/numbering" Target="numbering.xml"/><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footer" Target="footer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header" Target="header3.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header" Target="head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392</Pages>
  <Words>636</Words>
  <Characters>965</Characters>
  <Lines>345</Lines>
  <Paragraphs>97</Paragraphs>
  <TotalTime>5</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2011-06-23T14:57:00Z</dcterms:created>
  <dc:creator>中控技术股份有限公司</dc:creator>
  <dc:description>九章合订版；正文公式为原生Office Math；图件已按原图与文档缩放两级验收。</dc:description>
  <cp:keywords>SCOS,供应链优化,技术蓝图</cp:keywords>
  <cp:lastModifiedBy>郭子豪</cp:lastModifiedBy>
  <dcterms:modified xsi:type="dcterms:W3CDTF">2026-10-22T17:10:00Z</dcterms:modified>
  <dc:subject>V1.0 技术蓝图</dc:subject>
  <dc:title>SCOS全局供应链优化与协同系统技术蓝图设计说明书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