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ED0DDD">
      <w:pPr>
        <w:pStyle w:val="1"/>
        <w:keepNext/>
        <w:keepLines/>
        <w:spacing w:before="50" w:beforeLines="50" w:after="200" w:afterLines="50" w:line="360" w:lineRule="auto"/>
        <w:ind w:left="181" w:firstLine="170"/>
        <w:outlineLvl w:val="1"/>
      </w:pPr>
      <w:bookmarkStart w:id="21" w:name="_Toc14744"/>
      <w:bookmarkStart w:id="22" w:name="_SCOS业务规则清单"/>
      <w:bookmarkStart w:id="23" w:name="_PLM业务规则清单"/>
      <w:r>
        <w:rPr>
          <w:rFonts w:hint="eastAsia" w:ascii="黑体" w:hAnsi="黑体" w:eastAsia="黑体"/>
          <w:b/>
          <w:sz w:val="30"/>
          <w:lang w:val="en-US" w:eastAsia="zh-CN"/>
        </w:rPr>
        <w:t>2.5 SCOS业务规则清单</w:t>
      </w:r>
      <w:bookmarkEnd w:id="21"/>
    </w:p>
    <w:tbl>
      <w:tblPr>
        <w:tblStyle w:val="31"/>
        <w:tblW w:w="108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1003"/>
        <w:gridCol w:w="966"/>
        <w:gridCol w:w="955"/>
        <w:gridCol w:w="1098"/>
        <w:gridCol w:w="1406"/>
        <w:gridCol w:w="1088"/>
        <w:gridCol w:w="1460"/>
      </w:tblGrid>
      <w:tr w14:paraId="0011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tblHeader/>
          <w:jc w:val="center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CA675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规则编号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E1751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规则名称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EDE628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6"/>
                <w:szCs w:val="16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所属模块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C9666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适用场景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7B724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触发条件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3055C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执行逻辑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0B21F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输出结果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8F9FB">
            <w:pPr>
              <w:keepNext w:val="0"/>
              <w:keepLines w:val="0"/>
              <w:suppressLineNumbers w:val="0"/>
              <w:spacing w:before="20" w:beforeAutospacing="0" w:after="20" w:afterAutospacing="0"/>
              <w:ind w:left="0" w:right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highlight w:val="none"/>
              </w:rPr>
              <w:t>关联系统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形成下月需求与库存策略计算范围规则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每月25日开始制定下月成品库存策略和总补充计划时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对月度出货总量进行日度分解；数据缺失或状态异常时，暂不进入正式计算并提示库存计划员处理。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各成品的日度计划需求和策略计算范围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各成品的日度计划需求和策略计算范围形成后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结合各成品的需求、库存和补货周期，测算安全库存、补货触发点及目标库存；容量不足时给出可执行建议，并提示供货风险。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安全库存、再订货点、目标库存、下月总补充量及建议入库节奏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安全库存、再订货点、目标库存、下月总补充量及建议入库节奏形成并具备评审条件后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复核服务水平、生产补充周期、容量约束和月度补充总量；参数或业务条件需要修改时，可重新计算。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拟定成品库存策略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成品库存策略形成并具备评审条件后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系统校验必要参数、容量和补充量范围；未确认时退回调整；确认通过后继续处理。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确认月度库存策略通过时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审核策略合理性及关键约束；审批未通过时退回补充或修改；审批通过后继续处理。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发布月度库存策略与总补充计划规则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审批月度库存策略通过时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策略发布后在月内作为日度库存监控基准；发布失败时保留待发布状态并支持重试。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已发布的安全库存、再订货点、目标库存、月度总补充计划及版本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进入周度计划分解规则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月度成品库存目标与补货节奏规划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安全库存、再订货点、目标库存、月度总补充计划及版本形成后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将月度总补充量作为总量控制口径；月度策略或总量未发布时，不得作为正式周计划基准。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周度计划分解基准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汇集周计划输入数据规则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每周五开始制定周度生产补充计划，一次性面向未来4周进行计算时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通过统一数据服务层提供本次计算所需的最新业务数据；数据缺失、过期或状态冲突时，暂不生成正式建议并提示人工核实。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未来4周生产补充计算数据集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生成未来4周日度生产补充量规则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未来4周生产补充计算数据集形成后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每周五一次性向后计算4周；周界严格采用周六至下周五；某日无需新增补充时，日度生产补充量可为0。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各成品未来4周的日度生产补充量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汇总4周周度生产补充建议规则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各成品未来4周的日度生产补充量形成后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对每个“周六至下周五”周期内的日度生产补充量进行加和；日度结果缺失或周期归属异常时，不生成对应周的正式汇总结果并提示校验。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未来4周各成品的周度生产补充建议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评审4周周度生产补充建议规则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未来4周各成品的周度生产补充建议形成并具备评审条件后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复核未来4周补货总量、各周及每日分配、月度剩余可补充量和已排程安排；业务条件或建议数量需要修改时，可重新计算日度生产补充量。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拟定4周周度生产补充建议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确认周度生产补充建议规则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4周周度生产补充建议形成并具备评审条件后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校验4周汇总结果与日度明细一致，且已排程量未被重复计入；未确认时退回调整；确认通过后继续处理。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确认生产排程承接安排规则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确认周度生产补充建议通过时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核对产能、设备、原料、工艺及已确认任务，判断补货建议能否纳入生产排程；无法承接时，应明确受影响周次、可承接数量及约束原因。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生产排程承接意见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确认纳入生产排程规则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生产排程承接意见形成并具备评审条件后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判断并确认周度生产补充建议是否纳入生产排程；未确认时退回协调承接安排；确认通过后继续处理。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纳入生产排程的确认结论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锁定第1周生产补充量规则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确认纳入生产排程通过时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锁定第1周（周六至下周五）的生产补充量；锁定失败时不进入发布，并保留待锁定状态及失败原因。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锁定的第1周生产补充量及锁定状态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P-ZLTC-SCOS-KCYH-002-90-001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发布周度生产补货计划规则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未来四周生产补货计划编制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锁定的第1周生产补充量及锁定状态完成确认后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发布第1周周度生产补货计划；发布或下发失败时保留待发布状态，已锁定的第1周生产补充量不得修改。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已发布的第1周周度生产补货计划、锁定状态及版本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汇集日度库存、需求、4周补充建议与排程状态规则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系统每日定时运行时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汇集库存、需求、未来4周补货建议、排程状态及储罐可用状态；数据缺失、过期或状态冲突时标记数据风险，提示人工核实。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未来4周日度库存监控数据集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SCOS/SAP/WMS/QMS/LIMS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滚动测算未来4周日度库存水位规则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未来4周日度库存监控数据集形成后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按日测算未来4周预计库存，综合现有库存、需求和计划入库量；数据不足以形成可靠测算时，输出数据风险和受影响日期，不生成误导性的库存结论。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未来4周日度库存轨迹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判断是否存在库存风险规则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每日库存预测更新，或库存、需求、排程发生关键变化时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逐日判断预计可用库存是否低于安全库存，以及计划生产入库是否会使成品库存超过对应储罐的有效容量；任一越界时记录风险类型、日期和缺口或超量，两项均未越界时记录正常状态。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库存风险判断、风险类型、日期及缺口或超量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判断风险是否位于锁定期规则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存在库存风险时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依据周度流程确定的期间判断风险是否发生在第1周锁定期；按风险所在周期采取相应措施。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风险所属期间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生成锁定期库存预警规则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锁定期成品库存风险预警与处置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库存风险发生在第1周锁定期内时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对第1周锁定期内的安全库存不足或容量超限风险生成预警；即使风险持续或扩大，也不得直接修改第1周锁定的生产补充量。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锁定期库存预警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记录库存预警并保持第1周锁定量不变规则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锁定期成品库存风险预警与处置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锁定期库存预警形成后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保存库存预警、风险依据和处理状态；预警处理不解除锁定。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库存预警记录、锁定状态确认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生成库存预警并调整第2至第4周生产补货建议规则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非锁定期库存风险预警与补货调整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库存风险发生在第2至第4周时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对第2至第4周的安全库存不足或容量超限风险生成预警，按风险类型调整未锁定补货建议的日期和数量；扣除已有计划入库，保持第1周锁定量不变；无法消除的风险继续预警。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第2至第4周库存预警和调整后的生产补货建议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复核并提交生产补货调整建议规则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第2至第4周库存预警和调整后的生产补货建议形成并具备评审条件后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库存计划员复核调整原因、受影响周次、建议数量及风险；数据或建议不合理时，返回源数据核实并重新测算；未通过库存侧复核时不提交生产端。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库存侧复核意见和待生产端确认的调整建议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判断是否调整生产计划规则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库存侧复核意见和待生产端确认的调整建议形成后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结合产能、设备、原料、工艺和既有排程，判断是否调整生产计划；无需调整时记录原因，需要调整时协调生产排程。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生产计划调整结论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P-ZLTC-SCOS-KCYH-003-100-001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反馈补货调整建议并进入生产排程规则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成品库存风险监测与补货调整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需要调整生产计划时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将采纳的补货调整建议交由生产排程处理；排程无法满足建议日期或数量时，更新未消除的库存风险并继续协调。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生产排程调整任务、计划生产数量和预计可用入库日期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提供重大变化信息规则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需求计划重大变化、大客户订单变化、产线长期停机、储罐检修/不可用或生产补充周期明显延长时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上游系统通过标准服务或业务事件提供变化信息；事件数据不完整时标记待核实，不自动改变正式策略。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重大变化事件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识别策略影响规则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重大变化事件形成后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识别受影响的成品、时间范围、服务水平、库存和容量风险；无法量化影响时，输出定性风险并提示人工复核。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影响范围、风险和异常调整提示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判断是否需要重新计算规则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影响范围、风险和异常调整提示形成后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核实业务变化是否足以在月中改变已发布库存策略；不需要重新计算时保留当前策略并持续监控；需要重新计算时继续处理。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重新计算结论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生成调整后库存策略规则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需要重新计算时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仅对受影响成品和时间范围重新计算；新策略受容量限制或仍无法满足目标服务水平时，明确标记不可完全消除的风险。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调整后的安全库存、再订货点、目标库存、补充建议及调整前后差异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评审库存策略异常调整方案规则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调整后的安全库存、再订货点、目标库存、补充建议及调整前后差异形成并具备评审条件后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确认调整原因、生效时间、影响范围及生产补货影响；依据不足时补充或保留当前策略。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拟定策略调整方案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审批策略异常调整规则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相关方案完成业务确认并提交审批后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审批月中改变库存策略的必要性、影响和生效范围；审批未通过时退回补充说明；审批通过后继续处理。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发布库存策略新版本规则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月中库存策略调整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审批策略异常调整通过时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发布新版本，并保留原策略、输入、参数、结果和审批记录；发布失败时保留待发布状态，原有效版本继续生效。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库存策略新版本、调整记录及相关生产补充影响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提供策略与实际库存执行数据规则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系统按月或按管理周期发起库存健康度和策略有效性评价时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汇总已发布的策略目标和对应周期的实际库存数据；数据不完整时标记本期评价口径和不可评价指标。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库存绩效分析数据集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生成库存健康度评价规则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库存绩效分析数据集形成后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统计库存周转、订单满足、服务水平及缺货等指标；口径或数据周期不可比时，不输出误导性趋势结论。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库存健康度报告和策略有效性分析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复核库存健康度与策略有效性规则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库存健康度报告和策略有效性分析形成并具备评审条件后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分析库存参数、需求、生产补充执行和质量状态等差异原因；数据异常时返回源系统核实；执行问题转相应业务流程处理。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判断是否需要改进策略规则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复核结论形成后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判断是否需要调整服务水平、安全系数或生产补充周期等参数；无参数改进建议时发布评价结论；需要改进策略时继续处理。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策略改进判断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形成库存策略改进建议规则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需要改进策略时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说明拟调整对象、参数、原因、预期影响及建议生效周期；无法确定建议参数时，只形成待进一步验证的问题清单。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参数或策略改进建议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判断是否纳入策略调整规则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参数或策略改进建议形成后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确认建议是否在下一月度策略制定中吸收；不纳入策略调整时保留改进建议待后续复核；纳入策略调整时形成策略调整任务。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改进处理意见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P-ZLTC-SCOS-KCYH-005-70-001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发布库存健康度报告与改进结论规则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成品库存健康度评价与改进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无参数改进建议时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发布本期评价结果，并向供应链驾驶舱提供库存健康度指标；发布失败时保留待发布状态并支持重试。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已发布库存健康度报告、改进结论和待跟踪任务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形成待采购需求规则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月度采购方案编制周期开始时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系统按需求日期扣减可按时到货的有效采购承诺；数据异常时提示采购计划员处理；待采购需求为0时相应物料不进入后续优化。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分物料、分期待采购需求及要求到货日期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生成月度采购建议规则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分物料、分期待采购需求及要求到货日期形成后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按综合成本较低原则生成供应商推荐数量、建议到货日期；供货能力不足或到货时间不可达时输出缺口和原因。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推荐方案、备选方案及锁价建议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月度采购方案评审与调整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推荐方案、备选方案及锁价建议形成并具备评审条件后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比较方案并调整供应商及采购数量；可修改采购条件后重新生成建议。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拟定月度采购方案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校验供应商可供量、采购数量合计及其他方案约束；未确认时退回调整；确认通过后继续处理。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确认采购方案通过时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审核需求依据、供应商选择、数量分配、成本及合同和锁价约束；审批未通过时退回修改；审批通过后继续处理。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发布已确认采购方案规则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审批月度采购方案通过时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发布方案并留存关键结果和审批依据；发布失败时保留待发布状态并支持重试。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已确认月度采购方案及版本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进入采购执行规则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月度采购需求与供应商方案编制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月度采购方案及版本形成后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向E采/SAP提供已确认的供应商、采购数量、采购时点；接口失败时保留待下发状态并支持重推。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采购执行依据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提供供应商评价与资质数据规则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系统按评价周期运行，或在采购订单执行、质量结果及供应商资质发生变化时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通过统一数据服务层汇集供应商评价所需数据；数据缺失或接口异常时保留最近有效数据并标记数据时间。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供应商评价数据集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生成供应商画像与预警规则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供应商评价数据集形成后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更新历史价格、交付、质量、财务和风险指标；评分所需数据不足时标记“待补充”，不得给出误导性完整评分。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供应商画像、绩效评分、资质及风险预警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判断是否存在异常或预警规则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供应商画像、绩效评分、资质及风险预警形成后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判断是否存在资质到期、绩效明显下降、质量或交付异常；不存在异常或预警时发布正常评价结果；存在异常或预警时继续处理。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复核评价结果规则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存在异常或预警时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核实异常数据、资质文件和风险信息；数据有误时返回数据源修正后重新评价。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判断是否调整供应商状态规则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判断是否限制选择、暂停合作、恢复合作或维持现状；需要调整时提出状态变更建议，无需调整时保留现状。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供应商状态调整建议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审批状态调整规则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需要调整供应商状态时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审批供应商状态调整和处置意见；审批未通过时退回补充说明；审批通过后继续处理。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发布供应商评价结果规则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供应商履约评价与风险预警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审批状态调整通过时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发布评价结果，供月度采购方案制定时查询和决策参考；发布失败时保留待发布状态并支持重试。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有效供应商评价和状态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判断未执行安排是否受影响规则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系统每周定时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系统自动比较需求数量、日期和采购执行变化；未执行安排不受影响时保留当前方案并结束；未执行安排受影响时继续处理。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生成滚动调整建议规则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未执行安排受影响时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仅重新计算受影响的未执行部分；已执行部分保持不变；不可行时输出缺口和原因。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调整建议及调整前后差异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调整建议及调整前后差异形成并具备评审条件后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查看需求、数量、日期、成本和供应商变化，确认调整范围；可拒绝调整并记录原因。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确认计划调整规则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确认是否采用调整建议；未确认时保留当前计划；确认通过后继续处理。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发布采购方案新版本规则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确认计划调整通过时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发布新版本，并保留原方案、输入数据、计算参数及结果；发布失败时保留待发布状态。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新版采购方案及变更记录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接收调整后的采购安排规则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未执行采购安排滚动调整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新版采购方案及变更记录形成后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执行系统更新尚未执行的部分；接口失败时支持重推和人工核对。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更新后的执行依据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SCOS/SAP/TMS/E采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执行采购订单或合同规则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采购计划进入执行阶段时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按企业采购制度创建和执行采购订单或合同；正式订单和合同不得由SCOS自动创建。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正式采购订单/合同及状态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发货与在途跟踪规则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正式采购订单/合同及状态形成后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供应商按采购订单执行发货；延迟、数量差异或运输异常标记为执行偏差。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发货数量、时间及在途状态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到厂收货与质检规则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发货数量、时间及在途状态形成后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记录到厂和质检状态；到厂待检仍属于未完成采购承诺；质量异常转质量业务流程处理并反馈采购跟踪。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到货数量、到货时间、待检及质检结果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SCOS/QMS/LIMS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更新执行状态规则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到货数量、到货时间、待检及质检结果形成后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汇总采购全程状态，更新下一轮采购计算使用的采购承诺；多系统数据不一致时提示人工复核。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采购执行进度、未完成采购承诺及执行偏差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采购执行进度、未完成采购承诺及执行偏差形成后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判断需求变化、延期、到货不足或质检异常是否影响未执行安排；不需要调整时完成本次跟踪；需要调整时继续处理。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P-ZLTC-SCOS-CGYH-004-60-001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发起滚动调整或异常处理规则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采购优化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采购订单执行与到货跟踪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需要调整时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影响采购计划时进入滚动调整流程；异常未关闭前持续跟踪。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滚动调整任务或异常处理记录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提供有效合同及未执行数量规则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有效采购合同新增、合同剩余量变化、供应商送货条件变化或业务人员发起维护时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仅提供已签订且处于有效状态的合同和订单；合同失效、暂停或无可安排余量时，不进入新增要货范围。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有效合同、关联订单、签订日期、有效期、最晚交期及可安排余量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SCOS/SAP/E采/合同管理系统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补充送货条件与可供信息规则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有效合同、关联订单、签订日期、有效期、最晚交期及可安排余量形成后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对暂无稳定系统来源的送货条件进行维护；必要信息缺失时标记“待补充”，不得形成缺乏依据的确定性安排。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供应商存放地点、运输提前期、最早可到货日、日期可供量、合同执行顺序等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形成默认供应商及合同顺序规则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供应商存放地点、运输提前期、最早可到货日、日期可供量、合同执行顺序等形成后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默认按合同签订时间先后排序，先签合同优先；同一签订时间或顺序无法确定时提示采购计划员确认。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默认要货优先顺序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评审并调整要货优先顺序规则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默认要货优先顺序形成并具备评审条件后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采购计划员可依据成本和实际协商结果调整顺序；未填写调整理由时不允许提交人工调整顺序。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业务确认的供应商及合同顺序、调整理由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判断条件是否完整可用规则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业务确认的供应商及合同顺序、调整理由形成后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核对合同有效性、可安排余量、交期及运输提前期等条件；条件不完整可用时退回补充或调整；条件完整可用时继续处理。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完整性与可用性校验结果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确认并发布要货条件版本规则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条件完整可用时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对要货基础条件和人工调整顺序进行业务确认；不确认时补充完善。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确认结论及条件版本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条件生效用于计划规则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原材料要货基础条件维护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确认结论及条件版本形成后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生效版本供日度要货计划制定和滚动调整使用；发布失败时保留待发布状态并支持重试。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生效的要货计算条件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汇集生产耗用、库存与已有在途规则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系统每日定时运行，采购计划员也可按业务需要人工发起时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优先使用已发布的日度原材料需求；需求、必要BOM、库存时间或在途日期缺失时提示补充，不将缺失数据直接按零处理。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SCOS/SAP/WMS/TMS/APS/E采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形成需到货日期与数量规则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按日投影库存；计划期末继续读取缓冲天数内的耗用；现有已确定的到货安排已满足需求时，该日期不新增要货。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分日需到货量及风险日期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按顺序生成要货建议规则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分日需到货量及风险日期形成后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按当前顺序优先安排前序供应商；不能满足时不强行生成虚假可执行计划，输出风险日期、缺口数量和原因。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供应商、合同、到货日、到货数量及必要补位原因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评审并调整日期、数量与供应商规则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供应商、合同、到货日、到货数量及必要补位原因形成并具备评审条件后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根据供应商协商结果调整优先顺序、合同、到货日期和数量；可重新生成系统方案；人工调整和移除均保留记录。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拟确认要货计划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重新计算库存并校验可执行性规则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拟确认要货计划形成后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调整后即时重算预计库存和合同余额；库存低于安全缓冲、合同超量、禁运或到货不可行等阻断性冲突必须处理，不允许下达。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库存投影、合同余额及校验结果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判断是否确认当前计划规则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库存投影、合同余额及校验结果形成后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核对供应商、合同、日期、数量、补位原因及风险；未确认当前计划时退回调整；确认当前计划时继续处理。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发布确认计划版本规则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日度原材料要货安排编制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确认当前计划时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发布确认版本，冻结其中的确认安排；发布失败时保留待发布状态并支持重试。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已确认要货计划及版本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下达已确认要货计划规则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要货计划完成确认并进入执行阶段时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核对要货计划版本后发起下达；计划基于既有合同和订单；发现确认版本失效或存在阻断性冲突时停止下达，返回计划调整。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下达指令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发送计划并记录下达状态规则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下达指令形成后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按供应商、合同/订单、到货日和数量发送已确认计划；接口失败时保留“待下达”状态，支持重试和人工核对。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发送至E采/SAP或供应商协同平台的要货明细、下达状态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SCOS/SAP/E采/供应商协同平台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接收计划并反馈送货承诺规则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发送至E采/SAP或供应商协同平台的要货明细、下达状态形成后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供应商确认能否按计划到货；无法满足时记录执行偏差，并评估是否需要调整要货计划。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供应商承诺、反馈意见及计划状态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SCOS/E采/供应商协同平台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反馈发货、在途及预计到货日规则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供应商承诺、反馈意见及计划状态形成后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供应商及TMS负责实际发货和运输执行；预计到货日变化、运输中断或数量差异时标记执行偏差。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发货数量、运输节点、在途状态和预计到货日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到厂收货并反馈质检状态规则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发货数量、运输节点、在途状态和预计到货日形成后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到货后由执行系统登记收货和质量结果；待检、拒收或质量异常按相应业务流程处理，并反馈要货执行影响。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实收到货量、到货时间、质检及库存状态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SCOS/WMS/QMS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更新执行状态与已确定的到货安排规则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实收到货量、到货时间、质检及库存状态形成后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汇总计划明细状态；多系统数量或状态不一致时提示采购计划员复核。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要货执行进度和已确定的到货安排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判断是否存在执行偏差规则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原材料要货下达与到货跟踪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要货执行进度和已确定的到货安排形成后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判断供应偏差是否影响生产耗用和安全缓冲；不存在执行偏差时完成本轮跟踪；存在执行偏差时转入要货调整或异常协调。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偏差判断及影响范围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提供最新业务变化规则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系统每日滚动运行时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以带版本和时间戳的最新有效数据触发重算；数据迟延或来源冲突时标记待核对，不直接覆盖已确认事实。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变更数据集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SCOS/SAP/WMS/TMS/APS/E采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判断未执行安排是否受影响规则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变更数据集形成后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比较需求、日期、数量和执行状态；未执行安排不受影响时保留当前计划并结束；未执行安排受影响时继续处理。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影响判断与受影响范围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保留固定与人工锁定安排规则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未执行安排受影响时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已确认、已下达、已有在途及人工锁定安排作为已确定的到货安排；已固定安排本身出现偏差时，仅更新执行信息并将影响传递给可调整部分或异常协调流程。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固定范围和可调整范围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重算未锁定计划并形成差异规则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固定范围和可调整范围形成后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仅重排受影响的未锁定安排；仍有缺口或不可执行时同步输出日期、数量和原因。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调整建议、调整前后差异及风险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评审并调整建议规则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调整建议、调整前后差异及风险形成并具备评审条件后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核对变化原因和影响范围，可修改或继续锁定安排；可拒绝系统建议并保留当前未执行安排，但阻断性冲突未解除时不得重新下达。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拟确认调整方案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确认调整后计划规则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拟确认调整方案形成并具备评审条件后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确认新版要货计划及需要重新下达的明细；未确认时退回调整或保留原计划；确认通过后继续处理。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发布新版本并同步变化规则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未执行要货安排滚动调整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确认调整后计划通过时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发布新版本，仅向执行端同步发生变化且允许调整的明细；同步失败时保留待同步状态并支持重推。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新版要货计划、变更清单及同步状态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识别要货缺口或执行风险规则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合同余量不足、供应商不能按时供货、预计到货延期或库存低于安全缓冲时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按日识别不能覆盖生产耗用或安全缓冲的风险；无风险时不启动本流程。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风险事项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输出风险日期、数量与原因规则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风险事项形成后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将风险定位到具体日期和数量；原因数据不完整时标记“待核实”，不输出确定性处置结论。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受影响物料、日期、缺口量、预计库存及原因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选择协调方向并提出处理要求规则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受影响物料、日期、缺口量、预计库存及原因形成后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可选择与供应商协调到货、调整未锁定安排；涉及新增合同、生产调整或其他跨模块措施时，转对应业务流程决策。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协调任务和处理方向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协调供货到货或相关业务安排规则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协调任务和处理方向形成后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相关责任方对供货数量、可达日期及跨业务影响进行协商；SCOS不自动决定新增合同、外库租赁、生产调整等超出要货计划范围的措施。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可执行承诺、业务调整意见或无法解决说明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判断风险是否可以消除规则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可执行承诺、业务调整意见或无法解决说明形成后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将协调结果代入库存和要货计划重新评估；风险可以消除时记录结论并滚动调整；风险不可以消除时继续处理。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风险复核结论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确认临时措施或升级处置规则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风险不可以消除时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对无法通过要货计划调整消除的风险，确认临时措施或升级处置；未形成结论时保持风险开放并持续预警。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临时措施、风险接受或升级事项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记录结论并发起滚动调整规则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原材料要货缺口与风险协调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风险可以消除时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记录责任人、处理意见、计划影响和关闭状态；调整后仍有缺口时继续保持风险开放，不以流程结束替代风险消除。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异常闭环记录、滚动调整任务和驾驶舱风险状态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提交禁运或解除申请及依据规则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相关部门认为需禁止供应商新增要货或解除已有禁运状态时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明确申请类型、供应商、适用范围、生效时间、原因和证据；依据或影响范围不清时退回补充。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禁运/解除申请、供应商、范围和建议生效时间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复核原因、范围与生效时间规则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禁运/解除申请、供应商、范围和建议生效时间形成并具备评审条件后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核对申请依据、受影响合同和计划、在途情况及状态变更影响；信息不完整时补充；已有在途不作为新增要货处理。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判断是否确认状态变更规则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复核意见形成后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按现行业务授权确认是否执行禁运或解除；未确认状态变更时退回复核或终止申请；确认状态变更时继续处理。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更新供应商禁运状态规则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确认状态变更时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更新禁运或解除状态；更新失败时保持原状态并提示重试，避免计划参与资格与确认结论不一致。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调整新增要货计划参与资格规则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最新禁运状态、有效合同满足处理条件时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禁运后从新增要货安排中排除相关供应商；状态变更不自动取消已下达或已有在途安排。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供应商计划参与资格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同步状态并协调已有在途规则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供应商计划参与资格形成后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将状态传递给TMS及供应商协同端；接口失败时保留待同步状态；在途处置未明确时保持风险提示。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同步结果和已有在途协调意见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SCOS/TMS/供应商协同平台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P-ZLTC-SCOS-YHJH-006-70-001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评估影响并触发调整规则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要货计划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供应商禁运状态与要货资格管理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同步结果和已有在途协调意见形成后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识别受影响的未执行、未锁定安排并触发滚动调整；现有供应商无法补位时转要货缺口与异常协调流程。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受影响范围及滚动调整任务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编制指标口径与预警规则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指标口径、业务管理要求或数据源发生变化时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明确指标口径、数据来源、更新频率及红黄预警阈值；必须字段或业务依据不完整时保留草稿。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拟定指标口径、阈值和预警规则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校验数据来源、公式、阈值与权限规则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指标口径、阈值和预警规则形成后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校验数据来源、计算口径、阈值区间及权限是否有效；数据源不可用或规则冲突时修改。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校验结果和样例试算结果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评审指标口径和预警级别规则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校验结果和样例试算结果形成并具备评审条件后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确认指标口径、来源、频率及预警级别符合业务要求；存在歧义时补充口径。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业务评审意见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判断规则是否确认规则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业务评审意见形成后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确认是否提交管理审批；规则未确认时退回复核；规则确认后继续处理。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审批指标与预警规则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审核指标用途、预警级别、可见范围及管理决策影响；不通过时说明修改意见。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判断审批是否通过规则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判断配置是否可发布；审批未通过时退回处理；审批通过后继续处理。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发布指标口径、阈值与规则版本规则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供应链指标口径与预警规则配置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发布规则版本，保留原版本、生效时间、变更原因、试算和审批记录；发布失败时原有效版本继续生效。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已发布指标口径、健康度阈值和预警规则版本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提出角色视图与专题展示需求规则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角色职责、管理主题或展示范围变化时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明确使用角色、关注指标、专题页签、筛选条件及展示终端；需求与岗位职责不符时退回补充依据。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视图需求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配置视图布局、指标与查看权限规则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视图需求形成后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使用已发布指标配置全局总览及产销、储运、环保、资金等专题视图；指标尚未发布时先转指标配置流程。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看板草稿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预览并校验多端展示效果规则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看板草稿形成后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校验组件数据、布局、钻取链路、PC端和移动端核心视图；组件失效、移动端不可用或越权时调整。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预览结果和校验清单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判断业务视图是否确认规则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预览结果和校验清单形成后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确认视图是否能够支撑本角色日常监控和决策；业务视图未确认时退回复核；业务视图确认后继续处理。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审批展示范围与敏感数据权限规则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业务视图确认时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审核成本、资金、供应商等敏感内容的角色与组织可见范围；不通过时说明调整意见。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判断审批是否通过规则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判断角色视图是否可发布；审批未通过时退回复核；审批通过后继续处理。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发布角色视图与专题看板版本规则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角色看板与专题视图配置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审批通过时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按角色发布并记录版本、生效时间、适用组织和审批轨迹；发布失败时原有效版本继续生效。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已发布视图版本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提供全域数据与各模块运算结果规则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实时数据变化、业务模块结果发布或定时刷新任务触发时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按标准API或消息订阅提供数据；数据延迟、缺失或状态冲突时标记数据时间与可信状态。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驾驶舱指标计算数据集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SCOS/SAP/实时数据平台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计算核心KPI与专题视图指标规则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驾驶舱指标计算数据集形成后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计算产销达成率、库存周转天数、准时交付率等核心指标；指标所需关键数据不完整时该指标标记“数据异常”，不使用人工值替代。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核心KPI和产销/储运/环保/资金专题指标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评估全局健康度规则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核心KPI和产销/储运/环保/资金专题指标形成后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将指标与健康度阈值比较；阈值版本失效时保留最后有效状态并提示管理员。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各节点/指标红黄绿状态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判断数据是否完整可信规则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各节点/指标红黄绿状态形成后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确认指标结果是否符合展示和决策使用条件；数据不完整或不可信时显示明确占位、缓存时间和缺失原因；数据完整可信时继续处理。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可展示判断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查看全局态势与专题视图规则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数据完整可信时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按角色查看全局总览及产销、储运、环保、资金专题视图；无权查看的成本、资金等敏感数据不予展示。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态势查看记录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判断是否需要进一步分析规则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态势查看记录形成后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判断是否对异常KPI进行钻取、查看预警处置；不需要进一步分析时继续态势监测；需要进一步分析时转入相应分析流程。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处理选择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更新态势视图并输出态势报告规则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供应链全局态势监测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处理选择形成后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按刷新频率更新态势，支持按权限导出当前态势报告；报告生成失败不影响实时监测。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最新态势视图和可导出报告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选择异常KPI或业务节点规则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用户主动点击异常对象时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选择分析指标、业务范围和钻取维度；无权查看下层数据时停止钻取。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钻取请求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展开专题视图和影响范围规则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钻取请求形成后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展示异常指标的时间趋势、计划与实际差异、关联业务对象；专题数据不完整时显示可用范围和缺失项。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专题趋势、对比和关联对象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钻取明细清单并关联源单据/工单规则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专题趋势、对比和关联对象形成后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按总览、专题、明细和源单据的层级逐步追溯；源系统不可用时保留驾驶舱已获取的明细和数据时间。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明细清单、源单据/工单链接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判断是否可定位异常来源规则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明细清单、源单据/工单链接形成后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判断驾驶舱现有链路是否足以说明异常来源；不可定位异常来源时调用专业模块；可定位异常来源时确认结论。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定位判断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调用相关模块进行根因分析规则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不可定位异常来源时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将异常对象与上下文交给相关模块；相关模块不可用时保留待分析状态。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专业根因分析结果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判断根因是否已确认规则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可定位异常来源时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业务责任人核实根因、影响范围和后续处理方向；根因未确认时退回补充分析；根因已确认后继续处理。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根因确认结论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形成根因分析结论及处理建议规则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供应链指标异常追溯分析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根因已确认时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归集分析过程和结论；结论发布失败时保留待发布状态。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根因结论、影响范围和处理建议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提供预警事件或指标越界信息规则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指标越界，或采购、库存、排程、质量追溯等模块发布预警时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接收供应、库存、订单、产线和运输等预警事件；事件字段不完整时进入待核实队列。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标准预警事件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校验事件信息并聚合去重规则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标准预警事件形成后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按业务对象、事件类型和时间窗口识别重复或关联事件；无法识别业务对象时保留待核实状态。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有效事件清单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识别预警级别与影响范围规则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有效事件清单形成后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一级预警优先置顶并推送，二级预警按时间排序；规则无法匹配时标记“待分级”。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一/二级预警及影响范围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匹配责任部门和处置责任人规则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一/二级预警及影响范围形成后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按业务域匹配处置责任；无法自动匹配时转运营管理人员人工分派。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建议责任人和钻取链路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判断是否需要发起处置规则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建议责任人和钻取链路形成后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判断是否创建处置任务，或作为辅助提示持续观察；不需要发起处置时持续监控并记录原因；需要发起处置时继续处理。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确认责任人并派发处置任务规则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供应链预警分级与处置派发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需要发起处置时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核实责任人、时限和处置要求后派发；责任人不接受时重新分派。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已派发处置任务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记录派发结果并进入跟踪队列规则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供应链预警接入与处置派发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已派发处置任务形成后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保存分级、影响、责任人、时限和派发轨迹；通知失败不丢失任务，并按规则重试。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待处置预警任务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接收处置任务并确认影响与要求规则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责任人收到任务后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核实异常对象、影响范围、处置要求和承诺完成时间；信息不足时退回运营管理人员补充。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任务接收记录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执行业务处置并反馈进展结果规则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任务接收记录形成后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在相关模块完成采购、补货、排程或质量等业务处置；处置受阻时说明原因和所需协同资源。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处置动作、进展、结果和证据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跟踪处置进度与指标恢复情况规则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处置动作、进展、结果和证据形成后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持续比较处置时限、业务对象状态和指标恢复情况；数据延迟时明确标注最近更新时间。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进度与恢复状态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判断是否超时或处置失败规则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进度与恢复状态形成后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识别超时、失败或影响扩大的任务；未超时且处置未失败时继续跟踪；超时或处置失败时继续处理。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升级提醒并协调处置资源规则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超时或处置失败时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按预警级别升级提醒，协调跨部门资源或调整处置责任；无法协调时保持升级状态并持续提醒。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升级要求和协调意见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判断风险是否验证关闭规则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升级要求和协调意见形成后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以异常原因已处理、影响可控且指标恢复为关闭标准；风险尚未验证关闭时退回继续处置；风险验证关闭时继续处理。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关闭验证结论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关闭预警并记录完整轨迹规则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供应链预警处置与关闭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风险验证关闭时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保留事件、分级、派发、处置、升级、验证和关闭全过程；同类事件再次触发时创建新事件并关联历史记录。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已关闭预警和闭环记录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选择模拟情景并设定假设参数规则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管理人员主动发起假设分析，或从态势监测、异常分析和预警进入沙盘推演时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选择需求、供应、采购、成本或库存策略等模拟情景；参数超出可模拟边界时提示修改。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情景模拟任务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冻结当前基线并构建沙盘快照规则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情景模拟任务形成后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使用同一时点数据作为比较基线；基线不完整或过期时禁止正式比较。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基线方案、数据快照和参数集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调用相关业务模型计算规则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基线方案、数据快照和参数集形成后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驾驶舱调用相关业务模块进行情景模拟；计算失败时说明原因，且不改变正式业务数据。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情景计算结果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判断模拟结果是否完整可比规则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情景计算结果形成后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校验结果是否齐全，时间口径、指标单位和基线是否一致；模拟结果不完整或不可比时退回重算或修正参数；模拟结果完整可比时继续处理。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可比性判断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比较基线与情景并评估成本、服务与风险规则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模拟结果完整可比时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比较产能、库存、交付、成本、服务水平和供应风险；口径不一致时不强行形成综合结论。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对比分析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形成影响结论、风险提示与备选方案规则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对比分析形成后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归纳各方案的收益、代价、风险和适用条件；关键评价维度缺失时标记结论限制。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影响结论、风险提示和备选方案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P-ZLTC-SCOS-JSC-007-70-001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审阅模拟结果规则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供应链业务情景模拟与影响评估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影响结论、风险提示和备选方案形成后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核实业务假设和模拟结果是否合理；需要重算时明确调整内容，修正后重新测算。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审阅意见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比较备选方案并权衡成本、服务与风险规则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决策管理人员需要判断是否把模拟建议转入正式业务调整时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结合成本、交付、服务和供应安全选择可实施的候选方案；无可接受方案时结束并保存分析记录。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方案选择意见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判断是否采纳模拟建议规则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方案选择意见形成后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采纳属于管理决策，不由模型或驾驶舱自动完成；未采纳模拟建议时保存模拟记录；采纳模拟建议时继续处理。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记录决策结论及采纳依据规则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采纳模拟建议时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保存采纳方案、决策依据、适用范围、决策人和时间；记录失败时不发起后续业务调整。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确认调整范围与承接责任规则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决策记录形成并具备评审条件后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将建议拆分为相关业务模块可以承接的调整事项；涉及范围不清时返回决策管理人员补充。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调整事项、责任人和承接模块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发起正式业务方案调整流程规则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调整事项、责任人和承接模块形成后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由相关模块按自身评审、确认和审批流程形成正式方案；原正式方案在新方案生效前继续有效。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采购方案、库存策略、生产排程或其他调整任务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判断调整任务是否受理规则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采购方案、库存策略、生产排程或其他调整任务形成后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确认相关模块是否接受调整任务及计划完成时间；调整任务未受理时反馈原因并协商调整；调整任务受理时继续处理。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受理结论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P-ZLTC-SCOS-JSC-008-70-001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回写协同状态并持续跟踪结果规则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驾驶舱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模拟方案采纳与业务调整协同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调整任务受理时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跟踪正式调整流程状态，执行结果重新进入全局态势监测；业务调整失败时保留原正式方案并回写原因。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协同跟踪记录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提供生产执行和主数据规则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每月月末由SCOS启动当月生产批次生成时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按工厂、自然月和截止时间提供标准数据；缺失字段、计量复位或来源冲突随数据质量标识返回，不按零处理。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工单、收发存、投料、设备、阀门、计量、质检、发运、路线和批次规则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标准化并锁定月度取数快照规则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工单、收发存、投料、设备、阀门、计量、质检、发运、路线和批次规则形成后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统一时区、单位、事件序号和主数据版本；迟到或更正数据形成后续调整版本，不覆盖本轮快照。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月度取数快照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识别路线节点和批次对象类型规则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月度取数快照形成后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按实际生产路线识别各类生产批次及其所在工艺环节；短路线不补建不存在的层级；共享设备按路线和物料隔离。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节点级批次对象清单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计算批次边界和投入产出量规则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节点级批次对象清单形成后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连续段按切换、停机和动态到达时间划窗；停流不累计；估算边界和数量时记录方法、参数与可信度。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候选批次边界、投入量、产出量和合格量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候选批次边界、投入量、产出量和合格量形成后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检查编码唯一性、时间连续性、设备占用、容量、数量平衡；未通过时补充事实；通过后生成结果。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完整性检查结果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补充异常批次业务事实规则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判断批次完整性和一致性未通过时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生产负责人在SCOS查看证据并补充实际业务事实；无可靠依据的批次保持待确认，不进入正式参考结果。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停机、旁路、清洗、切换、罐底或返工注入说明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生成当月生产批次结果规则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判断批次完整性和一致性通过时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汇总批次编码、类型、时间边界、数量、状态及规则版本等信息；低可信度但允许保留的批次单独标识，不与已确认批次混淆。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当月生产批次结果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P-ZLTC-SCOS-FYCB-001-80-001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保存当月批次主数据规则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月度生产批次识别与结果确认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当月生产批次结果形成后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保存批次结果及版本关系，提供给谱系关联和成本追溯使用；更正时新增替代版本并保留旧版本引用。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当月批次主数据版本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提供路由和关联证据规则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批次生成完成后由SCOS启动当月谱系关联时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按与批次生成一致的时间、单位和版本口径提供关联证据；时钟漂移、计量复位和数据缺口随质量标识返回。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有效路由、阀门、转罐、物流、称重、计量和QC数据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加载有效路由并统一事件口径规则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有效路由、阀门、转罐、物流、称重、计量和QC数据形成后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按事件时间加载路由版本，统一时区、单位和事件顺序；跨版本事件不直接相连，先标记异常。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事件时点有效路由及标准化事件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计算上游物料动态到达区间规则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事件时点有效路由及标准化事件形成后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连续段采用实际流量积分传递边界；固定时长仅作已维护的降级估算并降低可信度。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各路由边到达区间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筛选路线连通的待确认的关联关系规则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各路由边到达区间形成后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筛选同时符合路线、物料、设备占用和时间条件的上下游批次关系；时间重叠仅筛选候选，不直接代表数量归属。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候选上下游关系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计算关系数量占比和转化率规则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候选上下游关系形成后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优先按支路和接收点实测质量定量；不以标准配方或固定收率改写实际谱系。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转出量、接收量、去向占比、来源占比和转化率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判断谱系关系是否可追溯规则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转出量、接收量、去向占比、来源占比和转化率形成后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校验分流汇流数量、共享设备占用、质量放行及返工来源；谱系关系不可追溯时补充事实；谱系关系可追溯时生成结果。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路线、重量、容量、顺序、配方、QC和返工校验结果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补充异常关系业务事实规则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谱系关系不可追溯时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生产负责人在SCOS核对异常关系并补充现场事实；无可靠依据的关系保持候选状态。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旁路、停机、切换、返工和实际操作说明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生成当月批次谱系结果规则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谱系关系可追溯时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形成上下游批次关系，记录数量、占比、依据和可信状态；候选、确认和低可信度关系分状态输出。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当月批次谱系结果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P-ZLTC-SCOS-FYCB-002-90-001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保存当月批次谱系规则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生产批次上下游关系追溯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当月批次谱系结果形成后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保存关系结果和受影响后代索引，支持成本计算与双向追溯；迟到或更正数据形成替代版本，不覆盖历史。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月度批次谱系版本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提供当月成本事实数据规则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谱系可用后由SCOS启动直接成本归集时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提供成本记录的来源、时间、数量、单价、金额及税额；缺失、重复或期间外记录携带数据质量标识。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采购、领料、能源、维修、检验、包装和运输成本事实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标准化并去重成本事实规则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采购、领料、能源、维修、检验、包装和运输成本事实形成后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统一期间、币种、税口径、数量单位和成本要素；重复记录拒绝进入后续计算；暂估与实际保留关联。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标准化且唯一的成本记录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识别直接计批与待分摊费用规则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标准化且唯一的成本记录形成后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检查产线环节、批次范围、数量金额及费用归属是否明确；不能可靠定位的成本进入待确认费用池，不强行平均。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可直接计批记录和待确认费用池记录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计算批次直接成本规则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可直接计批记录和待确认费用池记录形成后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按实际业务数量拆分金额，计入成本实际发生节点；发票未到时保留采购批暂估，实际到达后形成差异版本。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批次直接成本明细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判断来源和追溯链是否完整规则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批次直接成本明细形成后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确认每笔成本可回到来源记录、只进入一种归集结果；来源和追溯链不完整时补充成本口径；来源和追溯链完整时生成结果。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来源唯一性、分类完整性和追溯链检查结果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补充成本口径和异常分类规则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来源和追溯链不完整时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财务负责人在SCOS核对业务事实并维护参考映射或说明；修正后由SCOS重新分类和计算；无依据记录保持待处理。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成本要素映射和分类说明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生成批次直接成本结果规则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来源和追溯链完整时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形成批次直接成本明细，记录来源、成本要素、金额和暂估状态；待处理差异单列，不阻断其他可追溯成本。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P-ZLTC-SCOS-FYCB-003-80-001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保存批次直接成本结果规则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生产批次直接成本归集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保存直接成本、待确认费用池和来源引用；结果用于经营分析参考，不替代财务实际核算。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批次直接成本参考版本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提供费用金额和动因数据规则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直接成本分类完成后由SCOS启动费用池分摊时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按期间和费用类型提供费用总额、直接计入额及待分摊额；数据缺失时明确缺失范围，不自动补零。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期间费用、工时、设备占用、能耗、处理量、绝干量和发运数据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维护费用池范围和动因规则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期间费用、工时、设备占用、能耗、处理量、绝干量和发运数据形成后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财务负责人在SCOS维护人工、折旧、公共能源、维修；共享设备按实际占用或处理量定义受益范围。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受益范围、首选和备选动因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计算费用池可分摊金额规则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受益范围、首选和备选动因形成后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按期间、成本中心、成本要素和费用池计算可分摊净额；重复来源或扣减项不清时保持待处理。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费用池可分摊金额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识别受益批次并计算分母规则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费用池可分摊金额形成后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按期间和服务边界筛选受益批次；首选动因缺失时仅使用已维护的备选动因。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受益批次、批次动因量和有效分母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判断分摊依据是否有效规则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生产费用分摊依据校验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受益批次、批次动因量和有效分母形成后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检查分母大于零、动因口径一致、受益范围非空且期间匹配；分摊依据无效时选择处理方式；分摊依据有效时计算分摊。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动因可用性判断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处理缺失动因和无效分母规则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分摊依据无效时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选用已确认的备选分摊依据；仍无可靠依据的费用暂不分配给生产批次。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备选动因、停工闲置或未分摊说明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计算分摊率批次金额和尾差规则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分摊依据有效时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按动因量计算各批次参考金额；无可靠动因的数据保持未分摊。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分摊率、批次金额、尾差和未分摊项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生成费用池分摊结果规则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分摊率、批次金额、尾差和未分摊项形成后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汇总费用池、受益批次、分摊依据、分摊率和金额；结果仅用于成本追溯和经营分析。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P-ZLTC-SCOS-FYCB-004-90-001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保存费用池分摊结果规则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生产费用分摊与依据核验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保存分摊结果及计算依据，供批次成本和订单成本计算使用；不生成实际财务结算凭证。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费用池分摊结果版本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提供生产订单和报工数据规则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批次成本更新后由SCOS启动生产订单聚合时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提供生产订单与实际批次、投料和产出的映射数据；映射缺失时标记待补充，不用计划量替代实际。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工单、产品、路线、投料、产出、报工和状态数据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校验订单批次映射和成本版本规则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工单、产品、路线、投料、产出、报工和状态数据形成后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检查订单路线、批次状态、映射数量、成本版本和谱系版本；对版本不一致或待确认的关联关系单独标识，不混入已确认结果。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可聚合订单范围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汇总订单关联批次成本规则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可聚合订单范围形成后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沿实际批次关系按成本要素汇总；重复批次成本通过版本和唯一键排除。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订单传入、直接、费用池和调整成本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拆分完工在制库存和损失成本规则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订单传入、直接、费用池和调整成本形成后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已转出成本按实际关系量进入产出；不为月末展示将未转出余额全部计入完工产出。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完工、在制、库存、正常损耗和异常损失成本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计算订单总成本和单位成本规则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完工、在制、库存、正常损耗和异常损失成本形成后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按订单有效产出计算单位成本；分母为空或为零时单位成本显示不可用。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总成本、湿基单位成本和绝干单位成本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查看订单成本追溯并补充说明规则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总成本、湿基单位成本和绝干单位成本形成后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生产负责人在SCOS查看批次贡献和成本变化；说明不直接改写底层计算；需修正数据时进入新版本。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停机、返工、工艺或收率差异说明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生成生产订单成本结果规则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停机、返工、工艺或收率差异说明形成后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形成订单总成本、单位成本、在制余额、损失、批次追溯；待确认关系和不可用指标保留状态标识。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P-ZLTC-SCOS-FYCB-005-80-001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保存生产订单成本结果规则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生产订单成本归集与分析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保存订单结果及批次追溯明细；底层批次成本更新时生成替代版本。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提供销售订单和发运数据规则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生产订单成本可用后由SCOS启动销售订单聚合时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提供销售订单、实际发运、装载来源、运输和签收数量；订单、车次或来源批缺失时标记待补充。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销售单、客户、发运批、来源库存批、车辆、装载量、签收和交付费用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校验订单发运和来源批映射规则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销售单、客户、发运批、来源库存批、车辆、装载量、签收和交付费用形成后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检查一单多车、一车多批、来源库存批及装载量关系；来源缺失时不使用全月平均成本替代。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可计算销售订单范围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追溯发运对应生产订单成本规则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可计算销售订单范围形成后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从发运批反向追溯库存批、生产批和生产订单；候选谱系和低可信度来源单独标识。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来源生产批和制造成本贡献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按实际装载量分配制造成本规则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来源生产批和制造成本贡献形成后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同一来源批服务多订单时按实际装载质量拆分；退货、补发或更正形成独立调整版本。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销售订单承接制造成本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叠加交付成本并形成成本视图规则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销售订单承接制造成本形成后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可定位订单和车次的费用直接计入；经营期间费用只在完整成本视图展示，不回写生产工序成本。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制造成本、交付成本和完整成本视图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查看销售订单成本并补充说明规则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制造成本、交付成本和完整成本视图形成后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销售负责人在SCOS查看制造成本、交付成本、单位成本；说明用于经营分析，不替代实际销售结算。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订单或运输差异说明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生成销售订单成本结果规则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订单或运输差异说明形成后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形成订单总成本、单位成本及来源订单和批次的追溯关系；底层成本或发运数据更正时生成新版本。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P-ZLTC-SCOS-FYCB-006-80-001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保存销售订单成本结果规则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销售订单制造与交付成本归集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保存销售订单结果和追溯明细，供多维成本分析使用；历史版本保留，不原地覆盖。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生成并分发多维成本分析数据集规则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SCOS按用户查询或月度更新启动多维分析时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按同一时间范围、成本版本和维度口径汇集数据；维度映射缺失时单列待映射；三个角色接收的数据版本一致。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统一多维成本分析数据集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接收生产批次和产品成本视图规则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统一多维成本分析数据集形成后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生产负责人在SCOS选择产品、产线、生产订单和批次；单位成本分母为空时显示不可用。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产品、生产订单、批次、原料、能耗和损耗分析条件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接收订单客户和产品成本视图规则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产品、生产订单、批次、原料、能耗和损耗分析条件形成后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销售负责人在SCOS查看订单、客户和产品的制造成本；退货或跨期订单按有效事件和版本展示。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销售订单、客户、产品、交付和来源生产成本分析条件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接收供应商和采购成本视图规则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销售订单、客户、产品、交付和来源生产成本分析条件形成后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分析供应商及采购批次对生产与销售成本的影响；供应商贡献按实际采购批次和谱系计算。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供应商、原料、采购批次、采购价格和成本贡献分析条件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执行跨维度钻取和差异分析规则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供应商、原料、采购批次、采购价格和成本贡献分析条件形成后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汇合三个角色的分析条件；筛选条件只改变展示范围，不改变底层成本结果。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订单、客户、供应商、产品和成本要素组合指标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生成多维成本分析结果规则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订单、客户、供应商、产品和成本要素组合指标形成后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生成生产、销售和采购视角的成本分析及差异指标；待映射维度与不可用指标单独展示。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多维成本分析结果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P-ZLTC-SCOS-FYCB-007-70-001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保存分析快照和导出记录规则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跨生产、销售和采购的成本分析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多维成本分析结果形成后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保存分析条件、数据版本、指标结果和导出记录；底层成本更新后生成新快照并保留历史引用。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分析快照、看板和导出记录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提供更正数据和补充证据规则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SCOS在批次、谱系或成本计算中发现异常时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按原数据版本返回更正记录、来源时间和替代关系；无法补充时明确缺失范围和数据质量。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更正事件、计量、主数据或成本事实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比对原结果和更正数据版本规则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更正事件、计量、主数据或成本事实形成后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核对事件、计量、主数据、成本事实和规则的变更项；无实质变化的数据不触发全链重算。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字段差异、时间边界差异和版本关系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识别异常类型和影响范围规则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字段差异、时间边界差异和版本关系形成后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区分时间、路线、计量、批次、分摊依据及成本映射等异常类型；未受影响结果继续可用，异常范围标记待更新。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异常批次、关系、费用池、订单和受影响后代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判断证据和规则是否足以重算规则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异常批次、关系、费用池、订单和受影响后代形成后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按已确认的计量、转罐、罐差和密度等依据判断能否重算；证据和规则不足以重算时补充口径；证据和规则足以重算时重算。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可重算判断及证据优先级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补充业务事实或维护参考规则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证据和规则不足以重算时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财务负责人在SCOS维护成本映射和费用池参考口径；仍不足时保持待确认，不强行计算。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成本映射、备选动因或继续待确认说明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从最早受影响节点重新计算规则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证据和规则足以重算时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从最早受影响的批次或成本环节重新计算，并保留原版本；重算失败时保留上一可用版本并记录原因。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新批次、谱系、批次成本和订单成本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校验重算差异和影响后代规则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新批次、谱系、批次成本和订单成本形成后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校验重算范围、数量及成本差异，确认无关对象未被改动；超出预期范围时重新定位。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数量差异、成本差异、状态变化和后代覆盖检查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P-ZLTC-SCOS-FYCB-008-80-001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生成成本规则修正结果规则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数量差异、成本差异、状态变化和后代覆盖检查形成后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形成规则调整前后对比、影响范围、差异及新版结果；不生成实际财务调整凭证。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规则调整、替代关系和成本修正结果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P-ZLTC-SCOS-FYCB-008-90-001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保存规则调整和结果版本规则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成本口径修正与结果重算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规则调整、替代关系和成本修正结果形成后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保存修正结果、新旧版本关系及受影响对象索引；历史结果只读保留，不原地覆盖。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规则调整和成本参考版本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P-ZLTC-SCOS-FYCB-009-10-001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加载成本版本和预警规则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SCOS在成本结果更新或周期任务触发时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锁定本次监测使用的成本版本、对象、期间和比较基线；阈值未维护时只计算变化，不自动判定异常。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监测范围与基准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P-ZLTC-SCOS-FYCB-009-20-001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计算成本变化和异常指标规则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监测范围与基准形成后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按统一口径比较当前结果与历史基线；低可信度关系和不可用单位成本单独标识。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价格、用量、收率、能耗、单位成本和分摊变化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P-ZLTC-SCOS-FYCB-009-30-001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判断是否形成成本预警规则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价格、用量、收率、能耗、单位成本和分摊变化形成后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识别成本突变、未分摊费用、低可信度关系及单位成本异常；形成成本预警时定位异常；未形成成本预警时生成无预警监测结果。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预警判断和初始等级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P-ZLTC-SCOS-FYCB-009-40-001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定位异常来源和影响对象规则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形成成本预警时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分析原料价格、用量、收率、能耗和费用等异常来源；无法定位时标记待分析，不输出确定性责任结论。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异常来源、受影响批次、产品、订单、客户和供应商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P-ZLTC-SCOS-FYCB-009-50-001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生成角色化成本预警内容规则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异常来源、受影响批次、产品、订单、客户和供应商形成后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按异常对象生成角色化提示；提示只用于关注和追溯，不自动认定损失。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生产、销售、采购和财务关注的预警内容及追溯入口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P-ZLTC-SCOS-FYCB-009-60-001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生成成本监测和预警结果规则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未形成成本预警时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汇总监测批次、指标、预警等级、异常对象和责任角色；无预警时保存正常监测结果，有预警时保存开放预警。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本轮监测结果、预警状态和追溯入口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</w:t>
            </w:r>
          </w:p>
        </w:tc>
      </w:tr>
      <w:tr w14:paraId="505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04A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P-ZLTC-SCOS-FYCB-009-70-001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D9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保存成本监测预警结果规则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734F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18"/>
                <w:szCs w:val="18"/>
                <w:highlight w:val="none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成本分摊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B98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成本变化监测与异常预警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B7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本轮监测结果、预警状态和追溯入口形成后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0E7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cs="宋体" w:eastAsiaTheme="minorEastAsia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保存指标快照、预警主记录、角色视图、状态和历史变化；状态变化形成新记录，不覆盖历史结果。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518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监测结果及预警版本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EC3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sz w:val="18"/>
              </w:rPr>
              <w:t>SCOS/数据中台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3" w:type="default"/>
      <w:footerReference r:id="rId7" w:type="default"/>
      <w:pgSz w:w="11906" w:h="16838"/>
      <w:pgMar w:top="0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页码文本框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页眉品牌标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SCOS业务蓝图2.5业务规则清单</dc:title>
  <dc:subject>基于2.2关键业务流程节点形成的SCOS业务规则清单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